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042" w:rsidRDefault="00214B77" w:rsidP="00DE79BD">
      <w:pPr>
        <w:pStyle w:val="1"/>
        <w:jc w:val="center"/>
      </w:pPr>
      <w:r>
        <w:t>居民供用水协议</w:t>
      </w:r>
    </w:p>
    <w:p w:rsidR="00CC5042" w:rsidRPr="00DE79BD" w:rsidRDefault="00214B77">
      <w:pPr>
        <w:rPr>
          <w:rFonts w:hint="eastAsia"/>
          <w:sz w:val="28"/>
          <w:szCs w:val="28"/>
        </w:rPr>
      </w:pPr>
      <w:r>
        <w:rPr>
          <w:sz w:val="28"/>
          <w:szCs w:val="28"/>
        </w:rPr>
        <w:t>居民供用水协议                              供水人：__________ (以下简称甲方)
</w:t>
      </w:r>
      <w:r>
        <w:rPr>
          <w:sz w:val="28"/>
          <w:szCs w:val="28"/>
        </w:rPr>
        <w:br/>
      </w:r>
      <w:r>
        <w:rPr>
          <w:sz w:val="28"/>
          <w:szCs w:val="28"/>
        </w:rPr>
        <w:t xml:space="preserve">  用水人：__________ (以下简称乙方)
</w:t>
      </w:r>
      <w:r>
        <w:rPr>
          <w:sz w:val="28"/>
          <w:szCs w:val="28"/>
        </w:rPr>
        <w:br/>
      </w:r>
      <w:r>
        <w:rPr>
          <w:sz w:val="28"/>
          <w:szCs w:val="28"/>
        </w:rPr>
        <w:t xml:space="preserve">  为了明确甲乙双方的权利和义务，依据《中华人民共和国民法典》、《城市供水条例》等有关法律、法规和规章，经供、用水双方协商，订立本合同，以便共同遵守。
</w:t>
      </w:r>
      <w:r>
        <w:rPr>
          <w:sz w:val="28"/>
          <w:szCs w:val="28"/>
        </w:rPr>
        <w:br/>
      </w:r>
      <w:r>
        <w:rPr>
          <w:sz w:val="28"/>
          <w:szCs w:val="28"/>
        </w:rPr>
        <w:t xml:space="preserve">  第一条 用水地址、用水性质和水表口径。
</w:t>
      </w:r>
      <w:r>
        <w:rPr>
          <w:sz w:val="28"/>
          <w:szCs w:val="28"/>
        </w:rPr>
        <w:br/>
      </w:r>
      <w:r>
        <w:rPr>
          <w:sz w:val="28"/>
          <w:szCs w:val="28"/>
        </w:rPr>
        <w:t xml:space="preserve">  (一)用水地址为_____ ______ 。
</w:t>
      </w:r>
      <w:r>
        <w:rPr>
          <w:sz w:val="28"/>
          <w:szCs w:val="28"/>
        </w:rPr>
        <w:br/>
      </w:r>
      <w:r>
        <w:rPr>
          <w:sz w:val="28"/>
          <w:szCs w:val="28"/>
        </w:rPr>
        <w:t xml:space="preserve">  (二)用水性质系________用水;水表口径为DN 计量水表。
</w:t>
      </w:r>
      <w:r>
        <w:rPr>
          <w:sz w:val="28"/>
          <w:szCs w:val="28"/>
        </w:rPr>
        <w:br/>
      </w:r>
      <w:r>
        <w:rPr>
          <w:sz w:val="28"/>
          <w:szCs w:val="28"/>
        </w:rPr>
        <w:t xml:space="preserve">  其次条 用水计量、水价及水费结算方式
</w:t>
      </w:r>
      <w:r>
        <w:rPr>
          <w:sz w:val="28"/>
          <w:szCs w:val="28"/>
        </w:rPr>
        <w:br/>
      </w:r>
      <w:r>
        <w:rPr>
          <w:sz w:val="28"/>
          <w:szCs w:val="28"/>
        </w:rPr>
        <w:t xml:space="preserve">  (一)用水计量
</w:t>
      </w:r>
      <w:r>
        <w:rPr>
          <w:sz w:val="28"/>
          <w:szCs w:val="28"/>
        </w:rPr>
        <w:br/>
      </w:r>
      <w:r>
        <w:rPr>
          <w:sz w:val="28"/>
          <w:szCs w:val="28"/>
        </w:rPr>
        <w:t xml:space="preserve">  1.甲乙双方根据注册登记的水表计量的水量作为水费结算的依据。
</w:t>
      </w:r>
      <w:r>
        <w:rPr>
          <w:sz w:val="28"/>
          <w:szCs w:val="28"/>
        </w:rPr>
        <w:br/>
      </w:r>
      <w:r>
        <w:rPr>
          <w:sz w:val="28"/>
          <w:szCs w:val="28"/>
        </w:rPr>
        <w:t xml:space="preserve">  2.乙方用水根据用水性质实行分类计量。不同性质的用水共用一具计费水表时，甲方根据最高类别水价计收水费或者根据比例划分不同用水性质用水量分类计收水费。
</w:t>
      </w:r>
      <w:r>
        <w:rPr>
          <w:sz w:val="28"/>
          <w:szCs w:val="28"/>
        </w:rPr>
        <w:br/>
      </w:r>
      <w:r>
        <w:rPr>
          <w:sz w:val="28"/>
          <w:szCs w:val="28"/>
        </w:rPr>
        <w:t xml:space="preserve">  (二)供水价格：甲方依据乙方用水性质，根据物价主管部门批准的相应价格标准收取。水价调整时，根据调价文件规定执行。
</w:t>
      </w:r>
      <w:r>
        <w:rPr>
          <w:sz w:val="28"/>
          <w:szCs w:val="28"/>
        </w:rPr>
        <w:br/>
      </w:r>
      <w:r>
        <w:rPr>
          <w:sz w:val="28"/>
          <w:szCs w:val="28"/>
        </w:rPr>
        <w:t xml:space="preserve">  (三)水费及结算方式
</w:t>
      </w:r>
      <w:r>
        <w:rPr>
          <w:sz w:val="28"/>
          <w:szCs w:val="28"/>
        </w:rPr>
        <w:br/>
      </w:r>
      <w:r>
        <w:rPr>
          <w:sz w:val="28"/>
          <w:szCs w:val="28"/>
        </w:rPr>
        <w:t xml:space="preserve">  1.水费为水量×供水价格。
</w:t>
      </w:r>
      <w:r>
        <w:rPr>
          <w:sz w:val="28"/>
          <w:szCs w:val="28"/>
        </w:rPr>
        <w:br/>
      </w:r>
      <w:r>
        <w:rPr>
          <w:sz w:val="28"/>
          <w:szCs w:val="28"/>
        </w:rPr>
        <w:t xml:space="preserve">  2.甲方应在每次抄表后三个工作日内通知乙方结算水费，乙方也可拨打甲方水务服务热线0771-96332或到甲方网站.gxlcwater.com、关注甲方微信服务号查询水费。乙方应在抄表日起15天内结清全部水费。
</w:t>
      </w:r>
      <w:r>
        <w:rPr>
          <w:sz w:val="28"/>
          <w:szCs w:val="28"/>
        </w:rPr>
        <w:br/>
      </w:r>
      <w:r>
        <w:rPr>
          <w:sz w:val="28"/>
          <w:szCs w:val="28"/>
        </w:rPr>
        <w:t xml:space="preserve">  水费清单送达地址： 市 区 路 号 邮编：
</w:t>
      </w:r>
      <w:r>
        <w:rPr>
          <w:sz w:val="28"/>
          <w:szCs w:val="28"/>
        </w:rPr>
        <w:br/>
      </w:r>
      <w:r>
        <w:rPr>
          <w:sz w:val="28"/>
          <w:szCs w:val="28"/>
        </w:rPr>
        <w:t xml:space="preserve">  3.水费结算可实行银行代扣、银行托收、转帐、现金、微信、支付宝等方式，由乙方自行选择。水费结算联系人： 联系电话：
</w:t>
      </w:r>
      <w:r>
        <w:rPr>
          <w:sz w:val="28"/>
          <w:szCs w:val="28"/>
        </w:rPr>
        <w:br/>
      </w:r>
      <w:r>
        <w:rPr>
          <w:sz w:val="28"/>
          <w:szCs w:val="28"/>
        </w:rPr>
        <w:t xml:space="preserve">  第三条 供、用水设施的维护与管理
</w:t>
      </w:r>
      <w:r>
        <w:rPr>
          <w:sz w:val="28"/>
          <w:szCs w:val="28"/>
        </w:rPr>
        <w:br/>
      </w:r>
      <w:r>
        <w:rPr>
          <w:sz w:val="28"/>
          <w:szCs w:val="28"/>
        </w:rPr>
        <w:t xml:space="preserve">  供、用水设施维护与管理范围分界点：贸易水表安装处。贸易水表之前(含水表)为甲方维护管理，贸易水表之后为乙方维护管理。
</w:t>
      </w:r>
      <w:r>
        <w:rPr>
          <w:sz w:val="28"/>
          <w:szCs w:val="28"/>
        </w:rPr>
        <w:br/>
      </w:r>
      <w:r>
        <w:rPr>
          <w:sz w:val="28"/>
          <w:szCs w:val="28"/>
        </w:rPr>
        <w:t xml:space="preserve">  第四条 甲方的权利和义务
</w:t>
      </w:r>
      <w:r>
        <w:rPr>
          <w:sz w:val="28"/>
          <w:szCs w:val="28"/>
        </w:rPr>
        <w:br/>
      </w:r>
      <w:r>
        <w:rPr>
          <w:sz w:val="28"/>
          <w:szCs w:val="28"/>
        </w:rPr>
        <w:t xml:space="preserve">  (一)甲方供应符合国家《生活饮用水卫生标准》和水压规定的自来水给乙方。若甲方方案停水时应利用多种渠道包括报刊、电视等媒体发布停水消息，准时通知乙方。
</w:t>
      </w:r>
      <w:r>
        <w:rPr>
          <w:sz w:val="28"/>
          <w:szCs w:val="28"/>
        </w:rPr>
        <w:br/>
      </w:r>
      <w:r>
        <w:rPr>
          <w:sz w:val="28"/>
          <w:szCs w:val="28"/>
        </w:rPr>
        <w:t xml:space="preserve">  (二)乙方逾期不缴纳水费，甲方有权按本合同第六条的相关商定从逾期之日起向乙方收取水费违约金。在乙方消失逾期不缴纳水费的情形时，甲方还有权将乙方原使用的水表变更为预付费水表，实行先付费再用水。
</w:t>
      </w:r>
      <w:r>
        <w:rPr>
          <w:sz w:val="28"/>
          <w:szCs w:val="28"/>
        </w:rPr>
        <w:br/>
      </w:r>
      <w:r>
        <w:rPr>
          <w:sz w:val="28"/>
          <w:szCs w:val="28"/>
        </w:rPr>
        <w:t xml:space="preserve">  (三)对非长期用水、临时用水等用户，甲方有权要求乙方安装预付费水表，实行先付费再用水或预存两个月水费保证金，水费保证金不能抵扣当月水费，只在用户用水结束时进行清算，多退少补。
</w:t>
      </w:r>
      <w:r>
        <w:rPr>
          <w:sz w:val="28"/>
          <w:szCs w:val="28"/>
        </w:rPr>
        <w:br/>
      </w:r>
      <w:r>
        <w:rPr>
          <w:sz w:val="28"/>
          <w:szCs w:val="28"/>
        </w:rPr>
        <w:t xml:space="preserve">  (四)乙方搬迁或者其他缘由不再使用计费水表和供水设施，又没有办理过户或销户手续，超过半年，甲方有权拆除其计费水表和供水设施。
</w:t>
      </w:r>
      <w:r>
        <w:rPr>
          <w:sz w:val="28"/>
          <w:szCs w:val="28"/>
        </w:rPr>
        <w:br/>
      </w:r>
      <w:r>
        <w:rPr>
          <w:sz w:val="28"/>
          <w:szCs w:val="28"/>
        </w:rPr>
        <w:t xml:space="preserve">  (五)因乙方表位堆物、围挡、占压、损坏等缘由造成甲方不能抄表时，乙方当月的用水量按前三个月的平均用水量计收，且乙方有责任准时排解抄表障碍。如乙方在三个月内不能解决抄表障碍，甲方有权根据前3个月平均用水量的2倍计收水费或暂停供水，直至乙方解决阻碍抄验表问题。
</w:t>
      </w:r>
      <w:r>
        <w:rPr>
          <w:sz w:val="28"/>
          <w:szCs w:val="28"/>
        </w:rPr>
        <w:br/>
      </w:r>
      <w:r>
        <w:rPr>
          <w:sz w:val="28"/>
          <w:szCs w:val="28"/>
        </w:rPr>
        <w:t xml:space="preserve">  (六)甲方设立24小时水务服务热线电话0771-96332，昼夜受理乙方的供水询问、水费查询、报修服务、投诉等。
</w:t>
      </w:r>
      <w:r>
        <w:rPr>
          <w:sz w:val="28"/>
          <w:szCs w:val="28"/>
        </w:rPr>
        <w:br/>
      </w:r>
      <w:r>
        <w:rPr>
          <w:sz w:val="28"/>
          <w:szCs w:val="28"/>
        </w:rPr>
        <w:t xml:space="preserve">  (七)对水表因自然损坏造成的表停、表坏，甲方应当无偿更换，甲方按乙方前三个月平均用水量计收当月水量水费。
</w:t>
      </w:r>
      <w:r>
        <w:rPr>
          <w:sz w:val="28"/>
          <w:szCs w:val="28"/>
        </w:rPr>
        <w:br/>
      </w:r>
      <w:r>
        <w:rPr>
          <w:sz w:val="28"/>
          <w:szCs w:val="28"/>
        </w:rPr>
        <w:t xml:space="preserve">  (八)当乙方水表口径与流量不匹配时，甲方有权更改水表口径。
</w:t>
      </w:r>
      <w:r>
        <w:rPr>
          <w:sz w:val="28"/>
          <w:szCs w:val="28"/>
        </w:rPr>
        <w:br/>
      </w:r>
      <w:r>
        <w:rPr>
          <w:sz w:val="28"/>
          <w:szCs w:val="28"/>
        </w:rPr>
        <w:t xml:space="preserve">  (九)当发觉乙方偷盗水和乙方名下有水表拖欠水费时，甲方可对乙方名下全部水表实施停水处理。
</w:t>
      </w:r>
      <w:r>
        <w:rPr>
          <w:sz w:val="28"/>
          <w:szCs w:val="28"/>
        </w:rPr>
        <w:br/>
      </w:r>
      <w:r>
        <w:rPr>
          <w:sz w:val="28"/>
          <w:szCs w:val="28"/>
        </w:rPr>
        <w:t xml:space="preserve">  第五条 乙方的权利和义务
</w:t>
      </w:r>
      <w:r>
        <w:rPr>
          <w:sz w:val="28"/>
          <w:szCs w:val="28"/>
        </w:rPr>
        <w:br/>
      </w:r>
      <w:r>
        <w:rPr>
          <w:sz w:val="28"/>
          <w:szCs w:val="28"/>
        </w:rPr>
        <w:t xml:space="preserve">  (一)乙方名下全部水表应根据本合同商定按时向甲方交水费。
</w:t>
      </w:r>
      <w:r>
        <w:rPr>
          <w:sz w:val="28"/>
          <w:szCs w:val="28"/>
        </w:rPr>
        <w:br/>
      </w:r>
      <w:r>
        <w:rPr>
          <w:sz w:val="28"/>
          <w:szCs w:val="28"/>
        </w:rPr>
        <w:t xml:space="preserve">  (二)乙方应协作甲方抄表或者帮助做好水表等设施的更换、修理工作。
</w:t>
      </w:r>
      <w:r>
        <w:rPr>
          <w:sz w:val="28"/>
          <w:szCs w:val="28"/>
        </w:rPr>
        <w:br/>
      </w:r>
      <w:r>
        <w:rPr>
          <w:sz w:val="28"/>
          <w:szCs w:val="28"/>
        </w:rPr>
        <w:t xml:space="preserve">  (三)乙方不得擅自向第三人转供水;不得擅自转变用水性质。
</w:t>
      </w:r>
      <w:r>
        <w:rPr>
          <w:sz w:val="28"/>
          <w:szCs w:val="28"/>
        </w:rPr>
        <w:br/>
      </w:r>
      <w:r>
        <w:rPr>
          <w:sz w:val="28"/>
          <w:szCs w:val="28"/>
        </w:rPr>
        <w:t xml:space="preserve">  (四)乙方对贸易水表精确     度有异议的，可向甲方提出验表要求，由双方共同向有资质的检定认证机构申请检定，乙方预交检定费。经检测，如水表误差率超出国家规定范围，甲方应当无偿更换，并担当检定费，当月水费按检定结果多退少补;如水表误差率在国家规定范围内，检定费用由乙方担当。
</w:t>
      </w:r>
      <w:r>
        <w:rPr>
          <w:sz w:val="28"/>
          <w:szCs w:val="28"/>
        </w:rPr>
        <w:br/>
      </w:r>
      <w:r>
        <w:rPr>
          <w:sz w:val="28"/>
          <w:szCs w:val="28"/>
        </w:rPr>
        <w:t xml:space="preserve">  (五) 乙方如需变更交费银行帐号、用水性质、户名、水费结算联系方式等或者终止用水，须当准时到甲方营业厅办理相关手续。
</w:t>
      </w:r>
      <w:r>
        <w:rPr>
          <w:sz w:val="28"/>
          <w:szCs w:val="28"/>
        </w:rPr>
        <w:br/>
      </w:r>
      <w:r>
        <w:rPr>
          <w:sz w:val="28"/>
          <w:szCs w:val="28"/>
        </w:rPr>
        <w:t xml:space="preserve">  (六)乙方损坏甲方维护管理的供、用水设施，应按价赔偿。
</w:t>
      </w:r>
      <w:r>
        <w:rPr>
          <w:sz w:val="28"/>
          <w:szCs w:val="28"/>
        </w:rPr>
        <w:br/>
      </w:r>
      <w:r>
        <w:rPr>
          <w:sz w:val="28"/>
          <w:szCs w:val="28"/>
        </w:rPr>
        <w:t xml:space="preserve">  (七)乙方应供应有效的身份证件或营业执照、事业社团登记证，供应合法的房产或用地、规划等有效证明材料。
</w:t>
      </w:r>
      <w:r>
        <w:rPr>
          <w:sz w:val="28"/>
          <w:szCs w:val="28"/>
        </w:rPr>
        <w:br/>
      </w:r>
      <w:r>
        <w:rPr>
          <w:sz w:val="28"/>
          <w:szCs w:val="28"/>
        </w:rPr>
        <w:t xml:space="preserve">  (八)乙方应按施工合同或协议要求按时结清工程款项。
</w:t>
      </w:r>
      <w:r>
        <w:rPr>
          <w:sz w:val="28"/>
          <w:szCs w:val="28"/>
        </w:rPr>
        <w:br/>
      </w:r>
      <w:r>
        <w:rPr>
          <w:sz w:val="28"/>
          <w:szCs w:val="28"/>
        </w:rPr>
        <w:t xml:space="preserve">  (九)乙方逾期不交水费，乙方同意按甲方要求安装使用预付费水表或预存两个月水费保证金，否则甲方有权暂停供水。
</w:t>
      </w:r>
      <w:r>
        <w:rPr>
          <w:sz w:val="28"/>
          <w:szCs w:val="28"/>
        </w:rPr>
        <w:br/>
      </w:r>
      <w:r>
        <w:rPr>
          <w:sz w:val="28"/>
          <w:szCs w:val="28"/>
        </w:rPr>
        <w:t xml:space="preserve">  第六条 违约责任
</w:t>
      </w:r>
      <w:r>
        <w:rPr>
          <w:sz w:val="28"/>
          <w:szCs w:val="28"/>
        </w:rPr>
        <w:br/>
      </w:r>
      <w:r>
        <w:rPr>
          <w:sz w:val="28"/>
          <w:szCs w:val="28"/>
        </w:rPr>
        <w:t xml:space="preserve">  1.由于甲方抄错表而多收水费的，应当予以退还。
</w:t>
      </w:r>
      <w:r>
        <w:rPr>
          <w:sz w:val="28"/>
          <w:szCs w:val="28"/>
        </w:rPr>
        <w:br/>
      </w:r>
      <w:r>
        <w:rPr>
          <w:sz w:val="28"/>
          <w:szCs w:val="28"/>
        </w:rPr>
        <w:t xml:space="preserve">  2.乙方逾期不交清水费的，甲方可实行各种方式催收，且乙方须向甲方交纳水费违约金，水费违约金从逾期之日(抄表日起第16天)起计算至交纳之日止，每日水费违约金按欠费总额的千分之一计收。
</w:t>
      </w:r>
      <w:r>
        <w:rPr>
          <w:sz w:val="28"/>
          <w:szCs w:val="28"/>
        </w:rPr>
        <w:br/>
      </w:r>
      <w:r>
        <w:rPr>
          <w:sz w:val="28"/>
          <w:szCs w:val="28"/>
        </w:rPr>
        <w:t xml:space="preserve">  3.对逾期两个月仍不交清水费的, 甲方有权按规定进行拆表停水处理，直至乙方交清欠费为止，欠费拆装水表的费用由乙方负责。乙方交清水费和违约金后须到甲方营业厅办理恢复供水手续，甲方将在一个工作日内恢复供水。
</w:t>
      </w:r>
      <w:r>
        <w:rPr>
          <w:sz w:val="28"/>
          <w:szCs w:val="28"/>
        </w:rPr>
        <w:br/>
      </w:r>
      <w:r>
        <w:rPr>
          <w:sz w:val="28"/>
          <w:szCs w:val="28"/>
        </w:rPr>
        <w:t xml:space="preserve">  4.乙方擅自转变用水性质，未到甲方处办理变更手续的，乙方除补交水价差价的水费外，还应当支付水费百分之十的违约金。
</w:t>
      </w:r>
      <w:r>
        <w:rPr>
          <w:sz w:val="28"/>
          <w:szCs w:val="28"/>
        </w:rPr>
        <w:br/>
      </w:r>
      <w:r>
        <w:rPr>
          <w:sz w:val="28"/>
          <w:szCs w:val="28"/>
        </w:rPr>
        <w:t xml:space="preserve">  5.乙方终止用水，未到甲方处办理相关手续，给甲方造成损失的，由乙方担当赔偿责任。
</w:t>
      </w:r>
      <w:r>
        <w:rPr>
          <w:sz w:val="28"/>
          <w:szCs w:val="28"/>
        </w:rPr>
        <w:br/>
      </w:r>
      <w:r>
        <w:rPr>
          <w:sz w:val="28"/>
          <w:szCs w:val="28"/>
        </w:rPr>
        <w:t xml:space="preserve">  6.由于不行抗力的缘由或非甲方缘由造成停水、水压降低、水质事故，使乙方受到损失的，甲方不担当赔偿责任。
</w:t>
      </w:r>
      <w:r>
        <w:rPr>
          <w:sz w:val="28"/>
          <w:szCs w:val="28"/>
        </w:rPr>
        <w:br/>
      </w:r>
      <w:r>
        <w:rPr>
          <w:sz w:val="28"/>
          <w:szCs w:val="28"/>
        </w:rPr>
        <w:t xml:space="preserve">  7、当发觉乙方供应的身份证件或营业执照、事业社团登记证，房产或用地、规划等证明为虚假材料;或政府有关部门确认乙方用地、建设、房产等为违法用地违法建设时，甲方有权单方面解除合同，并中止向乙方供水。
</w:t>
      </w:r>
      <w:r>
        <w:rPr>
          <w:sz w:val="28"/>
          <w:szCs w:val="28"/>
        </w:rPr>
        <w:br/>
      </w:r>
      <w:r>
        <w:rPr>
          <w:sz w:val="28"/>
          <w:szCs w:val="28"/>
        </w:rPr>
        <w:t xml:space="preserve">  8、乙方未按施工合同或协议商定要求按时结清工程款项，甲方有权单方面解除合同，并中止向乙方供水。
</w:t>
      </w:r>
      <w:r>
        <w:rPr>
          <w:sz w:val="28"/>
          <w:szCs w:val="28"/>
        </w:rPr>
        <w:br/>
      </w:r>
      <w:r>
        <w:rPr>
          <w:sz w:val="28"/>
          <w:szCs w:val="28"/>
        </w:rPr>
        <w:t xml:space="preserve">  9、乙方私自改装、损坏、干扰、私装结算水表使其少计量或者不计量取水，甲方有权按乙方该表正确计量最高月水量的2-4倍计收水费，有权对乙方名下全部水表中止供水。
</w:t>
      </w:r>
      <w:r>
        <w:rPr>
          <w:sz w:val="28"/>
          <w:szCs w:val="28"/>
        </w:rPr>
        <w:br/>
      </w:r>
      <w:r>
        <w:rPr>
          <w:sz w:val="28"/>
          <w:szCs w:val="28"/>
        </w:rPr>
        <w:t xml:space="preserve">  第七条 当乙方发生恶意拖欠水费、破坏供水设施、偷盗水等失信行为，甲方按南宁市信用管理规定将乙方失信行为提交至南宁市信用办,由此产生的责任由乙方担当。
</w:t>
      </w:r>
      <w:r>
        <w:rPr>
          <w:sz w:val="28"/>
          <w:szCs w:val="28"/>
        </w:rPr>
        <w:br/>
      </w:r>
      <w:r>
        <w:rPr>
          <w:sz w:val="28"/>
          <w:szCs w:val="28"/>
        </w:rPr>
        <w:t xml:space="preserve">  第八条 甲方因履行本合同需通知乙方的，可以采纳以下方式通知乙方：
</w:t>
      </w:r>
      <w:r>
        <w:rPr>
          <w:sz w:val="28"/>
          <w:szCs w:val="28"/>
        </w:rPr>
        <w:br/>
      </w:r>
      <w:r>
        <w:rPr>
          <w:sz w:val="28"/>
          <w:szCs w:val="28"/>
        </w:rPr>
        <w:t xml:space="preserve">  单独电话、短信等通知乙方和在甲方营业厅、网站、报刊、电视等新闻媒体上通告;甲方刊登通告之日，视为已通知乙方。
</w:t>
      </w:r>
      <w:r>
        <w:rPr>
          <w:sz w:val="28"/>
          <w:szCs w:val="28"/>
        </w:rPr>
        <w:br/>
      </w:r>
      <w:r>
        <w:rPr>
          <w:sz w:val="28"/>
          <w:szCs w:val="28"/>
        </w:rPr>
        <w:t xml:space="preserve">  第九条 合同的效力
</w:t>
      </w:r>
      <w:r>
        <w:rPr>
          <w:sz w:val="28"/>
          <w:szCs w:val="28"/>
        </w:rPr>
        <w:br/>
      </w:r>
      <w:r>
        <w:rPr>
          <w:sz w:val="28"/>
          <w:szCs w:val="28"/>
        </w:rPr>
        <w:t xml:space="preserve">  本合同一式两份，甲乙双方各执一份，自双方签字或盖章并于工程竣工通水后生效。
</w:t>
      </w:r>
      <w:r>
        <w:rPr>
          <w:sz w:val="28"/>
          <w:szCs w:val="28"/>
        </w:rPr>
        <w:br/>
      </w:r>
      <w:r>
        <w:rPr>
          <w:sz w:val="28"/>
          <w:szCs w:val="28"/>
        </w:rPr>
        <w:t xml:space="preserve">  第十条 争议的解决方式
</w:t>
      </w:r>
      <w:r>
        <w:rPr>
          <w:sz w:val="28"/>
          <w:szCs w:val="28"/>
        </w:rPr>
        <w:br/>
      </w:r>
      <w:r>
        <w:rPr>
          <w:sz w:val="28"/>
          <w:szCs w:val="28"/>
        </w:rPr>
        <w:t xml:space="preserve">  未尽事宜，依照有关法律、法规或政府部门的规章规定处理。
</w:t>
      </w:r>
      <w:r>
        <w:rPr>
          <w:sz w:val="28"/>
          <w:szCs w:val="28"/>
        </w:rPr>
        <w:br/>
      </w:r>
      <w:r>
        <w:rPr>
          <w:sz w:val="28"/>
          <w:szCs w:val="28"/>
        </w:rPr>
        <w:t xml:space="preserve">  第十一条 其他商定：甲乙双方签订的其他合同(协议)与本合同有不全都时，以本合同为准。
</w:t>
      </w:r>
      <w:r>
        <w:rPr>
          <w:sz w:val="28"/>
          <w:szCs w:val="28"/>
        </w:rPr>
        <w:br/>
      </w:r>
      <w:r>
        <w:rPr>
          <w:sz w:val="28"/>
          <w:szCs w:val="28"/>
        </w:rPr>
        <w:t xml:space="preserve">  甲方：(盖章)__________ 乙方： (盖章)__________
</w:t>
      </w:r>
      <w:r>
        <w:rPr>
          <w:sz w:val="28"/>
          <w:szCs w:val="28"/>
        </w:rPr>
        <w:br/>
      </w:r>
      <w:r>
        <w:rPr>
          <w:sz w:val="28"/>
          <w:szCs w:val="28"/>
        </w:rPr>
        <w:t xml:space="preserve">  电话：__________ 电话：__________
</w:t>
      </w:r>
      <w:r>
        <w:rPr>
          <w:sz w:val="28"/>
          <w:szCs w:val="28"/>
        </w:rPr>
        <w:br/>
      </w:r>
      <w:r>
        <w:rPr>
          <w:sz w:val="28"/>
          <w:szCs w:val="28"/>
        </w:rPr>
        <w:t xml:space="preserve">  签订日期：_______________年_____月_____日 签订日期：_______________年_____月_____日</w:t>
      </w:r>
      <w:bookmarkStart w:id="0" w:name="_GoBack"/>
      <w:bookmarkEnd w:id="0"/>
    </w:p>
    <w:sectPr w:rsidR="00CC5042" w:rsidRPr="00DE79BD">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B77" w:rsidRDefault="00214B77" w:rsidP="00DE79BD">
      <w:r>
        <w:separator/>
      </w:r>
    </w:p>
  </w:endnote>
  <w:endnote w:type="continuationSeparator" w:id="0">
    <w:p w:rsidR="00214B77" w:rsidRDefault="00214B77" w:rsidP="00DE7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4272206"/>
      <w:docPartObj>
        <w:docPartGallery w:val="Page Numbers (Bottom of Page)"/>
        <w:docPartUnique/>
      </w:docPartObj>
    </w:sdtPr>
    <w:sdtContent>
      <w:sdt>
        <w:sdtPr>
          <w:id w:val="1728636285"/>
          <w:docPartObj>
            <w:docPartGallery w:val="Page Numbers (Top of Page)"/>
            <w:docPartUnique/>
          </w:docPartObj>
        </w:sdtPr>
        <w:sdtContent>
          <w:p w:rsidR="00DE79BD" w:rsidRDefault="00DE79BD">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14B77">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4B77">
              <w:rPr>
                <w:b/>
                <w:bCs/>
                <w:noProof/>
              </w:rPr>
              <w:t>1</w:t>
            </w:r>
            <w:r>
              <w:rPr>
                <w:b/>
                <w:bCs/>
                <w:sz w:val="24"/>
                <w:szCs w:val="24"/>
              </w:rPr>
              <w:fldChar w:fldCharType="end"/>
            </w:r>
          </w:p>
        </w:sdtContent>
      </w:sdt>
    </w:sdtContent>
  </w:sdt>
  <w:p w:rsidR="00DE79BD" w:rsidRDefault="00DE79BD" w:rsidP="00DE79BD">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B77" w:rsidRDefault="00214B77" w:rsidP="00DE79BD">
      <w:r>
        <w:separator/>
      </w:r>
    </w:p>
  </w:footnote>
  <w:footnote w:type="continuationSeparator" w:id="0">
    <w:p w:rsidR="00214B77" w:rsidRDefault="00214B77" w:rsidP="00DE79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BD" w:rsidRDefault="00DE79BD">
    <w:pPr>
      <w:pStyle w:val="a3"/>
    </w:pPr>
    <w:r>
      <w:t>Word</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214B77"/>
    <w:rsid w:val="00CC5042"/>
    <w:rsid w:val="00DE79BD"/>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7C99FA-58DB-4138-9C56-F5505A08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paragraph" w:styleId="1">
    <w:name w:val="heading 1"/>
    <w:basedOn w:val="a"/>
    <w:next w:val="a"/>
    <w:link w:val="1Char"/>
    <w:qFormat/>
    <w:rsid w:val="00DE79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E79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E79BD"/>
    <w:rPr>
      <w:rFonts w:eastAsia="宋体"/>
      <w:kern w:val="2"/>
      <w:sz w:val="18"/>
      <w:szCs w:val="18"/>
    </w:rPr>
  </w:style>
  <w:style w:type="paragraph" w:styleId="a4">
    <w:name w:val="footer"/>
    <w:basedOn w:val="a"/>
    <w:link w:val="Char0"/>
    <w:uiPriority w:val="99"/>
    <w:rsid w:val="00DE79BD"/>
    <w:pPr>
      <w:tabs>
        <w:tab w:val="center" w:pos="4153"/>
        <w:tab w:val="right" w:pos="8306"/>
      </w:tabs>
      <w:snapToGrid w:val="0"/>
      <w:jc w:val="left"/>
    </w:pPr>
    <w:rPr>
      <w:sz w:val="18"/>
      <w:szCs w:val="18"/>
    </w:rPr>
  </w:style>
  <w:style w:type="character" w:customStyle="1" w:styleId="Char0">
    <w:name w:val="页脚 Char"/>
    <w:basedOn w:val="a0"/>
    <w:link w:val="a4"/>
    <w:uiPriority w:val="99"/>
    <w:rsid w:val="00DE79BD"/>
    <w:rPr>
      <w:rFonts w:eastAsia="宋体"/>
      <w:kern w:val="2"/>
      <w:sz w:val="18"/>
      <w:szCs w:val="18"/>
    </w:rPr>
  </w:style>
  <w:style w:type="character" w:customStyle="1" w:styleId="1Char">
    <w:name w:val="标题 1 Char"/>
    <w:basedOn w:val="a0"/>
    <w:link w:val="1"/>
    <w:rsid w:val="00DE79BD"/>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Words>
  <Characters>14</Characters>
  <Application>Microsoft Office Word</Application>
  <DocSecurity>0</DocSecurity>
  <Lines>1</Lines>
  <Paragraphs>1</Paragraphs>
  <ScaleCrop>false</ScaleCrop>
  <Company>http://www.deepbbs.org</Company>
  <LinksUpToDate>false</LinksUpToDate>
  <CharactersWithSpaces>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AAA</cp:lastModifiedBy>
  <cp:revision>1</cp:revision>
  <dcterms:created xsi:type="dcterms:W3CDTF">2015-12-21T08:03:00Z</dcterms:created>
  <dcterms:modified xsi:type="dcterms:W3CDTF">2022-04-02T07:21:00Z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