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png" ContentType="image/png"/>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6"/>
        <w:rPr>
          <w:rFonts w:ascii="Times New Roman"/>
          <w:sz w:val="20"/>
        </w:rPr>
      </w:pPr>
    </w:p>
    <w:p>
      <w:pPr>
        <w:spacing w:after="0"/>
        <w:rPr>
          <w:rFonts w:ascii="Times New Roman"/>
          <w:sz w:val="20"/>
        </w:rPr>
        <w:sectPr>
          <w:headerReference w:type="default" r:id="rId5"/>
          <w:type w:val="continuous"/>
          <w:pgSz w:w="16840" w:h="11910" w:orient="landscape"/>
          <w:pgMar w:header="160" w:top="640" w:bottom="280" w:left="880" w:right="600"/>
        </w:sectPr>
      </w:pPr>
    </w:p>
    <w:p>
      <w:pPr>
        <w:spacing w:line="420" w:lineRule="auto" w:before="69"/>
        <w:ind w:left="2306" w:right="4078" w:hanging="63"/>
        <w:jc w:val="both"/>
        <w:rPr>
          <w:sz w:val="25"/>
        </w:rPr>
      </w:pPr>
      <w:r>
        <w:rPr/>
        <w:drawing>
          <wp:anchor distT="0" distB="0" distL="0" distR="0" allowOverlap="1" layoutInCell="1" locked="0" behindDoc="1" simplePos="0" relativeHeight="246582272">
            <wp:simplePos x="0" y="0"/>
            <wp:positionH relativeFrom="page">
              <wp:posOffset>2951934</wp:posOffset>
            </wp:positionH>
            <wp:positionV relativeFrom="paragraph">
              <wp:posOffset>263197</wp:posOffset>
            </wp:positionV>
            <wp:extent cx="2597691" cy="23941"/>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6" cstate="print"/>
                    <a:stretch>
                      <a:fillRect/>
                    </a:stretch>
                  </pic:blipFill>
                  <pic:spPr>
                    <a:xfrm>
                      <a:off x="0" y="0"/>
                      <a:ext cx="2597691" cy="23941"/>
                    </a:xfrm>
                    <a:prstGeom prst="rect">
                      <a:avLst/>
                    </a:prstGeom>
                  </pic:spPr>
                </pic:pic>
              </a:graphicData>
            </a:graphic>
          </wp:anchor>
        </w:drawing>
      </w:r>
      <w:r>
        <w:rPr/>
        <w:drawing>
          <wp:anchor distT="0" distB="0" distL="0" distR="0" allowOverlap="1" layoutInCell="1" locked="0" behindDoc="0" simplePos="0" relativeHeight="251659264">
            <wp:simplePos x="0" y="0"/>
            <wp:positionH relativeFrom="page">
              <wp:posOffset>2987847</wp:posOffset>
            </wp:positionH>
            <wp:positionV relativeFrom="paragraph">
              <wp:posOffset>622325</wp:posOffset>
            </wp:positionV>
            <wp:extent cx="2597691" cy="17956"/>
            <wp:effectExtent l="0" t="0" r="0" b="0"/>
            <wp:wrapNone/>
            <wp:docPr id="7" name="image4.png"/>
            <wp:cNvGraphicFramePr>
              <a:graphicFrameLocks noChangeAspect="1"/>
            </wp:cNvGraphicFramePr>
            <a:graphic>
              <a:graphicData uri="http://schemas.openxmlformats.org/drawingml/2006/picture">
                <pic:pic>
                  <pic:nvPicPr>
                    <pic:cNvPr id="8" name="image4.png"/>
                    <pic:cNvPicPr/>
                  </pic:nvPicPr>
                  <pic:blipFill>
                    <a:blip r:embed="rId7" cstate="print"/>
                    <a:stretch>
                      <a:fillRect/>
                    </a:stretch>
                  </pic:blipFill>
                  <pic:spPr>
                    <a:xfrm>
                      <a:off x="0" y="0"/>
                      <a:ext cx="2597691" cy="17956"/>
                    </a:xfrm>
                    <a:prstGeom prst="rect">
                      <a:avLst/>
                    </a:prstGeom>
                  </pic:spPr>
                </pic:pic>
              </a:graphicData>
            </a:graphic>
          </wp:anchor>
        </w:drawing>
      </w:r>
      <w:r>
        <w:rPr/>
        <w:drawing>
          <wp:anchor distT="0" distB="0" distL="0" distR="0" allowOverlap="1" layoutInCell="1" locked="0" behindDoc="0" simplePos="0" relativeHeight="251660288">
            <wp:simplePos x="0" y="0"/>
            <wp:positionH relativeFrom="page">
              <wp:posOffset>2987847</wp:posOffset>
            </wp:positionH>
            <wp:positionV relativeFrom="paragraph">
              <wp:posOffset>975467</wp:posOffset>
            </wp:positionV>
            <wp:extent cx="2562986" cy="23622"/>
            <wp:effectExtent l="0" t="0" r="0" b="0"/>
            <wp:wrapNone/>
            <wp:docPr id="9" name="image5.png"/>
            <wp:cNvGraphicFramePr>
              <a:graphicFrameLocks noChangeAspect="1"/>
            </wp:cNvGraphicFramePr>
            <a:graphic>
              <a:graphicData uri="http://schemas.openxmlformats.org/drawingml/2006/picture">
                <pic:pic>
                  <pic:nvPicPr>
                    <pic:cNvPr id="10" name="image5.png"/>
                    <pic:cNvPicPr/>
                  </pic:nvPicPr>
                  <pic:blipFill>
                    <a:blip r:embed="rId8" cstate="print"/>
                    <a:stretch>
                      <a:fillRect/>
                    </a:stretch>
                  </pic:blipFill>
                  <pic:spPr>
                    <a:xfrm>
                      <a:off x="0" y="0"/>
                      <a:ext cx="2562986" cy="23622"/>
                    </a:xfrm>
                    <a:prstGeom prst="rect">
                      <a:avLst/>
                    </a:prstGeom>
                  </pic:spPr>
                </pic:pic>
              </a:graphicData>
            </a:graphic>
          </wp:anchor>
        </w:drawing>
      </w:r>
      <w:r>
        <w:rPr>
          <w:sz w:val="25"/>
        </w:rPr>
        <w:t>编 制 人 ： 审 核 人 ： 审 批 人 ：</w:t>
      </w:r>
    </w:p>
    <w:p>
      <w:pPr>
        <w:tabs>
          <w:tab w:pos="1161" w:val="left" w:leader="none"/>
        </w:tabs>
        <w:spacing w:before="69"/>
        <w:ind w:left="398" w:right="0" w:firstLine="0"/>
        <w:jc w:val="left"/>
        <w:rPr>
          <w:sz w:val="25"/>
        </w:rPr>
      </w:pPr>
      <w:r>
        <w:rPr/>
        <w:br w:type="column"/>
      </w:r>
      <w:r>
        <w:rPr>
          <w:sz w:val="25"/>
        </w:rPr>
        <w:t>日</w:t>
        <w:tab/>
        <w:t>期：</w:t>
      </w:r>
    </w:p>
    <w:p>
      <w:pPr>
        <w:pStyle w:val="BodyText"/>
        <w:rPr>
          <w:sz w:val="2"/>
        </w:rPr>
      </w:pPr>
    </w:p>
    <w:p>
      <w:pPr>
        <w:pStyle w:val="BodyText"/>
        <w:spacing w:line="37" w:lineRule="exact"/>
        <w:ind w:left="1666"/>
        <w:rPr>
          <w:sz w:val="3"/>
        </w:rPr>
      </w:pPr>
      <w:r>
        <w:rPr>
          <w:position w:val="0"/>
          <w:sz w:val="3"/>
        </w:rPr>
        <w:drawing>
          <wp:inline distT="0" distB="0" distL="0" distR="0">
            <wp:extent cx="2604325" cy="24002"/>
            <wp:effectExtent l="0" t="0" r="0" b="0"/>
            <wp:docPr id="11" name="image6.png"/>
            <wp:cNvGraphicFramePr>
              <a:graphicFrameLocks noChangeAspect="1"/>
            </wp:cNvGraphicFramePr>
            <a:graphic>
              <a:graphicData uri="http://schemas.openxmlformats.org/drawingml/2006/picture">
                <pic:pic>
                  <pic:nvPicPr>
                    <pic:cNvPr id="12" name="image6.png"/>
                    <pic:cNvPicPr/>
                  </pic:nvPicPr>
                  <pic:blipFill>
                    <a:blip r:embed="rId9" cstate="print"/>
                    <a:stretch>
                      <a:fillRect/>
                    </a:stretch>
                  </pic:blipFill>
                  <pic:spPr>
                    <a:xfrm>
                      <a:off x="0" y="0"/>
                      <a:ext cx="2604325" cy="24002"/>
                    </a:xfrm>
                    <a:prstGeom prst="rect">
                      <a:avLst/>
                    </a:prstGeom>
                  </pic:spPr>
                </pic:pic>
              </a:graphicData>
            </a:graphic>
          </wp:inline>
        </w:drawing>
      </w:r>
      <w:r>
        <w:rPr>
          <w:position w:val="0"/>
          <w:sz w:val="3"/>
        </w:rPr>
      </w:r>
    </w:p>
    <w:p>
      <w:pPr>
        <w:tabs>
          <w:tab w:pos="1224" w:val="left" w:leader="none"/>
        </w:tabs>
        <w:spacing w:before="177"/>
        <w:ind w:left="460" w:right="0" w:firstLine="0"/>
        <w:jc w:val="left"/>
        <w:rPr>
          <w:sz w:val="25"/>
        </w:rPr>
      </w:pPr>
      <w:r>
        <w:rPr>
          <w:sz w:val="25"/>
        </w:rPr>
        <w:t>日</w:t>
        <w:tab/>
        <w:t>期：</w:t>
      </w:r>
    </w:p>
    <w:p>
      <w:pPr>
        <w:pStyle w:val="BodyText"/>
        <w:spacing w:before="5"/>
        <w:rPr>
          <w:sz w:val="2"/>
        </w:rPr>
      </w:pPr>
    </w:p>
    <w:p>
      <w:pPr>
        <w:pStyle w:val="BodyText"/>
        <w:spacing w:line="28" w:lineRule="exact"/>
        <w:ind w:left="1722"/>
        <w:rPr>
          <w:sz w:val="2"/>
        </w:rPr>
      </w:pPr>
      <w:r>
        <w:rPr>
          <w:position w:val="0"/>
          <w:sz w:val="2"/>
        </w:rPr>
        <w:drawing>
          <wp:inline distT="0" distB="0" distL="0" distR="0">
            <wp:extent cx="2604325" cy="18002"/>
            <wp:effectExtent l="0" t="0" r="0" b="0"/>
            <wp:docPr id="13" name="image4.png"/>
            <wp:cNvGraphicFramePr>
              <a:graphicFrameLocks noChangeAspect="1"/>
            </wp:cNvGraphicFramePr>
            <a:graphic>
              <a:graphicData uri="http://schemas.openxmlformats.org/drawingml/2006/picture">
                <pic:pic>
                  <pic:nvPicPr>
                    <pic:cNvPr id="14" name="image4.png"/>
                    <pic:cNvPicPr/>
                  </pic:nvPicPr>
                  <pic:blipFill>
                    <a:blip r:embed="rId7" cstate="print"/>
                    <a:stretch>
                      <a:fillRect/>
                    </a:stretch>
                  </pic:blipFill>
                  <pic:spPr>
                    <a:xfrm>
                      <a:off x="0" y="0"/>
                      <a:ext cx="2604325" cy="18002"/>
                    </a:xfrm>
                    <a:prstGeom prst="rect">
                      <a:avLst/>
                    </a:prstGeom>
                  </pic:spPr>
                </pic:pic>
              </a:graphicData>
            </a:graphic>
          </wp:inline>
        </w:drawing>
      </w:r>
      <w:r>
        <w:rPr>
          <w:position w:val="0"/>
          <w:sz w:val="2"/>
        </w:rPr>
      </w:r>
    </w:p>
    <w:p>
      <w:pPr>
        <w:tabs>
          <w:tab w:pos="1224" w:val="left" w:leader="none"/>
        </w:tabs>
        <w:spacing w:before="181"/>
        <w:ind w:left="460" w:right="0" w:firstLine="0"/>
        <w:jc w:val="left"/>
        <w:rPr>
          <w:sz w:val="25"/>
        </w:rPr>
      </w:pPr>
      <w:r>
        <w:rPr/>
        <w:drawing>
          <wp:anchor distT="0" distB="0" distL="0" distR="0" allowOverlap="1" layoutInCell="1" locked="0" behindDoc="0" simplePos="0" relativeHeight="251661312">
            <wp:simplePos x="0" y="0"/>
            <wp:positionH relativeFrom="page">
              <wp:posOffset>6704820</wp:posOffset>
            </wp:positionH>
            <wp:positionV relativeFrom="paragraph">
              <wp:posOffset>335514</wp:posOffset>
            </wp:positionV>
            <wp:extent cx="2597691" cy="23941"/>
            <wp:effectExtent l="0" t="0" r="0" b="0"/>
            <wp:wrapNone/>
            <wp:docPr id="15" name="image7.png"/>
            <wp:cNvGraphicFramePr>
              <a:graphicFrameLocks noChangeAspect="1"/>
            </wp:cNvGraphicFramePr>
            <a:graphic>
              <a:graphicData uri="http://schemas.openxmlformats.org/drawingml/2006/picture">
                <pic:pic>
                  <pic:nvPicPr>
                    <pic:cNvPr id="16" name="image7.png"/>
                    <pic:cNvPicPr/>
                  </pic:nvPicPr>
                  <pic:blipFill>
                    <a:blip r:embed="rId10" cstate="print"/>
                    <a:stretch>
                      <a:fillRect/>
                    </a:stretch>
                  </pic:blipFill>
                  <pic:spPr>
                    <a:xfrm>
                      <a:off x="0" y="0"/>
                      <a:ext cx="2597691" cy="23941"/>
                    </a:xfrm>
                    <a:prstGeom prst="rect">
                      <a:avLst/>
                    </a:prstGeom>
                  </pic:spPr>
                </pic:pic>
              </a:graphicData>
            </a:graphic>
          </wp:anchor>
        </w:drawing>
      </w:r>
      <w:r>
        <w:rPr>
          <w:sz w:val="25"/>
        </w:rPr>
        <w:t>日</w:t>
        <w:tab/>
        <w:t>期：</w:t>
      </w:r>
    </w:p>
    <w:p>
      <w:pPr>
        <w:spacing w:after="0"/>
        <w:jc w:val="left"/>
        <w:rPr>
          <w:sz w:val="25"/>
        </w:rPr>
        <w:sectPr>
          <w:type w:val="continuous"/>
          <w:pgSz w:w="16840" w:h="11910" w:orient="landscape"/>
          <w:pgMar w:top="640" w:bottom="280" w:left="880" w:right="600"/>
          <w:cols w:num="2" w:equalWidth="0">
            <w:col w:w="7917" w:space="40"/>
            <w:col w:w="7403"/>
          </w:cols>
        </w:sectPr>
      </w:pPr>
    </w:p>
    <w:p>
      <w:pPr>
        <w:pStyle w:val="BodyText"/>
        <w:spacing w:before="12"/>
        <w:rPr>
          <w:sz w:val="27"/>
        </w:rPr>
      </w:pPr>
    </w:p>
    <w:p>
      <w:pPr>
        <w:spacing w:after="0"/>
        <w:rPr>
          <w:sz w:val="27"/>
        </w:rPr>
        <w:sectPr>
          <w:pgSz w:w="16840" w:h="11910" w:orient="landscape"/>
          <w:pgMar w:header="160" w:footer="0" w:top="640" w:bottom="280" w:left="880" w:right="600"/>
        </w:sectPr>
      </w:pPr>
    </w:p>
    <w:p>
      <w:pPr>
        <w:pStyle w:val="BodyText"/>
        <w:rPr>
          <w:sz w:val="20"/>
        </w:rPr>
      </w:pPr>
    </w:p>
    <w:p>
      <w:pPr>
        <w:pStyle w:val="BodyText"/>
        <w:rPr>
          <w:sz w:val="20"/>
        </w:rPr>
      </w:pPr>
    </w:p>
    <w:p>
      <w:pPr>
        <w:pStyle w:val="BodyText"/>
        <w:spacing w:before="3"/>
        <w:rPr>
          <w:sz w:val="16"/>
        </w:rPr>
      </w:pPr>
    </w:p>
    <w:p>
      <w:pPr>
        <w:pStyle w:val="Heading2"/>
        <w:ind w:left="922"/>
      </w:pPr>
      <w:r>
        <w:rPr>
          <w:w w:val="95"/>
        </w:rPr>
        <w:t>一、钢结构工程概况</w:t>
      </w:r>
    </w:p>
    <w:p>
      <w:pPr>
        <w:tabs>
          <w:tab w:pos="1291" w:val="left" w:leader="none"/>
        </w:tabs>
        <w:spacing w:before="114"/>
        <w:ind w:left="441" w:right="0" w:firstLine="0"/>
        <w:jc w:val="left"/>
        <w:rPr>
          <w:b/>
          <w:sz w:val="21"/>
        </w:rPr>
      </w:pPr>
      <w:r>
        <w:rPr/>
        <w:br w:type="column"/>
      </w:r>
      <w:r>
        <w:rPr>
          <w:b/>
          <w:sz w:val="21"/>
        </w:rPr>
        <w:t>第一篇</w:t>
        <w:tab/>
        <w:t>工程概况</w:t>
      </w:r>
    </w:p>
    <w:p>
      <w:pPr>
        <w:pStyle w:val="BodyText"/>
        <w:spacing w:line="374" w:lineRule="auto" w:before="80"/>
        <w:ind w:left="922" w:right="679" w:firstLine="339"/>
        <w:jc w:val="both"/>
      </w:pPr>
      <w:r>
        <w:rPr/>
        <w:br w:type="column"/>
      </w:r>
      <w:r>
        <w:rPr>
          <w:rFonts w:ascii="Times New Roman" w:eastAsia="Times New Roman"/>
        </w:rPr>
        <w:t>2</w:t>
      </w:r>
      <w:r>
        <w:rPr/>
        <w:t>．</w:t>
      </w:r>
      <w:r>
        <w:rPr>
          <w:rFonts w:ascii="Times New Roman" w:eastAsia="Times New Roman"/>
        </w:rPr>
        <w:t>2 </w:t>
      </w:r>
      <w:r>
        <w:rPr>
          <w:spacing w:val="-3"/>
        </w:rPr>
        <w:t>构件运输车辆即将到达工地 </w:t>
      </w:r>
      <w:r>
        <w:rPr>
          <w:rFonts w:ascii="Times New Roman" w:eastAsia="Times New Roman"/>
        </w:rPr>
        <w:t>4 </w:t>
      </w:r>
      <w:r>
        <w:rPr>
          <w:spacing w:val="-2"/>
        </w:rPr>
        <w:t>号门，车辆应靠右边同时以每小时 </w:t>
      </w:r>
      <w:r>
        <w:rPr>
          <w:rFonts w:ascii="Times New Roman" w:eastAsia="Times New Roman"/>
        </w:rPr>
        <w:t>5KM </w:t>
      </w:r>
      <w:r>
        <w:rPr>
          <w:spacing w:val="-5"/>
        </w:rPr>
        <w:t>的速度</w:t>
      </w:r>
      <w:r>
        <w:rPr/>
        <w:t>由人员引导行驶，缓慢转弯进入（一方案）</w:t>
      </w:r>
      <w:r>
        <w:rPr>
          <w:rFonts w:ascii="Times New Roman" w:eastAsia="Times New Roman"/>
        </w:rPr>
        <w:t>4 </w:t>
      </w:r>
      <w:r>
        <w:rPr/>
        <w:t>号门或（二方案）</w:t>
      </w:r>
      <w:r>
        <w:rPr>
          <w:rFonts w:ascii="Times New Roman" w:eastAsia="Times New Roman"/>
        </w:rPr>
        <w:t>3 </w:t>
      </w:r>
      <w:r>
        <w:rPr>
          <w:spacing w:val="-29"/>
        </w:rPr>
        <w:t>号门。</w:t>
      </w:r>
      <w:r>
        <w:rPr/>
        <w:t>（</w:t>
      </w:r>
      <w:r>
        <w:rPr>
          <w:spacing w:val="-3"/>
        </w:rPr>
        <w:t>根据工地内道</w:t>
      </w:r>
      <w:r>
        <w:rPr>
          <w:spacing w:val="-9"/>
        </w:rPr>
        <w:t>路，我们采用二方案。</w:t>
      </w:r>
      <w:r>
        <w:rPr/>
        <w:t>）</w:t>
      </w:r>
    </w:p>
    <w:p>
      <w:pPr>
        <w:spacing w:after="0" w:line="374" w:lineRule="auto"/>
        <w:jc w:val="both"/>
        <w:sectPr>
          <w:type w:val="continuous"/>
          <w:pgSz w:w="16840" w:h="11910" w:orient="landscape"/>
          <w:pgMar w:top="640" w:bottom="280" w:left="880" w:right="600"/>
          <w:cols w:num="3" w:equalWidth="0">
            <w:col w:w="2709" w:space="40"/>
            <w:col w:w="2181" w:space="2323"/>
            <w:col w:w="8107"/>
          </w:cols>
        </w:sectPr>
      </w:pPr>
    </w:p>
    <w:p>
      <w:pPr>
        <w:pStyle w:val="BodyText"/>
        <w:spacing w:line="374" w:lineRule="auto" w:before="58"/>
        <w:ind w:left="524" w:right="124" w:firstLine="339"/>
        <w:jc w:val="both"/>
      </w:pPr>
      <w:r>
        <w:rPr/>
        <w:t>澳门</w:t>
      </w:r>
      <w:r>
        <w:rPr>
          <w:rFonts w:ascii="Times New Roman" w:eastAsia="Times New Roman"/>
        </w:rPr>
        <w:t>**</w:t>
      </w:r>
      <w:r>
        <w:rPr>
          <w:spacing w:val="-10"/>
        </w:rPr>
        <w:t>度假村 </w:t>
      </w:r>
      <w:r>
        <w:rPr>
          <w:rFonts w:ascii="Times New Roman" w:eastAsia="Times New Roman"/>
        </w:rPr>
        <w:t>2220 </w:t>
      </w:r>
      <w:r>
        <w:rPr>
          <w:spacing w:val="-5"/>
        </w:rPr>
        <w:t>标段钢结构部分约 </w:t>
      </w:r>
      <w:r>
        <w:rPr>
          <w:rFonts w:ascii="Times New Roman" w:eastAsia="Times New Roman"/>
        </w:rPr>
        <w:t>3600 </w:t>
      </w:r>
      <w:r>
        <w:rPr/>
        <w:t>余件</w:t>
      </w:r>
      <w:r>
        <w:rPr>
          <w:rFonts w:ascii="Times New Roman" w:eastAsia="Times New Roman"/>
        </w:rPr>
        <w:t>,</w:t>
      </w:r>
      <w:r>
        <w:rPr>
          <w:spacing w:val="-6"/>
        </w:rPr>
        <w:t>总用钢量约为 </w:t>
      </w:r>
      <w:r>
        <w:rPr>
          <w:rFonts w:ascii="Times New Roman" w:eastAsia="Times New Roman"/>
        </w:rPr>
        <w:t>6300 </w:t>
      </w:r>
      <w:r>
        <w:rPr>
          <w:spacing w:val="-3"/>
        </w:rPr>
        <w:t>吨，钢柱、钢梁</w:t>
      </w:r>
      <w:r>
        <w:rPr>
          <w:spacing w:val="-12"/>
        </w:rPr>
        <w:t>均采用 </w:t>
      </w:r>
      <w:r>
        <w:rPr>
          <w:rFonts w:ascii="Times New Roman" w:eastAsia="Times New Roman"/>
        </w:rPr>
        <w:t>H </w:t>
      </w:r>
      <w:r>
        <w:rPr>
          <w:spacing w:val="-5"/>
        </w:rPr>
        <w:t>型钢，压型钢板约为 </w:t>
      </w:r>
      <w:r>
        <w:rPr>
          <w:rFonts w:ascii="Times New Roman" w:eastAsia="Times New Roman"/>
        </w:rPr>
        <w:t>55000 </w:t>
      </w:r>
      <w:r>
        <w:rPr>
          <w:spacing w:val="-4"/>
        </w:rPr>
        <w:t>平方米，高强螺栓数量约 </w:t>
      </w:r>
      <w:r>
        <w:rPr>
          <w:rFonts w:ascii="Times New Roman" w:eastAsia="Times New Roman"/>
        </w:rPr>
        <w:t>12 </w:t>
      </w:r>
      <w:r>
        <w:rPr>
          <w:spacing w:val="-6"/>
        </w:rPr>
        <w:t>万套，栓钉约为 </w:t>
      </w:r>
      <w:r>
        <w:rPr>
          <w:rFonts w:ascii="Times New Roman" w:eastAsia="Times New Roman"/>
        </w:rPr>
        <w:t>237600 </w:t>
      </w:r>
      <w:r>
        <w:rPr/>
        <w:t>颗，主要包括：</w:t>
      </w:r>
    </w:p>
    <w:p>
      <w:pPr>
        <w:pStyle w:val="BodyText"/>
        <w:spacing w:line="374" w:lineRule="auto"/>
        <w:ind w:left="524" w:right="90" w:firstLine="339"/>
        <w:jc w:val="both"/>
      </w:pPr>
      <w:r>
        <w:rPr>
          <w:rFonts w:ascii="Times New Roman" w:eastAsia="Times New Roman"/>
        </w:rPr>
        <w:t>1</w:t>
      </w:r>
      <w:r>
        <w:rPr>
          <w:spacing w:val="-5"/>
        </w:rPr>
        <w:t>、二层：建筑面积为 </w:t>
      </w:r>
      <w:r>
        <w:rPr>
          <w:rFonts w:ascii="Times New Roman" w:eastAsia="Times New Roman"/>
        </w:rPr>
        <w:t>8737 </w:t>
      </w:r>
      <w:r>
        <w:rPr>
          <w:spacing w:val="-6"/>
        </w:rPr>
        <w:t>平方米，总用钢量 </w:t>
      </w:r>
      <w:r>
        <w:rPr>
          <w:rFonts w:ascii="Times New Roman" w:eastAsia="Times New Roman"/>
        </w:rPr>
        <w:t>863 </w:t>
      </w:r>
      <w:r>
        <w:rPr>
          <w:spacing w:val="-6"/>
        </w:rPr>
        <w:t>吨，钢构件总数 </w:t>
      </w:r>
      <w:r>
        <w:rPr>
          <w:rFonts w:ascii="Times New Roman" w:eastAsia="Times New Roman"/>
        </w:rPr>
        <w:t>623 </w:t>
      </w:r>
      <w:r>
        <w:rPr/>
        <w:t>件，安装标高</w:t>
      </w:r>
      <w:r>
        <w:rPr>
          <w:spacing w:val="-11"/>
        </w:rPr>
        <w:t>主要在 </w:t>
      </w:r>
      <w:r>
        <w:rPr>
          <w:rFonts w:ascii="Times New Roman" w:eastAsia="Times New Roman"/>
        </w:rPr>
        <w:t>13.65m </w:t>
      </w:r>
      <w:r>
        <w:rPr>
          <w:spacing w:val="-6"/>
        </w:rPr>
        <w:t>处。主构件为 </w:t>
      </w:r>
      <w:r>
        <w:rPr>
          <w:rFonts w:ascii="Times New Roman" w:eastAsia="Times New Roman"/>
        </w:rPr>
        <w:t>90 </w:t>
      </w:r>
      <w:r>
        <w:rPr>
          <w:spacing w:val="-7"/>
        </w:rPr>
        <w:t>余根钢柱和 </w:t>
      </w:r>
      <w:r>
        <w:rPr>
          <w:rFonts w:ascii="Times New Roman" w:eastAsia="Times New Roman"/>
        </w:rPr>
        <w:t>530 </w:t>
      </w:r>
      <w:r>
        <w:rPr>
          <w:spacing w:val="-4"/>
        </w:rPr>
        <w:t>余件钢梁。钢柱单件重约为 </w:t>
      </w:r>
      <w:r>
        <w:rPr>
          <w:rFonts w:ascii="Times New Roman" w:eastAsia="Times New Roman"/>
        </w:rPr>
        <w:t>1.7 </w:t>
      </w:r>
      <w:r>
        <w:rPr/>
        <w:t>吨，钢梁</w:t>
      </w:r>
      <w:r>
        <w:rPr>
          <w:spacing w:val="-8"/>
        </w:rPr>
        <w:t>单件重多为 </w:t>
      </w:r>
      <w:r>
        <w:rPr>
          <w:rFonts w:ascii="Times New Roman" w:eastAsia="Times New Roman"/>
        </w:rPr>
        <w:t>1 </w:t>
      </w:r>
      <w:r>
        <w:rPr>
          <w:spacing w:val="2"/>
        </w:rPr>
        <w:t>吨左右，极少超长钢梁重约</w:t>
      </w:r>
      <w:r>
        <w:rPr>
          <w:rFonts w:ascii="Times New Roman" w:eastAsia="Times New Roman"/>
        </w:rPr>
        <w:t>7.22 </w:t>
      </w:r>
      <w:r>
        <w:rPr>
          <w:spacing w:val="-1"/>
        </w:rPr>
        <w:t>吨。二层钢构件主要分布在东部一、三层之</w:t>
      </w:r>
      <w:r>
        <w:rPr/>
        <w:t>间，且在裙房建筑的周围。</w:t>
      </w:r>
    </w:p>
    <w:p>
      <w:pPr>
        <w:pStyle w:val="BodyText"/>
        <w:spacing w:line="374" w:lineRule="auto"/>
        <w:ind w:left="524" w:right="68" w:firstLine="339"/>
      </w:pPr>
      <w:r>
        <w:rPr>
          <w:rFonts w:ascii="Times New Roman" w:eastAsia="Times New Roman"/>
        </w:rPr>
        <w:t>2</w:t>
      </w:r>
      <w:r>
        <w:rPr>
          <w:spacing w:val="-4"/>
        </w:rPr>
        <w:t>、五层：建筑面积为 </w:t>
      </w:r>
      <w:r>
        <w:rPr>
          <w:rFonts w:ascii="Times New Roman" w:eastAsia="Times New Roman"/>
        </w:rPr>
        <w:t>44460 </w:t>
      </w:r>
      <w:r>
        <w:rPr>
          <w:spacing w:val="-4"/>
        </w:rPr>
        <w:t>平方米，总用钢量 </w:t>
      </w:r>
      <w:r>
        <w:rPr>
          <w:rFonts w:ascii="Times New Roman" w:eastAsia="Times New Roman"/>
        </w:rPr>
        <w:t>3259 </w:t>
      </w:r>
      <w:r>
        <w:rPr>
          <w:spacing w:val="-4"/>
        </w:rPr>
        <w:t>吨，钢构件总数 </w:t>
      </w:r>
      <w:r>
        <w:rPr>
          <w:rFonts w:ascii="Times New Roman" w:eastAsia="Times New Roman"/>
        </w:rPr>
        <w:t>2786 </w:t>
      </w:r>
      <w:r>
        <w:rPr/>
        <w:t>件，安装</w:t>
      </w:r>
      <w:r>
        <w:rPr>
          <w:spacing w:val="-8"/>
        </w:rPr>
        <w:t>标高主要在 </w:t>
      </w:r>
      <w:r>
        <w:rPr>
          <w:rFonts w:ascii="Times New Roman" w:eastAsia="Times New Roman"/>
        </w:rPr>
        <w:t>23.4m </w:t>
      </w:r>
      <w:r>
        <w:rPr>
          <w:spacing w:val="-7"/>
        </w:rPr>
        <w:t>处。主构件为 </w:t>
      </w:r>
      <w:r>
        <w:rPr>
          <w:rFonts w:ascii="Times New Roman" w:eastAsia="Times New Roman"/>
        </w:rPr>
        <w:t>440 </w:t>
      </w:r>
      <w:r>
        <w:rPr>
          <w:spacing w:val="-8"/>
        </w:rPr>
        <w:t>余件钢柱和 </w:t>
      </w:r>
      <w:r>
        <w:rPr>
          <w:rFonts w:ascii="Times New Roman" w:eastAsia="Times New Roman"/>
        </w:rPr>
        <w:t>2340 </w:t>
      </w:r>
      <w:r>
        <w:rPr>
          <w:spacing w:val="-4"/>
        </w:rPr>
        <w:t>余件钢梁。钢柱单件重约为 </w:t>
      </w:r>
      <w:r>
        <w:rPr>
          <w:rFonts w:ascii="Times New Roman" w:eastAsia="Times New Roman"/>
        </w:rPr>
        <w:t>1.4 </w:t>
      </w:r>
      <w:r>
        <w:rPr>
          <w:spacing w:val="-7"/>
        </w:rPr>
        <w:t>吨， </w:t>
      </w:r>
      <w:r>
        <w:rPr>
          <w:spacing w:val="-6"/>
        </w:rPr>
        <w:t>钢梁单件重约为 </w:t>
      </w:r>
      <w:r>
        <w:rPr>
          <w:rFonts w:ascii="Times New Roman" w:eastAsia="Times New Roman"/>
        </w:rPr>
        <w:t>1.2 </w:t>
      </w:r>
      <w:r>
        <w:rPr/>
        <w:t>吨，分布在三层和六层之间。</w:t>
      </w:r>
    </w:p>
    <w:p>
      <w:pPr>
        <w:pStyle w:val="BodyText"/>
        <w:spacing w:line="374" w:lineRule="auto"/>
        <w:ind w:left="524" w:right="124" w:firstLine="339"/>
        <w:jc w:val="both"/>
      </w:pPr>
      <w:r>
        <w:rPr>
          <w:rFonts w:ascii="Times New Roman" w:hAnsi="Times New Roman" w:eastAsia="Times New Roman"/>
        </w:rPr>
        <w:t>3</w:t>
      </w:r>
      <w:r>
        <w:rPr/>
        <w:t>、运河桁架：安装高度为</w:t>
      </w:r>
      <w:r>
        <w:rPr>
          <w:rFonts w:ascii="Times New Roman" w:hAnsi="Times New Roman" w:eastAsia="Times New Roman"/>
        </w:rPr>
        <w:t>32.3m</w:t>
      </w:r>
      <w:r>
        <w:rPr/>
        <w:t>——</w:t>
      </w:r>
      <w:r>
        <w:rPr>
          <w:rFonts w:ascii="Times New Roman" w:hAnsi="Times New Roman" w:eastAsia="Times New Roman"/>
        </w:rPr>
        <w:t>42.3m</w:t>
      </w:r>
      <w:r>
        <w:rPr/>
        <w:t>，主构件为</w:t>
      </w:r>
      <w:r>
        <w:rPr>
          <w:rFonts w:ascii="Times New Roman" w:hAnsi="Times New Roman" w:eastAsia="Times New Roman"/>
        </w:rPr>
        <w:t>161 </w:t>
      </w:r>
      <w:r>
        <w:rPr/>
        <w:t>榀桁架，和</w:t>
      </w:r>
      <w:r>
        <w:rPr>
          <w:rFonts w:ascii="Times New Roman" w:hAnsi="Times New Roman" w:eastAsia="Times New Roman"/>
        </w:rPr>
        <w:t>1989 </w:t>
      </w:r>
      <w:r>
        <w:rPr/>
        <w:t>件桁架间连接件，钢构件成 </w:t>
      </w:r>
      <w:r>
        <w:rPr>
          <w:rFonts w:ascii="Times New Roman" w:hAnsi="Times New Roman" w:eastAsia="Times New Roman"/>
        </w:rPr>
        <w:t>U </w:t>
      </w:r>
      <w:r>
        <w:rPr/>
        <w:t>型排部。运河桁架部分总用钢量 </w:t>
      </w:r>
      <w:r>
        <w:rPr>
          <w:rFonts w:ascii="Times New Roman" w:hAnsi="Times New Roman" w:eastAsia="Times New Roman"/>
        </w:rPr>
        <w:t>2481 </w:t>
      </w:r>
      <w:r>
        <w:rPr/>
        <w:t>吨。桁架长度有 </w:t>
      </w:r>
      <w:r>
        <w:rPr>
          <w:rFonts w:ascii="Times New Roman" w:hAnsi="Times New Roman" w:eastAsia="Times New Roman"/>
        </w:rPr>
        <w:t>20m~30m</w:t>
      </w:r>
      <w:r>
        <w:rPr/>
        <w:t>、</w:t>
      </w:r>
      <w:r>
        <w:rPr>
          <w:rFonts w:ascii="Times New Roman" w:hAnsi="Times New Roman" w:eastAsia="Times New Roman"/>
        </w:rPr>
        <w:t>30m~40m</w:t>
      </w:r>
      <w:r>
        <w:rPr/>
        <w:t>，多为 </w:t>
      </w:r>
      <w:r>
        <w:rPr>
          <w:rFonts w:ascii="Times New Roman" w:hAnsi="Times New Roman" w:eastAsia="Times New Roman"/>
        </w:rPr>
        <w:t>30m </w:t>
      </w:r>
      <w:r>
        <w:rPr/>
        <w:t>桁架，最长桁架为 </w:t>
      </w:r>
      <w:r>
        <w:rPr>
          <w:rFonts w:ascii="Times New Roman" w:hAnsi="Times New Roman" w:eastAsia="Times New Roman"/>
        </w:rPr>
        <w:t>40m</w:t>
      </w:r>
      <w:r>
        <w:rPr/>
        <w:t>，单件最重约为 </w:t>
      </w:r>
      <w:r>
        <w:rPr>
          <w:rFonts w:ascii="Times New Roman" w:hAnsi="Times New Roman" w:eastAsia="Times New Roman"/>
        </w:rPr>
        <w:t>22.5 </w:t>
      </w:r>
      <w:r>
        <w:rPr/>
        <w:t>吨。</w:t>
      </w:r>
    </w:p>
    <w:p>
      <w:pPr>
        <w:pStyle w:val="BodyText"/>
        <w:rPr>
          <w:sz w:val="16"/>
        </w:rPr>
      </w:pPr>
    </w:p>
    <w:p>
      <w:pPr>
        <w:pStyle w:val="BodyText"/>
        <w:spacing w:before="9"/>
        <w:rPr>
          <w:sz w:val="12"/>
        </w:rPr>
      </w:pPr>
    </w:p>
    <w:p>
      <w:pPr>
        <w:pStyle w:val="Heading1"/>
        <w:tabs>
          <w:tab w:pos="3295" w:val="left" w:leader="none"/>
        </w:tabs>
        <w:ind w:left="2445"/>
      </w:pPr>
      <w:r>
        <w:rPr/>
        <w:t>第二篇</w:t>
        <w:tab/>
        <w:t>构件的运输、导运及存放</w:t>
      </w:r>
    </w:p>
    <w:p>
      <w:pPr>
        <w:pStyle w:val="BodyText"/>
        <w:spacing w:before="5"/>
        <w:rPr>
          <w:b/>
          <w:sz w:val="26"/>
        </w:rPr>
      </w:pPr>
    </w:p>
    <w:p>
      <w:pPr>
        <w:pStyle w:val="Heading2"/>
        <w:ind w:left="0" w:right="4350"/>
        <w:jc w:val="right"/>
      </w:pPr>
      <w:r>
        <w:rPr>
          <w:w w:val="95"/>
        </w:rPr>
        <w:t>一、钢构件装运卸方案</w:t>
      </w:r>
    </w:p>
    <w:p>
      <w:pPr>
        <w:pStyle w:val="BodyText"/>
        <w:spacing w:before="1"/>
        <w:rPr>
          <w:b/>
          <w:sz w:val="14"/>
        </w:rPr>
      </w:pPr>
    </w:p>
    <w:p>
      <w:pPr>
        <w:pStyle w:val="ListParagraph"/>
        <w:numPr>
          <w:ilvl w:val="0"/>
          <w:numId w:val="1"/>
        </w:numPr>
        <w:tabs>
          <w:tab w:pos="256" w:val="left" w:leader="none"/>
        </w:tabs>
        <w:spacing w:line="240" w:lineRule="auto" w:before="0" w:after="0"/>
        <w:ind w:left="1374" w:right="4357" w:hanging="1375"/>
        <w:jc w:val="right"/>
        <w:rPr>
          <w:sz w:val="17"/>
        </w:rPr>
      </w:pPr>
      <w:r>
        <w:rPr>
          <w:w w:val="95"/>
          <w:sz w:val="17"/>
        </w:rPr>
        <w:t>构件工厂装车管理：</w:t>
      </w:r>
    </w:p>
    <w:p>
      <w:pPr>
        <w:pStyle w:val="ListParagraph"/>
        <w:numPr>
          <w:ilvl w:val="1"/>
          <w:numId w:val="2"/>
        </w:numPr>
        <w:tabs>
          <w:tab w:pos="1318" w:val="left" w:leader="none"/>
        </w:tabs>
        <w:spacing w:line="240" w:lineRule="auto" w:before="122" w:after="0"/>
        <w:ind w:left="1317" w:right="0" w:hanging="347"/>
        <w:jc w:val="left"/>
        <w:rPr>
          <w:sz w:val="17"/>
        </w:rPr>
      </w:pPr>
      <w:r>
        <w:rPr>
          <w:spacing w:val="-4"/>
          <w:sz w:val="17"/>
        </w:rPr>
        <w:t>构件工厂装车应注意：车载重量控制应符合公路交通部门和车载额定重量要求。</w:t>
      </w:r>
    </w:p>
    <w:p>
      <w:pPr>
        <w:pStyle w:val="ListParagraph"/>
        <w:numPr>
          <w:ilvl w:val="1"/>
          <w:numId w:val="2"/>
        </w:numPr>
        <w:tabs>
          <w:tab w:pos="1365" w:val="left" w:leader="none"/>
        </w:tabs>
        <w:spacing w:line="374" w:lineRule="auto" w:before="121" w:after="0"/>
        <w:ind w:left="631" w:right="124" w:firstLine="339"/>
        <w:jc w:val="left"/>
        <w:rPr>
          <w:sz w:val="17"/>
        </w:rPr>
      </w:pPr>
      <w:r>
        <w:rPr>
          <w:spacing w:val="-1"/>
          <w:sz w:val="17"/>
        </w:rPr>
        <w:t>构件工厂装车应注意：最上面构件的长度不能超过下面的构件长度，构件与构</w:t>
      </w:r>
      <w:r>
        <w:rPr>
          <w:sz w:val="17"/>
        </w:rPr>
        <w:t>件之间应用坚固木头垫稳。目的，预防运输途中构件变形和滑落。</w:t>
      </w:r>
    </w:p>
    <w:p>
      <w:pPr>
        <w:pStyle w:val="ListParagraph"/>
        <w:numPr>
          <w:ilvl w:val="1"/>
          <w:numId w:val="2"/>
        </w:numPr>
        <w:tabs>
          <w:tab w:pos="1365" w:val="left" w:leader="none"/>
        </w:tabs>
        <w:spacing w:line="374" w:lineRule="auto" w:before="0" w:after="0"/>
        <w:ind w:left="631" w:right="124" w:firstLine="339"/>
        <w:jc w:val="left"/>
        <w:rPr>
          <w:sz w:val="17"/>
        </w:rPr>
      </w:pPr>
      <w:r>
        <w:rPr>
          <w:spacing w:val="-1"/>
          <w:sz w:val="17"/>
        </w:rPr>
        <w:t>构件工厂装车应注意：装车出厂的构件应与车体之间绑住，在运输途中应常检</w:t>
      </w:r>
      <w:r>
        <w:rPr>
          <w:sz w:val="17"/>
        </w:rPr>
        <w:t>查是否松绑。</w:t>
      </w:r>
    </w:p>
    <w:p>
      <w:pPr>
        <w:pStyle w:val="ListParagraph"/>
        <w:numPr>
          <w:ilvl w:val="0"/>
          <w:numId w:val="1"/>
        </w:numPr>
        <w:tabs>
          <w:tab w:pos="1227" w:val="left" w:leader="none"/>
        </w:tabs>
        <w:spacing w:line="217" w:lineRule="exact" w:before="0" w:after="0"/>
        <w:ind w:left="1226" w:right="0" w:hanging="256"/>
        <w:jc w:val="left"/>
        <w:rPr>
          <w:sz w:val="17"/>
        </w:rPr>
      </w:pPr>
      <w:r>
        <w:rPr>
          <w:sz w:val="17"/>
        </w:rPr>
        <w:t>构件运输途中管理：</w:t>
      </w:r>
    </w:p>
    <w:p>
      <w:pPr>
        <w:pStyle w:val="ListParagraph"/>
        <w:numPr>
          <w:ilvl w:val="1"/>
          <w:numId w:val="1"/>
        </w:numPr>
        <w:tabs>
          <w:tab w:pos="1354" w:val="left" w:leader="none"/>
        </w:tabs>
        <w:spacing w:line="240" w:lineRule="auto" w:before="121" w:after="0"/>
        <w:ind w:left="1353" w:right="0" w:hanging="383"/>
        <w:jc w:val="left"/>
        <w:rPr>
          <w:sz w:val="17"/>
        </w:rPr>
      </w:pPr>
      <w:r>
        <w:rPr>
          <w:sz w:val="17"/>
        </w:rPr>
        <w:t>构件运输途中应与工地接货人员保持联系，时刻了解运输动态状况。</w:t>
      </w:r>
    </w:p>
    <w:p>
      <w:pPr>
        <w:pStyle w:val="ListParagraph"/>
        <w:numPr>
          <w:ilvl w:val="0"/>
          <w:numId w:val="1"/>
        </w:numPr>
        <w:tabs>
          <w:tab w:pos="1544" w:val="left" w:leader="none"/>
        </w:tabs>
        <w:spacing w:line="217" w:lineRule="exact" w:before="0" w:after="0"/>
        <w:ind w:left="1543" w:right="0" w:hanging="256"/>
        <w:jc w:val="left"/>
        <w:rPr>
          <w:sz w:val="17"/>
        </w:rPr>
      </w:pPr>
      <w:r>
        <w:rPr>
          <w:w w:val="99"/>
          <w:sz w:val="17"/>
        </w:rPr>
        <w:br w:type="column"/>
      </w:r>
      <w:r>
        <w:rPr>
          <w:sz w:val="17"/>
        </w:rPr>
        <w:t>桁架卸车管理：</w:t>
      </w:r>
    </w:p>
    <w:p>
      <w:pPr>
        <w:pStyle w:val="ListParagraph"/>
        <w:numPr>
          <w:ilvl w:val="1"/>
          <w:numId w:val="3"/>
        </w:numPr>
        <w:tabs>
          <w:tab w:pos="1389" w:val="left" w:leader="none"/>
        </w:tabs>
        <w:spacing w:line="374" w:lineRule="auto" w:before="121" w:after="0"/>
        <w:ind w:left="631" w:right="667" w:firstLine="339"/>
        <w:jc w:val="left"/>
        <w:rPr>
          <w:sz w:val="17"/>
        </w:rPr>
      </w:pPr>
      <w:r>
        <w:rPr>
          <w:spacing w:val="2"/>
          <w:sz w:val="17"/>
        </w:rPr>
        <w:t>编制构件进场计划，并提前呈报</w:t>
      </w:r>
      <w:r>
        <w:rPr>
          <w:rFonts w:ascii="Times New Roman" w:eastAsia="Times New Roman"/>
          <w:sz w:val="17"/>
        </w:rPr>
        <w:t>DCV-JV</w:t>
      </w:r>
      <w:r>
        <w:rPr>
          <w:rFonts w:ascii="Times New Roman" w:eastAsia="Times New Roman"/>
          <w:spacing w:val="-22"/>
          <w:sz w:val="17"/>
        </w:rPr>
        <w:t> </w:t>
      </w:r>
      <w:r>
        <w:rPr>
          <w:spacing w:val="-1"/>
          <w:sz w:val="17"/>
        </w:rPr>
        <w:t>广州，申请使用，多次会议拟定的吊</w:t>
      </w:r>
      <w:r>
        <w:rPr>
          <w:sz w:val="17"/>
        </w:rPr>
        <w:t>机、工地内行驶道路、存放场地、人员安排、安全教育。</w:t>
      </w:r>
    </w:p>
    <w:p>
      <w:pPr>
        <w:pStyle w:val="ListParagraph"/>
        <w:numPr>
          <w:ilvl w:val="1"/>
          <w:numId w:val="3"/>
        </w:numPr>
        <w:tabs>
          <w:tab w:pos="1380" w:val="left" w:leader="none"/>
        </w:tabs>
        <w:spacing w:line="374" w:lineRule="auto" w:before="0" w:after="0"/>
        <w:ind w:left="631" w:right="664" w:firstLine="339"/>
        <w:jc w:val="left"/>
        <w:rPr>
          <w:sz w:val="17"/>
        </w:rPr>
      </w:pPr>
      <w:r>
        <w:rPr>
          <w:spacing w:val="-1"/>
          <w:sz w:val="17"/>
        </w:rPr>
        <w:t>安排专业持证吊装人员进行钢构件卸车，安排技术负责人进行工作协调和执行</w:t>
      </w:r>
      <w:r>
        <w:rPr>
          <w:sz w:val="17"/>
        </w:rPr>
        <w:t>卸车作业指导书。</w:t>
      </w:r>
    </w:p>
    <w:p>
      <w:pPr>
        <w:pStyle w:val="ListParagraph"/>
        <w:numPr>
          <w:ilvl w:val="1"/>
          <w:numId w:val="3"/>
        </w:numPr>
        <w:tabs>
          <w:tab w:pos="1347" w:val="left" w:leader="none"/>
        </w:tabs>
        <w:spacing w:line="374" w:lineRule="auto" w:before="0" w:after="0"/>
        <w:ind w:left="631" w:right="589" w:firstLine="339"/>
        <w:jc w:val="left"/>
        <w:rPr>
          <w:sz w:val="17"/>
        </w:rPr>
      </w:pPr>
      <w:r>
        <w:rPr>
          <w:spacing w:val="-1"/>
          <w:sz w:val="17"/>
        </w:rPr>
        <w:t>卸车人员作业前应进行作业安全注意事项学习，主要是，</w:t>
      </w:r>
      <w:r>
        <w:rPr>
          <w:rFonts w:ascii="Times New Roman" w:eastAsia="Times New Roman"/>
          <w:spacing w:val="-8"/>
          <w:sz w:val="17"/>
        </w:rPr>
        <w:t>A</w:t>
      </w:r>
      <w:r>
        <w:rPr>
          <w:spacing w:val="-2"/>
          <w:sz w:val="17"/>
        </w:rPr>
        <w:t>、吊具的使用方法。</w:t>
      </w:r>
      <w:r>
        <w:rPr>
          <w:rFonts w:ascii="Times New Roman" w:eastAsia="Times New Roman"/>
          <w:sz w:val="17"/>
        </w:rPr>
        <w:t>B</w:t>
      </w:r>
      <w:r>
        <w:rPr>
          <w:spacing w:val="-2"/>
          <w:sz w:val="17"/>
        </w:rPr>
        <w:t>、卸车指挥信号统一。</w:t>
      </w:r>
      <w:r>
        <w:rPr>
          <w:rFonts w:ascii="Times New Roman" w:eastAsia="Times New Roman"/>
          <w:sz w:val="17"/>
        </w:rPr>
        <w:t>C</w:t>
      </w:r>
      <w:r>
        <w:rPr>
          <w:spacing w:val="-2"/>
          <w:sz w:val="17"/>
        </w:rPr>
        <w:t>、作业吊机的性能。</w:t>
      </w:r>
      <w:r>
        <w:rPr>
          <w:rFonts w:ascii="Times New Roman" w:eastAsia="Times New Roman"/>
          <w:sz w:val="17"/>
        </w:rPr>
        <w:t>D</w:t>
      </w:r>
      <w:r>
        <w:rPr>
          <w:spacing w:val="-2"/>
          <w:sz w:val="17"/>
        </w:rPr>
        <w:t>、作业吊点的控制与绑扎。</w:t>
      </w:r>
      <w:r>
        <w:rPr>
          <w:rFonts w:ascii="Times New Roman" w:eastAsia="Times New Roman"/>
          <w:sz w:val="17"/>
        </w:rPr>
        <w:t>E</w:t>
      </w:r>
      <w:r>
        <w:rPr>
          <w:sz w:val="17"/>
        </w:rPr>
        <w:t>、作业场地的熟悉。</w:t>
      </w:r>
      <w:r>
        <w:rPr>
          <w:rFonts w:ascii="Times New Roman" w:eastAsia="Times New Roman"/>
          <w:sz w:val="17"/>
        </w:rPr>
        <w:t>F</w:t>
      </w:r>
      <w:r>
        <w:rPr>
          <w:sz w:val="17"/>
        </w:rPr>
        <w:t>、作业构件的重量。</w:t>
      </w:r>
    </w:p>
    <w:p>
      <w:pPr>
        <w:pStyle w:val="ListParagraph"/>
        <w:numPr>
          <w:ilvl w:val="1"/>
          <w:numId w:val="3"/>
        </w:numPr>
        <w:tabs>
          <w:tab w:pos="1353" w:val="left" w:leader="none"/>
        </w:tabs>
        <w:spacing w:line="216" w:lineRule="exact" w:before="0" w:after="0"/>
        <w:ind w:left="1352" w:right="0" w:hanging="382"/>
        <w:jc w:val="left"/>
        <w:rPr>
          <w:sz w:val="17"/>
        </w:rPr>
      </w:pPr>
      <w:r>
        <w:rPr>
          <w:sz w:val="17"/>
        </w:rPr>
        <w:t>进场构件数量、品质、品质核对与检查。</w:t>
      </w:r>
    </w:p>
    <w:p>
      <w:pPr>
        <w:pStyle w:val="ListParagraph"/>
        <w:numPr>
          <w:ilvl w:val="1"/>
          <w:numId w:val="3"/>
        </w:numPr>
        <w:tabs>
          <w:tab w:pos="1379" w:val="left" w:leader="none"/>
        </w:tabs>
        <w:spacing w:line="374" w:lineRule="auto" w:before="120" w:after="0"/>
        <w:ind w:left="631" w:right="680" w:firstLine="339"/>
        <w:jc w:val="both"/>
        <w:rPr>
          <w:sz w:val="17"/>
        </w:rPr>
      </w:pPr>
      <w:r>
        <w:rPr>
          <w:sz w:val="17"/>
        </w:rPr>
        <w:t>卸车设备吊机的选用，桁架卸车吊机：</w:t>
      </w:r>
      <w:r>
        <w:rPr>
          <w:rFonts w:ascii="Times New Roman" w:eastAsia="Times New Roman"/>
          <w:sz w:val="17"/>
        </w:rPr>
        <w:t>80</w:t>
      </w:r>
      <w:r>
        <w:rPr>
          <w:sz w:val="17"/>
        </w:rPr>
        <w:t>～</w:t>
      </w:r>
      <w:r>
        <w:rPr>
          <w:rFonts w:ascii="Times New Roman" w:eastAsia="Times New Roman"/>
          <w:sz w:val="17"/>
        </w:rPr>
        <w:t>100T</w:t>
      </w:r>
      <w:r>
        <w:rPr>
          <w:rFonts w:ascii="Times New Roman" w:eastAsia="Times New Roman"/>
          <w:spacing w:val="20"/>
          <w:sz w:val="17"/>
        </w:rPr>
        <w:t> </w:t>
      </w:r>
      <w:r>
        <w:rPr>
          <w:spacing w:val="-2"/>
          <w:sz w:val="17"/>
        </w:rPr>
        <w:t>履带吊机，吊臂高度约 </w:t>
      </w:r>
      <w:r>
        <w:rPr>
          <w:rFonts w:ascii="Times New Roman" w:eastAsia="Times New Roman"/>
          <w:spacing w:val="-5"/>
          <w:sz w:val="17"/>
        </w:rPr>
        <w:t>40</w:t>
      </w:r>
      <w:r>
        <w:rPr>
          <w:spacing w:val="-5"/>
          <w:sz w:val="17"/>
        </w:rPr>
        <w:t>～ </w:t>
      </w:r>
      <w:r>
        <w:rPr>
          <w:rFonts w:ascii="Times New Roman" w:eastAsia="Times New Roman"/>
          <w:sz w:val="17"/>
        </w:rPr>
        <w:t>46m</w:t>
      </w:r>
      <w:r>
        <w:rPr>
          <w:spacing w:val="-9"/>
          <w:sz w:val="17"/>
        </w:rPr>
        <w:t>，半径约 </w:t>
      </w:r>
      <w:r>
        <w:rPr>
          <w:rFonts w:ascii="Times New Roman" w:eastAsia="Times New Roman"/>
          <w:sz w:val="17"/>
        </w:rPr>
        <w:t>16m</w:t>
      </w:r>
      <w:r>
        <w:rPr>
          <w:spacing w:val="-9"/>
          <w:sz w:val="17"/>
        </w:rPr>
        <w:t>，吊重约 </w:t>
      </w:r>
      <w:r>
        <w:rPr>
          <w:rFonts w:ascii="Times New Roman" w:eastAsia="Times New Roman"/>
          <w:sz w:val="17"/>
        </w:rPr>
        <w:t>15T</w:t>
      </w:r>
      <w:r>
        <w:rPr>
          <w:spacing w:val="-85"/>
          <w:sz w:val="17"/>
        </w:rPr>
        <w:t>。</w:t>
      </w:r>
      <w:r>
        <w:rPr>
          <w:sz w:val="17"/>
        </w:rPr>
        <w:t>（主要依靠工地内履带吊机卸车）</w:t>
      </w:r>
    </w:p>
    <w:p>
      <w:pPr>
        <w:pStyle w:val="ListParagraph"/>
        <w:numPr>
          <w:ilvl w:val="1"/>
          <w:numId w:val="3"/>
        </w:numPr>
        <w:tabs>
          <w:tab w:pos="1367" w:val="left" w:leader="none"/>
        </w:tabs>
        <w:spacing w:line="374" w:lineRule="auto" w:before="0" w:after="0"/>
        <w:ind w:left="631" w:right="677" w:firstLine="339"/>
        <w:jc w:val="both"/>
        <w:rPr>
          <w:sz w:val="17"/>
        </w:rPr>
      </w:pPr>
      <w:r>
        <w:rPr>
          <w:spacing w:val="-6"/>
          <w:sz w:val="17"/>
        </w:rPr>
        <w:t>选用工地内 </w:t>
      </w:r>
      <w:r>
        <w:rPr>
          <w:rFonts w:ascii="Times New Roman" w:eastAsia="Times New Roman"/>
          <w:sz w:val="17"/>
        </w:rPr>
        <w:t>TC4/D9</w:t>
      </w:r>
      <w:r>
        <w:rPr>
          <w:rFonts w:ascii="Times New Roman" w:eastAsia="Times New Roman"/>
          <w:spacing w:val="10"/>
          <w:sz w:val="17"/>
        </w:rPr>
        <w:t> </w:t>
      </w:r>
      <w:r>
        <w:rPr>
          <w:spacing w:val="-3"/>
          <w:sz w:val="17"/>
        </w:rPr>
        <w:t>塔机进行卸车，该塔吊作业半径 </w:t>
      </w:r>
      <w:r>
        <w:rPr>
          <w:rFonts w:ascii="Times New Roman" w:eastAsia="Times New Roman"/>
          <w:sz w:val="17"/>
        </w:rPr>
        <w:t>59m/24.5T</w:t>
      </w:r>
      <w:r>
        <w:rPr>
          <w:rFonts w:ascii="Times New Roman" w:eastAsia="Times New Roman"/>
          <w:spacing w:val="10"/>
          <w:sz w:val="17"/>
        </w:rPr>
        <w:t> </w:t>
      </w:r>
      <w:r>
        <w:rPr>
          <w:spacing w:val="-3"/>
          <w:sz w:val="17"/>
        </w:rPr>
        <w:t>满足卸车桁架</w:t>
      </w:r>
      <w:r>
        <w:rPr>
          <w:sz w:val="17"/>
        </w:rPr>
        <w:t>重量。</w:t>
      </w:r>
    </w:p>
    <w:p>
      <w:pPr>
        <w:pStyle w:val="ListParagraph"/>
        <w:numPr>
          <w:ilvl w:val="1"/>
          <w:numId w:val="3"/>
        </w:numPr>
        <w:tabs>
          <w:tab w:pos="1365" w:val="left" w:leader="none"/>
        </w:tabs>
        <w:spacing w:line="374" w:lineRule="auto" w:before="0" w:after="0"/>
        <w:ind w:left="631" w:right="679" w:firstLine="339"/>
        <w:jc w:val="both"/>
        <w:rPr>
          <w:sz w:val="17"/>
        </w:rPr>
      </w:pPr>
      <w:r>
        <w:rPr>
          <w:spacing w:val="-1"/>
          <w:sz w:val="17"/>
        </w:rPr>
        <w:t>卸车用具，吊链、钢丝绳、卡环、经检查应符合满足吊重安全系数要求。在卸</w:t>
      </w:r>
      <w:r>
        <w:rPr>
          <w:sz w:val="17"/>
        </w:rPr>
        <w:t>车过程中保护构件不得碰撞；保护构件上的油漆，放入地面的桁架应垫平垫实，堆放整齐。</w:t>
      </w:r>
    </w:p>
    <w:p>
      <w:pPr>
        <w:pStyle w:val="BodyText"/>
        <w:rPr>
          <w:sz w:val="16"/>
        </w:rPr>
      </w:pPr>
    </w:p>
    <w:p>
      <w:pPr>
        <w:pStyle w:val="BodyText"/>
        <w:spacing w:before="3"/>
        <w:rPr>
          <w:sz w:val="19"/>
        </w:rPr>
      </w:pPr>
    </w:p>
    <w:p>
      <w:pPr>
        <w:pStyle w:val="Heading2"/>
        <w:spacing w:before="1"/>
      </w:pPr>
      <w:r>
        <w:rPr/>
        <w:t>二、卸车作业指导</w:t>
      </w:r>
    </w:p>
    <w:p>
      <w:pPr>
        <w:pStyle w:val="BodyText"/>
        <w:rPr>
          <w:b/>
          <w:sz w:val="14"/>
        </w:rPr>
      </w:pPr>
    </w:p>
    <w:p>
      <w:pPr>
        <w:pStyle w:val="ListParagraph"/>
        <w:numPr>
          <w:ilvl w:val="0"/>
          <w:numId w:val="4"/>
        </w:numPr>
        <w:tabs>
          <w:tab w:pos="1077" w:val="left" w:leader="none"/>
        </w:tabs>
        <w:spacing w:line="240" w:lineRule="auto" w:before="1" w:after="0"/>
        <w:ind w:left="1076" w:right="0" w:hanging="213"/>
        <w:jc w:val="left"/>
        <w:rPr>
          <w:rFonts w:ascii="Times New Roman" w:eastAsia="Times New Roman"/>
          <w:sz w:val="17"/>
        </w:rPr>
      </w:pPr>
      <w:r>
        <w:rPr>
          <w:sz w:val="17"/>
        </w:rPr>
        <w:t>作业前，应进行安全技术教育和交底，未经落实不得进行作业。</w:t>
      </w:r>
    </w:p>
    <w:p>
      <w:pPr>
        <w:pStyle w:val="ListParagraph"/>
        <w:numPr>
          <w:ilvl w:val="0"/>
          <w:numId w:val="4"/>
        </w:numPr>
        <w:tabs>
          <w:tab w:pos="1077" w:val="left" w:leader="none"/>
        </w:tabs>
        <w:spacing w:line="240" w:lineRule="auto" w:before="121" w:after="0"/>
        <w:ind w:left="1076" w:right="0" w:hanging="213"/>
        <w:jc w:val="left"/>
        <w:rPr>
          <w:rFonts w:ascii="Times New Roman" w:eastAsia="Times New Roman"/>
          <w:sz w:val="17"/>
        </w:rPr>
      </w:pPr>
      <w:r>
        <w:rPr>
          <w:sz w:val="17"/>
        </w:rPr>
        <w:t>作业人员必须具有起重指挥吊装资质，无资质人员不得作业。</w:t>
      </w:r>
    </w:p>
    <w:p>
      <w:pPr>
        <w:pStyle w:val="ListParagraph"/>
        <w:numPr>
          <w:ilvl w:val="0"/>
          <w:numId w:val="4"/>
        </w:numPr>
        <w:tabs>
          <w:tab w:pos="1077" w:val="left" w:leader="none"/>
        </w:tabs>
        <w:spacing w:line="240" w:lineRule="auto" w:before="122" w:after="0"/>
        <w:ind w:left="1076" w:right="0" w:hanging="213"/>
        <w:jc w:val="left"/>
        <w:rPr>
          <w:rFonts w:ascii="Times New Roman" w:eastAsia="Times New Roman"/>
          <w:sz w:val="17"/>
        </w:rPr>
      </w:pPr>
      <w:r>
        <w:rPr>
          <w:sz w:val="17"/>
        </w:rPr>
        <w:t>作业人员必须戴好安全帽，穿安全防滑鞋，系好安全带。</w:t>
      </w:r>
    </w:p>
    <w:p>
      <w:pPr>
        <w:pStyle w:val="ListParagraph"/>
        <w:numPr>
          <w:ilvl w:val="0"/>
          <w:numId w:val="4"/>
        </w:numPr>
        <w:tabs>
          <w:tab w:pos="1077" w:val="left" w:leader="none"/>
        </w:tabs>
        <w:spacing w:line="240" w:lineRule="auto" w:before="121" w:after="0"/>
        <w:ind w:left="1076" w:right="0" w:hanging="213"/>
        <w:jc w:val="left"/>
        <w:rPr>
          <w:rFonts w:ascii="Times New Roman" w:eastAsia="Times New Roman"/>
          <w:sz w:val="17"/>
        </w:rPr>
      </w:pPr>
      <w:r>
        <w:rPr>
          <w:sz w:val="17"/>
        </w:rPr>
        <w:t>熟悉现场、道路、堆场、吊机性能。</w:t>
      </w:r>
    </w:p>
    <w:p>
      <w:pPr>
        <w:pStyle w:val="ListParagraph"/>
        <w:numPr>
          <w:ilvl w:val="0"/>
          <w:numId w:val="4"/>
        </w:numPr>
        <w:tabs>
          <w:tab w:pos="1077" w:val="left" w:leader="none"/>
        </w:tabs>
        <w:spacing w:line="374" w:lineRule="auto" w:before="122" w:after="0"/>
        <w:ind w:left="524" w:right="628" w:firstLine="339"/>
        <w:jc w:val="left"/>
        <w:rPr>
          <w:rFonts w:ascii="Times New Roman" w:eastAsia="Times New Roman"/>
          <w:sz w:val="17"/>
        </w:rPr>
      </w:pPr>
      <w:r>
        <w:rPr>
          <w:spacing w:val="-1"/>
          <w:sz w:val="17"/>
        </w:rPr>
        <w:t>在卸车作业过程中，应明确所吊构件的尺寸、重量、重心位置，确保吊装平衡、安</w:t>
      </w:r>
      <w:r>
        <w:rPr>
          <w:sz w:val="17"/>
        </w:rPr>
        <w:t>全，严禁超载吊装。</w:t>
      </w:r>
    </w:p>
    <w:p>
      <w:pPr>
        <w:pStyle w:val="ListParagraph"/>
        <w:numPr>
          <w:ilvl w:val="0"/>
          <w:numId w:val="4"/>
        </w:numPr>
        <w:tabs>
          <w:tab w:pos="1077" w:val="left" w:leader="none"/>
        </w:tabs>
        <w:spacing w:line="217" w:lineRule="exact" w:before="0" w:after="0"/>
        <w:ind w:left="1076" w:right="0" w:hanging="213"/>
        <w:jc w:val="left"/>
        <w:rPr>
          <w:rFonts w:ascii="Times New Roman" w:eastAsia="Times New Roman"/>
          <w:sz w:val="17"/>
        </w:rPr>
      </w:pPr>
      <w:r>
        <w:rPr>
          <w:sz w:val="17"/>
        </w:rPr>
        <w:t>捆绑牢靠，棱角处应设置防护。吊点布置合理、平衡。</w:t>
      </w:r>
    </w:p>
    <w:p>
      <w:pPr>
        <w:spacing w:after="0" w:line="217" w:lineRule="exact"/>
        <w:jc w:val="left"/>
        <w:rPr>
          <w:rFonts w:ascii="Times New Roman" w:eastAsia="Times New Roman"/>
          <w:sz w:val="17"/>
        </w:rPr>
        <w:sectPr>
          <w:type w:val="continuous"/>
          <w:pgSz w:w="16840" w:h="11910" w:orient="landscape"/>
          <w:pgMar w:top="640" w:bottom="280" w:left="880" w:right="600"/>
          <w:cols w:num="2" w:equalWidth="0">
            <w:col w:w="7261" w:space="282"/>
            <w:col w:w="7817"/>
          </w:cols>
        </w:sectPr>
      </w:pPr>
    </w:p>
    <w:p>
      <w:pPr>
        <w:pStyle w:val="BodyText"/>
        <w:spacing w:before="12"/>
        <w:rPr>
          <w:sz w:val="27"/>
        </w:rPr>
      </w:pPr>
    </w:p>
    <w:p>
      <w:pPr>
        <w:spacing w:after="0"/>
        <w:rPr>
          <w:sz w:val="27"/>
        </w:rPr>
        <w:sectPr>
          <w:pgSz w:w="16840" w:h="11910" w:orient="landscape"/>
          <w:pgMar w:header="160" w:footer="0" w:top="640" w:bottom="280" w:left="880" w:right="600"/>
        </w:sectPr>
      </w:pPr>
    </w:p>
    <w:p>
      <w:pPr>
        <w:pStyle w:val="ListParagraph"/>
        <w:numPr>
          <w:ilvl w:val="0"/>
          <w:numId w:val="4"/>
        </w:numPr>
        <w:tabs>
          <w:tab w:pos="1077" w:val="left" w:leader="none"/>
        </w:tabs>
        <w:spacing w:line="240" w:lineRule="auto" w:before="80" w:after="0"/>
        <w:ind w:left="1076" w:right="0" w:hanging="213"/>
        <w:jc w:val="left"/>
        <w:rPr>
          <w:rFonts w:ascii="Arial" w:eastAsia="Arial"/>
          <w:sz w:val="17"/>
        </w:rPr>
      </w:pPr>
      <w:r>
        <w:rPr>
          <w:sz w:val="17"/>
        </w:rPr>
        <w:t>根据构件参数选择、检查吊装工具。</w:t>
      </w:r>
    </w:p>
    <w:p>
      <w:pPr>
        <w:pStyle w:val="ListParagraph"/>
        <w:numPr>
          <w:ilvl w:val="0"/>
          <w:numId w:val="4"/>
        </w:numPr>
        <w:tabs>
          <w:tab w:pos="1077" w:val="left" w:leader="none"/>
        </w:tabs>
        <w:spacing w:line="240" w:lineRule="auto" w:before="122" w:after="0"/>
        <w:ind w:left="1076" w:right="0" w:hanging="213"/>
        <w:jc w:val="left"/>
        <w:rPr>
          <w:rFonts w:ascii="Arial" w:eastAsia="Arial"/>
          <w:sz w:val="17"/>
        </w:rPr>
      </w:pPr>
      <w:r>
        <w:rPr>
          <w:sz w:val="17"/>
        </w:rPr>
        <w:t>大件卸车时</w:t>
      </w:r>
      <w:r>
        <w:rPr>
          <w:rFonts w:ascii="Arial" w:eastAsia="Arial"/>
          <w:sz w:val="17"/>
        </w:rPr>
        <w:t>,</w:t>
      </w:r>
      <w:r>
        <w:rPr>
          <w:sz w:val="17"/>
        </w:rPr>
        <w:t>应系好麻绳稳定构件，防止构件摆动过大及碰撞。保护构件上的油漆。</w:t>
      </w:r>
    </w:p>
    <w:p>
      <w:pPr>
        <w:pStyle w:val="ListParagraph"/>
        <w:numPr>
          <w:ilvl w:val="0"/>
          <w:numId w:val="4"/>
        </w:numPr>
        <w:tabs>
          <w:tab w:pos="1077" w:val="left" w:leader="none"/>
        </w:tabs>
        <w:spacing w:line="374" w:lineRule="auto" w:before="121" w:after="0"/>
        <w:ind w:left="524" w:right="80" w:firstLine="339"/>
        <w:jc w:val="left"/>
        <w:rPr>
          <w:rFonts w:ascii="Arial" w:eastAsia="Arial"/>
          <w:sz w:val="17"/>
        </w:rPr>
      </w:pPr>
      <w:r>
        <w:rPr>
          <w:spacing w:val="-1"/>
          <w:sz w:val="17"/>
        </w:rPr>
        <w:t>放入地面的构件应垫平垫实，堆放整齐。垫木布置合理，防止构件堆放变形。多层</w:t>
      </w:r>
      <w:r>
        <w:rPr>
          <w:sz w:val="17"/>
        </w:rPr>
        <w:t>堆放时，垫木应上下对齐。</w:t>
      </w:r>
    </w:p>
    <w:p>
      <w:pPr>
        <w:pStyle w:val="ListParagraph"/>
        <w:numPr>
          <w:ilvl w:val="0"/>
          <w:numId w:val="4"/>
        </w:numPr>
        <w:tabs>
          <w:tab w:pos="1162" w:val="left" w:leader="none"/>
        </w:tabs>
        <w:spacing w:line="217" w:lineRule="exact" w:before="0" w:after="0"/>
        <w:ind w:left="1161" w:right="0" w:hanging="298"/>
        <w:jc w:val="left"/>
        <w:rPr>
          <w:rFonts w:ascii="Arial" w:eastAsia="Arial"/>
          <w:sz w:val="17"/>
        </w:rPr>
      </w:pPr>
      <w:r>
        <w:rPr>
          <w:sz w:val="17"/>
        </w:rPr>
        <w:t>雨天、雷电、六级以上大风天气时，严禁作业。</w:t>
      </w:r>
    </w:p>
    <w:p>
      <w:pPr>
        <w:pStyle w:val="ListParagraph"/>
        <w:numPr>
          <w:ilvl w:val="0"/>
          <w:numId w:val="4"/>
        </w:numPr>
        <w:tabs>
          <w:tab w:pos="1155" w:val="left" w:leader="none"/>
        </w:tabs>
        <w:spacing w:line="240" w:lineRule="auto" w:before="122" w:after="0"/>
        <w:ind w:left="1154" w:right="0" w:hanging="291"/>
        <w:jc w:val="left"/>
        <w:rPr>
          <w:rFonts w:ascii="Arial" w:eastAsia="Arial"/>
          <w:sz w:val="17"/>
        </w:rPr>
      </w:pPr>
      <w:r>
        <w:rPr>
          <w:sz w:val="17"/>
        </w:rPr>
        <w:t>在作业前和作业过程中，应明确和保证机上、机下信号统一、清晰。</w:t>
      </w:r>
    </w:p>
    <w:p>
      <w:pPr>
        <w:pStyle w:val="ListParagraph"/>
        <w:numPr>
          <w:ilvl w:val="0"/>
          <w:numId w:val="4"/>
        </w:numPr>
        <w:tabs>
          <w:tab w:pos="1162" w:val="left" w:leader="none"/>
        </w:tabs>
        <w:spacing w:line="240" w:lineRule="auto" w:before="121" w:after="0"/>
        <w:ind w:left="1161" w:right="0" w:hanging="298"/>
        <w:jc w:val="left"/>
        <w:rPr>
          <w:rFonts w:ascii="Arial" w:eastAsia="Arial"/>
          <w:sz w:val="17"/>
        </w:rPr>
      </w:pPr>
      <w:r>
        <w:rPr>
          <w:spacing w:val="-3"/>
          <w:sz w:val="17"/>
        </w:rPr>
        <w:t>绑扎构件的吊索必须经过计算，所以起重机工具应定期进行检查，合格方可使用。</w:t>
      </w:r>
    </w:p>
    <w:p>
      <w:pPr>
        <w:pStyle w:val="ListParagraph"/>
        <w:numPr>
          <w:ilvl w:val="0"/>
          <w:numId w:val="4"/>
        </w:numPr>
        <w:tabs>
          <w:tab w:pos="1162" w:val="left" w:leader="none"/>
        </w:tabs>
        <w:spacing w:line="374" w:lineRule="auto" w:before="122" w:after="0"/>
        <w:ind w:left="1203" w:right="3558" w:hanging="340"/>
        <w:jc w:val="left"/>
        <w:rPr>
          <w:rFonts w:ascii="Arial" w:eastAsia="Arial"/>
          <w:sz w:val="17"/>
        </w:rPr>
      </w:pPr>
      <w:r>
        <w:rPr/>
        <w:pict>
          <v:group style="position:absolute;margin-left:111.783913pt;margin-top:48.735985pt;width:302.6pt;height:299.3pt;mso-position-horizontal-relative:page;mso-position-vertical-relative:paragraph;z-index:251672576" coordorigin="2236,975" coordsize="6052,5986">
            <v:shape style="position:absolute;left:2235;top:974;width:6052;height:5986" type="#_x0000_t75" stroked="false">
              <v:imagedata r:id="rId11" o:title=""/>
            </v:shape>
            <v:shapetype id="_x0000_t202" o:spt="202" coordsize="21600,21600" path="m,l,21600r21600,l21600,xe">
              <v:stroke joinstyle="miter"/>
              <v:path gradientshapeok="t" o:connecttype="rect"/>
            </v:shapetype>
            <v:shape style="position:absolute;left:2967;top:1155;width:1038;height:170" type="#_x0000_t202" filled="false" stroked="false">
              <v:textbox inset="0,0,0,0">
                <w:txbxContent>
                  <w:p>
                    <w:pPr>
                      <w:spacing w:line="170" w:lineRule="exact" w:before="0"/>
                      <w:ind w:left="0" w:right="0" w:firstLine="0"/>
                      <w:jc w:val="left"/>
                      <w:rPr>
                        <w:sz w:val="17"/>
                      </w:rPr>
                    </w:pPr>
                    <w:r>
                      <w:rPr>
                        <w:sz w:val="17"/>
                      </w:rPr>
                      <w:t>构件进场计划</w:t>
                    </w:r>
                  </w:p>
                </w:txbxContent>
              </v:textbox>
              <w10:wrap type="none"/>
            </v:shape>
            <v:shape style="position:absolute;left:5413;top:1184;width:699;height:170" type="#_x0000_t202" filled="false" stroked="false">
              <v:textbox inset="0,0,0,0">
                <w:txbxContent>
                  <w:p>
                    <w:pPr>
                      <w:spacing w:line="170" w:lineRule="exact" w:before="0"/>
                      <w:ind w:left="0" w:right="0" w:firstLine="0"/>
                      <w:jc w:val="left"/>
                      <w:rPr>
                        <w:sz w:val="17"/>
                      </w:rPr>
                    </w:pPr>
                    <w:r>
                      <w:rPr>
                        <w:sz w:val="17"/>
                      </w:rPr>
                      <w:t>提前申报</w:t>
                    </w:r>
                  </w:p>
                </w:txbxContent>
              </v:textbox>
              <w10:wrap type="none"/>
            </v:shape>
            <v:shape style="position:absolute;left:2479;top:2397;width:1636;height:170" type="#_x0000_t202" filled="false" stroked="false">
              <v:textbox inset="0,0,0,0">
                <w:txbxContent>
                  <w:p>
                    <w:pPr>
                      <w:spacing w:line="170" w:lineRule="exact" w:before="0"/>
                      <w:ind w:left="0" w:right="0" w:firstLine="0"/>
                      <w:jc w:val="left"/>
                      <w:rPr>
                        <w:sz w:val="17"/>
                      </w:rPr>
                    </w:pPr>
                    <w:r>
                      <w:rPr>
                        <w:spacing w:val="-10"/>
                        <w:sz w:val="17"/>
                      </w:rPr>
                      <w:t>使用吊机，道路，场地</w:t>
                    </w:r>
                  </w:p>
                </w:txbxContent>
              </v:textbox>
              <w10:wrap type="none"/>
            </v:shape>
            <v:shape style="position:absolute;left:5073;top:2284;width:2437;height:1748" type="#_x0000_t202" filled="false" stroked="false">
              <v:textbox inset="0,0,0,0">
                <w:txbxContent>
                  <w:p>
                    <w:pPr>
                      <w:spacing w:line="194" w:lineRule="exact" w:before="0"/>
                      <w:ind w:left="14" w:right="72" w:firstLine="0"/>
                      <w:jc w:val="center"/>
                      <w:rPr>
                        <w:sz w:val="17"/>
                      </w:rPr>
                    </w:pPr>
                    <w:r>
                      <w:rPr>
                        <w:sz w:val="17"/>
                      </w:rPr>
                      <w:t>构件进场卸车负责人：</w:t>
                    </w:r>
                  </w:p>
                  <w:p>
                    <w:pPr>
                      <w:spacing w:before="122"/>
                      <w:ind w:left="339" w:right="0" w:firstLine="0"/>
                      <w:jc w:val="left"/>
                      <w:rPr>
                        <w:sz w:val="17"/>
                      </w:rPr>
                    </w:pPr>
                    <w:r>
                      <w:rPr>
                        <w:sz w:val="17"/>
                      </w:rPr>
                      <w:t>构件进场具体时间，使用吊</w:t>
                    </w:r>
                  </w:p>
                  <w:p>
                    <w:pPr>
                      <w:spacing w:line="240" w:lineRule="auto" w:before="0"/>
                      <w:rPr>
                        <w:sz w:val="16"/>
                      </w:rPr>
                    </w:pPr>
                  </w:p>
                  <w:p>
                    <w:pPr>
                      <w:spacing w:before="137"/>
                      <w:ind w:left="339" w:right="0" w:firstLine="0"/>
                      <w:jc w:val="left"/>
                      <w:rPr>
                        <w:sz w:val="17"/>
                      </w:rPr>
                    </w:pPr>
                    <w:r>
                      <w:rPr>
                        <w:sz w:val="17"/>
                      </w:rPr>
                      <w:t>构件进场卸车负责人：</w:t>
                    </w:r>
                  </w:p>
                  <w:p>
                    <w:pPr>
                      <w:spacing w:before="121"/>
                      <w:ind w:left="0" w:right="0" w:firstLine="0"/>
                      <w:jc w:val="left"/>
                      <w:rPr>
                        <w:sz w:val="17"/>
                      </w:rPr>
                    </w:pPr>
                    <w:r>
                      <w:rPr>
                        <w:rFonts w:ascii="Arial" w:eastAsia="Arial"/>
                        <w:sz w:val="17"/>
                      </w:rPr>
                      <w:t>1</w:t>
                    </w:r>
                    <w:r>
                      <w:rPr>
                        <w:sz w:val="17"/>
                      </w:rPr>
                      <w:t>、人员，工机具安排。</w:t>
                    </w:r>
                  </w:p>
                  <w:p>
                    <w:pPr>
                      <w:spacing w:line="194" w:lineRule="exact" w:before="122"/>
                      <w:ind w:left="14" w:right="32" w:firstLine="0"/>
                      <w:jc w:val="center"/>
                      <w:rPr>
                        <w:sz w:val="17"/>
                      </w:rPr>
                    </w:pPr>
                    <w:r>
                      <w:rPr>
                        <w:rFonts w:ascii="Arial" w:eastAsia="Arial"/>
                        <w:w w:val="95"/>
                        <w:sz w:val="17"/>
                      </w:rPr>
                      <w:t>2</w:t>
                    </w:r>
                    <w:r>
                      <w:rPr>
                        <w:w w:val="95"/>
                        <w:sz w:val="17"/>
                      </w:rPr>
                      <w:t>、构件进场卸车安全技术交底。</w:t>
                    </w:r>
                  </w:p>
                </w:txbxContent>
              </v:textbox>
              <w10:wrap type="none"/>
            </v:shape>
            <v:shape style="position:absolute;left:3128;top:4243;width:869;height:170" type="#_x0000_t202" filled="false" stroked="false">
              <v:textbox inset="0,0,0,0">
                <w:txbxContent>
                  <w:p>
                    <w:pPr>
                      <w:spacing w:line="170" w:lineRule="exact" w:before="0"/>
                      <w:ind w:left="0" w:right="0" w:firstLine="0"/>
                      <w:jc w:val="left"/>
                      <w:rPr>
                        <w:sz w:val="17"/>
                      </w:rPr>
                    </w:pPr>
                    <w:r>
                      <w:rPr>
                        <w:sz w:val="17"/>
                      </w:rPr>
                      <w:t>接车，引路</w:t>
                    </w:r>
                  </w:p>
                </w:txbxContent>
              </v:textbox>
              <w10:wrap type="none"/>
            </v:shape>
            <v:shape style="position:absolute;left:5413;top:4478;width:1378;height:170" type="#_x0000_t202" filled="false" stroked="false">
              <v:textbox inset="0,0,0,0">
                <w:txbxContent>
                  <w:p>
                    <w:pPr>
                      <w:spacing w:line="170" w:lineRule="exact" w:before="0"/>
                      <w:ind w:left="0" w:right="0" w:firstLine="0"/>
                      <w:jc w:val="left"/>
                      <w:rPr>
                        <w:sz w:val="17"/>
                      </w:rPr>
                    </w:pPr>
                    <w:r>
                      <w:rPr>
                        <w:sz w:val="17"/>
                      </w:rPr>
                      <w:t>引路员接车，引路</w:t>
                    </w:r>
                  </w:p>
                </w:txbxContent>
              </v:textbox>
              <w10:wrap type="none"/>
            </v:shape>
            <v:shape style="position:absolute;left:5073;top:5194;width:3159;height:510" type="#_x0000_t202" filled="false" stroked="false">
              <v:textbox inset="0,0,0,0">
                <w:txbxContent>
                  <w:p>
                    <w:pPr>
                      <w:spacing w:line="194" w:lineRule="exact" w:before="0"/>
                      <w:ind w:left="339" w:right="0" w:firstLine="0"/>
                      <w:jc w:val="left"/>
                      <w:rPr>
                        <w:sz w:val="17"/>
                      </w:rPr>
                    </w:pPr>
                    <w:r>
                      <w:rPr>
                        <w:sz w:val="17"/>
                      </w:rPr>
                      <w:t>具有资质的指挥吊装工人：</w:t>
                    </w:r>
                  </w:p>
                  <w:p>
                    <w:pPr>
                      <w:spacing w:line="194" w:lineRule="exact" w:before="121"/>
                      <w:ind w:left="0" w:right="0" w:firstLine="0"/>
                      <w:jc w:val="left"/>
                      <w:rPr>
                        <w:sz w:val="17"/>
                      </w:rPr>
                    </w:pPr>
                    <w:r>
                      <w:rPr>
                        <w:rFonts w:ascii="Arial" w:eastAsia="Arial"/>
                        <w:w w:val="95"/>
                        <w:sz w:val="17"/>
                      </w:rPr>
                      <w:t>1</w:t>
                    </w:r>
                    <w:r>
                      <w:rPr>
                        <w:w w:val="95"/>
                        <w:sz w:val="17"/>
                      </w:rPr>
                      <w:t>、根据清单进行构件数量、重量、品质等</w:t>
                    </w:r>
                  </w:p>
                </w:txbxContent>
              </v:textbox>
              <w10:wrap type="none"/>
            </v:shape>
            <v:shape style="position:absolute;left:2492;top:5706;width:1378;height:170" type="#_x0000_t202" filled="false" stroked="false">
              <v:textbox inset="0,0,0,0">
                <w:txbxContent>
                  <w:p>
                    <w:pPr>
                      <w:spacing w:line="170" w:lineRule="exact" w:before="0"/>
                      <w:ind w:left="0" w:right="0" w:firstLine="0"/>
                      <w:jc w:val="left"/>
                      <w:rPr>
                        <w:sz w:val="17"/>
                      </w:rPr>
                    </w:pPr>
                    <w:r>
                      <w:rPr>
                        <w:sz w:val="17"/>
                      </w:rPr>
                      <w:t>检查，卸车，堆放</w:t>
                    </w:r>
                  </w:p>
                </w:txbxContent>
              </v:textbox>
              <w10:wrap type="none"/>
            </v:shape>
            <v:shape style="position:absolute;left:5073;top:5873;width:2990;height:510" type="#_x0000_t202" filled="false" stroked="false">
              <v:textbox inset="0,0,0,0">
                <w:txbxContent>
                  <w:p>
                    <w:pPr>
                      <w:spacing w:line="194" w:lineRule="exact" w:before="0"/>
                      <w:ind w:left="0" w:right="0" w:firstLine="0"/>
                      <w:jc w:val="left"/>
                      <w:rPr>
                        <w:sz w:val="17"/>
                      </w:rPr>
                    </w:pPr>
                    <w:r>
                      <w:rPr>
                        <w:sz w:val="17"/>
                      </w:rPr>
                      <w:t>核对。</w:t>
                    </w:r>
                  </w:p>
                  <w:p>
                    <w:pPr>
                      <w:spacing w:line="194" w:lineRule="exact" w:before="121"/>
                      <w:ind w:left="0" w:right="0" w:firstLine="0"/>
                      <w:jc w:val="left"/>
                      <w:rPr>
                        <w:sz w:val="17"/>
                      </w:rPr>
                    </w:pPr>
                    <w:r>
                      <w:rPr>
                        <w:rFonts w:ascii="Arial" w:eastAsia="Arial"/>
                        <w:w w:val="95"/>
                        <w:sz w:val="17"/>
                      </w:rPr>
                      <w:t>2</w:t>
                    </w:r>
                    <w:r>
                      <w:rPr>
                        <w:w w:val="95"/>
                        <w:sz w:val="17"/>
                      </w:rPr>
                      <w:t>、根据构件参数选择、检查吊装工具。</w:t>
                    </w:r>
                  </w:p>
                </w:txbxContent>
              </v:textbox>
              <w10:wrap type="none"/>
            </v:shape>
            <v:shape style="position:absolute;left:3551;top:6684;width:360;height:170" type="#_x0000_t202" filled="false" stroked="false">
              <v:textbox inset="0,0,0,0">
                <w:txbxContent>
                  <w:p>
                    <w:pPr>
                      <w:spacing w:line="170" w:lineRule="exact" w:before="0"/>
                      <w:ind w:left="0" w:right="0" w:firstLine="0"/>
                      <w:jc w:val="left"/>
                      <w:rPr>
                        <w:sz w:val="17"/>
                      </w:rPr>
                    </w:pPr>
                    <w:r>
                      <w:rPr>
                        <w:sz w:val="17"/>
                      </w:rPr>
                      <w:t>结束</w:t>
                    </w:r>
                  </w:p>
                </w:txbxContent>
              </v:textbox>
              <w10:wrap type="none"/>
            </v:shape>
            <w10:wrap type="none"/>
          </v:group>
        </w:pict>
      </w:r>
      <w:r>
        <w:rPr>
          <w:spacing w:val="-2"/>
          <w:sz w:val="17"/>
        </w:rPr>
        <w:t>卸车完毕，清理现场，工完场清。</w:t>
      </w:r>
      <w:r>
        <w:rPr>
          <w:spacing w:val="-5"/>
          <w:sz w:val="17"/>
        </w:rPr>
        <w:t>构件进场卸车流程如表 </w:t>
      </w:r>
      <w:r>
        <w:rPr>
          <w:rFonts w:ascii="Arial" w:eastAsia="Arial"/>
          <w:sz w:val="17"/>
        </w:rPr>
        <w:t>1</w:t>
      </w:r>
      <w:r>
        <w:rPr>
          <w:rFonts w:ascii="Arial" w:eastAsia="Arial"/>
          <w:spacing w:val="-8"/>
          <w:sz w:val="17"/>
        </w:rPr>
        <w:t> </w:t>
      </w:r>
      <w:r>
        <w:rPr>
          <w:sz w:val="17"/>
        </w:rPr>
        <w:t>所示：</w:t>
      </w:r>
    </w:p>
    <w:p>
      <w:pPr>
        <w:spacing w:before="95"/>
        <w:ind w:left="921" w:right="0" w:firstLine="0"/>
        <w:jc w:val="left"/>
        <w:rPr>
          <w:b/>
          <w:sz w:val="13"/>
        </w:rPr>
      </w:pPr>
      <w:r>
        <w:rPr/>
        <w:br w:type="column"/>
      </w:r>
      <w:r>
        <w:rPr>
          <w:b/>
          <w:w w:val="105"/>
          <w:sz w:val="13"/>
        </w:rPr>
        <w:t>三、构件的验收和堆放</w:t>
      </w:r>
    </w:p>
    <w:p>
      <w:pPr>
        <w:pStyle w:val="BodyText"/>
        <w:spacing w:before="8"/>
        <w:rPr>
          <w:b/>
          <w:sz w:val="15"/>
        </w:rPr>
      </w:pPr>
    </w:p>
    <w:p>
      <w:pPr>
        <w:pStyle w:val="BodyText"/>
        <w:spacing w:line="374" w:lineRule="auto"/>
        <w:ind w:left="524" w:right="754" w:firstLine="339"/>
      </w:pPr>
      <w:r>
        <w:rPr>
          <w:rFonts w:ascii="Arial" w:eastAsia="Arial"/>
          <w:w w:val="95"/>
        </w:rPr>
        <w:t>1</w:t>
      </w:r>
      <w:r>
        <w:rPr>
          <w:spacing w:val="-1"/>
          <w:w w:val="95"/>
        </w:rPr>
        <w:t>、钢构件运抵，现场卸货后，堆放到指定的临时堆场的指定部位，尽量避免现场二   </w:t>
      </w:r>
      <w:r>
        <w:rPr/>
        <w:t>次倒运。</w:t>
      </w:r>
    </w:p>
    <w:p>
      <w:pPr>
        <w:pStyle w:val="BodyText"/>
        <w:spacing w:line="374" w:lineRule="auto"/>
        <w:ind w:left="524" w:right="627" w:firstLine="339"/>
      </w:pPr>
      <w:r>
        <w:rPr>
          <w:rFonts w:ascii="Arial" w:eastAsia="Arial"/>
        </w:rPr>
        <w:t>2</w:t>
      </w:r>
      <w:r>
        <w:rPr/>
        <w:t>、钢构件以及材料的运输进场应根据施工现场的进度计划来安排，钢构件及材料进场按日计划精确到每件的编号，以及现场的卸车位置。构件最晚在吊装前一天进场，构件及材料进场要考虑安装现场的堆场限制，尽量协调好安装现场与制作加工的关系，保证安装工作按计划进行。</w:t>
      </w:r>
    </w:p>
    <w:p>
      <w:pPr>
        <w:pStyle w:val="BodyText"/>
        <w:spacing w:line="374" w:lineRule="auto"/>
        <w:ind w:left="524" w:right="754" w:firstLine="339"/>
      </w:pPr>
      <w:r>
        <w:rPr>
          <w:rFonts w:ascii="Arial" w:eastAsia="Arial"/>
          <w:w w:val="95"/>
        </w:rPr>
        <w:t>3</w:t>
      </w:r>
      <w:r>
        <w:rPr>
          <w:spacing w:val="-1"/>
          <w:w w:val="95"/>
        </w:rPr>
        <w:t>、构件到场后，按随车货运清单核对所到构件的数量及编号是否相符，构件是否配   </w:t>
      </w:r>
      <w:r>
        <w:rPr/>
        <w:t>套，如果发现问题，制作厂应迅速采取措施，更换或补充构件，以保证现场急需。</w:t>
      </w:r>
    </w:p>
    <w:p>
      <w:pPr>
        <w:pStyle w:val="BodyText"/>
        <w:spacing w:line="374" w:lineRule="auto"/>
        <w:ind w:left="524" w:right="501" w:firstLine="339"/>
      </w:pPr>
      <w:r>
        <w:rPr>
          <w:rFonts w:ascii="Arial" w:eastAsia="Arial"/>
        </w:rPr>
        <w:t>4</w:t>
      </w:r>
      <w:r>
        <w:rPr/>
        <w:t>、严格按图纸要求和有关规范，对构件的质量进行验收检查，并做好记录。首先应 检查构件加工制作的各项质量保证资料，包括产品质量证明书（构件出厂合格证</w:t>
      </w:r>
      <w:r>
        <w:rPr>
          <w:spacing w:val="-16"/>
        </w:rPr>
        <w:t>）</w:t>
      </w:r>
      <w:r>
        <w:rPr/>
        <w:t>、钢材 及连接材料、涂料的质量证明书和试验报告、焊缝质量检验报告及探伤报告，组合构件的质量检查报告及其它有关的技术资料。然后对照构件发运清单，根据设计要求及规范规定</w:t>
      </w:r>
      <w:r>
        <w:rPr>
          <w:spacing w:val="-1"/>
        </w:rPr>
        <w:t>对构件的型号、几何尺寸、开孔位置、孔径、孔距、孔数、连接件的位置、轴线标高标记、</w:t>
      </w:r>
      <w:r>
        <w:rPr/>
        <w:t>构件的加工精度及焊缝进行检查和验收，并做好记录。构件验收合格后，根据构件的安装位置和先后顺序，按照构件堆放布置图、按型号分类，整齐地堆放到指定的地点，做好检验合格标识。</w:t>
      </w:r>
    </w:p>
    <w:p>
      <w:pPr>
        <w:pStyle w:val="BodyText"/>
        <w:spacing w:line="374" w:lineRule="auto"/>
        <w:ind w:left="524" w:right="754" w:firstLine="339"/>
      </w:pPr>
      <w:r>
        <w:rPr>
          <w:rFonts w:ascii="Arial" w:eastAsia="Arial"/>
          <w:w w:val="95"/>
        </w:rPr>
        <w:t>5</w:t>
      </w:r>
      <w:r>
        <w:rPr>
          <w:spacing w:val="-1"/>
          <w:w w:val="95"/>
        </w:rPr>
        <w:t>、对制作超过规范允许偏差和运输中受到严重损伤的构件，应当在安装前由制作单   </w:t>
      </w:r>
      <w:r>
        <w:rPr/>
        <w:t>位进行返修。但对于轻微的损伤，安装单位也可以在现场进行修整。</w:t>
      </w:r>
    </w:p>
    <w:p>
      <w:pPr>
        <w:pStyle w:val="BodyText"/>
        <w:spacing w:line="217" w:lineRule="exact"/>
        <w:ind w:left="864"/>
      </w:pPr>
      <w:r>
        <w:rPr>
          <w:rFonts w:ascii="Arial" w:eastAsia="Arial"/>
        </w:rPr>
        <w:t>6</w:t>
      </w:r>
      <w:r>
        <w:rPr/>
        <w:t>、所有计量检测工具严格按规定统一定期送检。</w:t>
      </w:r>
    </w:p>
    <w:p>
      <w:pPr>
        <w:pStyle w:val="BodyText"/>
        <w:spacing w:line="340" w:lineRule="exact" w:before="13"/>
        <w:ind w:left="524" w:right="754" w:firstLine="339"/>
      </w:pPr>
      <w:r>
        <w:rPr>
          <w:rFonts w:ascii="Arial" w:eastAsia="Arial"/>
          <w:w w:val="95"/>
        </w:rPr>
        <w:t>7</w:t>
      </w:r>
      <w:r>
        <w:rPr>
          <w:spacing w:val="-1"/>
          <w:w w:val="95"/>
        </w:rPr>
        <w:t>、构件进场应堆放整齐，防止变形和损坏，堆放时应放在稳定的枕木上，并根据构   </w:t>
      </w:r>
      <w:r>
        <w:rPr/>
        <w:t>件的编号和安装顺序来分类。</w:t>
      </w:r>
    </w:p>
    <w:p>
      <w:pPr>
        <w:pStyle w:val="BodyText"/>
        <w:spacing w:before="101"/>
        <w:ind w:left="864"/>
      </w:pPr>
      <w:r>
        <w:rPr>
          <w:rFonts w:ascii="Arial" w:eastAsia="Arial"/>
        </w:rPr>
        <w:t>8</w:t>
      </w:r>
      <w:r>
        <w:rPr/>
        <w:t>、构件的标记应外露以便于识别和检查。</w:t>
      </w:r>
    </w:p>
    <w:p>
      <w:pPr>
        <w:pStyle w:val="BodyText"/>
        <w:spacing w:before="122"/>
        <w:ind w:left="864"/>
      </w:pPr>
      <w:r>
        <w:rPr>
          <w:rFonts w:ascii="Arial" w:eastAsia="Arial"/>
        </w:rPr>
        <w:t>9</w:t>
      </w:r>
      <w:r>
        <w:rPr/>
        <w:t>、堆放记录（场地、构件等）应当留档备查。</w:t>
      </w:r>
    </w:p>
    <w:p>
      <w:pPr>
        <w:pStyle w:val="BodyText"/>
        <w:spacing w:before="121"/>
        <w:ind w:left="864"/>
      </w:pPr>
      <w:r>
        <w:rPr>
          <w:rFonts w:ascii="Arial" w:eastAsia="Arial"/>
        </w:rPr>
        <w:t>10</w:t>
      </w:r>
      <w:r>
        <w:rPr/>
        <w:t>、装货和卸货时应注意安全，防止事故发生。</w:t>
      </w:r>
    </w:p>
    <w:p>
      <w:pPr>
        <w:pStyle w:val="BodyText"/>
        <w:spacing w:before="122"/>
        <w:ind w:left="864"/>
      </w:pPr>
      <w:r>
        <w:rPr>
          <w:rFonts w:ascii="Arial" w:eastAsia="Arial"/>
        </w:rPr>
        <w:t>11</w:t>
      </w:r>
      <w:r>
        <w:rPr/>
        <w:t>、堆场应设有通道和通畅的排水设施。</w:t>
      </w:r>
    </w:p>
    <w:p>
      <w:pPr>
        <w:spacing w:after="0"/>
        <w:sectPr>
          <w:type w:val="continuous"/>
          <w:pgSz w:w="16840" w:h="11910" w:orient="landscape"/>
          <w:pgMar w:top="640" w:bottom="280" w:left="880" w:right="600"/>
          <w:cols w:num="2" w:equalWidth="0">
            <w:col w:w="7267" w:space="275"/>
            <w:col w:w="7818"/>
          </w:cols>
        </w:sectPr>
      </w:pPr>
    </w:p>
    <w:p>
      <w:pPr>
        <w:pStyle w:val="BodyText"/>
        <w:rPr>
          <w:sz w:val="20"/>
        </w:rPr>
      </w:pPr>
    </w:p>
    <w:p>
      <w:pPr>
        <w:pStyle w:val="BodyText"/>
        <w:spacing w:before="11"/>
        <w:rPr>
          <w:sz w:val="10"/>
        </w:rPr>
      </w:pPr>
    </w:p>
    <w:tbl>
      <w:tblPr>
        <w:tblW w:w="0" w:type="auto"/>
        <w:jc w:val="left"/>
        <w:tblInd w:w="8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80"/>
        <w:gridCol w:w="3827"/>
        <w:gridCol w:w="2371"/>
        <w:gridCol w:w="1821"/>
        <w:gridCol w:w="1625"/>
        <w:gridCol w:w="886"/>
      </w:tblGrid>
      <w:tr>
        <w:trPr>
          <w:trHeight w:val="253" w:hRule="atLeast"/>
        </w:trPr>
        <w:tc>
          <w:tcPr>
            <w:tcW w:w="1780" w:type="dxa"/>
            <w:vMerge w:val="restart"/>
          </w:tcPr>
          <w:p>
            <w:pPr>
              <w:pStyle w:val="TableParagraph"/>
              <w:rPr>
                <w:rFonts w:ascii="Times New Roman"/>
                <w:sz w:val="14"/>
              </w:rPr>
            </w:pPr>
          </w:p>
        </w:tc>
        <w:tc>
          <w:tcPr>
            <w:tcW w:w="3827" w:type="dxa"/>
          </w:tcPr>
          <w:p>
            <w:pPr>
              <w:pStyle w:val="TableParagraph"/>
              <w:tabs>
                <w:tab w:pos="1388" w:val="left" w:leader="none"/>
              </w:tabs>
              <w:spacing w:line="233" w:lineRule="exact"/>
              <w:ind w:left="538"/>
              <w:rPr>
                <w:b/>
                <w:sz w:val="21"/>
              </w:rPr>
            </w:pPr>
            <w:r>
              <w:rPr>
                <w:b/>
                <w:sz w:val="21"/>
              </w:rPr>
              <w:t>第三篇</w:t>
              <w:tab/>
              <w:t>施工准备</w:t>
            </w:r>
          </w:p>
        </w:tc>
        <w:tc>
          <w:tcPr>
            <w:tcW w:w="2371" w:type="dxa"/>
          </w:tcPr>
          <w:p>
            <w:pPr>
              <w:pStyle w:val="TableParagraph"/>
              <w:spacing w:before="14"/>
              <w:ind w:right="610"/>
              <w:jc w:val="right"/>
              <w:rPr>
                <w:rFonts w:ascii="Times New Roman"/>
                <w:sz w:val="17"/>
              </w:rPr>
            </w:pPr>
            <w:r>
              <w:rPr>
                <w:rFonts w:ascii="Times New Roman"/>
                <w:w w:val="95"/>
                <w:sz w:val="17"/>
              </w:rPr>
              <w:t>12</w:t>
            </w:r>
          </w:p>
        </w:tc>
        <w:tc>
          <w:tcPr>
            <w:tcW w:w="1821" w:type="dxa"/>
          </w:tcPr>
          <w:p>
            <w:pPr>
              <w:pStyle w:val="TableParagraph"/>
              <w:spacing w:line="175" w:lineRule="exact" w:before="58"/>
              <w:ind w:left="591" w:right="768"/>
              <w:jc w:val="center"/>
              <w:rPr>
                <w:sz w:val="14"/>
              </w:rPr>
            </w:pPr>
            <w:r>
              <w:rPr>
                <w:sz w:val="14"/>
              </w:rPr>
              <w:t>叉车</w:t>
            </w:r>
          </w:p>
        </w:tc>
        <w:tc>
          <w:tcPr>
            <w:tcW w:w="1625" w:type="dxa"/>
          </w:tcPr>
          <w:p>
            <w:pPr>
              <w:pStyle w:val="TableParagraph"/>
              <w:spacing w:before="67"/>
              <w:ind w:right="605"/>
              <w:jc w:val="right"/>
              <w:rPr>
                <w:rFonts w:ascii="Times New Roman"/>
                <w:sz w:val="14"/>
              </w:rPr>
            </w:pPr>
            <w:r>
              <w:rPr>
                <w:rFonts w:ascii="Times New Roman"/>
                <w:sz w:val="14"/>
              </w:rPr>
              <w:t>2.8t</w:t>
            </w:r>
          </w:p>
        </w:tc>
        <w:tc>
          <w:tcPr>
            <w:tcW w:w="886" w:type="dxa"/>
          </w:tcPr>
          <w:p>
            <w:pPr>
              <w:pStyle w:val="TableParagraph"/>
              <w:spacing w:line="175" w:lineRule="exact" w:before="58"/>
              <w:ind w:right="51"/>
              <w:jc w:val="right"/>
              <w:rPr>
                <w:sz w:val="14"/>
              </w:rPr>
            </w:pPr>
            <w:r>
              <w:rPr>
                <w:rFonts w:ascii="Times New Roman" w:eastAsia="Times New Roman"/>
                <w:sz w:val="14"/>
              </w:rPr>
              <w:t>2 </w:t>
            </w:r>
            <w:r>
              <w:rPr>
                <w:sz w:val="14"/>
              </w:rPr>
              <w:t>台</w:t>
            </w:r>
          </w:p>
        </w:tc>
      </w:tr>
      <w:tr>
        <w:trPr>
          <w:trHeight w:val="286" w:hRule="atLeast"/>
        </w:trPr>
        <w:tc>
          <w:tcPr>
            <w:tcW w:w="1780" w:type="dxa"/>
            <w:vMerge/>
            <w:tcBorders>
              <w:top w:val="nil"/>
            </w:tcBorders>
          </w:tcPr>
          <w:p>
            <w:pPr>
              <w:rPr>
                <w:sz w:val="2"/>
                <w:szCs w:val="2"/>
              </w:rPr>
            </w:pPr>
          </w:p>
        </w:tc>
        <w:tc>
          <w:tcPr>
            <w:tcW w:w="3827" w:type="dxa"/>
          </w:tcPr>
          <w:p>
            <w:pPr>
              <w:pStyle w:val="TableParagraph"/>
              <w:rPr>
                <w:rFonts w:ascii="Times New Roman"/>
                <w:sz w:val="14"/>
              </w:rPr>
            </w:pPr>
          </w:p>
        </w:tc>
        <w:tc>
          <w:tcPr>
            <w:tcW w:w="2371" w:type="dxa"/>
          </w:tcPr>
          <w:p>
            <w:pPr>
              <w:pStyle w:val="TableParagraph"/>
              <w:spacing w:before="51"/>
              <w:ind w:right="610"/>
              <w:jc w:val="right"/>
              <w:rPr>
                <w:rFonts w:ascii="Times New Roman"/>
                <w:sz w:val="17"/>
              </w:rPr>
            </w:pPr>
            <w:r>
              <w:rPr>
                <w:rFonts w:ascii="Times New Roman"/>
                <w:w w:val="95"/>
                <w:sz w:val="17"/>
              </w:rPr>
              <w:t>13</w:t>
            </w:r>
          </w:p>
        </w:tc>
        <w:tc>
          <w:tcPr>
            <w:tcW w:w="1821" w:type="dxa"/>
          </w:tcPr>
          <w:p>
            <w:pPr>
              <w:pStyle w:val="TableParagraph"/>
              <w:spacing w:line="171" w:lineRule="exact" w:before="95"/>
              <w:ind w:left="593" w:right="768"/>
              <w:jc w:val="center"/>
              <w:rPr>
                <w:sz w:val="14"/>
              </w:rPr>
            </w:pPr>
            <w:r>
              <w:rPr>
                <w:sz w:val="14"/>
              </w:rPr>
              <w:t>汽车吊</w:t>
            </w:r>
          </w:p>
        </w:tc>
        <w:tc>
          <w:tcPr>
            <w:tcW w:w="1625" w:type="dxa"/>
          </w:tcPr>
          <w:p>
            <w:pPr>
              <w:pStyle w:val="TableParagraph"/>
              <w:spacing w:before="104"/>
              <w:ind w:right="587"/>
              <w:jc w:val="right"/>
              <w:rPr>
                <w:rFonts w:ascii="Times New Roman"/>
                <w:sz w:val="14"/>
              </w:rPr>
            </w:pPr>
            <w:r>
              <w:rPr>
                <w:rFonts w:ascii="Times New Roman"/>
                <w:sz w:val="14"/>
              </w:rPr>
              <w:t>100t</w:t>
            </w:r>
          </w:p>
        </w:tc>
        <w:tc>
          <w:tcPr>
            <w:tcW w:w="886" w:type="dxa"/>
          </w:tcPr>
          <w:p>
            <w:pPr>
              <w:pStyle w:val="TableParagraph"/>
              <w:spacing w:line="171" w:lineRule="exact" w:before="95"/>
              <w:ind w:right="51"/>
              <w:jc w:val="right"/>
              <w:rPr>
                <w:sz w:val="14"/>
              </w:rPr>
            </w:pPr>
            <w:r>
              <w:rPr>
                <w:rFonts w:ascii="Times New Roman" w:eastAsia="Times New Roman"/>
                <w:sz w:val="14"/>
              </w:rPr>
              <w:t>1 </w:t>
            </w:r>
            <w:r>
              <w:rPr>
                <w:sz w:val="14"/>
              </w:rPr>
              <w:t>台</w:t>
            </w:r>
          </w:p>
        </w:tc>
      </w:tr>
      <w:tr>
        <w:trPr>
          <w:trHeight w:val="301" w:hRule="atLeast"/>
        </w:trPr>
        <w:tc>
          <w:tcPr>
            <w:tcW w:w="1780" w:type="dxa"/>
          </w:tcPr>
          <w:p>
            <w:pPr>
              <w:pStyle w:val="TableParagraph"/>
              <w:spacing w:line="222" w:lineRule="exact" w:before="59"/>
              <w:ind w:left="50"/>
              <w:rPr>
                <w:b/>
                <w:sz w:val="20"/>
              </w:rPr>
            </w:pPr>
            <w:r>
              <w:rPr>
                <w:b/>
                <w:sz w:val="20"/>
              </w:rPr>
              <w:t>一、技术准备</w:t>
            </w:r>
          </w:p>
        </w:tc>
        <w:tc>
          <w:tcPr>
            <w:tcW w:w="3827" w:type="dxa"/>
          </w:tcPr>
          <w:p>
            <w:pPr>
              <w:pStyle w:val="TableParagraph"/>
              <w:rPr>
                <w:rFonts w:ascii="Times New Roman"/>
                <w:sz w:val="14"/>
              </w:rPr>
            </w:pPr>
          </w:p>
        </w:tc>
        <w:tc>
          <w:tcPr>
            <w:tcW w:w="2371" w:type="dxa"/>
          </w:tcPr>
          <w:p>
            <w:pPr>
              <w:pStyle w:val="TableParagraph"/>
              <w:spacing w:before="56"/>
              <w:ind w:right="610"/>
              <w:jc w:val="right"/>
              <w:rPr>
                <w:rFonts w:ascii="Times New Roman"/>
                <w:sz w:val="17"/>
              </w:rPr>
            </w:pPr>
            <w:r>
              <w:rPr>
                <w:rFonts w:ascii="Times New Roman"/>
                <w:w w:val="95"/>
                <w:sz w:val="17"/>
              </w:rPr>
              <w:t>14</w:t>
            </w:r>
          </w:p>
        </w:tc>
        <w:tc>
          <w:tcPr>
            <w:tcW w:w="1821" w:type="dxa"/>
          </w:tcPr>
          <w:p>
            <w:pPr>
              <w:pStyle w:val="TableParagraph"/>
              <w:spacing w:before="99"/>
              <w:ind w:left="593" w:right="768"/>
              <w:jc w:val="center"/>
              <w:rPr>
                <w:sz w:val="14"/>
              </w:rPr>
            </w:pPr>
            <w:r>
              <w:rPr>
                <w:sz w:val="14"/>
              </w:rPr>
              <w:t>汽车吊</w:t>
            </w:r>
          </w:p>
        </w:tc>
        <w:tc>
          <w:tcPr>
            <w:tcW w:w="1625" w:type="dxa"/>
          </w:tcPr>
          <w:p>
            <w:pPr>
              <w:pStyle w:val="TableParagraph"/>
              <w:spacing w:before="108"/>
              <w:ind w:right="622"/>
              <w:jc w:val="right"/>
              <w:rPr>
                <w:rFonts w:ascii="Times New Roman"/>
                <w:sz w:val="14"/>
              </w:rPr>
            </w:pPr>
            <w:r>
              <w:rPr>
                <w:rFonts w:ascii="Times New Roman"/>
                <w:sz w:val="14"/>
              </w:rPr>
              <w:t>50t</w:t>
            </w:r>
          </w:p>
        </w:tc>
        <w:tc>
          <w:tcPr>
            <w:tcW w:w="886" w:type="dxa"/>
          </w:tcPr>
          <w:p>
            <w:pPr>
              <w:pStyle w:val="TableParagraph"/>
              <w:spacing w:before="99"/>
              <w:ind w:right="51"/>
              <w:jc w:val="right"/>
              <w:rPr>
                <w:sz w:val="14"/>
              </w:rPr>
            </w:pPr>
            <w:r>
              <w:rPr>
                <w:rFonts w:ascii="Times New Roman" w:eastAsia="Times New Roman"/>
                <w:sz w:val="14"/>
              </w:rPr>
              <w:t>1 </w:t>
            </w:r>
            <w:r>
              <w:rPr>
                <w:sz w:val="14"/>
              </w:rPr>
              <w:t>台</w:t>
            </w:r>
          </w:p>
        </w:tc>
      </w:tr>
      <w:tr>
        <w:trPr>
          <w:trHeight w:val="213" w:hRule="atLeast"/>
        </w:trPr>
        <w:tc>
          <w:tcPr>
            <w:tcW w:w="1780" w:type="dxa"/>
          </w:tcPr>
          <w:p>
            <w:pPr>
              <w:pStyle w:val="TableParagraph"/>
              <w:rPr>
                <w:rFonts w:ascii="Times New Roman"/>
                <w:sz w:val="14"/>
              </w:rPr>
            </w:pPr>
          </w:p>
        </w:tc>
        <w:tc>
          <w:tcPr>
            <w:tcW w:w="3827" w:type="dxa"/>
          </w:tcPr>
          <w:p>
            <w:pPr>
              <w:pStyle w:val="TableParagraph"/>
              <w:rPr>
                <w:rFonts w:ascii="Times New Roman"/>
                <w:sz w:val="14"/>
              </w:rPr>
            </w:pPr>
          </w:p>
        </w:tc>
        <w:tc>
          <w:tcPr>
            <w:tcW w:w="2371" w:type="dxa"/>
          </w:tcPr>
          <w:p>
            <w:pPr>
              <w:pStyle w:val="TableParagraph"/>
              <w:spacing w:line="150" w:lineRule="exact" w:before="44"/>
              <w:ind w:right="610"/>
              <w:jc w:val="right"/>
              <w:rPr>
                <w:rFonts w:ascii="Times New Roman"/>
                <w:sz w:val="17"/>
              </w:rPr>
            </w:pPr>
            <w:r>
              <w:rPr>
                <w:rFonts w:ascii="Times New Roman"/>
                <w:w w:val="95"/>
                <w:sz w:val="17"/>
              </w:rPr>
              <w:t>15</w:t>
            </w:r>
          </w:p>
        </w:tc>
        <w:tc>
          <w:tcPr>
            <w:tcW w:w="1821" w:type="dxa"/>
          </w:tcPr>
          <w:p>
            <w:pPr>
              <w:pStyle w:val="TableParagraph"/>
              <w:spacing w:line="106" w:lineRule="exact" w:before="88"/>
              <w:ind w:left="593" w:right="768"/>
              <w:jc w:val="center"/>
              <w:rPr>
                <w:sz w:val="14"/>
              </w:rPr>
            </w:pPr>
            <w:r>
              <w:rPr>
                <w:sz w:val="14"/>
              </w:rPr>
              <w:t>平板车</w:t>
            </w:r>
          </w:p>
        </w:tc>
        <w:tc>
          <w:tcPr>
            <w:tcW w:w="1625" w:type="dxa"/>
          </w:tcPr>
          <w:p>
            <w:pPr>
              <w:pStyle w:val="TableParagraph"/>
              <w:spacing w:line="97" w:lineRule="exact" w:before="97"/>
              <w:ind w:right="622"/>
              <w:jc w:val="right"/>
              <w:rPr>
                <w:rFonts w:ascii="Times New Roman"/>
                <w:sz w:val="14"/>
              </w:rPr>
            </w:pPr>
            <w:r>
              <w:rPr>
                <w:rFonts w:ascii="Times New Roman"/>
                <w:sz w:val="14"/>
              </w:rPr>
              <w:t>15t</w:t>
            </w:r>
          </w:p>
        </w:tc>
        <w:tc>
          <w:tcPr>
            <w:tcW w:w="886" w:type="dxa"/>
          </w:tcPr>
          <w:p>
            <w:pPr>
              <w:pStyle w:val="TableParagraph"/>
              <w:spacing w:line="106" w:lineRule="exact" w:before="88"/>
              <w:ind w:right="51"/>
              <w:jc w:val="right"/>
              <w:rPr>
                <w:sz w:val="14"/>
              </w:rPr>
            </w:pPr>
            <w:r>
              <w:rPr>
                <w:rFonts w:ascii="Times New Roman" w:eastAsia="Times New Roman"/>
                <w:sz w:val="14"/>
              </w:rPr>
              <w:t>1 </w:t>
            </w:r>
            <w:r>
              <w:rPr>
                <w:sz w:val="14"/>
              </w:rPr>
              <w:t>台</w:t>
            </w:r>
          </w:p>
        </w:tc>
      </w:tr>
    </w:tbl>
    <w:p>
      <w:pPr>
        <w:pStyle w:val="BodyText"/>
        <w:spacing w:line="198" w:lineRule="exact"/>
        <w:ind w:left="864"/>
      </w:pPr>
      <w:r>
        <w:rPr/>
        <w:pict>
          <v:group style="position:absolute;margin-left:443.105225pt;margin-top:-55.910828pt;width:307.3pt;height:484.5pt;mso-position-horizontal-relative:page;mso-position-vertical-relative:paragraph;z-index:-256709632" coordorigin="8862,-1118" coordsize="6146,9690">
            <v:shape style="position:absolute;left:8862;top:-1119;width:6146;height:9690" type="#_x0000_t75" stroked="false">
              <v:imagedata r:id="rId13" o:title=""/>
            </v:shape>
            <v:shape style="position:absolute;left:8947;top:2737;width:190;height:527" type="#_x0000_t202" filled="false" stroked="false">
              <v:textbox inset="0,0,0,0">
                <w:txbxContent>
                  <w:p>
                    <w:pPr>
                      <w:spacing w:line="187" w:lineRule="exact" w:before="0"/>
                      <w:ind w:left="0" w:right="0" w:firstLine="0"/>
                      <w:jc w:val="left"/>
                      <w:rPr>
                        <w:rFonts w:ascii="Times New Roman"/>
                        <w:sz w:val="17"/>
                      </w:rPr>
                    </w:pPr>
                    <w:r>
                      <w:rPr>
                        <w:rFonts w:ascii="Times New Roman"/>
                        <w:sz w:val="17"/>
                      </w:rPr>
                      <w:t>25</w:t>
                    </w:r>
                  </w:p>
                  <w:p>
                    <w:pPr>
                      <w:spacing w:line="189" w:lineRule="exact" w:before="150"/>
                      <w:ind w:left="0" w:right="0" w:firstLine="0"/>
                      <w:jc w:val="left"/>
                      <w:rPr>
                        <w:rFonts w:ascii="Times New Roman"/>
                        <w:sz w:val="17"/>
                      </w:rPr>
                    </w:pPr>
                    <w:r>
                      <w:rPr>
                        <w:rFonts w:ascii="Times New Roman"/>
                        <w:sz w:val="17"/>
                      </w:rPr>
                      <w:t>26</w:t>
                    </w:r>
                  </w:p>
                </w:txbxContent>
              </v:textbox>
              <w10:wrap type="none"/>
            </v:shape>
            <v:shape style="position:absolute;left:10269;top:2820;width:584;height:141" type="#_x0000_t202" filled="false" stroked="false">
              <v:textbox inset="0,0,0,0">
                <w:txbxContent>
                  <w:p>
                    <w:pPr>
                      <w:spacing w:line="141" w:lineRule="exact" w:before="0"/>
                      <w:ind w:left="0" w:right="0" w:firstLine="0"/>
                      <w:jc w:val="left"/>
                      <w:rPr>
                        <w:sz w:val="14"/>
                      </w:rPr>
                    </w:pPr>
                    <w:r>
                      <w:rPr>
                        <w:sz w:val="14"/>
                      </w:rPr>
                      <w:t>手拉葫芦</w:t>
                    </w:r>
                  </w:p>
                </w:txbxContent>
              </v:textbox>
              <w10:wrap type="none"/>
            </v:shape>
            <v:shape style="position:absolute;left:12382;top:2833;width:177;height:150" type="#_x0000_t202" filled="false" stroked="false">
              <v:textbox inset="0,0,0,0">
                <w:txbxContent>
                  <w:p>
                    <w:pPr>
                      <w:spacing w:line="150" w:lineRule="exact" w:before="0"/>
                      <w:ind w:left="0" w:right="0" w:firstLine="0"/>
                      <w:jc w:val="left"/>
                      <w:rPr>
                        <w:rFonts w:ascii="Times New Roman"/>
                        <w:sz w:val="14"/>
                      </w:rPr>
                    </w:pPr>
                    <w:r>
                      <w:rPr>
                        <w:rFonts w:ascii="Times New Roman"/>
                        <w:sz w:val="14"/>
                      </w:rPr>
                      <w:t>3T</w:t>
                    </w:r>
                  </w:p>
                </w:txbxContent>
              </v:textbox>
              <w10:wrap type="none"/>
            </v:shape>
            <v:shape style="position:absolute;left:13817;top:2816;width:339;height:150" type="#_x0000_t202" filled="false" stroked="false">
              <v:textbox inset="0,0,0,0">
                <w:txbxContent>
                  <w:p>
                    <w:pPr>
                      <w:spacing w:line="150" w:lineRule="exact" w:before="0"/>
                      <w:ind w:left="0" w:right="0" w:firstLine="0"/>
                      <w:jc w:val="left"/>
                      <w:rPr>
                        <w:sz w:val="14"/>
                      </w:rPr>
                    </w:pPr>
                    <w:r>
                      <w:rPr>
                        <w:rFonts w:ascii="Times New Roman" w:eastAsia="Times New Roman"/>
                        <w:sz w:val="14"/>
                      </w:rPr>
                      <w:t>41 </w:t>
                    </w:r>
                    <w:r>
                      <w:rPr>
                        <w:sz w:val="14"/>
                      </w:rPr>
                      <w:t>个</w:t>
                    </w:r>
                  </w:p>
                </w:txbxContent>
              </v:textbox>
              <w10:wrap type="none"/>
            </v:shape>
            <v:shape style="position:absolute;left:10269;top:3166;width:584;height:141" type="#_x0000_t202" filled="false" stroked="false">
              <v:textbox inset="0,0,0,0">
                <w:txbxContent>
                  <w:p>
                    <w:pPr>
                      <w:spacing w:line="141" w:lineRule="exact" w:before="0"/>
                      <w:ind w:left="0" w:right="0" w:firstLine="0"/>
                      <w:jc w:val="left"/>
                      <w:rPr>
                        <w:sz w:val="14"/>
                      </w:rPr>
                    </w:pPr>
                    <w:r>
                      <w:rPr>
                        <w:sz w:val="14"/>
                      </w:rPr>
                      <w:t>手拉葫芦</w:t>
                    </w:r>
                  </w:p>
                </w:txbxContent>
              </v:textbox>
              <w10:wrap type="none"/>
            </v:shape>
            <v:shape style="position:absolute;left:12382;top:3179;width:177;height:150" type="#_x0000_t202" filled="false" stroked="false">
              <v:textbox inset="0,0,0,0">
                <w:txbxContent>
                  <w:p>
                    <w:pPr>
                      <w:spacing w:line="150" w:lineRule="exact" w:before="0"/>
                      <w:ind w:left="0" w:right="0" w:firstLine="0"/>
                      <w:jc w:val="left"/>
                      <w:rPr>
                        <w:rFonts w:ascii="Times New Roman"/>
                        <w:sz w:val="14"/>
                      </w:rPr>
                    </w:pPr>
                    <w:r>
                      <w:rPr>
                        <w:rFonts w:ascii="Times New Roman"/>
                        <w:sz w:val="14"/>
                      </w:rPr>
                      <w:t>2T</w:t>
                    </w:r>
                  </w:p>
                </w:txbxContent>
              </v:textbox>
              <w10:wrap type="none"/>
            </v:shape>
            <v:shape style="position:absolute;left:13817;top:3162;width:339;height:150" type="#_x0000_t202" filled="false" stroked="false">
              <v:textbox inset="0,0,0,0">
                <w:txbxContent>
                  <w:p>
                    <w:pPr>
                      <w:spacing w:line="150" w:lineRule="exact" w:before="0"/>
                      <w:ind w:left="0" w:right="0" w:firstLine="0"/>
                      <w:jc w:val="left"/>
                      <w:rPr>
                        <w:sz w:val="14"/>
                      </w:rPr>
                    </w:pPr>
                    <w:r>
                      <w:rPr>
                        <w:rFonts w:ascii="Times New Roman" w:eastAsia="Times New Roman"/>
                        <w:sz w:val="14"/>
                      </w:rPr>
                      <w:t>20 </w:t>
                    </w:r>
                    <w:r>
                      <w:rPr>
                        <w:sz w:val="14"/>
                      </w:rPr>
                      <w:t>个</w:t>
                    </w:r>
                  </w:p>
                </w:txbxContent>
              </v:textbox>
              <w10:wrap type="none"/>
            </v:shape>
            <v:shape style="position:absolute;left:8947;top:3431;width:190;height:5031" type="#_x0000_t202" filled="false" stroked="false">
              <v:textbox inset="0,0,0,0">
                <w:txbxContent>
                  <w:p>
                    <w:pPr>
                      <w:spacing w:line="187" w:lineRule="exact" w:before="0"/>
                      <w:ind w:left="0" w:right="0" w:firstLine="0"/>
                      <w:jc w:val="left"/>
                      <w:rPr>
                        <w:rFonts w:ascii="Times New Roman"/>
                        <w:sz w:val="17"/>
                      </w:rPr>
                    </w:pPr>
                    <w:r>
                      <w:rPr>
                        <w:rFonts w:ascii="Times New Roman"/>
                        <w:sz w:val="17"/>
                      </w:rPr>
                      <w:t>27</w:t>
                    </w:r>
                  </w:p>
                  <w:p>
                    <w:pPr>
                      <w:spacing w:before="151"/>
                      <w:ind w:left="0" w:right="0" w:firstLine="0"/>
                      <w:jc w:val="left"/>
                      <w:rPr>
                        <w:rFonts w:ascii="Times New Roman"/>
                        <w:sz w:val="17"/>
                      </w:rPr>
                    </w:pPr>
                    <w:r>
                      <w:rPr>
                        <w:rFonts w:ascii="Times New Roman"/>
                        <w:sz w:val="17"/>
                      </w:rPr>
                      <w:t>28</w:t>
                    </w:r>
                  </w:p>
                  <w:p>
                    <w:pPr>
                      <w:spacing w:before="150"/>
                      <w:ind w:left="0" w:right="0" w:firstLine="0"/>
                      <w:jc w:val="left"/>
                      <w:rPr>
                        <w:rFonts w:ascii="Times New Roman"/>
                        <w:sz w:val="17"/>
                      </w:rPr>
                    </w:pPr>
                    <w:r>
                      <w:rPr>
                        <w:rFonts w:ascii="Times New Roman"/>
                        <w:sz w:val="17"/>
                      </w:rPr>
                      <w:t>29</w:t>
                    </w:r>
                  </w:p>
                  <w:p>
                    <w:pPr>
                      <w:spacing w:before="151"/>
                      <w:ind w:left="0" w:right="0" w:firstLine="0"/>
                      <w:jc w:val="left"/>
                      <w:rPr>
                        <w:rFonts w:ascii="Times New Roman"/>
                        <w:sz w:val="17"/>
                      </w:rPr>
                    </w:pPr>
                    <w:r>
                      <w:rPr>
                        <w:rFonts w:ascii="Times New Roman"/>
                        <w:sz w:val="17"/>
                      </w:rPr>
                      <w:t>30</w:t>
                    </w:r>
                  </w:p>
                  <w:p>
                    <w:pPr>
                      <w:spacing w:before="151"/>
                      <w:ind w:left="0" w:right="0" w:firstLine="0"/>
                      <w:jc w:val="left"/>
                      <w:rPr>
                        <w:rFonts w:ascii="Times New Roman"/>
                        <w:sz w:val="17"/>
                      </w:rPr>
                    </w:pPr>
                    <w:r>
                      <w:rPr>
                        <w:rFonts w:ascii="Times New Roman"/>
                        <w:sz w:val="17"/>
                      </w:rPr>
                      <w:t>31</w:t>
                    </w:r>
                  </w:p>
                  <w:p>
                    <w:pPr>
                      <w:spacing w:before="150"/>
                      <w:ind w:left="0" w:right="0" w:firstLine="0"/>
                      <w:jc w:val="left"/>
                      <w:rPr>
                        <w:rFonts w:ascii="Times New Roman"/>
                        <w:sz w:val="17"/>
                      </w:rPr>
                    </w:pPr>
                    <w:r>
                      <w:rPr>
                        <w:rFonts w:ascii="Times New Roman"/>
                        <w:sz w:val="17"/>
                      </w:rPr>
                      <w:t>32</w:t>
                    </w:r>
                  </w:p>
                  <w:p>
                    <w:pPr>
                      <w:spacing w:before="152"/>
                      <w:ind w:left="0" w:right="0" w:firstLine="0"/>
                      <w:jc w:val="left"/>
                      <w:rPr>
                        <w:rFonts w:ascii="Times New Roman"/>
                        <w:sz w:val="17"/>
                      </w:rPr>
                    </w:pPr>
                    <w:r>
                      <w:rPr>
                        <w:rFonts w:ascii="Times New Roman"/>
                        <w:sz w:val="17"/>
                      </w:rPr>
                      <w:t>33</w:t>
                    </w:r>
                  </w:p>
                  <w:p>
                    <w:pPr>
                      <w:spacing w:before="151"/>
                      <w:ind w:left="0" w:right="0" w:firstLine="0"/>
                      <w:jc w:val="left"/>
                      <w:rPr>
                        <w:rFonts w:ascii="Times New Roman"/>
                        <w:sz w:val="17"/>
                      </w:rPr>
                    </w:pPr>
                    <w:r>
                      <w:rPr>
                        <w:rFonts w:ascii="Times New Roman"/>
                        <w:sz w:val="17"/>
                      </w:rPr>
                      <w:t>34</w:t>
                    </w:r>
                  </w:p>
                  <w:p>
                    <w:pPr>
                      <w:spacing w:before="151"/>
                      <w:ind w:left="0" w:right="0" w:firstLine="0"/>
                      <w:jc w:val="left"/>
                      <w:rPr>
                        <w:rFonts w:ascii="Times New Roman"/>
                        <w:sz w:val="17"/>
                      </w:rPr>
                    </w:pPr>
                    <w:r>
                      <w:rPr>
                        <w:rFonts w:ascii="Times New Roman"/>
                        <w:sz w:val="17"/>
                      </w:rPr>
                      <w:t>35</w:t>
                    </w:r>
                  </w:p>
                  <w:p>
                    <w:pPr>
                      <w:spacing w:before="151"/>
                      <w:ind w:left="0" w:right="0" w:firstLine="0"/>
                      <w:jc w:val="left"/>
                      <w:rPr>
                        <w:rFonts w:ascii="Times New Roman"/>
                        <w:sz w:val="17"/>
                      </w:rPr>
                    </w:pPr>
                    <w:r>
                      <w:rPr>
                        <w:rFonts w:ascii="Times New Roman"/>
                        <w:sz w:val="17"/>
                      </w:rPr>
                      <w:t>36</w:t>
                    </w:r>
                  </w:p>
                  <w:p>
                    <w:pPr>
                      <w:spacing w:before="151"/>
                      <w:ind w:left="0" w:right="0" w:firstLine="0"/>
                      <w:jc w:val="left"/>
                      <w:rPr>
                        <w:rFonts w:ascii="Times New Roman"/>
                        <w:sz w:val="17"/>
                      </w:rPr>
                    </w:pPr>
                    <w:r>
                      <w:rPr>
                        <w:rFonts w:ascii="Times New Roman"/>
                        <w:sz w:val="17"/>
                      </w:rPr>
                      <w:t>38</w:t>
                    </w:r>
                  </w:p>
                  <w:p>
                    <w:pPr>
                      <w:spacing w:before="150"/>
                      <w:ind w:left="0" w:right="0" w:firstLine="0"/>
                      <w:jc w:val="left"/>
                      <w:rPr>
                        <w:rFonts w:ascii="Times New Roman"/>
                        <w:sz w:val="17"/>
                      </w:rPr>
                    </w:pPr>
                    <w:r>
                      <w:rPr>
                        <w:rFonts w:ascii="Times New Roman"/>
                        <w:sz w:val="17"/>
                      </w:rPr>
                      <w:t>39</w:t>
                    </w:r>
                  </w:p>
                  <w:p>
                    <w:pPr>
                      <w:spacing w:before="152"/>
                      <w:ind w:left="0" w:right="0" w:firstLine="0"/>
                      <w:jc w:val="left"/>
                      <w:rPr>
                        <w:rFonts w:ascii="Times New Roman"/>
                        <w:sz w:val="17"/>
                      </w:rPr>
                    </w:pPr>
                    <w:r>
                      <w:rPr>
                        <w:rFonts w:ascii="Times New Roman"/>
                        <w:sz w:val="17"/>
                      </w:rPr>
                      <w:t>40</w:t>
                    </w:r>
                  </w:p>
                  <w:p>
                    <w:pPr>
                      <w:spacing w:before="151"/>
                      <w:ind w:left="0" w:right="0" w:firstLine="0"/>
                      <w:jc w:val="left"/>
                      <w:rPr>
                        <w:rFonts w:ascii="Times New Roman"/>
                        <w:sz w:val="17"/>
                      </w:rPr>
                    </w:pPr>
                    <w:r>
                      <w:rPr>
                        <w:rFonts w:ascii="Times New Roman"/>
                        <w:sz w:val="17"/>
                      </w:rPr>
                      <w:t>41</w:t>
                    </w:r>
                  </w:p>
                  <w:p>
                    <w:pPr>
                      <w:spacing w:line="189" w:lineRule="exact" w:before="151"/>
                      <w:ind w:left="0" w:right="0" w:firstLine="0"/>
                      <w:jc w:val="left"/>
                      <w:rPr>
                        <w:rFonts w:ascii="Times New Roman"/>
                        <w:sz w:val="17"/>
                      </w:rPr>
                    </w:pPr>
                    <w:r>
                      <w:rPr>
                        <w:rFonts w:ascii="Times New Roman"/>
                        <w:sz w:val="17"/>
                      </w:rPr>
                      <w:t>42</w:t>
                    </w:r>
                  </w:p>
                </w:txbxContent>
              </v:textbox>
              <w10:wrap type="none"/>
            </v:shape>
            <w10:wrap type="none"/>
          </v:group>
        </w:pict>
      </w:r>
      <w:r>
        <w:rPr/>
        <w:pict>
          <v:shape style="position:absolute;margin-left:444.879883pt;margin-top:6.447334pt;width:261.6500pt;height:125.95pt;mso-position-horizontal-relative:page;mso-position-vertical-relative:paragraph;z-index:251684864"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60"/>
                    <w:gridCol w:w="1766"/>
                    <w:gridCol w:w="1812"/>
                    <w:gridCol w:w="896"/>
                  </w:tblGrid>
                  <w:tr>
                    <w:trPr>
                      <w:trHeight w:val="245" w:hRule="atLeast"/>
                    </w:trPr>
                    <w:tc>
                      <w:tcPr>
                        <w:tcW w:w="760" w:type="dxa"/>
                      </w:tcPr>
                      <w:p>
                        <w:pPr>
                          <w:pStyle w:val="TableParagraph"/>
                          <w:spacing w:line="187" w:lineRule="exact"/>
                          <w:ind w:left="50"/>
                          <w:rPr>
                            <w:rFonts w:ascii="Times New Roman"/>
                            <w:sz w:val="17"/>
                          </w:rPr>
                        </w:pPr>
                        <w:r>
                          <w:rPr>
                            <w:rFonts w:ascii="Times New Roman"/>
                            <w:sz w:val="17"/>
                          </w:rPr>
                          <w:t>16</w:t>
                        </w:r>
                      </w:p>
                    </w:tc>
                    <w:tc>
                      <w:tcPr>
                        <w:tcW w:w="1766" w:type="dxa"/>
                      </w:tcPr>
                      <w:p>
                        <w:pPr>
                          <w:pStyle w:val="TableParagraph"/>
                          <w:spacing w:before="35"/>
                          <w:ind w:left="522" w:right="500"/>
                          <w:jc w:val="center"/>
                          <w:rPr>
                            <w:sz w:val="14"/>
                          </w:rPr>
                        </w:pPr>
                        <w:r>
                          <w:rPr>
                            <w:sz w:val="14"/>
                          </w:rPr>
                          <w:t>卷扬机</w:t>
                        </w:r>
                      </w:p>
                    </w:tc>
                    <w:tc>
                      <w:tcPr>
                        <w:tcW w:w="1812" w:type="dxa"/>
                      </w:tcPr>
                      <w:p>
                        <w:pPr>
                          <w:pStyle w:val="TableParagraph"/>
                          <w:spacing w:before="35"/>
                          <w:ind w:left="505" w:right="241"/>
                          <w:jc w:val="center"/>
                          <w:rPr>
                            <w:sz w:val="14"/>
                          </w:rPr>
                        </w:pPr>
                        <w:r>
                          <w:rPr>
                            <w:rFonts w:ascii="Times New Roman" w:eastAsia="Times New Roman"/>
                            <w:sz w:val="14"/>
                          </w:rPr>
                          <w:t>1T </w:t>
                        </w:r>
                        <w:r>
                          <w:rPr>
                            <w:sz w:val="14"/>
                          </w:rPr>
                          <w:t>慢速</w:t>
                        </w:r>
                      </w:p>
                    </w:tc>
                    <w:tc>
                      <w:tcPr>
                        <w:tcW w:w="896" w:type="dxa"/>
                      </w:tcPr>
                      <w:p>
                        <w:pPr>
                          <w:pStyle w:val="TableParagraph"/>
                          <w:spacing w:before="35"/>
                          <w:ind w:right="120"/>
                          <w:jc w:val="right"/>
                          <w:rPr>
                            <w:sz w:val="14"/>
                          </w:rPr>
                        </w:pPr>
                        <w:r>
                          <w:rPr>
                            <w:rFonts w:ascii="Times New Roman" w:eastAsia="Times New Roman"/>
                            <w:sz w:val="14"/>
                          </w:rPr>
                          <w:t>9 </w:t>
                        </w:r>
                        <w:r>
                          <w:rPr>
                            <w:sz w:val="14"/>
                          </w:rPr>
                          <w:t>台</w:t>
                        </w:r>
                      </w:p>
                    </w:tc>
                  </w:tr>
                  <w:tr>
                    <w:trPr>
                      <w:trHeight w:val="289" w:hRule="atLeast"/>
                    </w:trPr>
                    <w:tc>
                      <w:tcPr>
                        <w:tcW w:w="760" w:type="dxa"/>
                      </w:tcPr>
                      <w:p>
                        <w:pPr>
                          <w:pStyle w:val="TableParagraph"/>
                          <w:spacing w:before="36"/>
                          <w:ind w:left="50"/>
                          <w:rPr>
                            <w:rFonts w:ascii="Times New Roman"/>
                            <w:sz w:val="17"/>
                          </w:rPr>
                        </w:pPr>
                        <w:r>
                          <w:rPr>
                            <w:rFonts w:ascii="Times New Roman"/>
                            <w:sz w:val="17"/>
                          </w:rPr>
                          <w:t>17</w:t>
                        </w:r>
                      </w:p>
                    </w:tc>
                    <w:tc>
                      <w:tcPr>
                        <w:tcW w:w="1766" w:type="dxa"/>
                      </w:tcPr>
                      <w:p>
                        <w:pPr>
                          <w:pStyle w:val="TableParagraph"/>
                          <w:spacing w:before="80"/>
                          <w:ind w:left="522" w:right="500"/>
                          <w:jc w:val="center"/>
                          <w:rPr>
                            <w:sz w:val="14"/>
                          </w:rPr>
                        </w:pPr>
                        <w:r>
                          <w:rPr>
                            <w:sz w:val="14"/>
                          </w:rPr>
                          <w:t>钢丝绳</w:t>
                        </w:r>
                      </w:p>
                    </w:tc>
                    <w:tc>
                      <w:tcPr>
                        <w:tcW w:w="1812" w:type="dxa"/>
                      </w:tcPr>
                      <w:p>
                        <w:pPr>
                          <w:pStyle w:val="TableParagraph"/>
                          <w:spacing w:before="80"/>
                          <w:ind w:left="505" w:right="243"/>
                          <w:jc w:val="center"/>
                          <w:rPr>
                            <w:rFonts w:ascii="Times New Roman" w:hAnsi="Times New Roman"/>
                            <w:sz w:val="14"/>
                          </w:rPr>
                        </w:pPr>
                        <w:r>
                          <w:rPr>
                            <w:sz w:val="14"/>
                          </w:rPr>
                          <w:t>φ</w:t>
                        </w:r>
                        <w:r>
                          <w:rPr>
                            <w:rFonts w:ascii="Times New Roman" w:hAnsi="Times New Roman"/>
                            <w:sz w:val="14"/>
                          </w:rPr>
                          <w:t>28/</w:t>
                        </w:r>
                        <w:r>
                          <w:rPr>
                            <w:sz w:val="14"/>
                          </w:rPr>
                          <w:t>φ</w:t>
                        </w:r>
                        <w:r>
                          <w:rPr>
                            <w:rFonts w:ascii="Times New Roman" w:hAnsi="Times New Roman"/>
                            <w:sz w:val="14"/>
                          </w:rPr>
                          <w:t>20.5/</w:t>
                        </w:r>
                        <w:r>
                          <w:rPr>
                            <w:sz w:val="14"/>
                          </w:rPr>
                          <w:t>φ</w:t>
                        </w:r>
                        <w:r>
                          <w:rPr>
                            <w:rFonts w:ascii="Times New Roman" w:hAnsi="Times New Roman"/>
                            <w:sz w:val="14"/>
                          </w:rPr>
                          <w:t>16</w:t>
                        </w:r>
                      </w:p>
                    </w:tc>
                    <w:tc>
                      <w:tcPr>
                        <w:tcW w:w="896" w:type="dxa"/>
                      </w:tcPr>
                      <w:p>
                        <w:pPr>
                          <w:pStyle w:val="TableParagraph"/>
                          <w:spacing w:before="80"/>
                          <w:ind w:right="140"/>
                          <w:jc w:val="right"/>
                          <w:rPr>
                            <w:rFonts w:ascii="Times New Roman" w:eastAsia="Times New Roman"/>
                            <w:sz w:val="14"/>
                          </w:rPr>
                        </w:pPr>
                        <w:r>
                          <w:rPr>
                            <w:sz w:val="14"/>
                          </w:rPr>
                          <w:t>各 </w:t>
                        </w:r>
                        <w:r>
                          <w:rPr>
                            <w:rFonts w:ascii="Times New Roman" w:eastAsia="Times New Roman"/>
                            <w:sz w:val="14"/>
                          </w:rPr>
                          <w:t>200m</w:t>
                        </w:r>
                      </w:p>
                    </w:tc>
                  </w:tr>
                  <w:tr>
                    <w:trPr>
                      <w:trHeight w:val="289" w:hRule="atLeast"/>
                    </w:trPr>
                    <w:tc>
                      <w:tcPr>
                        <w:tcW w:w="760" w:type="dxa"/>
                      </w:tcPr>
                      <w:p>
                        <w:pPr>
                          <w:pStyle w:val="TableParagraph"/>
                          <w:spacing w:before="36"/>
                          <w:ind w:left="50"/>
                          <w:rPr>
                            <w:rFonts w:ascii="Times New Roman"/>
                            <w:sz w:val="17"/>
                          </w:rPr>
                        </w:pPr>
                        <w:r>
                          <w:rPr>
                            <w:rFonts w:ascii="Times New Roman"/>
                            <w:sz w:val="17"/>
                          </w:rPr>
                          <w:t>18</w:t>
                        </w:r>
                      </w:p>
                    </w:tc>
                    <w:tc>
                      <w:tcPr>
                        <w:tcW w:w="1766" w:type="dxa"/>
                      </w:tcPr>
                      <w:p>
                        <w:pPr>
                          <w:pStyle w:val="TableParagraph"/>
                          <w:spacing w:before="79"/>
                          <w:ind w:left="522" w:right="500"/>
                          <w:jc w:val="center"/>
                          <w:rPr>
                            <w:sz w:val="14"/>
                          </w:rPr>
                        </w:pPr>
                        <w:r>
                          <w:rPr>
                            <w:sz w:val="14"/>
                          </w:rPr>
                          <w:t>钢丝绳</w:t>
                        </w:r>
                      </w:p>
                    </w:tc>
                    <w:tc>
                      <w:tcPr>
                        <w:tcW w:w="1812" w:type="dxa"/>
                      </w:tcPr>
                      <w:p>
                        <w:pPr>
                          <w:pStyle w:val="TableParagraph"/>
                          <w:spacing w:before="79"/>
                          <w:ind w:left="505" w:right="243"/>
                          <w:jc w:val="center"/>
                          <w:rPr>
                            <w:sz w:val="14"/>
                          </w:rPr>
                        </w:pPr>
                        <w:r>
                          <w:rPr>
                            <w:sz w:val="14"/>
                          </w:rPr>
                          <w:t>φ</w:t>
                        </w:r>
                        <w:r>
                          <w:rPr>
                            <w:rFonts w:ascii="Times New Roman" w:hAnsi="Times New Roman" w:eastAsia="Times New Roman"/>
                            <w:sz w:val="14"/>
                          </w:rPr>
                          <w:t>11</w:t>
                        </w:r>
                        <w:r>
                          <w:rPr>
                            <w:sz w:val="14"/>
                          </w:rPr>
                          <w:t>、</w:t>
                        </w:r>
                      </w:p>
                    </w:tc>
                    <w:tc>
                      <w:tcPr>
                        <w:tcW w:w="896" w:type="dxa"/>
                      </w:tcPr>
                      <w:p>
                        <w:pPr>
                          <w:pStyle w:val="TableParagraph"/>
                          <w:spacing w:before="88"/>
                          <w:ind w:right="84"/>
                          <w:jc w:val="right"/>
                          <w:rPr>
                            <w:rFonts w:ascii="Times New Roman"/>
                            <w:sz w:val="14"/>
                          </w:rPr>
                        </w:pPr>
                        <w:r>
                          <w:rPr>
                            <w:rFonts w:ascii="Times New Roman"/>
                            <w:sz w:val="14"/>
                          </w:rPr>
                          <w:t>676m</w:t>
                        </w:r>
                      </w:p>
                    </w:tc>
                  </w:tr>
                  <w:tr>
                    <w:trPr>
                      <w:trHeight w:val="290" w:hRule="atLeast"/>
                    </w:trPr>
                    <w:tc>
                      <w:tcPr>
                        <w:tcW w:w="760" w:type="dxa"/>
                      </w:tcPr>
                      <w:p>
                        <w:pPr>
                          <w:pStyle w:val="TableParagraph"/>
                          <w:spacing w:before="36"/>
                          <w:ind w:left="50"/>
                          <w:rPr>
                            <w:rFonts w:ascii="Times New Roman"/>
                            <w:sz w:val="17"/>
                          </w:rPr>
                        </w:pPr>
                        <w:r>
                          <w:rPr>
                            <w:rFonts w:ascii="Times New Roman"/>
                            <w:sz w:val="17"/>
                          </w:rPr>
                          <w:t>19</w:t>
                        </w:r>
                      </w:p>
                    </w:tc>
                    <w:tc>
                      <w:tcPr>
                        <w:tcW w:w="1766" w:type="dxa"/>
                      </w:tcPr>
                      <w:p>
                        <w:pPr>
                          <w:pStyle w:val="TableParagraph"/>
                          <w:spacing w:before="80"/>
                          <w:ind w:left="522" w:right="504"/>
                          <w:jc w:val="center"/>
                          <w:rPr>
                            <w:sz w:val="14"/>
                          </w:rPr>
                        </w:pPr>
                        <w:r>
                          <w:rPr>
                            <w:sz w:val="14"/>
                          </w:rPr>
                          <w:t>镀锌钢丝绳</w:t>
                        </w:r>
                      </w:p>
                    </w:tc>
                    <w:tc>
                      <w:tcPr>
                        <w:tcW w:w="1812" w:type="dxa"/>
                      </w:tcPr>
                      <w:p>
                        <w:pPr>
                          <w:pStyle w:val="TableParagraph"/>
                          <w:spacing w:before="80"/>
                          <w:ind w:left="504" w:right="243"/>
                          <w:jc w:val="center"/>
                          <w:rPr>
                            <w:rFonts w:ascii="Times New Roman" w:hAnsi="Times New Roman"/>
                            <w:sz w:val="14"/>
                          </w:rPr>
                        </w:pPr>
                        <w:r>
                          <w:rPr>
                            <w:sz w:val="14"/>
                          </w:rPr>
                          <w:t>φ</w:t>
                        </w:r>
                        <w:r>
                          <w:rPr>
                            <w:rFonts w:ascii="Times New Roman" w:hAnsi="Times New Roman"/>
                            <w:sz w:val="14"/>
                          </w:rPr>
                          <w:t>6</w:t>
                        </w:r>
                      </w:p>
                    </w:tc>
                    <w:tc>
                      <w:tcPr>
                        <w:tcW w:w="896" w:type="dxa"/>
                      </w:tcPr>
                      <w:p>
                        <w:pPr>
                          <w:pStyle w:val="TableParagraph"/>
                          <w:spacing w:before="89"/>
                          <w:ind w:right="49"/>
                          <w:jc w:val="right"/>
                          <w:rPr>
                            <w:rFonts w:ascii="Times New Roman"/>
                            <w:sz w:val="14"/>
                          </w:rPr>
                        </w:pPr>
                        <w:r>
                          <w:rPr>
                            <w:rFonts w:ascii="Times New Roman"/>
                            <w:sz w:val="14"/>
                          </w:rPr>
                          <w:t>1500m</w:t>
                        </w:r>
                      </w:p>
                    </w:tc>
                  </w:tr>
                  <w:tr>
                    <w:trPr>
                      <w:trHeight w:val="290" w:hRule="atLeast"/>
                    </w:trPr>
                    <w:tc>
                      <w:tcPr>
                        <w:tcW w:w="760" w:type="dxa"/>
                      </w:tcPr>
                      <w:p>
                        <w:pPr>
                          <w:pStyle w:val="TableParagraph"/>
                          <w:spacing w:before="37"/>
                          <w:ind w:left="50"/>
                          <w:rPr>
                            <w:rFonts w:ascii="Times New Roman"/>
                            <w:sz w:val="17"/>
                          </w:rPr>
                        </w:pPr>
                        <w:r>
                          <w:rPr>
                            <w:rFonts w:ascii="Times New Roman"/>
                            <w:sz w:val="17"/>
                          </w:rPr>
                          <w:t>20</w:t>
                        </w:r>
                      </w:p>
                    </w:tc>
                    <w:tc>
                      <w:tcPr>
                        <w:tcW w:w="1766" w:type="dxa"/>
                      </w:tcPr>
                      <w:p>
                        <w:pPr>
                          <w:pStyle w:val="TableParagraph"/>
                          <w:spacing w:before="80"/>
                          <w:ind w:left="522" w:right="502"/>
                          <w:jc w:val="center"/>
                          <w:rPr>
                            <w:sz w:val="14"/>
                          </w:rPr>
                        </w:pPr>
                        <w:r>
                          <w:rPr>
                            <w:sz w:val="14"/>
                          </w:rPr>
                          <w:t>双眼吊带</w:t>
                        </w:r>
                      </w:p>
                    </w:tc>
                    <w:tc>
                      <w:tcPr>
                        <w:tcW w:w="1812" w:type="dxa"/>
                      </w:tcPr>
                      <w:p>
                        <w:pPr>
                          <w:pStyle w:val="TableParagraph"/>
                          <w:spacing w:before="89"/>
                          <w:ind w:left="503" w:right="243"/>
                          <w:jc w:val="center"/>
                          <w:rPr>
                            <w:rFonts w:ascii="Times New Roman"/>
                            <w:sz w:val="14"/>
                          </w:rPr>
                        </w:pPr>
                        <w:r>
                          <w:rPr>
                            <w:rFonts w:ascii="Times New Roman"/>
                            <w:sz w:val="14"/>
                          </w:rPr>
                          <w:t>6T*8m</w:t>
                        </w:r>
                      </w:p>
                    </w:tc>
                    <w:tc>
                      <w:tcPr>
                        <w:tcW w:w="896" w:type="dxa"/>
                      </w:tcPr>
                      <w:p>
                        <w:pPr>
                          <w:pStyle w:val="TableParagraph"/>
                          <w:spacing w:before="80"/>
                          <w:ind w:right="120"/>
                          <w:jc w:val="right"/>
                          <w:rPr>
                            <w:sz w:val="14"/>
                          </w:rPr>
                        </w:pPr>
                        <w:r>
                          <w:rPr>
                            <w:rFonts w:ascii="Times New Roman" w:eastAsia="Times New Roman"/>
                            <w:sz w:val="14"/>
                          </w:rPr>
                          <w:t>4 </w:t>
                        </w:r>
                        <w:r>
                          <w:rPr>
                            <w:sz w:val="14"/>
                          </w:rPr>
                          <w:t>条</w:t>
                        </w:r>
                      </w:p>
                    </w:tc>
                  </w:tr>
                  <w:tr>
                    <w:trPr>
                      <w:trHeight w:val="290" w:hRule="atLeast"/>
                    </w:trPr>
                    <w:tc>
                      <w:tcPr>
                        <w:tcW w:w="760" w:type="dxa"/>
                      </w:tcPr>
                      <w:p>
                        <w:pPr>
                          <w:pStyle w:val="TableParagraph"/>
                          <w:spacing w:before="36"/>
                          <w:ind w:left="50"/>
                          <w:rPr>
                            <w:rFonts w:ascii="Times New Roman"/>
                            <w:sz w:val="17"/>
                          </w:rPr>
                        </w:pPr>
                        <w:r>
                          <w:rPr>
                            <w:rFonts w:ascii="Times New Roman"/>
                            <w:sz w:val="17"/>
                          </w:rPr>
                          <w:t>21</w:t>
                        </w:r>
                      </w:p>
                    </w:tc>
                    <w:tc>
                      <w:tcPr>
                        <w:tcW w:w="1766" w:type="dxa"/>
                      </w:tcPr>
                      <w:p>
                        <w:pPr>
                          <w:pStyle w:val="TableParagraph"/>
                          <w:spacing w:before="80"/>
                          <w:ind w:left="522" w:right="502"/>
                          <w:jc w:val="center"/>
                          <w:rPr>
                            <w:sz w:val="14"/>
                          </w:rPr>
                        </w:pPr>
                        <w:r>
                          <w:rPr>
                            <w:sz w:val="14"/>
                          </w:rPr>
                          <w:t>双眼吊带</w:t>
                        </w:r>
                      </w:p>
                    </w:tc>
                    <w:tc>
                      <w:tcPr>
                        <w:tcW w:w="1812" w:type="dxa"/>
                      </w:tcPr>
                      <w:p>
                        <w:pPr>
                          <w:pStyle w:val="TableParagraph"/>
                          <w:spacing w:before="89"/>
                          <w:ind w:left="503" w:right="243"/>
                          <w:jc w:val="center"/>
                          <w:rPr>
                            <w:rFonts w:ascii="Times New Roman"/>
                            <w:sz w:val="14"/>
                          </w:rPr>
                        </w:pPr>
                        <w:r>
                          <w:rPr>
                            <w:rFonts w:ascii="Times New Roman"/>
                            <w:sz w:val="14"/>
                          </w:rPr>
                          <w:t>3T*6m</w:t>
                        </w:r>
                      </w:p>
                    </w:tc>
                    <w:tc>
                      <w:tcPr>
                        <w:tcW w:w="896" w:type="dxa"/>
                      </w:tcPr>
                      <w:p>
                        <w:pPr>
                          <w:pStyle w:val="TableParagraph"/>
                          <w:spacing w:before="80"/>
                          <w:ind w:right="120"/>
                          <w:jc w:val="right"/>
                          <w:rPr>
                            <w:sz w:val="14"/>
                          </w:rPr>
                        </w:pPr>
                        <w:r>
                          <w:rPr>
                            <w:rFonts w:ascii="Times New Roman" w:eastAsia="Times New Roman"/>
                            <w:sz w:val="14"/>
                          </w:rPr>
                          <w:t>6 </w:t>
                        </w:r>
                        <w:r>
                          <w:rPr>
                            <w:sz w:val="14"/>
                          </w:rPr>
                          <w:t>条</w:t>
                        </w:r>
                      </w:p>
                    </w:tc>
                  </w:tr>
                  <w:tr>
                    <w:trPr>
                      <w:trHeight w:val="290" w:hRule="atLeast"/>
                    </w:trPr>
                    <w:tc>
                      <w:tcPr>
                        <w:tcW w:w="760" w:type="dxa"/>
                      </w:tcPr>
                      <w:p>
                        <w:pPr>
                          <w:pStyle w:val="TableParagraph"/>
                          <w:spacing w:before="36"/>
                          <w:ind w:left="50"/>
                          <w:rPr>
                            <w:rFonts w:ascii="Times New Roman"/>
                            <w:sz w:val="17"/>
                          </w:rPr>
                        </w:pPr>
                        <w:r>
                          <w:rPr>
                            <w:rFonts w:ascii="Times New Roman"/>
                            <w:sz w:val="17"/>
                          </w:rPr>
                          <w:t>22</w:t>
                        </w:r>
                      </w:p>
                    </w:tc>
                    <w:tc>
                      <w:tcPr>
                        <w:tcW w:w="1766" w:type="dxa"/>
                      </w:tcPr>
                      <w:p>
                        <w:pPr>
                          <w:pStyle w:val="TableParagraph"/>
                          <w:spacing w:before="80"/>
                          <w:ind w:left="522" w:right="502"/>
                          <w:jc w:val="center"/>
                          <w:rPr>
                            <w:sz w:val="14"/>
                          </w:rPr>
                        </w:pPr>
                        <w:r>
                          <w:rPr>
                            <w:sz w:val="14"/>
                          </w:rPr>
                          <w:t>双眼吊带</w:t>
                        </w:r>
                      </w:p>
                    </w:tc>
                    <w:tc>
                      <w:tcPr>
                        <w:tcW w:w="1812" w:type="dxa"/>
                      </w:tcPr>
                      <w:p>
                        <w:pPr>
                          <w:pStyle w:val="TableParagraph"/>
                          <w:spacing w:before="89"/>
                          <w:ind w:left="503" w:right="243"/>
                          <w:jc w:val="center"/>
                          <w:rPr>
                            <w:rFonts w:ascii="Times New Roman"/>
                            <w:sz w:val="14"/>
                          </w:rPr>
                        </w:pPr>
                        <w:r>
                          <w:rPr>
                            <w:rFonts w:ascii="Times New Roman"/>
                            <w:sz w:val="14"/>
                          </w:rPr>
                          <w:t>3T*4m</w:t>
                        </w:r>
                      </w:p>
                    </w:tc>
                    <w:tc>
                      <w:tcPr>
                        <w:tcW w:w="896" w:type="dxa"/>
                      </w:tcPr>
                      <w:p>
                        <w:pPr>
                          <w:pStyle w:val="TableParagraph"/>
                          <w:spacing w:before="80"/>
                          <w:ind w:right="120"/>
                          <w:jc w:val="right"/>
                          <w:rPr>
                            <w:sz w:val="14"/>
                          </w:rPr>
                        </w:pPr>
                        <w:r>
                          <w:rPr>
                            <w:rFonts w:ascii="Times New Roman" w:eastAsia="Times New Roman"/>
                            <w:sz w:val="14"/>
                          </w:rPr>
                          <w:t>4 </w:t>
                        </w:r>
                        <w:r>
                          <w:rPr>
                            <w:sz w:val="14"/>
                          </w:rPr>
                          <w:t>条</w:t>
                        </w:r>
                      </w:p>
                    </w:tc>
                  </w:tr>
                  <w:tr>
                    <w:trPr>
                      <w:trHeight w:val="289" w:hRule="atLeast"/>
                    </w:trPr>
                    <w:tc>
                      <w:tcPr>
                        <w:tcW w:w="760" w:type="dxa"/>
                      </w:tcPr>
                      <w:p>
                        <w:pPr>
                          <w:pStyle w:val="TableParagraph"/>
                          <w:spacing w:before="36"/>
                          <w:ind w:left="50"/>
                          <w:rPr>
                            <w:rFonts w:ascii="Times New Roman"/>
                            <w:sz w:val="17"/>
                          </w:rPr>
                        </w:pPr>
                        <w:r>
                          <w:rPr>
                            <w:rFonts w:ascii="Times New Roman"/>
                            <w:sz w:val="17"/>
                          </w:rPr>
                          <w:t>23</w:t>
                        </w:r>
                      </w:p>
                    </w:tc>
                    <w:tc>
                      <w:tcPr>
                        <w:tcW w:w="1766" w:type="dxa"/>
                      </w:tcPr>
                      <w:p>
                        <w:pPr>
                          <w:pStyle w:val="TableParagraph"/>
                          <w:spacing w:before="80"/>
                          <w:ind w:left="522" w:right="502"/>
                          <w:jc w:val="center"/>
                          <w:rPr>
                            <w:sz w:val="14"/>
                          </w:rPr>
                        </w:pPr>
                        <w:r>
                          <w:rPr>
                            <w:sz w:val="14"/>
                          </w:rPr>
                          <w:t>手拉葫芦</w:t>
                        </w:r>
                      </w:p>
                    </w:tc>
                    <w:tc>
                      <w:tcPr>
                        <w:tcW w:w="1812" w:type="dxa"/>
                      </w:tcPr>
                      <w:p>
                        <w:pPr>
                          <w:pStyle w:val="TableParagraph"/>
                          <w:spacing w:before="89"/>
                          <w:ind w:left="505" w:right="242"/>
                          <w:jc w:val="center"/>
                          <w:rPr>
                            <w:rFonts w:ascii="Times New Roman"/>
                            <w:sz w:val="14"/>
                          </w:rPr>
                        </w:pPr>
                        <w:r>
                          <w:rPr>
                            <w:rFonts w:ascii="Times New Roman"/>
                            <w:sz w:val="14"/>
                          </w:rPr>
                          <w:t>10T</w:t>
                        </w:r>
                      </w:p>
                    </w:tc>
                    <w:tc>
                      <w:tcPr>
                        <w:tcW w:w="896" w:type="dxa"/>
                      </w:tcPr>
                      <w:p>
                        <w:pPr>
                          <w:pStyle w:val="TableParagraph"/>
                          <w:spacing w:before="80"/>
                          <w:ind w:right="120"/>
                          <w:jc w:val="right"/>
                          <w:rPr>
                            <w:sz w:val="14"/>
                          </w:rPr>
                        </w:pPr>
                        <w:r>
                          <w:rPr>
                            <w:rFonts w:ascii="Times New Roman" w:eastAsia="Times New Roman"/>
                            <w:sz w:val="14"/>
                          </w:rPr>
                          <w:t>8 </w:t>
                        </w:r>
                        <w:r>
                          <w:rPr>
                            <w:sz w:val="14"/>
                          </w:rPr>
                          <w:t>个</w:t>
                        </w:r>
                      </w:p>
                    </w:tc>
                  </w:tr>
                  <w:tr>
                    <w:trPr>
                      <w:trHeight w:val="244" w:hRule="atLeast"/>
                    </w:trPr>
                    <w:tc>
                      <w:tcPr>
                        <w:tcW w:w="760" w:type="dxa"/>
                      </w:tcPr>
                      <w:p>
                        <w:pPr>
                          <w:pStyle w:val="TableParagraph"/>
                          <w:spacing w:line="188" w:lineRule="exact" w:before="36"/>
                          <w:ind w:left="50"/>
                          <w:rPr>
                            <w:rFonts w:ascii="Times New Roman"/>
                            <w:sz w:val="17"/>
                          </w:rPr>
                        </w:pPr>
                        <w:r>
                          <w:rPr>
                            <w:rFonts w:ascii="Times New Roman"/>
                            <w:sz w:val="17"/>
                          </w:rPr>
                          <w:t>24</w:t>
                        </w:r>
                      </w:p>
                    </w:tc>
                    <w:tc>
                      <w:tcPr>
                        <w:tcW w:w="1766" w:type="dxa"/>
                      </w:tcPr>
                      <w:p>
                        <w:pPr>
                          <w:pStyle w:val="TableParagraph"/>
                          <w:spacing w:line="145" w:lineRule="exact" w:before="79"/>
                          <w:ind w:left="522" w:right="502"/>
                          <w:jc w:val="center"/>
                          <w:rPr>
                            <w:sz w:val="14"/>
                          </w:rPr>
                        </w:pPr>
                        <w:r>
                          <w:rPr>
                            <w:sz w:val="14"/>
                          </w:rPr>
                          <w:t>手拉葫芦</w:t>
                        </w:r>
                      </w:p>
                    </w:tc>
                    <w:tc>
                      <w:tcPr>
                        <w:tcW w:w="1812" w:type="dxa"/>
                      </w:tcPr>
                      <w:p>
                        <w:pPr>
                          <w:pStyle w:val="TableParagraph"/>
                          <w:spacing w:line="136" w:lineRule="exact" w:before="88"/>
                          <w:ind w:left="504" w:right="243"/>
                          <w:jc w:val="center"/>
                          <w:rPr>
                            <w:rFonts w:ascii="Times New Roman"/>
                            <w:sz w:val="14"/>
                          </w:rPr>
                        </w:pPr>
                        <w:r>
                          <w:rPr>
                            <w:rFonts w:ascii="Times New Roman"/>
                            <w:sz w:val="14"/>
                          </w:rPr>
                          <w:t>5T</w:t>
                        </w:r>
                      </w:p>
                    </w:tc>
                    <w:tc>
                      <w:tcPr>
                        <w:tcW w:w="896" w:type="dxa"/>
                      </w:tcPr>
                      <w:p>
                        <w:pPr>
                          <w:pStyle w:val="TableParagraph"/>
                          <w:spacing w:line="145" w:lineRule="exact" w:before="79"/>
                          <w:ind w:right="84"/>
                          <w:jc w:val="right"/>
                          <w:rPr>
                            <w:sz w:val="14"/>
                          </w:rPr>
                        </w:pPr>
                        <w:r>
                          <w:rPr>
                            <w:rFonts w:ascii="Times New Roman" w:eastAsia="Times New Roman"/>
                            <w:sz w:val="14"/>
                          </w:rPr>
                          <w:t>18 </w:t>
                        </w:r>
                        <w:r>
                          <w:rPr>
                            <w:sz w:val="14"/>
                          </w:rPr>
                          <w:t>个</w:t>
                        </w:r>
                      </w:p>
                    </w:tc>
                  </w:tr>
                </w:tbl>
                <w:p>
                  <w:pPr>
                    <w:pStyle w:val="BodyText"/>
                  </w:pPr>
                </w:p>
              </w:txbxContent>
            </v:textbox>
            <w10:wrap type="none"/>
          </v:shape>
        </w:pict>
      </w:r>
      <w:r>
        <w:rPr>
          <w:rFonts w:ascii="Times New Roman" w:eastAsia="Times New Roman"/>
        </w:rPr>
        <w:t>1</w:t>
      </w:r>
      <w:r>
        <w:rPr/>
        <w:t>、施工前组织有关工程技术人员认真学习施工图纸、了解设计意图，在此基础上对</w:t>
      </w:r>
    </w:p>
    <w:p>
      <w:pPr>
        <w:pStyle w:val="BodyText"/>
        <w:spacing w:line="374" w:lineRule="auto" w:before="121"/>
        <w:ind w:left="524" w:right="8169"/>
      </w:pPr>
      <w:r>
        <w:rPr/>
        <w:t>施工图中建筑与结构是否一致，尺寸、标高等是否明确进行审查，并组织图纸会审，及时解决施工图纸中的有关问题。</w:t>
      </w:r>
    </w:p>
    <w:p>
      <w:pPr>
        <w:pStyle w:val="BodyText"/>
        <w:spacing w:line="374" w:lineRule="auto"/>
        <w:ind w:left="524" w:right="8169" w:firstLine="339"/>
      </w:pPr>
      <w:r>
        <w:rPr>
          <w:rFonts w:ascii="Times New Roman" w:eastAsia="Times New Roman"/>
        </w:rPr>
        <w:t>2</w:t>
      </w:r>
      <w:r>
        <w:rPr/>
        <w:t>、组织图纸深化设计单位的有关人员，充分了解钢结构工程制作及现场安装的施工工艺，确保钢结构图纸在满足设计有关规范的前提下，满足加工厂制作及现场安装的工艺要求。</w:t>
      </w:r>
    </w:p>
    <w:p>
      <w:pPr>
        <w:pStyle w:val="BodyText"/>
        <w:spacing w:line="374" w:lineRule="auto"/>
        <w:ind w:left="524" w:right="8254" w:firstLine="339"/>
      </w:pPr>
      <w:r>
        <w:rPr>
          <w:rFonts w:ascii="Times New Roman" w:eastAsia="Times New Roman"/>
        </w:rPr>
        <w:t>3</w:t>
      </w:r>
      <w:r>
        <w:rPr/>
        <w:t>、针对工程实际，编制和优化施工组织设计、重要分项工程及特殊部位、关键工序的作业指导书，用以指导施工。</w:t>
      </w:r>
    </w:p>
    <w:p>
      <w:pPr>
        <w:pStyle w:val="BodyText"/>
        <w:spacing w:line="217" w:lineRule="exact"/>
        <w:ind w:left="864"/>
      </w:pPr>
      <w:r>
        <w:rPr>
          <w:rFonts w:ascii="Times New Roman" w:eastAsia="Times New Roman"/>
        </w:rPr>
        <w:t>4</w:t>
      </w:r>
      <w:r>
        <w:rPr/>
        <w:t>、拟订有关工艺评定试验计划，经总包、监理认可后组织实施。</w:t>
      </w:r>
    </w:p>
    <w:p>
      <w:pPr>
        <w:pStyle w:val="BodyText"/>
        <w:spacing w:before="4"/>
        <w:rPr>
          <w:sz w:val="18"/>
        </w:rPr>
      </w:pPr>
    </w:p>
    <w:p>
      <w:pPr>
        <w:pStyle w:val="Heading2"/>
        <w:ind w:left="922"/>
      </w:pPr>
      <w:r>
        <w:rPr/>
        <w:t>二、物资准备</w:t>
      </w:r>
    </w:p>
    <w:p>
      <w:pPr>
        <w:pStyle w:val="BodyText"/>
        <w:spacing w:before="1"/>
        <w:rPr>
          <w:b/>
          <w:sz w:val="14"/>
        </w:rPr>
      </w:pPr>
    </w:p>
    <w:p>
      <w:pPr>
        <w:pStyle w:val="BodyText"/>
        <w:ind w:left="928"/>
      </w:pPr>
      <w:r>
        <w:rPr/>
        <w:pict>
          <v:shape style="position:absolute;margin-left:474.1427pt;margin-top:-3.045276pt;width:234.35pt;height:146.1pt;mso-position-horizontal-relative:page;mso-position-vertical-relative:paragraph;z-index:251683840"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49"/>
                    <w:gridCol w:w="2086"/>
                    <w:gridCol w:w="750"/>
                  </w:tblGrid>
                  <w:tr>
                    <w:trPr>
                      <w:trHeight w:val="248" w:hRule="atLeast"/>
                    </w:trPr>
                    <w:tc>
                      <w:tcPr>
                        <w:tcW w:w="1849" w:type="dxa"/>
                      </w:tcPr>
                      <w:p>
                        <w:pPr>
                          <w:pStyle w:val="TableParagraph"/>
                          <w:spacing w:line="164" w:lineRule="exact"/>
                          <w:ind w:left="857"/>
                          <w:rPr>
                            <w:sz w:val="14"/>
                          </w:rPr>
                        </w:pPr>
                        <w:r>
                          <w:rPr>
                            <w:sz w:val="14"/>
                          </w:rPr>
                          <w:t>磁力钻</w:t>
                        </w:r>
                      </w:p>
                    </w:tc>
                    <w:tc>
                      <w:tcPr>
                        <w:tcW w:w="2086" w:type="dxa"/>
                      </w:tcPr>
                      <w:p>
                        <w:pPr>
                          <w:pStyle w:val="TableParagraph"/>
                          <w:spacing w:line="164" w:lineRule="exact"/>
                          <w:ind w:left="881" w:right="711"/>
                          <w:jc w:val="center"/>
                          <w:rPr>
                            <w:rFonts w:ascii="Times New Roman" w:hAnsi="Times New Roman"/>
                            <w:sz w:val="14"/>
                          </w:rPr>
                        </w:pPr>
                        <w:r>
                          <w:rPr>
                            <w:sz w:val="14"/>
                          </w:rPr>
                          <w:t>φ</w:t>
                        </w:r>
                        <w:r>
                          <w:rPr>
                            <w:rFonts w:ascii="Times New Roman" w:hAnsi="Times New Roman"/>
                            <w:sz w:val="14"/>
                          </w:rPr>
                          <w:t>26</w:t>
                        </w:r>
                      </w:p>
                    </w:tc>
                    <w:tc>
                      <w:tcPr>
                        <w:tcW w:w="750" w:type="dxa"/>
                      </w:tcPr>
                      <w:p>
                        <w:pPr>
                          <w:pStyle w:val="TableParagraph"/>
                          <w:spacing w:line="164" w:lineRule="exact"/>
                          <w:ind w:left="215" w:right="31"/>
                          <w:jc w:val="center"/>
                          <w:rPr>
                            <w:sz w:val="14"/>
                          </w:rPr>
                        </w:pPr>
                        <w:r>
                          <w:rPr>
                            <w:rFonts w:ascii="Times New Roman" w:eastAsia="Times New Roman"/>
                            <w:sz w:val="14"/>
                          </w:rPr>
                          <w:t>1 </w:t>
                        </w:r>
                        <w:r>
                          <w:rPr>
                            <w:sz w:val="14"/>
                          </w:rPr>
                          <w:t>台</w:t>
                        </w:r>
                      </w:p>
                    </w:tc>
                  </w:tr>
                  <w:tr>
                    <w:trPr>
                      <w:trHeight w:val="346" w:hRule="atLeast"/>
                    </w:trPr>
                    <w:tc>
                      <w:tcPr>
                        <w:tcW w:w="1849" w:type="dxa"/>
                      </w:tcPr>
                      <w:p>
                        <w:pPr>
                          <w:pStyle w:val="TableParagraph"/>
                          <w:spacing w:before="83"/>
                          <w:ind w:left="645"/>
                          <w:rPr>
                            <w:sz w:val="14"/>
                          </w:rPr>
                        </w:pPr>
                        <w:r>
                          <w:rPr>
                            <w:sz w:val="14"/>
                          </w:rPr>
                          <w:t>半自动切割机</w:t>
                        </w:r>
                      </w:p>
                    </w:tc>
                    <w:tc>
                      <w:tcPr>
                        <w:tcW w:w="2086" w:type="dxa"/>
                      </w:tcPr>
                      <w:p>
                        <w:pPr>
                          <w:pStyle w:val="TableParagraph"/>
                          <w:spacing w:before="92"/>
                          <w:ind w:left="881" w:right="712"/>
                          <w:jc w:val="center"/>
                          <w:rPr>
                            <w:rFonts w:ascii="Times New Roman"/>
                            <w:sz w:val="14"/>
                          </w:rPr>
                        </w:pPr>
                        <w:r>
                          <w:rPr>
                            <w:rFonts w:ascii="Times New Roman"/>
                            <w:sz w:val="14"/>
                          </w:rPr>
                          <w:t>CG1-30</w:t>
                        </w:r>
                      </w:p>
                    </w:tc>
                    <w:tc>
                      <w:tcPr>
                        <w:tcW w:w="750" w:type="dxa"/>
                      </w:tcPr>
                      <w:p>
                        <w:pPr>
                          <w:pStyle w:val="TableParagraph"/>
                          <w:spacing w:before="83"/>
                          <w:ind w:left="215" w:right="31"/>
                          <w:jc w:val="center"/>
                          <w:rPr>
                            <w:sz w:val="14"/>
                          </w:rPr>
                        </w:pPr>
                        <w:r>
                          <w:rPr>
                            <w:rFonts w:ascii="Times New Roman" w:eastAsia="Times New Roman"/>
                            <w:sz w:val="14"/>
                          </w:rPr>
                          <w:t>1 </w:t>
                        </w:r>
                        <w:r>
                          <w:rPr>
                            <w:sz w:val="14"/>
                          </w:rPr>
                          <w:t>台</w:t>
                        </w:r>
                      </w:p>
                    </w:tc>
                  </w:tr>
                  <w:tr>
                    <w:trPr>
                      <w:trHeight w:val="346" w:hRule="atLeast"/>
                    </w:trPr>
                    <w:tc>
                      <w:tcPr>
                        <w:tcW w:w="1849" w:type="dxa"/>
                      </w:tcPr>
                      <w:p>
                        <w:pPr>
                          <w:pStyle w:val="TableParagraph"/>
                          <w:spacing w:before="83"/>
                          <w:ind w:left="715"/>
                          <w:rPr>
                            <w:sz w:val="14"/>
                          </w:rPr>
                        </w:pPr>
                        <w:r>
                          <w:rPr>
                            <w:sz w:val="14"/>
                          </w:rPr>
                          <w:t>角向砂轮机</w:t>
                        </w:r>
                      </w:p>
                    </w:tc>
                    <w:tc>
                      <w:tcPr>
                        <w:tcW w:w="2086" w:type="dxa"/>
                      </w:tcPr>
                      <w:p>
                        <w:pPr>
                          <w:pStyle w:val="TableParagraph"/>
                          <w:spacing w:before="92"/>
                          <w:ind w:left="881" w:right="712"/>
                          <w:jc w:val="center"/>
                          <w:rPr>
                            <w:rFonts w:ascii="Times New Roman"/>
                            <w:sz w:val="14"/>
                          </w:rPr>
                        </w:pPr>
                        <w:r>
                          <w:rPr>
                            <w:rFonts w:ascii="Times New Roman"/>
                            <w:sz w:val="14"/>
                          </w:rPr>
                          <w:t>100mm</w:t>
                        </w:r>
                      </w:p>
                    </w:tc>
                    <w:tc>
                      <w:tcPr>
                        <w:tcW w:w="750" w:type="dxa"/>
                      </w:tcPr>
                      <w:p>
                        <w:pPr>
                          <w:pStyle w:val="TableParagraph"/>
                          <w:spacing w:before="83"/>
                          <w:ind w:left="215" w:right="31"/>
                          <w:jc w:val="center"/>
                          <w:rPr>
                            <w:sz w:val="14"/>
                          </w:rPr>
                        </w:pPr>
                        <w:r>
                          <w:rPr>
                            <w:rFonts w:ascii="Times New Roman" w:eastAsia="Times New Roman"/>
                            <w:sz w:val="14"/>
                          </w:rPr>
                          <w:t>12 </w:t>
                        </w:r>
                        <w:r>
                          <w:rPr>
                            <w:sz w:val="14"/>
                          </w:rPr>
                          <w:t>把</w:t>
                        </w:r>
                      </w:p>
                    </w:tc>
                  </w:tr>
                  <w:tr>
                    <w:trPr>
                      <w:trHeight w:val="346" w:hRule="atLeast"/>
                    </w:trPr>
                    <w:tc>
                      <w:tcPr>
                        <w:tcW w:w="1849" w:type="dxa"/>
                      </w:tcPr>
                      <w:p>
                        <w:pPr>
                          <w:pStyle w:val="TableParagraph"/>
                          <w:spacing w:before="83"/>
                          <w:ind w:right="122"/>
                          <w:jc w:val="right"/>
                          <w:rPr>
                            <w:sz w:val="14"/>
                          </w:rPr>
                        </w:pPr>
                        <w:r>
                          <w:rPr>
                            <w:sz w:val="14"/>
                          </w:rPr>
                          <w:t>机械</w:t>
                        </w:r>
                        <w:r>
                          <w:rPr>
                            <w:rFonts w:ascii="Times New Roman" w:eastAsia="Times New Roman"/>
                            <w:sz w:val="14"/>
                          </w:rPr>
                          <w:t>(</w:t>
                        </w:r>
                        <w:r>
                          <w:rPr>
                            <w:sz w:val="14"/>
                          </w:rPr>
                          <w:t>螺旋）型千斤顶</w:t>
                        </w:r>
                      </w:p>
                    </w:tc>
                    <w:tc>
                      <w:tcPr>
                        <w:tcW w:w="2086" w:type="dxa"/>
                      </w:tcPr>
                      <w:p>
                        <w:pPr>
                          <w:pStyle w:val="TableParagraph"/>
                          <w:spacing w:before="92"/>
                          <w:ind w:left="819"/>
                          <w:rPr>
                            <w:rFonts w:ascii="Times New Roman"/>
                            <w:sz w:val="14"/>
                          </w:rPr>
                        </w:pPr>
                        <w:r>
                          <w:rPr>
                            <w:rFonts w:ascii="Times New Roman"/>
                            <w:sz w:val="14"/>
                          </w:rPr>
                          <w:t>2T/5T/10T</w:t>
                        </w:r>
                      </w:p>
                    </w:tc>
                    <w:tc>
                      <w:tcPr>
                        <w:tcW w:w="750" w:type="dxa"/>
                      </w:tcPr>
                      <w:p>
                        <w:pPr>
                          <w:pStyle w:val="TableParagraph"/>
                          <w:spacing w:before="83"/>
                          <w:ind w:left="215" w:right="31"/>
                          <w:jc w:val="center"/>
                          <w:rPr>
                            <w:sz w:val="14"/>
                          </w:rPr>
                        </w:pPr>
                        <w:r>
                          <w:rPr>
                            <w:rFonts w:ascii="Times New Roman" w:eastAsia="Times New Roman"/>
                            <w:sz w:val="14"/>
                          </w:rPr>
                          <w:t>6/4/4 </w:t>
                        </w:r>
                        <w:r>
                          <w:rPr>
                            <w:sz w:val="14"/>
                          </w:rPr>
                          <w:t>个</w:t>
                        </w:r>
                      </w:p>
                    </w:tc>
                  </w:tr>
                  <w:tr>
                    <w:trPr>
                      <w:trHeight w:val="346" w:hRule="atLeast"/>
                    </w:trPr>
                    <w:tc>
                      <w:tcPr>
                        <w:tcW w:w="1849" w:type="dxa"/>
                      </w:tcPr>
                      <w:p>
                        <w:pPr>
                          <w:pStyle w:val="TableParagraph"/>
                          <w:spacing w:before="84"/>
                          <w:ind w:left="786"/>
                          <w:rPr>
                            <w:sz w:val="14"/>
                          </w:rPr>
                        </w:pPr>
                        <w:r>
                          <w:rPr>
                            <w:sz w:val="14"/>
                          </w:rPr>
                          <w:t>气动铣刀</w:t>
                        </w:r>
                      </w:p>
                    </w:tc>
                    <w:tc>
                      <w:tcPr>
                        <w:tcW w:w="2086" w:type="dxa"/>
                      </w:tcPr>
                      <w:p>
                        <w:pPr>
                          <w:pStyle w:val="TableParagraph"/>
                          <w:rPr>
                            <w:rFonts w:ascii="Times New Roman"/>
                            <w:sz w:val="14"/>
                          </w:rPr>
                        </w:pPr>
                      </w:p>
                    </w:tc>
                    <w:tc>
                      <w:tcPr>
                        <w:tcW w:w="750" w:type="dxa"/>
                      </w:tcPr>
                      <w:p>
                        <w:pPr>
                          <w:pStyle w:val="TableParagraph"/>
                          <w:spacing w:before="84"/>
                          <w:ind w:left="215" w:right="31"/>
                          <w:jc w:val="center"/>
                          <w:rPr>
                            <w:sz w:val="14"/>
                          </w:rPr>
                        </w:pPr>
                        <w:r>
                          <w:rPr>
                            <w:rFonts w:ascii="Times New Roman" w:eastAsia="Times New Roman"/>
                            <w:sz w:val="14"/>
                          </w:rPr>
                          <w:t>4 </w:t>
                        </w:r>
                        <w:r>
                          <w:rPr>
                            <w:sz w:val="14"/>
                          </w:rPr>
                          <w:t>把</w:t>
                        </w:r>
                      </w:p>
                    </w:tc>
                  </w:tr>
                  <w:tr>
                    <w:trPr>
                      <w:trHeight w:val="346" w:hRule="atLeast"/>
                    </w:trPr>
                    <w:tc>
                      <w:tcPr>
                        <w:tcW w:w="1849" w:type="dxa"/>
                      </w:tcPr>
                      <w:p>
                        <w:pPr>
                          <w:pStyle w:val="TableParagraph"/>
                          <w:spacing w:before="83"/>
                          <w:ind w:left="574"/>
                          <w:rPr>
                            <w:sz w:val="14"/>
                          </w:rPr>
                        </w:pPr>
                        <w:r>
                          <w:rPr>
                            <w:sz w:val="14"/>
                          </w:rPr>
                          <w:t>扭剪型电动扳手</w:t>
                        </w:r>
                      </w:p>
                    </w:tc>
                    <w:tc>
                      <w:tcPr>
                        <w:tcW w:w="2086" w:type="dxa"/>
                      </w:tcPr>
                      <w:p>
                        <w:pPr>
                          <w:pStyle w:val="TableParagraph"/>
                          <w:spacing w:before="83"/>
                          <w:ind w:left="624"/>
                          <w:rPr>
                            <w:rFonts w:ascii="Times New Roman" w:eastAsia="Times New Roman"/>
                            <w:sz w:val="14"/>
                          </w:rPr>
                        </w:pPr>
                        <w:r>
                          <w:rPr>
                            <w:sz w:val="14"/>
                          </w:rPr>
                          <w:t>牧田 </w:t>
                        </w:r>
                        <w:r>
                          <w:rPr>
                            <w:rFonts w:ascii="Times New Roman" w:eastAsia="Times New Roman"/>
                            <w:sz w:val="14"/>
                          </w:rPr>
                          <w:t>6924N/M24</w:t>
                        </w:r>
                      </w:p>
                    </w:tc>
                    <w:tc>
                      <w:tcPr>
                        <w:tcW w:w="750" w:type="dxa"/>
                      </w:tcPr>
                      <w:p>
                        <w:pPr>
                          <w:pStyle w:val="TableParagraph"/>
                          <w:spacing w:before="83"/>
                          <w:ind w:left="215" w:right="31"/>
                          <w:jc w:val="center"/>
                          <w:rPr>
                            <w:sz w:val="14"/>
                          </w:rPr>
                        </w:pPr>
                        <w:r>
                          <w:rPr>
                            <w:rFonts w:ascii="Times New Roman" w:eastAsia="Times New Roman"/>
                            <w:sz w:val="14"/>
                          </w:rPr>
                          <w:t>4 </w:t>
                        </w:r>
                        <w:r>
                          <w:rPr>
                            <w:sz w:val="14"/>
                          </w:rPr>
                          <w:t>把</w:t>
                        </w:r>
                      </w:p>
                    </w:tc>
                  </w:tr>
                  <w:tr>
                    <w:trPr>
                      <w:trHeight w:val="346" w:hRule="atLeast"/>
                    </w:trPr>
                    <w:tc>
                      <w:tcPr>
                        <w:tcW w:w="1849" w:type="dxa"/>
                      </w:tcPr>
                      <w:p>
                        <w:pPr>
                          <w:pStyle w:val="TableParagraph"/>
                          <w:spacing w:before="83"/>
                          <w:ind w:left="645"/>
                          <w:rPr>
                            <w:sz w:val="14"/>
                          </w:rPr>
                        </w:pPr>
                        <w:r>
                          <w:rPr>
                            <w:sz w:val="14"/>
                          </w:rPr>
                          <w:t>快速棘轮扳手</w:t>
                        </w:r>
                      </w:p>
                    </w:tc>
                    <w:tc>
                      <w:tcPr>
                        <w:tcW w:w="2086" w:type="dxa"/>
                      </w:tcPr>
                      <w:p>
                        <w:pPr>
                          <w:pStyle w:val="TableParagraph"/>
                          <w:spacing w:before="83"/>
                          <w:ind w:left="809"/>
                          <w:rPr>
                            <w:sz w:val="14"/>
                          </w:rPr>
                        </w:pPr>
                        <w:r>
                          <w:rPr>
                            <w:rFonts w:ascii="Times New Roman" w:eastAsia="Times New Roman"/>
                            <w:sz w:val="14"/>
                          </w:rPr>
                          <w:t>41/36 </w:t>
                        </w:r>
                        <w:r>
                          <w:rPr>
                            <w:sz w:val="14"/>
                          </w:rPr>
                          <w:t>规格</w:t>
                        </w:r>
                      </w:p>
                    </w:tc>
                    <w:tc>
                      <w:tcPr>
                        <w:tcW w:w="750" w:type="dxa"/>
                      </w:tcPr>
                      <w:p>
                        <w:pPr>
                          <w:pStyle w:val="TableParagraph"/>
                          <w:spacing w:before="83"/>
                          <w:ind w:left="215" w:right="31"/>
                          <w:jc w:val="center"/>
                          <w:rPr>
                            <w:sz w:val="14"/>
                          </w:rPr>
                        </w:pPr>
                        <w:r>
                          <w:rPr>
                            <w:rFonts w:ascii="Times New Roman" w:eastAsia="Times New Roman"/>
                            <w:sz w:val="14"/>
                          </w:rPr>
                          <w:t>10 </w:t>
                        </w:r>
                        <w:r>
                          <w:rPr>
                            <w:sz w:val="14"/>
                          </w:rPr>
                          <w:t>把</w:t>
                        </w:r>
                      </w:p>
                    </w:tc>
                  </w:tr>
                  <w:tr>
                    <w:trPr>
                      <w:trHeight w:val="338" w:hRule="atLeast"/>
                    </w:trPr>
                    <w:tc>
                      <w:tcPr>
                        <w:tcW w:w="1849" w:type="dxa"/>
                      </w:tcPr>
                      <w:p>
                        <w:pPr>
                          <w:pStyle w:val="TableParagraph"/>
                          <w:spacing w:before="83"/>
                          <w:ind w:left="786"/>
                          <w:rPr>
                            <w:sz w:val="14"/>
                          </w:rPr>
                        </w:pPr>
                        <w:r>
                          <w:rPr>
                            <w:sz w:val="14"/>
                          </w:rPr>
                          <w:t>活动扳手</w:t>
                        </w:r>
                      </w:p>
                    </w:tc>
                    <w:tc>
                      <w:tcPr>
                        <w:tcW w:w="2086" w:type="dxa"/>
                      </w:tcPr>
                      <w:p>
                        <w:pPr>
                          <w:pStyle w:val="TableParagraph"/>
                          <w:spacing w:before="92"/>
                          <w:ind w:left="782"/>
                          <w:rPr>
                            <w:rFonts w:ascii="Times New Roman"/>
                            <w:sz w:val="14"/>
                          </w:rPr>
                        </w:pPr>
                        <w:r>
                          <w:rPr>
                            <w:rFonts w:ascii="Times New Roman"/>
                            <w:sz w:val="14"/>
                          </w:rPr>
                          <w:t>AW-300mm</w:t>
                        </w:r>
                      </w:p>
                    </w:tc>
                    <w:tc>
                      <w:tcPr>
                        <w:tcW w:w="750" w:type="dxa"/>
                      </w:tcPr>
                      <w:p>
                        <w:pPr>
                          <w:pStyle w:val="TableParagraph"/>
                          <w:spacing w:before="83"/>
                          <w:ind w:left="215" w:right="31"/>
                          <w:jc w:val="center"/>
                          <w:rPr>
                            <w:sz w:val="14"/>
                          </w:rPr>
                        </w:pPr>
                        <w:r>
                          <w:rPr>
                            <w:rFonts w:ascii="Times New Roman" w:eastAsia="Times New Roman"/>
                            <w:sz w:val="14"/>
                          </w:rPr>
                          <w:t>8 </w:t>
                        </w:r>
                        <w:r>
                          <w:rPr>
                            <w:sz w:val="14"/>
                          </w:rPr>
                          <w:t>把</w:t>
                        </w:r>
                      </w:p>
                    </w:tc>
                  </w:tr>
                  <w:tr>
                    <w:trPr>
                      <w:trHeight w:val="255" w:hRule="atLeast"/>
                    </w:trPr>
                    <w:tc>
                      <w:tcPr>
                        <w:tcW w:w="1849" w:type="dxa"/>
                      </w:tcPr>
                      <w:p>
                        <w:pPr>
                          <w:pStyle w:val="TableParagraph"/>
                          <w:spacing w:line="145" w:lineRule="exact" w:before="91"/>
                          <w:ind w:right="107"/>
                          <w:jc w:val="right"/>
                          <w:rPr>
                            <w:sz w:val="14"/>
                          </w:rPr>
                        </w:pPr>
                        <w:r>
                          <w:rPr>
                            <w:sz w:val="14"/>
                          </w:rPr>
                          <w:t>扳手（一头梅花一头开口）</w:t>
                        </w:r>
                      </w:p>
                    </w:tc>
                    <w:tc>
                      <w:tcPr>
                        <w:tcW w:w="2086" w:type="dxa"/>
                      </w:tcPr>
                      <w:p>
                        <w:pPr>
                          <w:pStyle w:val="TableParagraph"/>
                          <w:spacing w:line="145" w:lineRule="exact" w:before="91"/>
                          <w:ind w:left="109"/>
                          <w:rPr>
                            <w:rFonts w:ascii="Times New Roman" w:eastAsia="Times New Roman"/>
                            <w:sz w:val="14"/>
                          </w:rPr>
                        </w:pPr>
                        <w:r>
                          <w:rPr>
                            <w:sz w:val="14"/>
                          </w:rPr>
                          <w:t>开口 </w:t>
                        </w:r>
                        <w:r>
                          <w:rPr>
                            <w:rFonts w:ascii="Times New Roman" w:eastAsia="Times New Roman"/>
                            <w:sz w:val="14"/>
                          </w:rPr>
                          <w:t>41mm</w:t>
                        </w:r>
                        <w:r>
                          <w:rPr>
                            <w:sz w:val="14"/>
                          </w:rPr>
                          <w:t>、梅花头 </w:t>
                        </w:r>
                        <w:r>
                          <w:rPr>
                            <w:rFonts w:ascii="Times New Roman" w:eastAsia="Times New Roman"/>
                            <w:sz w:val="14"/>
                          </w:rPr>
                          <w:t>45.2mm</w:t>
                        </w:r>
                      </w:p>
                    </w:tc>
                    <w:tc>
                      <w:tcPr>
                        <w:tcW w:w="750" w:type="dxa"/>
                      </w:tcPr>
                      <w:p>
                        <w:pPr>
                          <w:pStyle w:val="TableParagraph"/>
                          <w:spacing w:line="160" w:lineRule="exact" w:before="75"/>
                          <w:ind w:left="215" w:right="31"/>
                          <w:jc w:val="center"/>
                          <w:rPr>
                            <w:sz w:val="14"/>
                          </w:rPr>
                        </w:pPr>
                        <w:r>
                          <w:rPr>
                            <w:rFonts w:ascii="Times New Roman" w:eastAsia="Times New Roman"/>
                            <w:sz w:val="14"/>
                          </w:rPr>
                          <w:t>10 </w:t>
                        </w:r>
                        <w:r>
                          <w:rPr>
                            <w:sz w:val="14"/>
                          </w:rPr>
                          <w:t>把</w:t>
                        </w:r>
                      </w:p>
                    </w:tc>
                  </w:tr>
                </w:tbl>
                <w:p>
                  <w:pPr>
                    <w:pStyle w:val="BodyText"/>
                  </w:pPr>
                </w:p>
              </w:txbxContent>
            </v:textbox>
            <w10:wrap type="none"/>
          </v:shape>
        </w:pict>
      </w:r>
      <w:r>
        <w:rPr>
          <w:rFonts w:ascii="Times New Roman" w:eastAsia="Times New Roman"/>
        </w:rPr>
        <w:t>1</w:t>
      </w:r>
      <w:r>
        <w:rPr/>
        <w:t>、编制构件、材料、工机具使用计划。</w:t>
      </w:r>
    </w:p>
    <w:p>
      <w:pPr>
        <w:pStyle w:val="BodyText"/>
        <w:spacing w:before="122"/>
        <w:ind w:left="928"/>
      </w:pPr>
      <w:r>
        <w:rPr>
          <w:rFonts w:ascii="Times New Roman" w:eastAsia="Times New Roman"/>
        </w:rPr>
        <w:t>2</w:t>
      </w:r>
      <w:r>
        <w:rPr/>
        <w:t>、签订物资供货合同、落实施工工机具。</w:t>
      </w:r>
    </w:p>
    <w:p>
      <w:pPr>
        <w:pStyle w:val="BodyText"/>
        <w:spacing w:line="374" w:lineRule="auto" w:before="121"/>
        <w:ind w:left="928" w:right="11966"/>
      </w:pPr>
      <w:r>
        <w:rPr/>
        <w:pict>
          <v:shape style="position:absolute;margin-left:67.743851pt;margin-top:43.228985pt;width:296.150pt;height:170.25pt;mso-position-horizontal-relative:page;mso-position-vertical-relative:paragraph;z-index:-251658240;mso-wrap-distance-left:0;mso-wrap-distance-right:0"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85"/>
                    <w:gridCol w:w="1967"/>
                    <w:gridCol w:w="1568"/>
                    <w:gridCol w:w="1040"/>
                    <w:gridCol w:w="564"/>
                  </w:tblGrid>
                  <w:tr>
                    <w:trPr>
                      <w:trHeight w:val="237" w:hRule="atLeast"/>
                    </w:trPr>
                    <w:tc>
                      <w:tcPr>
                        <w:tcW w:w="785" w:type="dxa"/>
                      </w:tcPr>
                      <w:p>
                        <w:pPr>
                          <w:pStyle w:val="TableParagraph"/>
                          <w:spacing w:line="194" w:lineRule="exact"/>
                          <w:ind w:left="95"/>
                          <w:rPr>
                            <w:sz w:val="17"/>
                          </w:rPr>
                        </w:pPr>
                        <w:r>
                          <w:rPr>
                            <w:sz w:val="17"/>
                          </w:rPr>
                          <w:t>序号</w:t>
                        </w:r>
                      </w:p>
                    </w:tc>
                    <w:tc>
                      <w:tcPr>
                        <w:tcW w:w="1967" w:type="dxa"/>
                      </w:tcPr>
                      <w:p>
                        <w:pPr>
                          <w:pStyle w:val="TableParagraph"/>
                          <w:spacing w:line="194" w:lineRule="exact"/>
                          <w:ind w:left="333" w:right="503"/>
                          <w:jc w:val="center"/>
                          <w:rPr>
                            <w:sz w:val="17"/>
                          </w:rPr>
                        </w:pPr>
                        <w:r>
                          <w:rPr>
                            <w:sz w:val="17"/>
                          </w:rPr>
                          <w:t>名称</w:t>
                        </w:r>
                      </w:p>
                    </w:tc>
                    <w:tc>
                      <w:tcPr>
                        <w:tcW w:w="1568" w:type="dxa"/>
                      </w:tcPr>
                      <w:p>
                        <w:pPr>
                          <w:pStyle w:val="TableParagraph"/>
                          <w:spacing w:line="194" w:lineRule="exact"/>
                          <w:ind w:right="557"/>
                          <w:jc w:val="right"/>
                          <w:rPr>
                            <w:sz w:val="17"/>
                          </w:rPr>
                        </w:pPr>
                        <w:r>
                          <w:rPr>
                            <w:sz w:val="17"/>
                          </w:rPr>
                          <w:t>规格</w:t>
                        </w:r>
                      </w:p>
                    </w:tc>
                    <w:tc>
                      <w:tcPr>
                        <w:tcW w:w="1040" w:type="dxa"/>
                      </w:tcPr>
                      <w:p>
                        <w:pPr>
                          <w:pStyle w:val="TableParagraph"/>
                          <w:spacing w:line="194" w:lineRule="exact"/>
                          <w:ind w:right="173"/>
                          <w:jc w:val="right"/>
                          <w:rPr>
                            <w:sz w:val="17"/>
                          </w:rPr>
                        </w:pPr>
                        <w:r>
                          <w:rPr>
                            <w:w w:val="95"/>
                            <w:sz w:val="17"/>
                          </w:rPr>
                          <w:t>数量</w:t>
                        </w:r>
                      </w:p>
                    </w:tc>
                    <w:tc>
                      <w:tcPr>
                        <w:tcW w:w="564" w:type="dxa"/>
                      </w:tcPr>
                      <w:p>
                        <w:pPr>
                          <w:pStyle w:val="TableParagraph"/>
                          <w:spacing w:line="194" w:lineRule="exact"/>
                          <w:ind w:left="172"/>
                          <w:rPr>
                            <w:sz w:val="17"/>
                          </w:rPr>
                        </w:pPr>
                        <w:r>
                          <w:rPr>
                            <w:sz w:val="17"/>
                          </w:rPr>
                          <w:t>备注</w:t>
                        </w:r>
                      </w:p>
                    </w:tc>
                  </w:tr>
                  <w:tr>
                    <w:trPr>
                      <w:trHeight w:val="312" w:hRule="atLeast"/>
                    </w:trPr>
                    <w:tc>
                      <w:tcPr>
                        <w:tcW w:w="785" w:type="dxa"/>
                      </w:tcPr>
                      <w:p>
                        <w:pPr>
                          <w:pStyle w:val="TableParagraph"/>
                          <w:spacing w:before="59"/>
                          <w:ind w:left="50"/>
                          <w:rPr>
                            <w:rFonts w:ascii="Times New Roman"/>
                            <w:sz w:val="17"/>
                          </w:rPr>
                        </w:pPr>
                        <w:r>
                          <w:rPr>
                            <w:rFonts w:ascii="Times New Roman"/>
                            <w:w w:val="99"/>
                            <w:sz w:val="17"/>
                          </w:rPr>
                          <w:t>1</w:t>
                        </w:r>
                      </w:p>
                    </w:tc>
                    <w:tc>
                      <w:tcPr>
                        <w:tcW w:w="1967" w:type="dxa"/>
                      </w:tcPr>
                      <w:p>
                        <w:pPr>
                          <w:pStyle w:val="TableParagraph"/>
                          <w:spacing w:before="103"/>
                          <w:ind w:left="333" w:right="562"/>
                          <w:jc w:val="center"/>
                          <w:rPr>
                            <w:sz w:val="14"/>
                          </w:rPr>
                        </w:pPr>
                        <w:r>
                          <w:rPr>
                            <w:rFonts w:ascii="Times New Roman" w:eastAsia="Times New Roman"/>
                            <w:sz w:val="14"/>
                          </w:rPr>
                          <w:t>L2 </w:t>
                        </w:r>
                        <w:r>
                          <w:rPr>
                            <w:sz w:val="14"/>
                          </w:rPr>
                          <w:t>层移动式吊车</w:t>
                        </w:r>
                      </w:p>
                    </w:tc>
                    <w:tc>
                      <w:tcPr>
                        <w:tcW w:w="1568" w:type="dxa"/>
                      </w:tcPr>
                      <w:p>
                        <w:pPr>
                          <w:pStyle w:val="TableParagraph"/>
                          <w:spacing w:before="112"/>
                          <w:ind w:left="648" w:right="595"/>
                          <w:jc w:val="center"/>
                          <w:rPr>
                            <w:rFonts w:ascii="Times New Roman"/>
                            <w:sz w:val="14"/>
                          </w:rPr>
                        </w:pPr>
                        <w:r>
                          <w:rPr>
                            <w:rFonts w:ascii="Times New Roman"/>
                            <w:sz w:val="14"/>
                          </w:rPr>
                          <w:t>3t</w:t>
                        </w:r>
                      </w:p>
                    </w:tc>
                    <w:tc>
                      <w:tcPr>
                        <w:tcW w:w="1040" w:type="dxa"/>
                      </w:tcPr>
                      <w:p>
                        <w:pPr>
                          <w:pStyle w:val="TableParagraph"/>
                          <w:spacing w:before="103"/>
                          <w:ind w:right="246"/>
                          <w:jc w:val="right"/>
                          <w:rPr>
                            <w:sz w:val="14"/>
                          </w:rPr>
                        </w:pPr>
                        <w:r>
                          <w:rPr>
                            <w:rFonts w:ascii="Times New Roman" w:eastAsia="Times New Roman"/>
                            <w:sz w:val="14"/>
                          </w:rPr>
                          <w:t>3 </w:t>
                        </w:r>
                        <w:r>
                          <w:rPr>
                            <w:sz w:val="14"/>
                          </w:rPr>
                          <w:t>台</w:t>
                        </w:r>
                      </w:p>
                    </w:tc>
                    <w:tc>
                      <w:tcPr>
                        <w:tcW w:w="564" w:type="dxa"/>
                      </w:tcPr>
                      <w:p>
                        <w:pPr>
                          <w:pStyle w:val="TableParagraph"/>
                          <w:rPr>
                            <w:rFonts w:ascii="Times New Roman"/>
                            <w:sz w:val="14"/>
                          </w:rPr>
                        </w:pPr>
                      </w:p>
                    </w:tc>
                  </w:tr>
                  <w:tr>
                    <w:trPr>
                      <w:trHeight w:val="289" w:hRule="atLeast"/>
                    </w:trPr>
                    <w:tc>
                      <w:tcPr>
                        <w:tcW w:w="785" w:type="dxa"/>
                      </w:tcPr>
                      <w:p>
                        <w:pPr>
                          <w:pStyle w:val="TableParagraph"/>
                          <w:spacing w:before="36"/>
                          <w:ind w:left="50"/>
                          <w:rPr>
                            <w:rFonts w:ascii="Times New Roman"/>
                            <w:sz w:val="17"/>
                          </w:rPr>
                        </w:pPr>
                        <w:r>
                          <w:rPr>
                            <w:rFonts w:ascii="Times New Roman"/>
                            <w:w w:val="99"/>
                            <w:sz w:val="17"/>
                          </w:rPr>
                          <w:t>2</w:t>
                        </w:r>
                      </w:p>
                    </w:tc>
                    <w:tc>
                      <w:tcPr>
                        <w:tcW w:w="1967" w:type="dxa"/>
                      </w:tcPr>
                      <w:p>
                        <w:pPr>
                          <w:pStyle w:val="TableParagraph"/>
                          <w:spacing w:before="79"/>
                          <w:ind w:left="333" w:right="562"/>
                          <w:jc w:val="center"/>
                          <w:rPr>
                            <w:sz w:val="14"/>
                          </w:rPr>
                        </w:pPr>
                        <w:r>
                          <w:rPr>
                            <w:rFonts w:ascii="Times New Roman" w:eastAsia="Times New Roman"/>
                            <w:sz w:val="14"/>
                          </w:rPr>
                          <w:t>L5 </w:t>
                        </w:r>
                        <w:r>
                          <w:rPr>
                            <w:sz w:val="14"/>
                          </w:rPr>
                          <w:t>层移动式吊车</w:t>
                        </w:r>
                      </w:p>
                    </w:tc>
                    <w:tc>
                      <w:tcPr>
                        <w:tcW w:w="1568" w:type="dxa"/>
                      </w:tcPr>
                      <w:p>
                        <w:pPr>
                          <w:pStyle w:val="TableParagraph"/>
                          <w:spacing w:before="88"/>
                          <w:ind w:left="648" w:right="595"/>
                          <w:jc w:val="center"/>
                          <w:rPr>
                            <w:rFonts w:ascii="Times New Roman"/>
                            <w:sz w:val="14"/>
                          </w:rPr>
                        </w:pPr>
                        <w:r>
                          <w:rPr>
                            <w:rFonts w:ascii="Times New Roman"/>
                            <w:sz w:val="14"/>
                          </w:rPr>
                          <w:t>3t</w:t>
                        </w:r>
                      </w:p>
                    </w:tc>
                    <w:tc>
                      <w:tcPr>
                        <w:tcW w:w="1040" w:type="dxa"/>
                      </w:tcPr>
                      <w:p>
                        <w:pPr>
                          <w:pStyle w:val="TableParagraph"/>
                          <w:spacing w:before="79"/>
                          <w:ind w:right="246"/>
                          <w:jc w:val="right"/>
                          <w:rPr>
                            <w:sz w:val="14"/>
                          </w:rPr>
                        </w:pPr>
                        <w:r>
                          <w:rPr>
                            <w:rFonts w:ascii="Times New Roman" w:eastAsia="Times New Roman"/>
                            <w:sz w:val="14"/>
                          </w:rPr>
                          <w:t>6 </w:t>
                        </w:r>
                        <w:r>
                          <w:rPr>
                            <w:sz w:val="14"/>
                          </w:rPr>
                          <w:t>台</w:t>
                        </w:r>
                      </w:p>
                    </w:tc>
                    <w:tc>
                      <w:tcPr>
                        <w:tcW w:w="564" w:type="dxa"/>
                      </w:tcPr>
                      <w:p>
                        <w:pPr>
                          <w:pStyle w:val="TableParagraph"/>
                          <w:rPr>
                            <w:rFonts w:ascii="Times New Roman"/>
                            <w:sz w:val="14"/>
                          </w:rPr>
                        </w:pPr>
                      </w:p>
                    </w:tc>
                  </w:tr>
                  <w:tr>
                    <w:trPr>
                      <w:trHeight w:val="290" w:hRule="atLeast"/>
                    </w:trPr>
                    <w:tc>
                      <w:tcPr>
                        <w:tcW w:w="785" w:type="dxa"/>
                      </w:tcPr>
                      <w:p>
                        <w:pPr>
                          <w:pStyle w:val="TableParagraph"/>
                          <w:spacing w:before="36"/>
                          <w:ind w:left="50"/>
                          <w:rPr>
                            <w:rFonts w:ascii="Times New Roman"/>
                            <w:sz w:val="17"/>
                          </w:rPr>
                        </w:pPr>
                        <w:r>
                          <w:rPr>
                            <w:rFonts w:ascii="Times New Roman"/>
                            <w:w w:val="99"/>
                            <w:sz w:val="17"/>
                          </w:rPr>
                          <w:t>3</w:t>
                        </w:r>
                      </w:p>
                    </w:tc>
                    <w:tc>
                      <w:tcPr>
                        <w:tcW w:w="1967" w:type="dxa"/>
                      </w:tcPr>
                      <w:p>
                        <w:pPr>
                          <w:pStyle w:val="TableParagraph"/>
                          <w:spacing w:before="80"/>
                          <w:ind w:left="333" w:right="562"/>
                          <w:jc w:val="center"/>
                          <w:rPr>
                            <w:sz w:val="14"/>
                          </w:rPr>
                        </w:pPr>
                        <w:r>
                          <w:rPr>
                            <w:sz w:val="14"/>
                          </w:rPr>
                          <w:t>平板式运输小车</w:t>
                        </w:r>
                      </w:p>
                    </w:tc>
                    <w:tc>
                      <w:tcPr>
                        <w:tcW w:w="1568" w:type="dxa"/>
                      </w:tcPr>
                      <w:p>
                        <w:pPr>
                          <w:pStyle w:val="TableParagraph"/>
                          <w:spacing w:before="89"/>
                          <w:ind w:left="648" w:right="595"/>
                          <w:jc w:val="center"/>
                          <w:rPr>
                            <w:rFonts w:ascii="Times New Roman"/>
                            <w:sz w:val="14"/>
                          </w:rPr>
                        </w:pPr>
                        <w:r>
                          <w:rPr>
                            <w:rFonts w:ascii="Times New Roman"/>
                            <w:sz w:val="14"/>
                          </w:rPr>
                          <w:t>6t</w:t>
                        </w:r>
                      </w:p>
                    </w:tc>
                    <w:tc>
                      <w:tcPr>
                        <w:tcW w:w="1040" w:type="dxa"/>
                      </w:tcPr>
                      <w:p>
                        <w:pPr>
                          <w:pStyle w:val="TableParagraph"/>
                          <w:spacing w:before="80"/>
                          <w:ind w:right="246"/>
                          <w:jc w:val="right"/>
                          <w:rPr>
                            <w:sz w:val="14"/>
                          </w:rPr>
                        </w:pPr>
                        <w:r>
                          <w:rPr>
                            <w:rFonts w:ascii="Times New Roman" w:eastAsia="Times New Roman"/>
                            <w:sz w:val="14"/>
                          </w:rPr>
                          <w:t>6 </w:t>
                        </w:r>
                        <w:r>
                          <w:rPr>
                            <w:sz w:val="14"/>
                          </w:rPr>
                          <w:t>台</w:t>
                        </w:r>
                      </w:p>
                    </w:tc>
                    <w:tc>
                      <w:tcPr>
                        <w:tcW w:w="564" w:type="dxa"/>
                      </w:tcPr>
                      <w:p>
                        <w:pPr>
                          <w:pStyle w:val="TableParagraph"/>
                          <w:rPr>
                            <w:rFonts w:ascii="Times New Roman"/>
                            <w:sz w:val="14"/>
                          </w:rPr>
                        </w:pPr>
                      </w:p>
                    </w:tc>
                  </w:tr>
                  <w:tr>
                    <w:trPr>
                      <w:trHeight w:val="290" w:hRule="atLeast"/>
                    </w:trPr>
                    <w:tc>
                      <w:tcPr>
                        <w:tcW w:w="785" w:type="dxa"/>
                      </w:tcPr>
                      <w:p>
                        <w:pPr>
                          <w:pStyle w:val="TableParagraph"/>
                          <w:spacing w:before="37"/>
                          <w:ind w:left="50"/>
                          <w:rPr>
                            <w:rFonts w:ascii="Times New Roman"/>
                            <w:sz w:val="17"/>
                          </w:rPr>
                        </w:pPr>
                        <w:r>
                          <w:rPr>
                            <w:rFonts w:ascii="Times New Roman"/>
                            <w:w w:val="99"/>
                            <w:sz w:val="17"/>
                          </w:rPr>
                          <w:t>4</w:t>
                        </w:r>
                      </w:p>
                    </w:tc>
                    <w:tc>
                      <w:tcPr>
                        <w:tcW w:w="1967" w:type="dxa"/>
                      </w:tcPr>
                      <w:p>
                        <w:pPr>
                          <w:pStyle w:val="TableParagraph"/>
                          <w:spacing w:before="80"/>
                          <w:ind w:left="333" w:right="562"/>
                          <w:jc w:val="center"/>
                          <w:rPr>
                            <w:sz w:val="14"/>
                          </w:rPr>
                        </w:pPr>
                        <w:r>
                          <w:rPr>
                            <w:sz w:val="14"/>
                          </w:rPr>
                          <w:t>龙门式运输小车</w:t>
                        </w:r>
                      </w:p>
                    </w:tc>
                    <w:tc>
                      <w:tcPr>
                        <w:tcW w:w="1568" w:type="dxa"/>
                      </w:tcPr>
                      <w:p>
                        <w:pPr>
                          <w:pStyle w:val="TableParagraph"/>
                          <w:spacing w:before="89"/>
                          <w:ind w:left="648" w:right="595"/>
                          <w:jc w:val="center"/>
                          <w:rPr>
                            <w:rFonts w:ascii="Times New Roman"/>
                            <w:sz w:val="14"/>
                          </w:rPr>
                        </w:pPr>
                        <w:r>
                          <w:rPr>
                            <w:rFonts w:ascii="Times New Roman"/>
                            <w:sz w:val="14"/>
                          </w:rPr>
                          <w:t>3t</w:t>
                        </w:r>
                      </w:p>
                    </w:tc>
                    <w:tc>
                      <w:tcPr>
                        <w:tcW w:w="1040" w:type="dxa"/>
                      </w:tcPr>
                      <w:p>
                        <w:pPr>
                          <w:pStyle w:val="TableParagraph"/>
                          <w:spacing w:before="80"/>
                          <w:ind w:right="246"/>
                          <w:jc w:val="right"/>
                          <w:rPr>
                            <w:sz w:val="14"/>
                          </w:rPr>
                        </w:pPr>
                        <w:r>
                          <w:rPr>
                            <w:rFonts w:ascii="Times New Roman" w:eastAsia="Times New Roman"/>
                            <w:sz w:val="14"/>
                          </w:rPr>
                          <w:t>6 </w:t>
                        </w:r>
                        <w:r>
                          <w:rPr>
                            <w:sz w:val="14"/>
                          </w:rPr>
                          <w:t>台</w:t>
                        </w:r>
                      </w:p>
                    </w:tc>
                    <w:tc>
                      <w:tcPr>
                        <w:tcW w:w="564" w:type="dxa"/>
                      </w:tcPr>
                      <w:p>
                        <w:pPr>
                          <w:pStyle w:val="TableParagraph"/>
                          <w:rPr>
                            <w:rFonts w:ascii="Times New Roman"/>
                            <w:sz w:val="14"/>
                          </w:rPr>
                        </w:pPr>
                      </w:p>
                    </w:tc>
                  </w:tr>
                  <w:tr>
                    <w:trPr>
                      <w:trHeight w:val="290" w:hRule="atLeast"/>
                    </w:trPr>
                    <w:tc>
                      <w:tcPr>
                        <w:tcW w:w="785" w:type="dxa"/>
                      </w:tcPr>
                      <w:p>
                        <w:pPr>
                          <w:pStyle w:val="TableParagraph"/>
                          <w:spacing w:before="36"/>
                          <w:ind w:left="50"/>
                          <w:rPr>
                            <w:rFonts w:ascii="Times New Roman"/>
                            <w:sz w:val="17"/>
                          </w:rPr>
                        </w:pPr>
                        <w:r>
                          <w:rPr>
                            <w:rFonts w:ascii="Times New Roman"/>
                            <w:w w:val="99"/>
                            <w:sz w:val="17"/>
                          </w:rPr>
                          <w:t>5</w:t>
                        </w:r>
                      </w:p>
                    </w:tc>
                    <w:tc>
                      <w:tcPr>
                        <w:tcW w:w="1967" w:type="dxa"/>
                      </w:tcPr>
                      <w:p>
                        <w:pPr>
                          <w:pStyle w:val="TableParagraph"/>
                          <w:spacing w:before="80"/>
                          <w:ind w:left="333" w:right="562"/>
                          <w:jc w:val="center"/>
                          <w:rPr>
                            <w:sz w:val="14"/>
                          </w:rPr>
                        </w:pPr>
                        <w:r>
                          <w:rPr>
                            <w:sz w:val="14"/>
                          </w:rPr>
                          <w:t>龙门式转运小车</w:t>
                        </w:r>
                      </w:p>
                    </w:tc>
                    <w:tc>
                      <w:tcPr>
                        <w:tcW w:w="1568" w:type="dxa"/>
                      </w:tcPr>
                      <w:p>
                        <w:pPr>
                          <w:pStyle w:val="TableParagraph"/>
                          <w:spacing w:before="89"/>
                          <w:ind w:left="648" w:right="595"/>
                          <w:jc w:val="center"/>
                          <w:rPr>
                            <w:rFonts w:ascii="Times New Roman"/>
                            <w:sz w:val="14"/>
                          </w:rPr>
                        </w:pPr>
                        <w:r>
                          <w:rPr>
                            <w:rFonts w:ascii="Times New Roman"/>
                            <w:sz w:val="14"/>
                          </w:rPr>
                          <w:t>6t</w:t>
                        </w:r>
                      </w:p>
                    </w:tc>
                    <w:tc>
                      <w:tcPr>
                        <w:tcW w:w="1040" w:type="dxa"/>
                      </w:tcPr>
                      <w:p>
                        <w:pPr>
                          <w:pStyle w:val="TableParagraph"/>
                          <w:spacing w:before="80"/>
                          <w:ind w:right="246"/>
                          <w:jc w:val="right"/>
                          <w:rPr>
                            <w:sz w:val="14"/>
                          </w:rPr>
                        </w:pPr>
                        <w:r>
                          <w:rPr>
                            <w:rFonts w:ascii="Times New Roman" w:eastAsia="Times New Roman"/>
                            <w:sz w:val="14"/>
                          </w:rPr>
                          <w:t>6 </w:t>
                        </w:r>
                        <w:r>
                          <w:rPr>
                            <w:sz w:val="14"/>
                          </w:rPr>
                          <w:t>台</w:t>
                        </w:r>
                      </w:p>
                    </w:tc>
                    <w:tc>
                      <w:tcPr>
                        <w:tcW w:w="564" w:type="dxa"/>
                      </w:tcPr>
                      <w:p>
                        <w:pPr>
                          <w:pStyle w:val="TableParagraph"/>
                          <w:rPr>
                            <w:rFonts w:ascii="Times New Roman"/>
                            <w:sz w:val="14"/>
                          </w:rPr>
                        </w:pPr>
                      </w:p>
                    </w:tc>
                  </w:tr>
                  <w:tr>
                    <w:trPr>
                      <w:trHeight w:val="290" w:hRule="atLeast"/>
                    </w:trPr>
                    <w:tc>
                      <w:tcPr>
                        <w:tcW w:w="785" w:type="dxa"/>
                      </w:tcPr>
                      <w:p>
                        <w:pPr>
                          <w:pStyle w:val="TableParagraph"/>
                          <w:spacing w:before="36"/>
                          <w:ind w:left="50"/>
                          <w:rPr>
                            <w:rFonts w:ascii="Times New Roman"/>
                            <w:sz w:val="17"/>
                          </w:rPr>
                        </w:pPr>
                        <w:r>
                          <w:rPr>
                            <w:rFonts w:ascii="Times New Roman"/>
                            <w:w w:val="99"/>
                            <w:sz w:val="17"/>
                          </w:rPr>
                          <w:t>6</w:t>
                        </w:r>
                      </w:p>
                    </w:tc>
                    <w:tc>
                      <w:tcPr>
                        <w:tcW w:w="1967" w:type="dxa"/>
                      </w:tcPr>
                      <w:p>
                        <w:pPr>
                          <w:pStyle w:val="TableParagraph"/>
                          <w:spacing w:before="80"/>
                          <w:ind w:left="333" w:right="562"/>
                          <w:jc w:val="center"/>
                          <w:rPr>
                            <w:sz w:val="14"/>
                          </w:rPr>
                        </w:pPr>
                        <w:r>
                          <w:rPr>
                            <w:sz w:val="14"/>
                          </w:rPr>
                          <w:t>移动式操作平台</w:t>
                        </w:r>
                      </w:p>
                    </w:tc>
                    <w:tc>
                      <w:tcPr>
                        <w:tcW w:w="1568" w:type="dxa"/>
                      </w:tcPr>
                      <w:p>
                        <w:pPr>
                          <w:pStyle w:val="TableParagraph"/>
                          <w:spacing w:before="80"/>
                          <w:ind w:right="524"/>
                          <w:jc w:val="right"/>
                          <w:rPr>
                            <w:sz w:val="14"/>
                          </w:rPr>
                        </w:pPr>
                        <w:r>
                          <w:rPr>
                            <w:rFonts w:ascii="Times New Roman" w:eastAsia="Times New Roman"/>
                            <w:sz w:val="14"/>
                          </w:rPr>
                          <w:t>8.9m </w:t>
                        </w:r>
                        <w:r>
                          <w:rPr>
                            <w:sz w:val="14"/>
                          </w:rPr>
                          <w:t>高</w:t>
                        </w:r>
                      </w:p>
                    </w:tc>
                    <w:tc>
                      <w:tcPr>
                        <w:tcW w:w="1040" w:type="dxa"/>
                      </w:tcPr>
                      <w:p>
                        <w:pPr>
                          <w:pStyle w:val="TableParagraph"/>
                          <w:spacing w:before="80"/>
                          <w:ind w:right="246"/>
                          <w:jc w:val="right"/>
                          <w:rPr>
                            <w:sz w:val="14"/>
                          </w:rPr>
                        </w:pPr>
                        <w:r>
                          <w:rPr>
                            <w:rFonts w:ascii="Times New Roman" w:eastAsia="Times New Roman"/>
                            <w:sz w:val="14"/>
                          </w:rPr>
                          <w:t>2 </w:t>
                        </w:r>
                        <w:r>
                          <w:rPr>
                            <w:sz w:val="14"/>
                          </w:rPr>
                          <w:t>个</w:t>
                        </w:r>
                      </w:p>
                    </w:tc>
                    <w:tc>
                      <w:tcPr>
                        <w:tcW w:w="564" w:type="dxa"/>
                      </w:tcPr>
                      <w:p>
                        <w:pPr>
                          <w:pStyle w:val="TableParagraph"/>
                          <w:rPr>
                            <w:rFonts w:ascii="Times New Roman"/>
                            <w:sz w:val="14"/>
                          </w:rPr>
                        </w:pPr>
                      </w:p>
                    </w:tc>
                  </w:tr>
                  <w:tr>
                    <w:trPr>
                      <w:trHeight w:val="289" w:hRule="atLeast"/>
                    </w:trPr>
                    <w:tc>
                      <w:tcPr>
                        <w:tcW w:w="785" w:type="dxa"/>
                      </w:tcPr>
                      <w:p>
                        <w:pPr>
                          <w:pStyle w:val="TableParagraph"/>
                          <w:spacing w:before="36"/>
                          <w:ind w:left="50"/>
                          <w:rPr>
                            <w:rFonts w:ascii="Times New Roman"/>
                            <w:sz w:val="17"/>
                          </w:rPr>
                        </w:pPr>
                        <w:r>
                          <w:rPr>
                            <w:rFonts w:ascii="Times New Roman"/>
                            <w:w w:val="99"/>
                            <w:sz w:val="17"/>
                          </w:rPr>
                          <w:t>7</w:t>
                        </w:r>
                      </w:p>
                    </w:tc>
                    <w:tc>
                      <w:tcPr>
                        <w:tcW w:w="1967" w:type="dxa"/>
                      </w:tcPr>
                      <w:p>
                        <w:pPr>
                          <w:pStyle w:val="TableParagraph"/>
                          <w:spacing w:before="80"/>
                          <w:ind w:left="333" w:right="562"/>
                          <w:jc w:val="center"/>
                          <w:rPr>
                            <w:sz w:val="14"/>
                          </w:rPr>
                        </w:pPr>
                        <w:r>
                          <w:rPr>
                            <w:sz w:val="14"/>
                          </w:rPr>
                          <w:t>移动式操作平台</w:t>
                        </w:r>
                      </w:p>
                    </w:tc>
                    <w:tc>
                      <w:tcPr>
                        <w:tcW w:w="1568" w:type="dxa"/>
                      </w:tcPr>
                      <w:p>
                        <w:pPr>
                          <w:pStyle w:val="TableParagraph"/>
                          <w:spacing w:before="80"/>
                          <w:ind w:right="524"/>
                          <w:jc w:val="right"/>
                          <w:rPr>
                            <w:sz w:val="14"/>
                          </w:rPr>
                        </w:pPr>
                        <w:r>
                          <w:rPr>
                            <w:rFonts w:ascii="Times New Roman" w:eastAsia="Times New Roman"/>
                            <w:sz w:val="14"/>
                          </w:rPr>
                          <w:t>6.0m </w:t>
                        </w:r>
                        <w:r>
                          <w:rPr>
                            <w:sz w:val="14"/>
                          </w:rPr>
                          <w:t>高</w:t>
                        </w:r>
                      </w:p>
                    </w:tc>
                    <w:tc>
                      <w:tcPr>
                        <w:tcW w:w="1040" w:type="dxa"/>
                      </w:tcPr>
                      <w:p>
                        <w:pPr>
                          <w:pStyle w:val="TableParagraph"/>
                          <w:spacing w:before="80"/>
                          <w:ind w:right="246"/>
                          <w:jc w:val="right"/>
                          <w:rPr>
                            <w:sz w:val="14"/>
                          </w:rPr>
                        </w:pPr>
                        <w:r>
                          <w:rPr>
                            <w:rFonts w:ascii="Times New Roman" w:eastAsia="Times New Roman"/>
                            <w:sz w:val="14"/>
                          </w:rPr>
                          <w:t>4 </w:t>
                        </w:r>
                        <w:r>
                          <w:rPr>
                            <w:sz w:val="14"/>
                          </w:rPr>
                          <w:t>个</w:t>
                        </w:r>
                      </w:p>
                    </w:tc>
                    <w:tc>
                      <w:tcPr>
                        <w:tcW w:w="564" w:type="dxa"/>
                      </w:tcPr>
                      <w:p>
                        <w:pPr>
                          <w:pStyle w:val="TableParagraph"/>
                          <w:rPr>
                            <w:rFonts w:ascii="Times New Roman"/>
                            <w:sz w:val="14"/>
                          </w:rPr>
                        </w:pPr>
                      </w:p>
                    </w:tc>
                  </w:tr>
                  <w:tr>
                    <w:trPr>
                      <w:trHeight w:val="289" w:hRule="atLeast"/>
                    </w:trPr>
                    <w:tc>
                      <w:tcPr>
                        <w:tcW w:w="785" w:type="dxa"/>
                      </w:tcPr>
                      <w:p>
                        <w:pPr>
                          <w:pStyle w:val="TableParagraph"/>
                          <w:spacing w:before="36"/>
                          <w:ind w:left="50"/>
                          <w:rPr>
                            <w:rFonts w:ascii="Times New Roman"/>
                            <w:sz w:val="17"/>
                          </w:rPr>
                        </w:pPr>
                        <w:r>
                          <w:rPr>
                            <w:rFonts w:ascii="Times New Roman"/>
                            <w:w w:val="99"/>
                            <w:sz w:val="17"/>
                          </w:rPr>
                          <w:t>8</w:t>
                        </w:r>
                      </w:p>
                    </w:tc>
                    <w:tc>
                      <w:tcPr>
                        <w:tcW w:w="1967" w:type="dxa"/>
                      </w:tcPr>
                      <w:p>
                        <w:pPr>
                          <w:pStyle w:val="TableParagraph"/>
                          <w:spacing w:before="79"/>
                          <w:ind w:left="333" w:right="562"/>
                          <w:jc w:val="center"/>
                          <w:rPr>
                            <w:sz w:val="14"/>
                          </w:rPr>
                        </w:pPr>
                        <w:r>
                          <w:rPr>
                            <w:sz w:val="14"/>
                          </w:rPr>
                          <w:t>移动式操作平台</w:t>
                        </w:r>
                      </w:p>
                    </w:tc>
                    <w:tc>
                      <w:tcPr>
                        <w:tcW w:w="1568" w:type="dxa"/>
                      </w:tcPr>
                      <w:p>
                        <w:pPr>
                          <w:pStyle w:val="TableParagraph"/>
                          <w:spacing w:before="79"/>
                          <w:ind w:right="524"/>
                          <w:jc w:val="right"/>
                          <w:rPr>
                            <w:sz w:val="14"/>
                          </w:rPr>
                        </w:pPr>
                        <w:r>
                          <w:rPr>
                            <w:rFonts w:ascii="Times New Roman" w:eastAsia="Times New Roman"/>
                            <w:sz w:val="14"/>
                          </w:rPr>
                          <w:t>5.1m </w:t>
                        </w:r>
                        <w:r>
                          <w:rPr>
                            <w:sz w:val="14"/>
                          </w:rPr>
                          <w:t>高</w:t>
                        </w:r>
                      </w:p>
                    </w:tc>
                    <w:tc>
                      <w:tcPr>
                        <w:tcW w:w="1040" w:type="dxa"/>
                      </w:tcPr>
                      <w:p>
                        <w:pPr>
                          <w:pStyle w:val="TableParagraph"/>
                          <w:spacing w:before="79"/>
                          <w:ind w:right="246"/>
                          <w:jc w:val="right"/>
                          <w:rPr>
                            <w:sz w:val="14"/>
                          </w:rPr>
                        </w:pPr>
                        <w:r>
                          <w:rPr>
                            <w:rFonts w:ascii="Times New Roman" w:eastAsia="Times New Roman"/>
                            <w:sz w:val="14"/>
                          </w:rPr>
                          <w:t>6 </w:t>
                        </w:r>
                        <w:r>
                          <w:rPr>
                            <w:sz w:val="14"/>
                          </w:rPr>
                          <w:t>个</w:t>
                        </w:r>
                      </w:p>
                    </w:tc>
                    <w:tc>
                      <w:tcPr>
                        <w:tcW w:w="564" w:type="dxa"/>
                      </w:tcPr>
                      <w:p>
                        <w:pPr>
                          <w:pStyle w:val="TableParagraph"/>
                          <w:rPr>
                            <w:rFonts w:ascii="Times New Roman"/>
                            <w:sz w:val="14"/>
                          </w:rPr>
                        </w:pPr>
                      </w:p>
                    </w:tc>
                  </w:tr>
                  <w:tr>
                    <w:trPr>
                      <w:trHeight w:val="290" w:hRule="atLeast"/>
                    </w:trPr>
                    <w:tc>
                      <w:tcPr>
                        <w:tcW w:w="785" w:type="dxa"/>
                      </w:tcPr>
                      <w:p>
                        <w:pPr>
                          <w:pStyle w:val="TableParagraph"/>
                          <w:spacing w:before="36"/>
                          <w:ind w:left="50"/>
                          <w:rPr>
                            <w:rFonts w:ascii="Times New Roman"/>
                            <w:sz w:val="17"/>
                          </w:rPr>
                        </w:pPr>
                        <w:r>
                          <w:rPr>
                            <w:rFonts w:ascii="Times New Roman"/>
                            <w:w w:val="99"/>
                            <w:sz w:val="17"/>
                          </w:rPr>
                          <w:t>9</w:t>
                        </w:r>
                      </w:p>
                    </w:tc>
                    <w:tc>
                      <w:tcPr>
                        <w:tcW w:w="1967" w:type="dxa"/>
                      </w:tcPr>
                      <w:p>
                        <w:pPr>
                          <w:pStyle w:val="TableParagraph"/>
                          <w:spacing w:before="80"/>
                          <w:ind w:left="333" w:right="562"/>
                          <w:jc w:val="center"/>
                          <w:rPr>
                            <w:sz w:val="14"/>
                          </w:rPr>
                        </w:pPr>
                        <w:r>
                          <w:rPr>
                            <w:sz w:val="14"/>
                          </w:rPr>
                          <w:t>租赁小履带吊机</w:t>
                        </w:r>
                      </w:p>
                    </w:tc>
                    <w:tc>
                      <w:tcPr>
                        <w:tcW w:w="1568" w:type="dxa"/>
                      </w:tcPr>
                      <w:p>
                        <w:pPr>
                          <w:pStyle w:val="TableParagraph"/>
                          <w:spacing w:before="89"/>
                          <w:ind w:left="648" w:right="595"/>
                          <w:jc w:val="center"/>
                          <w:rPr>
                            <w:rFonts w:ascii="Times New Roman"/>
                            <w:sz w:val="14"/>
                          </w:rPr>
                        </w:pPr>
                        <w:r>
                          <w:rPr>
                            <w:rFonts w:ascii="Times New Roman"/>
                            <w:sz w:val="14"/>
                          </w:rPr>
                          <w:t>5T</w:t>
                        </w:r>
                      </w:p>
                    </w:tc>
                    <w:tc>
                      <w:tcPr>
                        <w:tcW w:w="1040" w:type="dxa"/>
                      </w:tcPr>
                      <w:p>
                        <w:pPr>
                          <w:pStyle w:val="TableParagraph"/>
                          <w:spacing w:before="80"/>
                          <w:ind w:right="246"/>
                          <w:jc w:val="right"/>
                          <w:rPr>
                            <w:sz w:val="14"/>
                          </w:rPr>
                        </w:pPr>
                        <w:r>
                          <w:rPr>
                            <w:rFonts w:ascii="Times New Roman" w:eastAsia="Times New Roman"/>
                            <w:sz w:val="14"/>
                          </w:rPr>
                          <w:t>3 </w:t>
                        </w:r>
                        <w:r>
                          <w:rPr>
                            <w:sz w:val="14"/>
                          </w:rPr>
                          <w:t>台</w:t>
                        </w:r>
                      </w:p>
                    </w:tc>
                    <w:tc>
                      <w:tcPr>
                        <w:tcW w:w="564" w:type="dxa"/>
                      </w:tcPr>
                      <w:p>
                        <w:pPr>
                          <w:pStyle w:val="TableParagraph"/>
                          <w:rPr>
                            <w:rFonts w:ascii="Times New Roman"/>
                            <w:sz w:val="14"/>
                          </w:rPr>
                        </w:pPr>
                      </w:p>
                    </w:tc>
                  </w:tr>
                  <w:tr>
                    <w:trPr>
                      <w:trHeight w:val="290" w:hRule="atLeast"/>
                    </w:trPr>
                    <w:tc>
                      <w:tcPr>
                        <w:tcW w:w="785" w:type="dxa"/>
                      </w:tcPr>
                      <w:p>
                        <w:pPr>
                          <w:pStyle w:val="TableParagraph"/>
                          <w:spacing w:before="36"/>
                          <w:ind w:left="50"/>
                          <w:rPr>
                            <w:rFonts w:ascii="Times New Roman"/>
                            <w:sz w:val="17"/>
                          </w:rPr>
                        </w:pPr>
                        <w:r>
                          <w:rPr>
                            <w:rFonts w:ascii="Times New Roman"/>
                            <w:sz w:val="17"/>
                          </w:rPr>
                          <w:t>10</w:t>
                        </w:r>
                      </w:p>
                    </w:tc>
                    <w:tc>
                      <w:tcPr>
                        <w:tcW w:w="1967" w:type="dxa"/>
                      </w:tcPr>
                      <w:p>
                        <w:pPr>
                          <w:pStyle w:val="TableParagraph"/>
                          <w:spacing w:before="80"/>
                          <w:ind w:left="333" w:right="562"/>
                          <w:jc w:val="center"/>
                          <w:rPr>
                            <w:sz w:val="14"/>
                          </w:rPr>
                        </w:pPr>
                        <w:r>
                          <w:rPr>
                            <w:sz w:val="14"/>
                          </w:rPr>
                          <w:t>升降平台机</w:t>
                        </w:r>
                      </w:p>
                    </w:tc>
                    <w:tc>
                      <w:tcPr>
                        <w:tcW w:w="1568" w:type="dxa"/>
                      </w:tcPr>
                      <w:p>
                        <w:pPr>
                          <w:pStyle w:val="TableParagraph"/>
                          <w:spacing w:before="89"/>
                          <w:ind w:left="648" w:right="595"/>
                          <w:jc w:val="center"/>
                          <w:rPr>
                            <w:rFonts w:ascii="Times New Roman"/>
                            <w:sz w:val="14"/>
                          </w:rPr>
                        </w:pPr>
                        <w:r>
                          <w:rPr>
                            <w:rFonts w:ascii="Times New Roman"/>
                            <w:sz w:val="14"/>
                          </w:rPr>
                          <w:t>8.1m</w:t>
                        </w:r>
                      </w:p>
                    </w:tc>
                    <w:tc>
                      <w:tcPr>
                        <w:tcW w:w="1040" w:type="dxa"/>
                      </w:tcPr>
                      <w:p>
                        <w:pPr>
                          <w:pStyle w:val="TableParagraph"/>
                          <w:spacing w:before="80"/>
                          <w:ind w:right="246"/>
                          <w:jc w:val="right"/>
                          <w:rPr>
                            <w:sz w:val="14"/>
                          </w:rPr>
                        </w:pPr>
                        <w:r>
                          <w:rPr>
                            <w:rFonts w:ascii="Times New Roman" w:eastAsia="Times New Roman"/>
                            <w:sz w:val="14"/>
                          </w:rPr>
                          <w:t>2 </w:t>
                        </w:r>
                        <w:r>
                          <w:rPr>
                            <w:sz w:val="14"/>
                          </w:rPr>
                          <w:t>台</w:t>
                        </w:r>
                      </w:p>
                    </w:tc>
                    <w:tc>
                      <w:tcPr>
                        <w:tcW w:w="564" w:type="dxa"/>
                      </w:tcPr>
                      <w:p>
                        <w:pPr>
                          <w:pStyle w:val="TableParagraph"/>
                          <w:rPr>
                            <w:rFonts w:ascii="Times New Roman"/>
                            <w:sz w:val="14"/>
                          </w:rPr>
                        </w:pPr>
                      </w:p>
                    </w:tc>
                  </w:tr>
                  <w:tr>
                    <w:trPr>
                      <w:trHeight w:val="245" w:hRule="atLeast"/>
                    </w:trPr>
                    <w:tc>
                      <w:tcPr>
                        <w:tcW w:w="785" w:type="dxa"/>
                      </w:tcPr>
                      <w:p>
                        <w:pPr>
                          <w:pStyle w:val="TableParagraph"/>
                          <w:spacing w:line="188" w:lineRule="exact" w:before="36"/>
                          <w:ind w:left="50"/>
                          <w:rPr>
                            <w:rFonts w:ascii="Times New Roman"/>
                            <w:sz w:val="17"/>
                          </w:rPr>
                        </w:pPr>
                        <w:r>
                          <w:rPr>
                            <w:rFonts w:ascii="Times New Roman"/>
                            <w:sz w:val="17"/>
                          </w:rPr>
                          <w:t>11</w:t>
                        </w:r>
                      </w:p>
                    </w:tc>
                    <w:tc>
                      <w:tcPr>
                        <w:tcW w:w="1967" w:type="dxa"/>
                      </w:tcPr>
                      <w:p>
                        <w:pPr>
                          <w:pStyle w:val="TableParagraph"/>
                          <w:spacing w:line="145" w:lineRule="exact" w:before="80"/>
                          <w:ind w:left="333" w:right="562"/>
                          <w:jc w:val="center"/>
                          <w:rPr>
                            <w:sz w:val="14"/>
                          </w:rPr>
                        </w:pPr>
                        <w:r>
                          <w:rPr>
                            <w:sz w:val="14"/>
                          </w:rPr>
                          <w:t>升降平台机</w:t>
                        </w:r>
                      </w:p>
                    </w:tc>
                    <w:tc>
                      <w:tcPr>
                        <w:tcW w:w="1568" w:type="dxa"/>
                      </w:tcPr>
                      <w:p>
                        <w:pPr>
                          <w:pStyle w:val="TableParagraph"/>
                          <w:spacing w:line="136" w:lineRule="exact" w:before="89"/>
                          <w:ind w:left="648" w:right="595"/>
                          <w:jc w:val="center"/>
                          <w:rPr>
                            <w:rFonts w:ascii="Times New Roman"/>
                            <w:sz w:val="14"/>
                          </w:rPr>
                        </w:pPr>
                        <w:r>
                          <w:rPr>
                            <w:rFonts w:ascii="Times New Roman"/>
                            <w:sz w:val="14"/>
                          </w:rPr>
                          <w:t>5.1m</w:t>
                        </w:r>
                      </w:p>
                    </w:tc>
                    <w:tc>
                      <w:tcPr>
                        <w:tcW w:w="1040" w:type="dxa"/>
                      </w:tcPr>
                      <w:p>
                        <w:pPr>
                          <w:pStyle w:val="TableParagraph"/>
                          <w:spacing w:line="145" w:lineRule="exact" w:before="80"/>
                          <w:ind w:right="246"/>
                          <w:jc w:val="right"/>
                          <w:rPr>
                            <w:sz w:val="14"/>
                          </w:rPr>
                        </w:pPr>
                        <w:r>
                          <w:rPr>
                            <w:rFonts w:ascii="Times New Roman" w:eastAsia="Times New Roman"/>
                            <w:sz w:val="14"/>
                          </w:rPr>
                          <w:t>4 </w:t>
                        </w:r>
                        <w:r>
                          <w:rPr>
                            <w:sz w:val="14"/>
                          </w:rPr>
                          <w:t>台</w:t>
                        </w:r>
                      </w:p>
                    </w:tc>
                    <w:tc>
                      <w:tcPr>
                        <w:tcW w:w="564" w:type="dxa"/>
                      </w:tcPr>
                      <w:p>
                        <w:pPr>
                          <w:pStyle w:val="TableParagraph"/>
                          <w:rPr>
                            <w:rFonts w:ascii="Times New Roman"/>
                            <w:sz w:val="14"/>
                          </w:rPr>
                        </w:pPr>
                      </w:p>
                    </w:tc>
                  </w:tr>
                </w:tbl>
                <w:p>
                  <w:pPr>
                    <w:pStyle w:val="BodyText"/>
                  </w:pPr>
                </w:p>
              </w:txbxContent>
            </v:textbox>
            <w10:wrap type="topAndBottom"/>
          </v:shape>
        </w:pict>
      </w:r>
      <w:r>
        <w:rPr/>
        <w:pict>
          <v:shape style="position:absolute;margin-left:503.919189pt;margin-top:124.94796pt;width:199.05pt;height:94.15pt;mso-position-horizontal-relative:page;mso-position-vertical-relative:paragraph;z-index:-251658240;mso-wrap-distance-left:0;mso-wrap-distance-right:0"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51"/>
                    <w:gridCol w:w="1770"/>
                    <w:gridCol w:w="761"/>
                  </w:tblGrid>
                  <w:tr>
                    <w:trPr>
                      <w:trHeight w:val="248" w:hRule="atLeast"/>
                    </w:trPr>
                    <w:tc>
                      <w:tcPr>
                        <w:tcW w:w="1451" w:type="dxa"/>
                      </w:tcPr>
                      <w:p>
                        <w:pPr>
                          <w:pStyle w:val="TableParagraph"/>
                          <w:spacing w:line="164" w:lineRule="exact"/>
                          <w:ind w:left="50"/>
                          <w:rPr>
                            <w:sz w:val="14"/>
                          </w:rPr>
                        </w:pPr>
                        <w:r>
                          <w:rPr>
                            <w:sz w:val="14"/>
                          </w:rPr>
                          <w:t>二氧化碳焊机</w:t>
                        </w:r>
                      </w:p>
                    </w:tc>
                    <w:tc>
                      <w:tcPr>
                        <w:tcW w:w="1770" w:type="dxa"/>
                      </w:tcPr>
                      <w:p>
                        <w:pPr>
                          <w:pStyle w:val="TableParagraph"/>
                          <w:spacing w:line="155" w:lineRule="exact"/>
                          <w:ind w:left="537" w:right="445"/>
                          <w:jc w:val="center"/>
                          <w:rPr>
                            <w:rFonts w:ascii="Times New Roman"/>
                            <w:sz w:val="14"/>
                          </w:rPr>
                        </w:pPr>
                        <w:r>
                          <w:rPr>
                            <w:rFonts w:ascii="Times New Roman"/>
                            <w:sz w:val="14"/>
                          </w:rPr>
                          <w:t>YM-500KR2</w:t>
                        </w:r>
                      </w:p>
                    </w:tc>
                    <w:tc>
                      <w:tcPr>
                        <w:tcW w:w="761" w:type="dxa"/>
                      </w:tcPr>
                      <w:p>
                        <w:pPr>
                          <w:pStyle w:val="TableParagraph"/>
                          <w:spacing w:line="164" w:lineRule="exact"/>
                          <w:ind w:right="49"/>
                          <w:jc w:val="right"/>
                          <w:rPr>
                            <w:sz w:val="14"/>
                          </w:rPr>
                        </w:pPr>
                        <w:r>
                          <w:rPr>
                            <w:rFonts w:ascii="Times New Roman" w:eastAsia="Times New Roman"/>
                            <w:sz w:val="14"/>
                          </w:rPr>
                          <w:t>6 </w:t>
                        </w:r>
                        <w:r>
                          <w:rPr>
                            <w:sz w:val="14"/>
                          </w:rPr>
                          <w:t>台</w:t>
                        </w:r>
                      </w:p>
                    </w:tc>
                  </w:tr>
                  <w:tr>
                    <w:trPr>
                      <w:trHeight w:val="346" w:hRule="atLeast"/>
                    </w:trPr>
                    <w:tc>
                      <w:tcPr>
                        <w:tcW w:w="1451" w:type="dxa"/>
                      </w:tcPr>
                      <w:p>
                        <w:pPr>
                          <w:pStyle w:val="TableParagraph"/>
                          <w:spacing w:before="84"/>
                          <w:ind w:left="50"/>
                          <w:rPr>
                            <w:sz w:val="14"/>
                          </w:rPr>
                        </w:pPr>
                        <w:r>
                          <w:rPr>
                            <w:sz w:val="14"/>
                          </w:rPr>
                          <w:t>二氧化碳焊机</w:t>
                        </w:r>
                      </w:p>
                    </w:tc>
                    <w:tc>
                      <w:tcPr>
                        <w:tcW w:w="1770" w:type="dxa"/>
                      </w:tcPr>
                      <w:p>
                        <w:pPr>
                          <w:pStyle w:val="TableParagraph"/>
                          <w:spacing w:before="93"/>
                          <w:ind w:left="537" w:right="445"/>
                          <w:jc w:val="center"/>
                          <w:rPr>
                            <w:rFonts w:ascii="Times New Roman"/>
                            <w:sz w:val="14"/>
                          </w:rPr>
                        </w:pPr>
                        <w:r>
                          <w:rPr>
                            <w:rFonts w:ascii="Times New Roman"/>
                            <w:sz w:val="14"/>
                          </w:rPr>
                          <w:t>YM-600KR2</w:t>
                        </w:r>
                      </w:p>
                    </w:tc>
                    <w:tc>
                      <w:tcPr>
                        <w:tcW w:w="761" w:type="dxa"/>
                      </w:tcPr>
                      <w:p>
                        <w:pPr>
                          <w:pStyle w:val="TableParagraph"/>
                          <w:spacing w:before="84"/>
                          <w:ind w:right="49"/>
                          <w:jc w:val="right"/>
                          <w:rPr>
                            <w:sz w:val="14"/>
                          </w:rPr>
                        </w:pPr>
                        <w:r>
                          <w:rPr>
                            <w:rFonts w:ascii="Times New Roman" w:eastAsia="Times New Roman"/>
                            <w:sz w:val="14"/>
                          </w:rPr>
                          <w:t>3 </w:t>
                        </w:r>
                        <w:r>
                          <w:rPr>
                            <w:sz w:val="14"/>
                          </w:rPr>
                          <w:t>台</w:t>
                        </w:r>
                      </w:p>
                    </w:tc>
                  </w:tr>
                  <w:tr>
                    <w:trPr>
                      <w:trHeight w:val="346" w:hRule="atLeast"/>
                    </w:trPr>
                    <w:tc>
                      <w:tcPr>
                        <w:tcW w:w="1451" w:type="dxa"/>
                      </w:tcPr>
                      <w:p>
                        <w:pPr>
                          <w:pStyle w:val="TableParagraph"/>
                          <w:spacing w:before="83"/>
                          <w:ind w:left="190"/>
                          <w:rPr>
                            <w:sz w:val="14"/>
                          </w:rPr>
                        </w:pPr>
                        <w:r>
                          <w:rPr>
                            <w:sz w:val="14"/>
                          </w:rPr>
                          <w:t>直流焊机</w:t>
                        </w:r>
                      </w:p>
                    </w:tc>
                    <w:tc>
                      <w:tcPr>
                        <w:tcW w:w="1770" w:type="dxa"/>
                      </w:tcPr>
                      <w:p>
                        <w:pPr>
                          <w:pStyle w:val="TableParagraph"/>
                          <w:spacing w:before="92"/>
                          <w:ind w:left="536" w:right="445"/>
                          <w:jc w:val="center"/>
                          <w:rPr>
                            <w:rFonts w:ascii="Times New Roman"/>
                            <w:sz w:val="14"/>
                          </w:rPr>
                        </w:pPr>
                        <w:r>
                          <w:rPr>
                            <w:rFonts w:ascii="Times New Roman"/>
                            <w:sz w:val="14"/>
                          </w:rPr>
                          <w:t>ZX5-315</w:t>
                        </w:r>
                      </w:p>
                    </w:tc>
                    <w:tc>
                      <w:tcPr>
                        <w:tcW w:w="761" w:type="dxa"/>
                      </w:tcPr>
                      <w:p>
                        <w:pPr>
                          <w:pStyle w:val="TableParagraph"/>
                          <w:spacing w:before="83"/>
                          <w:ind w:right="49"/>
                          <w:jc w:val="right"/>
                          <w:rPr>
                            <w:sz w:val="14"/>
                          </w:rPr>
                        </w:pPr>
                        <w:r>
                          <w:rPr>
                            <w:rFonts w:ascii="Times New Roman" w:eastAsia="Times New Roman"/>
                            <w:sz w:val="14"/>
                          </w:rPr>
                          <w:t>4 </w:t>
                        </w:r>
                        <w:r>
                          <w:rPr>
                            <w:sz w:val="14"/>
                          </w:rPr>
                          <w:t>台</w:t>
                        </w:r>
                      </w:p>
                    </w:tc>
                  </w:tr>
                  <w:tr>
                    <w:trPr>
                      <w:trHeight w:val="346" w:hRule="atLeast"/>
                    </w:trPr>
                    <w:tc>
                      <w:tcPr>
                        <w:tcW w:w="1451" w:type="dxa"/>
                      </w:tcPr>
                      <w:p>
                        <w:pPr>
                          <w:pStyle w:val="TableParagraph"/>
                          <w:spacing w:before="83"/>
                          <w:ind w:left="50"/>
                          <w:rPr>
                            <w:sz w:val="14"/>
                          </w:rPr>
                        </w:pPr>
                        <w:r>
                          <w:rPr>
                            <w:sz w:val="14"/>
                          </w:rPr>
                          <w:t>小型交流焊机</w:t>
                        </w:r>
                      </w:p>
                    </w:tc>
                    <w:tc>
                      <w:tcPr>
                        <w:tcW w:w="1770" w:type="dxa"/>
                      </w:tcPr>
                      <w:p>
                        <w:pPr>
                          <w:pStyle w:val="TableParagraph"/>
                          <w:spacing w:before="92"/>
                          <w:ind w:left="537" w:right="445"/>
                          <w:jc w:val="center"/>
                          <w:rPr>
                            <w:rFonts w:ascii="Times New Roman"/>
                            <w:sz w:val="14"/>
                          </w:rPr>
                        </w:pPr>
                        <w:r>
                          <w:rPr>
                            <w:rFonts w:ascii="Times New Roman"/>
                            <w:sz w:val="14"/>
                          </w:rPr>
                          <w:t>BX6-150</w:t>
                        </w:r>
                      </w:p>
                    </w:tc>
                    <w:tc>
                      <w:tcPr>
                        <w:tcW w:w="761" w:type="dxa"/>
                      </w:tcPr>
                      <w:p>
                        <w:pPr>
                          <w:pStyle w:val="TableParagraph"/>
                          <w:spacing w:before="83"/>
                          <w:ind w:right="49"/>
                          <w:jc w:val="right"/>
                          <w:rPr>
                            <w:sz w:val="14"/>
                          </w:rPr>
                        </w:pPr>
                        <w:r>
                          <w:rPr>
                            <w:rFonts w:ascii="Times New Roman" w:eastAsia="Times New Roman"/>
                            <w:sz w:val="14"/>
                          </w:rPr>
                          <w:t>8 </w:t>
                        </w:r>
                        <w:r>
                          <w:rPr>
                            <w:sz w:val="14"/>
                          </w:rPr>
                          <w:t>台</w:t>
                        </w:r>
                      </w:p>
                    </w:tc>
                  </w:tr>
                  <w:tr>
                    <w:trPr>
                      <w:trHeight w:val="346" w:hRule="atLeast"/>
                    </w:trPr>
                    <w:tc>
                      <w:tcPr>
                        <w:tcW w:w="1451" w:type="dxa"/>
                      </w:tcPr>
                      <w:p>
                        <w:pPr>
                          <w:pStyle w:val="TableParagraph"/>
                          <w:spacing w:before="83"/>
                          <w:ind w:left="262"/>
                          <w:rPr>
                            <w:sz w:val="14"/>
                          </w:rPr>
                        </w:pPr>
                        <w:r>
                          <w:rPr>
                            <w:sz w:val="14"/>
                          </w:rPr>
                          <w:t>栓钉机</w:t>
                        </w:r>
                      </w:p>
                    </w:tc>
                    <w:tc>
                      <w:tcPr>
                        <w:tcW w:w="1770" w:type="dxa"/>
                      </w:tcPr>
                      <w:p>
                        <w:pPr>
                          <w:pStyle w:val="TableParagraph"/>
                          <w:spacing w:before="92"/>
                          <w:ind w:left="537" w:right="445"/>
                          <w:jc w:val="center"/>
                          <w:rPr>
                            <w:rFonts w:ascii="Times New Roman"/>
                            <w:sz w:val="14"/>
                          </w:rPr>
                        </w:pPr>
                        <w:r>
                          <w:rPr>
                            <w:rFonts w:ascii="Times New Roman"/>
                            <w:sz w:val="14"/>
                          </w:rPr>
                          <w:t>SLH-25C</w:t>
                        </w:r>
                      </w:p>
                    </w:tc>
                    <w:tc>
                      <w:tcPr>
                        <w:tcW w:w="761" w:type="dxa"/>
                      </w:tcPr>
                      <w:p>
                        <w:pPr>
                          <w:pStyle w:val="TableParagraph"/>
                          <w:spacing w:before="83"/>
                          <w:ind w:right="49"/>
                          <w:jc w:val="right"/>
                          <w:rPr>
                            <w:sz w:val="14"/>
                          </w:rPr>
                        </w:pPr>
                        <w:r>
                          <w:rPr>
                            <w:rFonts w:ascii="Times New Roman" w:eastAsia="Times New Roman"/>
                            <w:sz w:val="14"/>
                          </w:rPr>
                          <w:t>3 </w:t>
                        </w:r>
                        <w:r>
                          <w:rPr>
                            <w:sz w:val="14"/>
                          </w:rPr>
                          <w:t>台</w:t>
                        </w:r>
                      </w:p>
                    </w:tc>
                  </w:tr>
                  <w:tr>
                    <w:trPr>
                      <w:trHeight w:val="248" w:hRule="atLeast"/>
                    </w:trPr>
                    <w:tc>
                      <w:tcPr>
                        <w:tcW w:w="1451" w:type="dxa"/>
                      </w:tcPr>
                      <w:p>
                        <w:pPr>
                          <w:pStyle w:val="TableParagraph"/>
                          <w:spacing w:line="145" w:lineRule="exact" w:before="83"/>
                          <w:ind w:left="262"/>
                          <w:rPr>
                            <w:sz w:val="14"/>
                          </w:rPr>
                        </w:pPr>
                        <w:r>
                          <w:rPr>
                            <w:sz w:val="14"/>
                          </w:rPr>
                          <w:t>空压机</w:t>
                        </w:r>
                      </w:p>
                    </w:tc>
                    <w:tc>
                      <w:tcPr>
                        <w:tcW w:w="1770" w:type="dxa"/>
                      </w:tcPr>
                      <w:p>
                        <w:pPr>
                          <w:pStyle w:val="TableParagraph"/>
                          <w:spacing w:line="136" w:lineRule="exact" w:before="92"/>
                          <w:ind w:left="537" w:right="444"/>
                          <w:jc w:val="center"/>
                          <w:rPr>
                            <w:rFonts w:ascii="Times New Roman"/>
                            <w:sz w:val="14"/>
                          </w:rPr>
                        </w:pPr>
                        <w:r>
                          <w:rPr>
                            <w:rFonts w:ascii="Times New Roman"/>
                            <w:sz w:val="14"/>
                          </w:rPr>
                          <w:t>r-0.9/10</w:t>
                        </w:r>
                      </w:p>
                    </w:tc>
                    <w:tc>
                      <w:tcPr>
                        <w:tcW w:w="761" w:type="dxa"/>
                      </w:tcPr>
                      <w:p>
                        <w:pPr>
                          <w:pStyle w:val="TableParagraph"/>
                          <w:spacing w:line="145" w:lineRule="exact" w:before="83"/>
                          <w:ind w:right="49"/>
                          <w:jc w:val="right"/>
                          <w:rPr>
                            <w:sz w:val="14"/>
                          </w:rPr>
                        </w:pPr>
                        <w:r>
                          <w:rPr>
                            <w:rFonts w:ascii="Times New Roman" w:eastAsia="Times New Roman"/>
                            <w:sz w:val="14"/>
                          </w:rPr>
                          <w:t>2 </w:t>
                        </w:r>
                        <w:r>
                          <w:rPr>
                            <w:sz w:val="14"/>
                          </w:rPr>
                          <w:t>台</w:t>
                        </w:r>
                      </w:p>
                    </w:tc>
                  </w:tr>
                </w:tbl>
                <w:p>
                  <w:pPr>
                    <w:pStyle w:val="BodyText"/>
                  </w:pPr>
                </w:p>
              </w:txbxContent>
            </v:textbox>
            <w10:wrap type="topAndBottom"/>
          </v:shape>
        </w:pict>
      </w:r>
      <w:r>
        <w:rPr/>
        <w:drawing>
          <wp:anchor distT="0" distB="0" distL="0" distR="0" allowOverlap="1" layoutInCell="1" locked="0" behindDoc="1" simplePos="0" relativeHeight="246597632">
            <wp:simplePos x="0" y="0"/>
            <wp:positionH relativeFrom="page">
              <wp:posOffset>839065</wp:posOffset>
            </wp:positionH>
            <wp:positionV relativeFrom="paragraph">
              <wp:posOffset>441262</wp:posOffset>
            </wp:positionV>
            <wp:extent cx="3902522" cy="2292432"/>
            <wp:effectExtent l="0" t="0" r="0" b="0"/>
            <wp:wrapNone/>
            <wp:docPr id="19" name="image10.png"/>
            <wp:cNvGraphicFramePr>
              <a:graphicFrameLocks noChangeAspect="1"/>
            </wp:cNvGraphicFramePr>
            <a:graphic>
              <a:graphicData uri="http://schemas.openxmlformats.org/drawingml/2006/picture">
                <pic:pic>
                  <pic:nvPicPr>
                    <pic:cNvPr id="20" name="image10.png"/>
                    <pic:cNvPicPr/>
                  </pic:nvPicPr>
                  <pic:blipFill>
                    <a:blip r:embed="rId14" cstate="print"/>
                    <a:stretch>
                      <a:fillRect/>
                    </a:stretch>
                  </pic:blipFill>
                  <pic:spPr>
                    <a:xfrm>
                      <a:off x="0" y="0"/>
                      <a:ext cx="3902522" cy="2292432"/>
                    </a:xfrm>
                    <a:prstGeom prst="rect">
                      <a:avLst/>
                    </a:prstGeom>
                  </pic:spPr>
                </pic:pic>
              </a:graphicData>
            </a:graphic>
          </wp:anchor>
        </w:drawing>
      </w:r>
      <w:r>
        <w:rPr>
          <w:rFonts w:ascii="Times New Roman" w:eastAsia="Times New Roman"/>
        </w:rPr>
        <w:t>3</w:t>
      </w:r>
      <w:r>
        <w:rPr/>
        <w:t>、重点落实自制的行走式吊具。主要工机具配备：</w:t>
      </w:r>
    </w:p>
    <w:p>
      <w:pPr>
        <w:spacing w:after="0" w:line="374" w:lineRule="auto"/>
        <w:sectPr>
          <w:headerReference w:type="default" r:id="rId12"/>
          <w:pgSz w:w="16840" w:h="11910" w:orient="landscape"/>
          <w:pgMar w:header="441" w:footer="0" w:top="640" w:bottom="280" w:left="880" w:right="600"/>
        </w:sectPr>
      </w:pPr>
    </w:p>
    <w:p>
      <w:pPr>
        <w:pStyle w:val="BodyText"/>
        <w:spacing w:before="12"/>
        <w:rPr>
          <w:sz w:val="27"/>
        </w:rPr>
      </w:pPr>
    </w:p>
    <w:p>
      <w:pPr>
        <w:pStyle w:val="BodyText"/>
        <w:spacing w:before="80"/>
        <w:ind w:left="8406"/>
      </w:pPr>
      <w:r>
        <w:rPr/>
        <w:pict>
          <v:group style="position:absolute;margin-left:66.068169pt;margin-top:-1.299572pt;width:307.3pt;height:296pt;mso-position-horizontal-relative:page;mso-position-vertical-relative:paragraph;z-index:251686912" coordorigin="1321,-26" coordsize="6146,5920">
            <v:shape style="position:absolute;left:1321;top:-26;width:6146;height:5920" type="#_x0000_t75" stroked="false">
              <v:imagedata r:id="rId15" o:title=""/>
            </v:shape>
            <v:shape style="position:absolute;left:1404;top:60;width:190;height:5731" type="#_x0000_t202" filled="false" stroked="false">
              <v:textbox inset="0,0,0,0">
                <w:txbxContent>
                  <w:p>
                    <w:pPr>
                      <w:spacing w:line="190" w:lineRule="exact" w:before="0"/>
                      <w:ind w:left="0" w:right="0" w:firstLine="0"/>
                      <w:jc w:val="left"/>
                      <w:rPr>
                        <w:rFonts w:ascii="Bookman Old Style"/>
                        <w:b w:val="0"/>
                        <w:sz w:val="17"/>
                      </w:rPr>
                    </w:pPr>
                    <w:r>
                      <w:rPr>
                        <w:rFonts w:ascii="Bookman Old Style"/>
                        <w:b w:val="0"/>
                        <w:w w:val="85"/>
                        <w:sz w:val="17"/>
                      </w:rPr>
                      <w:t>43</w:t>
                    </w:r>
                  </w:p>
                  <w:p>
                    <w:pPr>
                      <w:spacing w:before="148"/>
                      <w:ind w:left="0" w:right="0" w:firstLine="0"/>
                      <w:jc w:val="left"/>
                      <w:rPr>
                        <w:rFonts w:ascii="Bookman Old Style"/>
                        <w:b w:val="0"/>
                        <w:sz w:val="17"/>
                      </w:rPr>
                    </w:pPr>
                    <w:r>
                      <w:rPr>
                        <w:rFonts w:ascii="Bookman Old Style"/>
                        <w:b w:val="0"/>
                        <w:w w:val="85"/>
                        <w:sz w:val="17"/>
                      </w:rPr>
                      <w:t>44</w:t>
                    </w:r>
                  </w:p>
                  <w:p>
                    <w:pPr>
                      <w:spacing w:before="147"/>
                      <w:ind w:left="0" w:right="0" w:firstLine="0"/>
                      <w:jc w:val="left"/>
                      <w:rPr>
                        <w:rFonts w:ascii="Bookman Old Style"/>
                        <w:b w:val="0"/>
                        <w:sz w:val="17"/>
                      </w:rPr>
                    </w:pPr>
                    <w:r>
                      <w:rPr>
                        <w:rFonts w:ascii="Bookman Old Style"/>
                        <w:b w:val="0"/>
                        <w:w w:val="85"/>
                        <w:sz w:val="17"/>
                      </w:rPr>
                      <w:t>45</w:t>
                    </w:r>
                  </w:p>
                  <w:p>
                    <w:pPr>
                      <w:spacing w:before="146"/>
                      <w:ind w:left="0" w:right="0" w:firstLine="0"/>
                      <w:jc w:val="left"/>
                      <w:rPr>
                        <w:rFonts w:ascii="Bookman Old Style"/>
                        <w:b w:val="0"/>
                        <w:sz w:val="17"/>
                      </w:rPr>
                    </w:pPr>
                    <w:r>
                      <w:rPr>
                        <w:rFonts w:ascii="Bookman Old Style"/>
                        <w:b w:val="0"/>
                        <w:w w:val="85"/>
                        <w:sz w:val="17"/>
                      </w:rPr>
                      <w:t>46</w:t>
                    </w:r>
                  </w:p>
                  <w:p>
                    <w:pPr>
                      <w:spacing w:before="147"/>
                      <w:ind w:left="0" w:right="0" w:firstLine="0"/>
                      <w:jc w:val="left"/>
                      <w:rPr>
                        <w:rFonts w:ascii="Bookman Old Style"/>
                        <w:b w:val="0"/>
                        <w:sz w:val="17"/>
                      </w:rPr>
                    </w:pPr>
                    <w:r>
                      <w:rPr>
                        <w:rFonts w:ascii="Bookman Old Style"/>
                        <w:b w:val="0"/>
                        <w:w w:val="85"/>
                        <w:sz w:val="17"/>
                      </w:rPr>
                      <w:t>47</w:t>
                    </w:r>
                  </w:p>
                  <w:p>
                    <w:pPr>
                      <w:spacing w:before="146"/>
                      <w:ind w:left="0" w:right="0" w:firstLine="0"/>
                      <w:jc w:val="left"/>
                      <w:rPr>
                        <w:rFonts w:ascii="Bookman Old Style"/>
                        <w:b w:val="0"/>
                        <w:sz w:val="17"/>
                      </w:rPr>
                    </w:pPr>
                    <w:r>
                      <w:rPr>
                        <w:rFonts w:ascii="Bookman Old Style"/>
                        <w:b w:val="0"/>
                        <w:w w:val="85"/>
                        <w:sz w:val="17"/>
                      </w:rPr>
                      <w:t>48</w:t>
                    </w:r>
                  </w:p>
                  <w:p>
                    <w:pPr>
                      <w:spacing w:before="147"/>
                      <w:ind w:left="0" w:right="0" w:firstLine="0"/>
                      <w:jc w:val="left"/>
                      <w:rPr>
                        <w:rFonts w:ascii="Bookman Old Style"/>
                        <w:b w:val="0"/>
                        <w:sz w:val="17"/>
                      </w:rPr>
                    </w:pPr>
                    <w:r>
                      <w:rPr>
                        <w:rFonts w:ascii="Bookman Old Style"/>
                        <w:b w:val="0"/>
                        <w:w w:val="85"/>
                        <w:sz w:val="17"/>
                      </w:rPr>
                      <w:t>49</w:t>
                    </w:r>
                  </w:p>
                  <w:p>
                    <w:pPr>
                      <w:spacing w:before="148"/>
                      <w:ind w:left="0" w:right="0" w:firstLine="0"/>
                      <w:jc w:val="left"/>
                      <w:rPr>
                        <w:rFonts w:ascii="Bookman Old Style"/>
                        <w:b w:val="0"/>
                        <w:sz w:val="17"/>
                      </w:rPr>
                    </w:pPr>
                    <w:r>
                      <w:rPr>
                        <w:rFonts w:ascii="Bookman Old Style"/>
                        <w:b w:val="0"/>
                        <w:w w:val="85"/>
                        <w:sz w:val="17"/>
                      </w:rPr>
                      <w:t>50</w:t>
                    </w:r>
                  </w:p>
                  <w:p>
                    <w:pPr>
                      <w:spacing w:before="147"/>
                      <w:ind w:left="0" w:right="0" w:firstLine="0"/>
                      <w:jc w:val="left"/>
                      <w:rPr>
                        <w:rFonts w:ascii="Bookman Old Style"/>
                        <w:b w:val="0"/>
                        <w:sz w:val="17"/>
                      </w:rPr>
                    </w:pPr>
                    <w:r>
                      <w:rPr>
                        <w:rFonts w:ascii="Bookman Old Style"/>
                        <w:b w:val="0"/>
                        <w:w w:val="85"/>
                        <w:sz w:val="17"/>
                      </w:rPr>
                      <w:t>51</w:t>
                    </w:r>
                  </w:p>
                  <w:p>
                    <w:pPr>
                      <w:spacing w:before="147"/>
                      <w:ind w:left="0" w:right="0" w:firstLine="0"/>
                      <w:jc w:val="left"/>
                      <w:rPr>
                        <w:rFonts w:ascii="Bookman Old Style"/>
                        <w:b w:val="0"/>
                        <w:sz w:val="17"/>
                      </w:rPr>
                    </w:pPr>
                    <w:r>
                      <w:rPr>
                        <w:rFonts w:ascii="Bookman Old Style"/>
                        <w:b w:val="0"/>
                        <w:w w:val="85"/>
                        <w:sz w:val="17"/>
                      </w:rPr>
                      <w:t>52</w:t>
                    </w:r>
                  </w:p>
                  <w:p>
                    <w:pPr>
                      <w:spacing w:before="146"/>
                      <w:ind w:left="0" w:right="0" w:firstLine="0"/>
                      <w:jc w:val="left"/>
                      <w:rPr>
                        <w:rFonts w:ascii="Bookman Old Style"/>
                        <w:b w:val="0"/>
                        <w:sz w:val="17"/>
                      </w:rPr>
                    </w:pPr>
                    <w:r>
                      <w:rPr>
                        <w:rFonts w:ascii="Bookman Old Style"/>
                        <w:b w:val="0"/>
                        <w:w w:val="85"/>
                        <w:sz w:val="17"/>
                      </w:rPr>
                      <w:t>53</w:t>
                    </w:r>
                  </w:p>
                  <w:p>
                    <w:pPr>
                      <w:spacing w:before="147"/>
                      <w:ind w:left="0" w:right="0" w:firstLine="0"/>
                      <w:jc w:val="left"/>
                      <w:rPr>
                        <w:rFonts w:ascii="Bookman Old Style"/>
                        <w:b w:val="0"/>
                        <w:sz w:val="17"/>
                      </w:rPr>
                    </w:pPr>
                    <w:r>
                      <w:rPr>
                        <w:rFonts w:ascii="Bookman Old Style"/>
                        <w:b w:val="0"/>
                        <w:w w:val="85"/>
                        <w:sz w:val="17"/>
                      </w:rPr>
                      <w:t>54</w:t>
                    </w:r>
                  </w:p>
                  <w:p>
                    <w:pPr>
                      <w:spacing w:before="146"/>
                      <w:ind w:left="0" w:right="0" w:firstLine="0"/>
                      <w:jc w:val="left"/>
                      <w:rPr>
                        <w:rFonts w:ascii="Bookman Old Style"/>
                        <w:b w:val="0"/>
                        <w:sz w:val="17"/>
                      </w:rPr>
                    </w:pPr>
                    <w:r>
                      <w:rPr>
                        <w:rFonts w:ascii="Bookman Old Style"/>
                        <w:b w:val="0"/>
                        <w:w w:val="85"/>
                        <w:sz w:val="17"/>
                      </w:rPr>
                      <w:t>55</w:t>
                    </w:r>
                  </w:p>
                  <w:p>
                    <w:pPr>
                      <w:spacing w:before="149"/>
                      <w:ind w:left="0" w:right="0" w:firstLine="0"/>
                      <w:jc w:val="left"/>
                      <w:rPr>
                        <w:rFonts w:ascii="Bookman Old Style"/>
                        <w:b w:val="0"/>
                        <w:sz w:val="17"/>
                      </w:rPr>
                    </w:pPr>
                    <w:r>
                      <w:rPr>
                        <w:rFonts w:ascii="Bookman Old Style"/>
                        <w:b w:val="0"/>
                        <w:w w:val="85"/>
                        <w:sz w:val="17"/>
                      </w:rPr>
                      <w:t>56</w:t>
                    </w:r>
                  </w:p>
                  <w:p>
                    <w:pPr>
                      <w:spacing w:before="146"/>
                      <w:ind w:left="0" w:right="0" w:firstLine="0"/>
                      <w:jc w:val="left"/>
                      <w:rPr>
                        <w:rFonts w:ascii="Bookman Old Style"/>
                        <w:b w:val="0"/>
                        <w:sz w:val="17"/>
                      </w:rPr>
                    </w:pPr>
                    <w:r>
                      <w:rPr>
                        <w:rFonts w:ascii="Bookman Old Style"/>
                        <w:b w:val="0"/>
                        <w:w w:val="85"/>
                        <w:sz w:val="17"/>
                      </w:rPr>
                      <w:t>57</w:t>
                    </w:r>
                  </w:p>
                  <w:p>
                    <w:pPr>
                      <w:spacing w:before="147"/>
                      <w:ind w:left="0" w:right="0" w:firstLine="0"/>
                      <w:jc w:val="left"/>
                      <w:rPr>
                        <w:rFonts w:ascii="Bookman Old Style"/>
                        <w:b w:val="0"/>
                        <w:sz w:val="17"/>
                      </w:rPr>
                    </w:pPr>
                    <w:r>
                      <w:rPr>
                        <w:rFonts w:ascii="Bookman Old Style"/>
                        <w:b w:val="0"/>
                        <w:w w:val="85"/>
                        <w:sz w:val="17"/>
                      </w:rPr>
                      <w:t>58</w:t>
                    </w:r>
                  </w:p>
                  <w:p>
                    <w:pPr>
                      <w:spacing w:line="197" w:lineRule="exact" w:before="147"/>
                      <w:ind w:left="0" w:right="0" w:firstLine="0"/>
                      <w:jc w:val="left"/>
                      <w:rPr>
                        <w:rFonts w:ascii="Bookman Old Style"/>
                        <w:b w:val="0"/>
                        <w:sz w:val="17"/>
                      </w:rPr>
                    </w:pPr>
                    <w:r>
                      <w:rPr>
                        <w:rFonts w:ascii="Bookman Old Style"/>
                        <w:b w:val="0"/>
                        <w:w w:val="85"/>
                        <w:sz w:val="17"/>
                      </w:rPr>
                      <w:t>59</w:t>
                    </w:r>
                  </w:p>
                </w:txbxContent>
              </v:textbox>
              <w10:wrap type="none"/>
            </v:shape>
            <w10:wrap type="none"/>
          </v:group>
        </w:pict>
      </w:r>
      <w:r>
        <w:rPr/>
        <w:pict>
          <v:shape style="position:absolute;margin-left:126.801994pt;margin-top:7.840353pt;width:205.35pt;height:284.9pt;mso-position-horizontal-relative:page;mso-position-vertical-relative:paragraph;z-index:251687936"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85"/>
                    <w:gridCol w:w="2035"/>
                    <w:gridCol w:w="786"/>
                  </w:tblGrid>
                  <w:tr>
                    <w:trPr>
                      <w:trHeight w:val="1289" w:hRule="atLeast"/>
                    </w:trPr>
                    <w:tc>
                      <w:tcPr>
                        <w:tcW w:w="1285" w:type="dxa"/>
                      </w:tcPr>
                      <w:p>
                        <w:pPr>
                          <w:pStyle w:val="TableParagraph"/>
                          <w:spacing w:line="164" w:lineRule="exact"/>
                          <w:ind w:left="33" w:right="371"/>
                          <w:jc w:val="center"/>
                          <w:rPr>
                            <w:sz w:val="14"/>
                          </w:rPr>
                        </w:pPr>
                        <w:r>
                          <w:rPr>
                            <w:sz w:val="14"/>
                          </w:rPr>
                          <w:t>烘箱</w:t>
                        </w:r>
                      </w:p>
                      <w:p>
                        <w:pPr>
                          <w:pStyle w:val="TableParagraph"/>
                          <w:rPr>
                            <w:sz w:val="13"/>
                          </w:rPr>
                        </w:pPr>
                      </w:p>
                      <w:p>
                        <w:pPr>
                          <w:pStyle w:val="TableParagraph"/>
                          <w:spacing w:line="463" w:lineRule="auto"/>
                          <w:ind w:left="190" w:right="528" w:firstLine="1"/>
                          <w:jc w:val="center"/>
                          <w:rPr>
                            <w:sz w:val="14"/>
                          </w:rPr>
                        </w:pPr>
                        <w:r>
                          <w:rPr>
                            <w:sz w:val="14"/>
                          </w:rPr>
                          <w:t>保温筒 </w:t>
                        </w:r>
                        <w:r>
                          <w:rPr>
                            <w:spacing w:val="-5"/>
                            <w:sz w:val="14"/>
                          </w:rPr>
                          <w:t>碳弧气刨</w:t>
                        </w:r>
                      </w:p>
                      <w:p>
                        <w:pPr>
                          <w:pStyle w:val="TableParagraph"/>
                          <w:ind w:left="33" w:right="371"/>
                          <w:jc w:val="center"/>
                          <w:rPr>
                            <w:sz w:val="14"/>
                          </w:rPr>
                        </w:pPr>
                        <w:r>
                          <w:rPr>
                            <w:sz w:val="14"/>
                          </w:rPr>
                          <w:t>氧气乙炔割机</w:t>
                        </w:r>
                      </w:p>
                    </w:tc>
                    <w:tc>
                      <w:tcPr>
                        <w:tcW w:w="2035" w:type="dxa"/>
                      </w:tcPr>
                      <w:p>
                        <w:pPr>
                          <w:pStyle w:val="TableParagraph"/>
                          <w:spacing w:line="164" w:lineRule="exact"/>
                          <w:ind w:left="314" w:right="155"/>
                          <w:jc w:val="center"/>
                          <w:rPr>
                            <w:sz w:val="14"/>
                          </w:rPr>
                        </w:pPr>
                        <w:r>
                          <w:rPr>
                            <w:rFonts w:ascii="Bookman Old Style" w:eastAsia="Bookman Old Style"/>
                            <w:b w:val="0"/>
                            <w:sz w:val="14"/>
                          </w:rPr>
                          <w:t>60kg </w:t>
                        </w:r>
                        <w:r>
                          <w:rPr>
                            <w:sz w:val="14"/>
                          </w:rPr>
                          <w:t>单门</w:t>
                        </w:r>
                      </w:p>
                      <w:p>
                        <w:pPr>
                          <w:pStyle w:val="TableParagraph"/>
                          <w:spacing w:before="8"/>
                          <w:rPr>
                            <w:sz w:val="13"/>
                          </w:rPr>
                        </w:pPr>
                      </w:p>
                      <w:p>
                        <w:pPr>
                          <w:pStyle w:val="TableParagraph"/>
                          <w:ind w:left="314" w:right="156"/>
                          <w:jc w:val="center"/>
                          <w:rPr>
                            <w:rFonts w:ascii="Bookman Old Style"/>
                            <w:b w:val="0"/>
                            <w:sz w:val="14"/>
                          </w:rPr>
                        </w:pPr>
                        <w:r>
                          <w:rPr>
                            <w:rFonts w:ascii="Bookman Old Style"/>
                            <w:b w:val="0"/>
                            <w:w w:val="95"/>
                            <w:sz w:val="14"/>
                          </w:rPr>
                          <w:t>2kg</w:t>
                        </w:r>
                      </w:p>
                    </w:tc>
                    <w:tc>
                      <w:tcPr>
                        <w:tcW w:w="786" w:type="dxa"/>
                      </w:tcPr>
                      <w:p>
                        <w:pPr>
                          <w:pStyle w:val="TableParagraph"/>
                          <w:spacing w:line="164" w:lineRule="exact"/>
                          <w:ind w:left="362"/>
                          <w:rPr>
                            <w:sz w:val="14"/>
                          </w:rPr>
                        </w:pPr>
                        <w:r>
                          <w:rPr>
                            <w:rFonts w:ascii="Bookman Old Style" w:eastAsia="Bookman Old Style"/>
                            <w:b w:val="0"/>
                            <w:sz w:val="14"/>
                          </w:rPr>
                          <w:t>1</w:t>
                        </w:r>
                        <w:r>
                          <w:rPr>
                            <w:rFonts w:ascii="Bookman Old Style" w:eastAsia="Bookman Old Style"/>
                            <w:b w:val="0"/>
                            <w:spacing w:val="-25"/>
                            <w:sz w:val="14"/>
                          </w:rPr>
                          <w:t> </w:t>
                        </w:r>
                        <w:r>
                          <w:rPr>
                            <w:sz w:val="14"/>
                          </w:rPr>
                          <w:t>台</w:t>
                        </w:r>
                      </w:p>
                      <w:p>
                        <w:pPr>
                          <w:pStyle w:val="TableParagraph"/>
                          <w:rPr>
                            <w:sz w:val="13"/>
                          </w:rPr>
                        </w:pPr>
                      </w:p>
                      <w:p>
                        <w:pPr>
                          <w:pStyle w:val="TableParagraph"/>
                          <w:ind w:left="362"/>
                          <w:rPr>
                            <w:sz w:val="14"/>
                          </w:rPr>
                        </w:pPr>
                        <w:r>
                          <w:rPr>
                            <w:rFonts w:ascii="Bookman Old Style" w:eastAsia="Bookman Old Style"/>
                            <w:b w:val="0"/>
                            <w:sz w:val="14"/>
                          </w:rPr>
                          <w:t>6</w:t>
                        </w:r>
                        <w:r>
                          <w:rPr>
                            <w:rFonts w:ascii="Bookman Old Style" w:eastAsia="Bookman Old Style"/>
                            <w:b w:val="0"/>
                            <w:spacing w:val="-25"/>
                            <w:sz w:val="14"/>
                          </w:rPr>
                          <w:t> </w:t>
                        </w:r>
                        <w:r>
                          <w:rPr>
                            <w:sz w:val="14"/>
                          </w:rPr>
                          <w:t>个</w:t>
                        </w:r>
                      </w:p>
                      <w:p>
                        <w:pPr>
                          <w:pStyle w:val="TableParagraph"/>
                          <w:rPr>
                            <w:sz w:val="13"/>
                          </w:rPr>
                        </w:pPr>
                      </w:p>
                      <w:p>
                        <w:pPr>
                          <w:pStyle w:val="TableParagraph"/>
                          <w:ind w:left="362"/>
                          <w:rPr>
                            <w:sz w:val="14"/>
                          </w:rPr>
                        </w:pPr>
                        <w:r>
                          <w:rPr>
                            <w:rFonts w:ascii="Bookman Old Style" w:eastAsia="Bookman Old Style"/>
                            <w:b w:val="0"/>
                            <w:sz w:val="14"/>
                          </w:rPr>
                          <w:t>8</w:t>
                        </w:r>
                        <w:r>
                          <w:rPr>
                            <w:rFonts w:ascii="Bookman Old Style" w:eastAsia="Bookman Old Style"/>
                            <w:b w:val="0"/>
                            <w:spacing w:val="-25"/>
                            <w:sz w:val="14"/>
                          </w:rPr>
                          <w:t> </w:t>
                        </w:r>
                        <w:r>
                          <w:rPr>
                            <w:sz w:val="14"/>
                          </w:rPr>
                          <w:t>把</w:t>
                        </w:r>
                      </w:p>
                      <w:p>
                        <w:pPr>
                          <w:pStyle w:val="TableParagraph"/>
                          <w:rPr>
                            <w:sz w:val="13"/>
                          </w:rPr>
                        </w:pPr>
                      </w:p>
                      <w:p>
                        <w:pPr>
                          <w:pStyle w:val="TableParagraph"/>
                          <w:ind w:left="310"/>
                          <w:rPr>
                            <w:sz w:val="14"/>
                          </w:rPr>
                        </w:pPr>
                        <w:r>
                          <w:rPr>
                            <w:rFonts w:ascii="Bookman Old Style" w:eastAsia="Bookman Old Style"/>
                            <w:b w:val="0"/>
                            <w:sz w:val="14"/>
                          </w:rPr>
                          <w:t>16 </w:t>
                        </w:r>
                        <w:r>
                          <w:rPr>
                            <w:sz w:val="14"/>
                          </w:rPr>
                          <w:t>把</w:t>
                        </w:r>
                      </w:p>
                    </w:tc>
                  </w:tr>
                  <w:tr>
                    <w:trPr>
                      <w:trHeight w:val="346" w:hRule="atLeast"/>
                    </w:trPr>
                    <w:tc>
                      <w:tcPr>
                        <w:tcW w:w="1285" w:type="dxa"/>
                      </w:tcPr>
                      <w:p>
                        <w:pPr>
                          <w:pStyle w:val="TableParagraph"/>
                          <w:spacing w:before="80"/>
                          <w:ind w:left="331"/>
                          <w:rPr>
                            <w:sz w:val="14"/>
                          </w:rPr>
                        </w:pPr>
                        <w:r>
                          <w:rPr>
                            <w:sz w:val="14"/>
                          </w:rPr>
                          <w:t>焊丝</w:t>
                        </w:r>
                      </w:p>
                    </w:tc>
                    <w:tc>
                      <w:tcPr>
                        <w:tcW w:w="2035" w:type="dxa"/>
                      </w:tcPr>
                      <w:p>
                        <w:pPr>
                          <w:pStyle w:val="TableParagraph"/>
                          <w:spacing w:before="80"/>
                          <w:ind w:left="314" w:right="156"/>
                          <w:jc w:val="center"/>
                          <w:rPr>
                            <w:rFonts w:ascii="Bookman Old Style" w:hAnsi="Bookman Old Style"/>
                            <w:b w:val="0"/>
                            <w:sz w:val="14"/>
                          </w:rPr>
                        </w:pPr>
                        <w:r>
                          <w:rPr>
                            <w:w w:val="95"/>
                            <w:sz w:val="14"/>
                          </w:rPr>
                          <w:t>φ</w:t>
                        </w:r>
                        <w:r>
                          <w:rPr>
                            <w:rFonts w:ascii="Bookman Old Style" w:hAnsi="Bookman Old Style"/>
                            <w:b w:val="0"/>
                            <w:w w:val="95"/>
                            <w:sz w:val="14"/>
                          </w:rPr>
                          <w:t>1.2</w:t>
                        </w:r>
                      </w:p>
                    </w:tc>
                    <w:tc>
                      <w:tcPr>
                        <w:tcW w:w="786" w:type="dxa"/>
                      </w:tcPr>
                      <w:p>
                        <w:pPr>
                          <w:pStyle w:val="TableParagraph"/>
                          <w:spacing w:before="88"/>
                          <w:ind w:left="206" w:right="19"/>
                          <w:jc w:val="center"/>
                          <w:rPr>
                            <w:rFonts w:ascii="Bookman Old Style"/>
                            <w:b w:val="0"/>
                            <w:sz w:val="14"/>
                          </w:rPr>
                        </w:pPr>
                        <w:r>
                          <w:rPr>
                            <w:rFonts w:ascii="Bookman Old Style"/>
                            <w:b w:val="0"/>
                            <w:w w:val="95"/>
                            <w:sz w:val="14"/>
                          </w:rPr>
                          <w:t>12T</w:t>
                        </w:r>
                      </w:p>
                    </w:tc>
                  </w:tr>
                  <w:tr>
                    <w:trPr>
                      <w:trHeight w:val="346" w:hRule="atLeast"/>
                    </w:trPr>
                    <w:tc>
                      <w:tcPr>
                        <w:tcW w:w="1285" w:type="dxa"/>
                      </w:tcPr>
                      <w:p>
                        <w:pPr>
                          <w:pStyle w:val="TableParagraph"/>
                          <w:spacing w:before="81"/>
                          <w:ind w:left="331"/>
                          <w:rPr>
                            <w:sz w:val="14"/>
                          </w:rPr>
                        </w:pPr>
                        <w:r>
                          <w:rPr>
                            <w:sz w:val="14"/>
                          </w:rPr>
                          <w:t>焊条</w:t>
                        </w:r>
                      </w:p>
                    </w:tc>
                    <w:tc>
                      <w:tcPr>
                        <w:tcW w:w="2035" w:type="dxa"/>
                      </w:tcPr>
                      <w:p>
                        <w:pPr>
                          <w:pStyle w:val="TableParagraph"/>
                          <w:spacing w:before="81"/>
                          <w:ind w:left="314" w:right="158"/>
                          <w:jc w:val="center"/>
                          <w:rPr>
                            <w:rFonts w:ascii="Bookman Old Style" w:hAnsi="Bookman Old Style"/>
                            <w:b w:val="0"/>
                            <w:sz w:val="14"/>
                          </w:rPr>
                        </w:pPr>
                        <w:r>
                          <w:rPr>
                            <w:w w:val="90"/>
                            <w:sz w:val="14"/>
                          </w:rPr>
                          <w:t>φ</w:t>
                        </w:r>
                        <w:r>
                          <w:rPr>
                            <w:rFonts w:ascii="Bookman Old Style" w:hAnsi="Bookman Old Style"/>
                            <w:b w:val="0"/>
                            <w:w w:val="90"/>
                            <w:sz w:val="14"/>
                          </w:rPr>
                          <w:t>3.2/4.0</w:t>
                        </w:r>
                      </w:p>
                    </w:tc>
                    <w:tc>
                      <w:tcPr>
                        <w:tcW w:w="786" w:type="dxa"/>
                      </w:tcPr>
                      <w:p>
                        <w:pPr>
                          <w:pStyle w:val="TableParagraph"/>
                          <w:spacing w:before="81"/>
                          <w:ind w:left="204" w:right="20"/>
                          <w:jc w:val="center"/>
                          <w:rPr>
                            <w:rFonts w:ascii="Bookman Old Style" w:eastAsia="Bookman Old Style"/>
                            <w:b w:val="0"/>
                            <w:sz w:val="14"/>
                          </w:rPr>
                        </w:pPr>
                        <w:r>
                          <w:rPr>
                            <w:sz w:val="14"/>
                          </w:rPr>
                          <w:t>各 </w:t>
                        </w:r>
                        <w:r>
                          <w:rPr>
                            <w:rFonts w:ascii="Bookman Old Style" w:eastAsia="Bookman Old Style"/>
                            <w:b w:val="0"/>
                            <w:sz w:val="14"/>
                          </w:rPr>
                          <w:t>2T</w:t>
                        </w:r>
                      </w:p>
                    </w:tc>
                  </w:tr>
                  <w:tr>
                    <w:trPr>
                      <w:trHeight w:val="346" w:hRule="atLeast"/>
                    </w:trPr>
                    <w:tc>
                      <w:tcPr>
                        <w:tcW w:w="1285" w:type="dxa"/>
                      </w:tcPr>
                      <w:p>
                        <w:pPr>
                          <w:pStyle w:val="TableParagraph"/>
                          <w:spacing w:before="80"/>
                          <w:ind w:left="262"/>
                          <w:rPr>
                            <w:sz w:val="14"/>
                          </w:rPr>
                        </w:pPr>
                        <w:r>
                          <w:rPr>
                            <w:sz w:val="14"/>
                          </w:rPr>
                          <w:t>测温笔</w:t>
                        </w:r>
                      </w:p>
                    </w:tc>
                    <w:tc>
                      <w:tcPr>
                        <w:tcW w:w="2035" w:type="dxa"/>
                      </w:tcPr>
                      <w:p>
                        <w:pPr>
                          <w:pStyle w:val="TableParagraph"/>
                          <w:rPr>
                            <w:rFonts w:ascii="Times New Roman"/>
                            <w:sz w:val="16"/>
                          </w:rPr>
                        </w:pPr>
                      </w:p>
                    </w:tc>
                    <w:tc>
                      <w:tcPr>
                        <w:tcW w:w="786" w:type="dxa"/>
                      </w:tcPr>
                      <w:p>
                        <w:pPr>
                          <w:pStyle w:val="TableParagraph"/>
                          <w:spacing w:before="80"/>
                          <w:ind w:left="206" w:right="19"/>
                          <w:jc w:val="center"/>
                          <w:rPr>
                            <w:sz w:val="14"/>
                          </w:rPr>
                        </w:pPr>
                        <w:r>
                          <w:rPr>
                            <w:rFonts w:ascii="Bookman Old Style" w:eastAsia="Bookman Old Style"/>
                            <w:b w:val="0"/>
                            <w:sz w:val="14"/>
                          </w:rPr>
                          <w:t>12 </w:t>
                        </w:r>
                        <w:r>
                          <w:rPr>
                            <w:sz w:val="14"/>
                          </w:rPr>
                          <w:t>支</w:t>
                        </w:r>
                      </w:p>
                    </w:tc>
                  </w:tr>
                  <w:tr>
                    <w:trPr>
                      <w:trHeight w:val="346" w:hRule="atLeast"/>
                    </w:trPr>
                    <w:tc>
                      <w:tcPr>
                        <w:tcW w:w="1285" w:type="dxa"/>
                      </w:tcPr>
                      <w:p>
                        <w:pPr>
                          <w:pStyle w:val="TableParagraph"/>
                          <w:spacing w:before="80"/>
                          <w:ind w:left="262"/>
                          <w:rPr>
                            <w:sz w:val="14"/>
                          </w:rPr>
                        </w:pPr>
                        <w:r>
                          <w:rPr>
                            <w:sz w:val="14"/>
                          </w:rPr>
                          <w:t>焊缝规</w:t>
                        </w:r>
                      </w:p>
                    </w:tc>
                    <w:tc>
                      <w:tcPr>
                        <w:tcW w:w="2035" w:type="dxa"/>
                      </w:tcPr>
                      <w:p>
                        <w:pPr>
                          <w:pStyle w:val="TableParagraph"/>
                          <w:rPr>
                            <w:rFonts w:ascii="Times New Roman"/>
                            <w:sz w:val="16"/>
                          </w:rPr>
                        </w:pPr>
                      </w:p>
                    </w:tc>
                    <w:tc>
                      <w:tcPr>
                        <w:tcW w:w="786" w:type="dxa"/>
                      </w:tcPr>
                      <w:p>
                        <w:pPr>
                          <w:pStyle w:val="TableParagraph"/>
                          <w:spacing w:before="80"/>
                          <w:ind w:left="206" w:right="19"/>
                          <w:jc w:val="center"/>
                          <w:rPr>
                            <w:sz w:val="14"/>
                          </w:rPr>
                        </w:pPr>
                        <w:r>
                          <w:rPr>
                            <w:rFonts w:ascii="Bookman Old Style" w:eastAsia="Bookman Old Style"/>
                            <w:b w:val="0"/>
                            <w:sz w:val="14"/>
                          </w:rPr>
                          <w:t>5 </w:t>
                        </w:r>
                        <w:r>
                          <w:rPr>
                            <w:sz w:val="14"/>
                          </w:rPr>
                          <w:t>个</w:t>
                        </w:r>
                      </w:p>
                    </w:tc>
                  </w:tr>
                  <w:tr>
                    <w:trPr>
                      <w:trHeight w:val="346" w:hRule="atLeast"/>
                    </w:trPr>
                    <w:tc>
                      <w:tcPr>
                        <w:tcW w:w="1285" w:type="dxa"/>
                      </w:tcPr>
                      <w:p>
                        <w:pPr>
                          <w:pStyle w:val="TableParagraph"/>
                          <w:spacing w:before="80"/>
                          <w:ind w:left="262"/>
                          <w:rPr>
                            <w:sz w:val="14"/>
                          </w:rPr>
                        </w:pPr>
                        <w:r>
                          <w:rPr>
                            <w:sz w:val="14"/>
                          </w:rPr>
                          <w:t>全站仪</w:t>
                        </w:r>
                      </w:p>
                    </w:tc>
                    <w:tc>
                      <w:tcPr>
                        <w:tcW w:w="2035" w:type="dxa"/>
                      </w:tcPr>
                      <w:p>
                        <w:pPr>
                          <w:pStyle w:val="TableParagraph"/>
                          <w:spacing w:before="88"/>
                          <w:ind w:left="314" w:right="149"/>
                          <w:jc w:val="center"/>
                          <w:rPr>
                            <w:rFonts w:ascii="Bookman Old Style"/>
                            <w:b w:val="0"/>
                            <w:sz w:val="14"/>
                          </w:rPr>
                        </w:pPr>
                        <w:r>
                          <w:rPr>
                            <w:rFonts w:ascii="Bookman Old Style"/>
                            <w:b w:val="0"/>
                            <w:w w:val="95"/>
                            <w:sz w:val="14"/>
                          </w:rPr>
                          <w:t>RTS238</w:t>
                        </w:r>
                      </w:p>
                    </w:tc>
                    <w:tc>
                      <w:tcPr>
                        <w:tcW w:w="786" w:type="dxa"/>
                      </w:tcPr>
                      <w:p>
                        <w:pPr>
                          <w:pStyle w:val="TableParagraph"/>
                          <w:spacing w:before="80"/>
                          <w:ind w:left="206" w:right="19"/>
                          <w:jc w:val="center"/>
                          <w:rPr>
                            <w:sz w:val="14"/>
                          </w:rPr>
                        </w:pPr>
                        <w:r>
                          <w:rPr>
                            <w:rFonts w:ascii="Bookman Old Style" w:eastAsia="Bookman Old Style"/>
                            <w:b w:val="0"/>
                            <w:sz w:val="14"/>
                          </w:rPr>
                          <w:t>1 </w:t>
                        </w:r>
                        <w:r>
                          <w:rPr>
                            <w:sz w:val="14"/>
                          </w:rPr>
                          <w:t>台</w:t>
                        </w:r>
                      </w:p>
                    </w:tc>
                  </w:tr>
                  <w:tr>
                    <w:trPr>
                      <w:trHeight w:val="346" w:hRule="atLeast"/>
                    </w:trPr>
                    <w:tc>
                      <w:tcPr>
                        <w:tcW w:w="1285" w:type="dxa"/>
                      </w:tcPr>
                      <w:p>
                        <w:pPr>
                          <w:pStyle w:val="TableParagraph"/>
                          <w:spacing w:before="80"/>
                          <w:ind w:left="262"/>
                          <w:rPr>
                            <w:sz w:val="14"/>
                          </w:rPr>
                        </w:pPr>
                        <w:r>
                          <w:rPr>
                            <w:sz w:val="14"/>
                          </w:rPr>
                          <w:t>经纬仪</w:t>
                        </w:r>
                      </w:p>
                    </w:tc>
                    <w:tc>
                      <w:tcPr>
                        <w:tcW w:w="2035" w:type="dxa"/>
                      </w:tcPr>
                      <w:p>
                        <w:pPr>
                          <w:pStyle w:val="TableParagraph"/>
                          <w:spacing w:before="88"/>
                          <w:ind w:left="314" w:right="155"/>
                          <w:jc w:val="center"/>
                          <w:rPr>
                            <w:rFonts w:ascii="Bookman Old Style"/>
                            <w:b w:val="0"/>
                            <w:sz w:val="14"/>
                          </w:rPr>
                        </w:pPr>
                        <w:r>
                          <w:rPr>
                            <w:rFonts w:ascii="Bookman Old Style"/>
                            <w:b w:val="0"/>
                            <w:w w:val="85"/>
                            <w:sz w:val="14"/>
                          </w:rPr>
                          <w:t>J2-2</w:t>
                        </w:r>
                      </w:p>
                    </w:tc>
                    <w:tc>
                      <w:tcPr>
                        <w:tcW w:w="786" w:type="dxa"/>
                      </w:tcPr>
                      <w:p>
                        <w:pPr>
                          <w:pStyle w:val="TableParagraph"/>
                          <w:spacing w:before="80"/>
                          <w:ind w:left="206" w:right="19"/>
                          <w:jc w:val="center"/>
                          <w:rPr>
                            <w:sz w:val="14"/>
                          </w:rPr>
                        </w:pPr>
                        <w:r>
                          <w:rPr>
                            <w:rFonts w:ascii="Bookman Old Style" w:eastAsia="Bookman Old Style"/>
                            <w:b w:val="0"/>
                            <w:sz w:val="14"/>
                          </w:rPr>
                          <w:t>3 </w:t>
                        </w:r>
                        <w:r>
                          <w:rPr>
                            <w:sz w:val="14"/>
                          </w:rPr>
                          <w:t>台</w:t>
                        </w:r>
                      </w:p>
                    </w:tc>
                  </w:tr>
                  <w:tr>
                    <w:trPr>
                      <w:trHeight w:val="346" w:hRule="atLeast"/>
                    </w:trPr>
                    <w:tc>
                      <w:tcPr>
                        <w:tcW w:w="1285" w:type="dxa"/>
                      </w:tcPr>
                      <w:p>
                        <w:pPr>
                          <w:pStyle w:val="TableParagraph"/>
                          <w:spacing w:before="80"/>
                          <w:ind w:left="262"/>
                          <w:rPr>
                            <w:sz w:val="14"/>
                          </w:rPr>
                        </w:pPr>
                        <w:r>
                          <w:rPr>
                            <w:sz w:val="14"/>
                          </w:rPr>
                          <w:t>经纬仪</w:t>
                        </w:r>
                      </w:p>
                    </w:tc>
                    <w:tc>
                      <w:tcPr>
                        <w:tcW w:w="2035" w:type="dxa"/>
                      </w:tcPr>
                      <w:p>
                        <w:pPr>
                          <w:pStyle w:val="TableParagraph"/>
                          <w:spacing w:before="88"/>
                          <w:ind w:left="314" w:right="155"/>
                          <w:jc w:val="center"/>
                          <w:rPr>
                            <w:rFonts w:ascii="Bookman Old Style"/>
                            <w:b w:val="0"/>
                            <w:sz w:val="14"/>
                          </w:rPr>
                        </w:pPr>
                        <w:r>
                          <w:rPr>
                            <w:rFonts w:ascii="Bookman Old Style"/>
                            <w:b w:val="0"/>
                            <w:w w:val="85"/>
                            <w:sz w:val="14"/>
                          </w:rPr>
                          <w:t>J2-2</w:t>
                        </w:r>
                      </w:p>
                    </w:tc>
                    <w:tc>
                      <w:tcPr>
                        <w:tcW w:w="786" w:type="dxa"/>
                      </w:tcPr>
                      <w:p>
                        <w:pPr>
                          <w:pStyle w:val="TableParagraph"/>
                          <w:spacing w:before="80"/>
                          <w:ind w:left="206" w:right="19"/>
                          <w:jc w:val="center"/>
                          <w:rPr>
                            <w:sz w:val="14"/>
                          </w:rPr>
                        </w:pPr>
                        <w:r>
                          <w:rPr>
                            <w:rFonts w:ascii="Bookman Old Style" w:eastAsia="Bookman Old Style"/>
                            <w:b w:val="0"/>
                            <w:sz w:val="14"/>
                          </w:rPr>
                          <w:t>3 </w:t>
                        </w:r>
                        <w:r>
                          <w:rPr>
                            <w:sz w:val="14"/>
                          </w:rPr>
                          <w:t>台</w:t>
                        </w:r>
                      </w:p>
                    </w:tc>
                  </w:tr>
                  <w:tr>
                    <w:trPr>
                      <w:trHeight w:val="346" w:hRule="atLeast"/>
                    </w:trPr>
                    <w:tc>
                      <w:tcPr>
                        <w:tcW w:w="1285" w:type="dxa"/>
                      </w:tcPr>
                      <w:p>
                        <w:pPr>
                          <w:pStyle w:val="TableParagraph"/>
                          <w:spacing w:before="81"/>
                          <w:ind w:left="262"/>
                          <w:rPr>
                            <w:sz w:val="14"/>
                          </w:rPr>
                        </w:pPr>
                        <w:r>
                          <w:rPr>
                            <w:sz w:val="14"/>
                          </w:rPr>
                          <w:t>水准仪</w:t>
                        </w:r>
                      </w:p>
                    </w:tc>
                    <w:tc>
                      <w:tcPr>
                        <w:tcW w:w="2035" w:type="dxa"/>
                      </w:tcPr>
                      <w:p>
                        <w:pPr>
                          <w:pStyle w:val="TableParagraph"/>
                          <w:spacing w:before="89"/>
                          <w:ind w:left="314" w:right="157"/>
                          <w:jc w:val="center"/>
                          <w:rPr>
                            <w:rFonts w:ascii="Bookman Old Style"/>
                            <w:b w:val="0"/>
                            <w:sz w:val="14"/>
                          </w:rPr>
                        </w:pPr>
                        <w:r>
                          <w:rPr>
                            <w:rFonts w:ascii="Bookman Old Style"/>
                            <w:b w:val="0"/>
                            <w:sz w:val="14"/>
                          </w:rPr>
                          <w:t>DSZ3</w:t>
                        </w:r>
                      </w:p>
                    </w:tc>
                    <w:tc>
                      <w:tcPr>
                        <w:tcW w:w="786" w:type="dxa"/>
                      </w:tcPr>
                      <w:p>
                        <w:pPr>
                          <w:pStyle w:val="TableParagraph"/>
                          <w:spacing w:before="81"/>
                          <w:ind w:left="206" w:right="19"/>
                          <w:jc w:val="center"/>
                          <w:rPr>
                            <w:sz w:val="14"/>
                          </w:rPr>
                        </w:pPr>
                        <w:r>
                          <w:rPr>
                            <w:rFonts w:ascii="Bookman Old Style" w:eastAsia="Bookman Old Style"/>
                            <w:b w:val="0"/>
                            <w:sz w:val="14"/>
                          </w:rPr>
                          <w:t>2 </w:t>
                        </w:r>
                        <w:r>
                          <w:rPr>
                            <w:sz w:val="14"/>
                          </w:rPr>
                          <w:t>台</w:t>
                        </w:r>
                      </w:p>
                    </w:tc>
                  </w:tr>
                  <w:tr>
                    <w:trPr>
                      <w:trHeight w:val="346" w:hRule="atLeast"/>
                    </w:trPr>
                    <w:tc>
                      <w:tcPr>
                        <w:tcW w:w="1285" w:type="dxa"/>
                      </w:tcPr>
                      <w:p>
                        <w:pPr>
                          <w:pStyle w:val="TableParagraph"/>
                          <w:spacing w:before="80"/>
                          <w:ind w:left="262"/>
                          <w:rPr>
                            <w:sz w:val="14"/>
                          </w:rPr>
                        </w:pPr>
                        <w:r>
                          <w:rPr>
                            <w:sz w:val="14"/>
                          </w:rPr>
                          <w:t>焊把线</w:t>
                        </w:r>
                      </w:p>
                    </w:tc>
                    <w:tc>
                      <w:tcPr>
                        <w:tcW w:w="2035" w:type="dxa"/>
                      </w:tcPr>
                      <w:p>
                        <w:pPr>
                          <w:pStyle w:val="TableParagraph"/>
                          <w:spacing w:before="88"/>
                          <w:ind w:left="314" w:right="156"/>
                          <w:jc w:val="center"/>
                          <w:rPr>
                            <w:rFonts w:ascii="Bookman Old Style"/>
                            <w:b w:val="0"/>
                            <w:sz w:val="14"/>
                          </w:rPr>
                        </w:pPr>
                        <w:r>
                          <w:rPr>
                            <w:rFonts w:ascii="Bookman Old Style"/>
                            <w:b w:val="0"/>
                            <w:sz w:val="14"/>
                          </w:rPr>
                          <w:t>YH1*50mm2</w:t>
                        </w:r>
                      </w:p>
                    </w:tc>
                    <w:tc>
                      <w:tcPr>
                        <w:tcW w:w="786" w:type="dxa"/>
                      </w:tcPr>
                      <w:p>
                        <w:pPr>
                          <w:pStyle w:val="TableParagraph"/>
                          <w:spacing w:before="88"/>
                          <w:ind w:left="206" w:right="20"/>
                          <w:jc w:val="center"/>
                          <w:rPr>
                            <w:rFonts w:ascii="Bookman Old Style"/>
                            <w:b w:val="0"/>
                            <w:sz w:val="14"/>
                          </w:rPr>
                        </w:pPr>
                        <w:r>
                          <w:rPr>
                            <w:rFonts w:ascii="Bookman Old Style"/>
                            <w:b w:val="0"/>
                            <w:w w:val="90"/>
                            <w:sz w:val="14"/>
                          </w:rPr>
                          <w:t>500m</w:t>
                        </w:r>
                      </w:p>
                    </w:tc>
                  </w:tr>
                  <w:tr>
                    <w:trPr>
                      <w:trHeight w:val="346" w:hRule="atLeast"/>
                    </w:trPr>
                    <w:tc>
                      <w:tcPr>
                        <w:tcW w:w="1285" w:type="dxa"/>
                      </w:tcPr>
                      <w:p>
                        <w:pPr>
                          <w:pStyle w:val="TableParagraph"/>
                          <w:spacing w:before="80"/>
                          <w:ind w:left="262"/>
                          <w:rPr>
                            <w:sz w:val="14"/>
                          </w:rPr>
                        </w:pPr>
                        <w:r>
                          <w:rPr>
                            <w:sz w:val="14"/>
                          </w:rPr>
                          <w:t>电源线</w:t>
                        </w:r>
                      </w:p>
                    </w:tc>
                    <w:tc>
                      <w:tcPr>
                        <w:tcW w:w="2035" w:type="dxa"/>
                      </w:tcPr>
                      <w:p>
                        <w:pPr>
                          <w:pStyle w:val="TableParagraph"/>
                          <w:spacing w:before="88"/>
                          <w:ind w:left="314" w:right="158"/>
                          <w:jc w:val="center"/>
                          <w:rPr>
                            <w:rFonts w:ascii="Bookman Old Style"/>
                            <w:b w:val="0"/>
                            <w:sz w:val="14"/>
                          </w:rPr>
                        </w:pPr>
                        <w:r>
                          <w:rPr>
                            <w:rFonts w:ascii="Bookman Old Style"/>
                            <w:b w:val="0"/>
                            <w:w w:val="95"/>
                            <w:sz w:val="14"/>
                          </w:rPr>
                          <w:t>3*10mm+2*4mm</w:t>
                        </w:r>
                      </w:p>
                    </w:tc>
                    <w:tc>
                      <w:tcPr>
                        <w:tcW w:w="786" w:type="dxa"/>
                      </w:tcPr>
                      <w:p>
                        <w:pPr>
                          <w:pStyle w:val="TableParagraph"/>
                          <w:spacing w:before="88"/>
                          <w:ind w:left="206" w:right="20"/>
                          <w:jc w:val="center"/>
                          <w:rPr>
                            <w:rFonts w:ascii="Bookman Old Style"/>
                            <w:b w:val="0"/>
                            <w:sz w:val="14"/>
                          </w:rPr>
                        </w:pPr>
                        <w:r>
                          <w:rPr>
                            <w:rFonts w:ascii="Bookman Old Style"/>
                            <w:b w:val="0"/>
                            <w:w w:val="85"/>
                            <w:sz w:val="14"/>
                          </w:rPr>
                          <w:t>1600mm</w:t>
                        </w:r>
                      </w:p>
                    </w:tc>
                  </w:tr>
                  <w:tr>
                    <w:trPr>
                      <w:trHeight w:val="346" w:hRule="atLeast"/>
                    </w:trPr>
                    <w:tc>
                      <w:tcPr>
                        <w:tcW w:w="1285" w:type="dxa"/>
                      </w:tcPr>
                      <w:p>
                        <w:pPr>
                          <w:pStyle w:val="TableParagraph"/>
                          <w:spacing w:before="80"/>
                          <w:ind w:left="119"/>
                          <w:rPr>
                            <w:sz w:val="14"/>
                          </w:rPr>
                        </w:pPr>
                        <w:r>
                          <w:rPr>
                            <w:sz w:val="14"/>
                          </w:rPr>
                          <w:t>重型橡套线</w:t>
                        </w:r>
                      </w:p>
                    </w:tc>
                    <w:tc>
                      <w:tcPr>
                        <w:tcW w:w="2035" w:type="dxa"/>
                      </w:tcPr>
                      <w:p>
                        <w:pPr>
                          <w:pStyle w:val="TableParagraph"/>
                          <w:spacing w:before="88"/>
                          <w:ind w:left="314" w:right="159"/>
                          <w:jc w:val="center"/>
                          <w:rPr>
                            <w:rFonts w:ascii="Bookman Old Style"/>
                            <w:b w:val="0"/>
                            <w:sz w:val="14"/>
                          </w:rPr>
                        </w:pPr>
                        <w:r>
                          <w:rPr>
                            <w:rFonts w:ascii="Bookman Old Style"/>
                            <w:b w:val="0"/>
                            <w:w w:val="95"/>
                            <w:sz w:val="14"/>
                          </w:rPr>
                          <w:t>YHC3*50m2+2*25mm2</w:t>
                        </w:r>
                      </w:p>
                    </w:tc>
                    <w:tc>
                      <w:tcPr>
                        <w:tcW w:w="786" w:type="dxa"/>
                      </w:tcPr>
                      <w:p>
                        <w:pPr>
                          <w:pStyle w:val="TableParagraph"/>
                          <w:spacing w:before="88"/>
                          <w:ind w:left="206" w:right="20"/>
                          <w:jc w:val="center"/>
                          <w:rPr>
                            <w:rFonts w:ascii="Bookman Old Style"/>
                            <w:b w:val="0"/>
                            <w:sz w:val="14"/>
                          </w:rPr>
                        </w:pPr>
                        <w:r>
                          <w:rPr>
                            <w:rFonts w:ascii="Bookman Old Style"/>
                            <w:b w:val="0"/>
                            <w:w w:val="90"/>
                            <w:sz w:val="14"/>
                          </w:rPr>
                          <w:t>400m</w:t>
                        </w:r>
                      </w:p>
                    </w:tc>
                  </w:tr>
                  <w:tr>
                    <w:trPr>
                      <w:trHeight w:val="346" w:hRule="atLeast"/>
                    </w:trPr>
                    <w:tc>
                      <w:tcPr>
                        <w:tcW w:w="1285" w:type="dxa"/>
                      </w:tcPr>
                      <w:p>
                        <w:pPr>
                          <w:pStyle w:val="TableParagraph"/>
                          <w:spacing w:before="80"/>
                          <w:ind w:left="50"/>
                          <w:rPr>
                            <w:sz w:val="14"/>
                          </w:rPr>
                        </w:pPr>
                        <w:r>
                          <w:rPr>
                            <w:sz w:val="14"/>
                          </w:rPr>
                          <w:t>电缆快速接头</w:t>
                        </w:r>
                      </w:p>
                    </w:tc>
                    <w:tc>
                      <w:tcPr>
                        <w:tcW w:w="2035" w:type="dxa"/>
                      </w:tcPr>
                      <w:p>
                        <w:pPr>
                          <w:pStyle w:val="TableParagraph"/>
                          <w:spacing w:before="88"/>
                          <w:ind w:left="314" w:right="156"/>
                          <w:jc w:val="center"/>
                          <w:rPr>
                            <w:rFonts w:ascii="Bookman Old Style"/>
                            <w:b w:val="0"/>
                            <w:sz w:val="14"/>
                          </w:rPr>
                        </w:pPr>
                        <w:r>
                          <w:rPr>
                            <w:rFonts w:ascii="Bookman Old Style"/>
                            <w:b w:val="0"/>
                            <w:w w:val="95"/>
                            <w:sz w:val="14"/>
                          </w:rPr>
                          <w:t>380V/63A</w:t>
                        </w:r>
                      </w:p>
                    </w:tc>
                    <w:tc>
                      <w:tcPr>
                        <w:tcW w:w="786" w:type="dxa"/>
                      </w:tcPr>
                      <w:p>
                        <w:pPr>
                          <w:pStyle w:val="TableParagraph"/>
                          <w:spacing w:before="80"/>
                          <w:ind w:left="206" w:right="19"/>
                          <w:jc w:val="center"/>
                          <w:rPr>
                            <w:sz w:val="14"/>
                          </w:rPr>
                        </w:pPr>
                        <w:r>
                          <w:rPr>
                            <w:rFonts w:ascii="Bookman Old Style" w:eastAsia="Bookman Old Style"/>
                            <w:b w:val="0"/>
                            <w:sz w:val="14"/>
                          </w:rPr>
                          <w:t>46 </w:t>
                        </w:r>
                        <w:r>
                          <w:rPr>
                            <w:sz w:val="14"/>
                          </w:rPr>
                          <w:t>个</w:t>
                        </w:r>
                      </w:p>
                    </w:tc>
                  </w:tr>
                  <w:tr>
                    <w:trPr>
                      <w:trHeight w:val="250" w:hRule="atLeast"/>
                    </w:trPr>
                    <w:tc>
                      <w:tcPr>
                        <w:tcW w:w="1285" w:type="dxa"/>
                      </w:tcPr>
                      <w:p>
                        <w:pPr>
                          <w:pStyle w:val="TableParagraph"/>
                          <w:spacing w:line="151" w:lineRule="exact" w:before="80"/>
                          <w:ind w:left="50"/>
                          <w:rPr>
                            <w:sz w:val="14"/>
                          </w:rPr>
                        </w:pPr>
                        <w:r>
                          <w:rPr>
                            <w:sz w:val="14"/>
                          </w:rPr>
                          <w:t>电缆快速接头</w:t>
                        </w:r>
                      </w:p>
                    </w:tc>
                    <w:tc>
                      <w:tcPr>
                        <w:tcW w:w="2035" w:type="dxa"/>
                      </w:tcPr>
                      <w:p>
                        <w:pPr>
                          <w:pStyle w:val="TableParagraph"/>
                          <w:spacing w:line="143" w:lineRule="exact" w:before="88"/>
                          <w:ind w:left="314" w:right="156"/>
                          <w:jc w:val="center"/>
                          <w:rPr>
                            <w:rFonts w:ascii="Bookman Old Style"/>
                            <w:b w:val="0"/>
                            <w:sz w:val="14"/>
                          </w:rPr>
                        </w:pPr>
                        <w:r>
                          <w:rPr>
                            <w:rFonts w:ascii="Bookman Old Style"/>
                            <w:b w:val="0"/>
                            <w:w w:val="95"/>
                            <w:sz w:val="14"/>
                          </w:rPr>
                          <w:t>220V/32A</w:t>
                        </w:r>
                      </w:p>
                    </w:tc>
                    <w:tc>
                      <w:tcPr>
                        <w:tcW w:w="786" w:type="dxa"/>
                      </w:tcPr>
                      <w:p>
                        <w:pPr>
                          <w:pStyle w:val="TableParagraph"/>
                          <w:spacing w:line="151" w:lineRule="exact" w:before="80"/>
                          <w:ind w:left="206" w:right="19"/>
                          <w:jc w:val="center"/>
                          <w:rPr>
                            <w:sz w:val="14"/>
                          </w:rPr>
                        </w:pPr>
                        <w:r>
                          <w:rPr>
                            <w:rFonts w:ascii="Bookman Old Style" w:eastAsia="Bookman Old Style"/>
                            <w:b w:val="0"/>
                            <w:sz w:val="14"/>
                          </w:rPr>
                          <w:t>26 </w:t>
                        </w:r>
                        <w:r>
                          <w:rPr>
                            <w:sz w:val="14"/>
                          </w:rPr>
                          <w:t>个</w:t>
                        </w:r>
                      </w:p>
                    </w:tc>
                  </w:tr>
                </w:tbl>
                <w:p>
                  <w:pPr>
                    <w:pStyle w:val="BodyText"/>
                  </w:pPr>
                </w:p>
              </w:txbxContent>
            </v:textbox>
            <w10:wrap type="none"/>
          </v:shape>
        </w:pict>
      </w:r>
      <w:r>
        <w:rPr>
          <w:rFonts w:ascii="Bookman Old Style" w:eastAsia="Bookman Old Style"/>
          <w:b w:val="0"/>
        </w:rPr>
        <w:t>3</w:t>
      </w:r>
      <w:r>
        <w:rPr/>
        <w:t>、进行连接板的焊接。</w:t>
      </w:r>
    </w:p>
    <w:p>
      <w:pPr>
        <w:pStyle w:val="BodyText"/>
        <w:spacing w:line="374" w:lineRule="auto" w:before="122"/>
        <w:ind w:left="8406" w:right="4403"/>
      </w:pPr>
      <w:r>
        <w:rPr>
          <w:spacing w:val="-2"/>
        </w:rPr>
        <w:t>见附图二：连接板轴线测量流程。</w:t>
      </w:r>
      <w:r>
        <w:rPr/>
        <w:t>见附图三：连接板标高控制图。 见附图四：预埋件误差控制图。</w:t>
      </w:r>
    </w:p>
    <w:p>
      <w:pPr>
        <w:pStyle w:val="BodyText"/>
        <w:spacing w:line="216" w:lineRule="exact"/>
        <w:ind w:left="8406"/>
      </w:pPr>
      <w:r>
        <w:rPr>
          <w:rFonts w:ascii="Bookman Old Style" w:eastAsia="Bookman Old Style"/>
          <w:b w:val="0"/>
        </w:rPr>
        <w:t>4</w:t>
      </w:r>
      <w:r>
        <w:rPr/>
        <w:t>、钢柱基础的验收</w:t>
      </w:r>
    </w:p>
    <w:p>
      <w:pPr>
        <w:pStyle w:val="ListParagraph"/>
        <w:numPr>
          <w:ilvl w:val="1"/>
          <w:numId w:val="4"/>
        </w:numPr>
        <w:tabs>
          <w:tab w:pos="8495" w:val="left" w:leader="none"/>
        </w:tabs>
        <w:spacing w:line="374" w:lineRule="auto" w:before="121" w:after="0"/>
        <w:ind w:left="8067" w:right="754" w:firstLine="169"/>
        <w:jc w:val="left"/>
        <w:rPr>
          <w:sz w:val="17"/>
        </w:rPr>
      </w:pPr>
      <w:r>
        <w:rPr>
          <w:spacing w:val="-1"/>
          <w:sz w:val="17"/>
        </w:rPr>
        <w:t>钢柱吊装前，应对地脚螺栓的位置、标高预埋钢板水平度逐个进行复测，并绘制地</w:t>
      </w:r>
      <w:r>
        <w:rPr>
          <w:sz w:val="17"/>
        </w:rPr>
        <w:t>脚螺栓中心偏移实测图。</w:t>
      </w:r>
    </w:p>
    <w:p>
      <w:pPr>
        <w:pStyle w:val="ListParagraph"/>
        <w:numPr>
          <w:ilvl w:val="1"/>
          <w:numId w:val="4"/>
        </w:numPr>
        <w:tabs>
          <w:tab w:pos="8495" w:val="left" w:leader="none"/>
        </w:tabs>
        <w:spacing w:line="374" w:lineRule="auto" w:before="0" w:after="0"/>
        <w:ind w:left="8067" w:right="754" w:firstLine="169"/>
        <w:jc w:val="left"/>
        <w:rPr>
          <w:sz w:val="17"/>
        </w:rPr>
      </w:pPr>
      <w:r>
        <w:rPr>
          <w:spacing w:val="-1"/>
          <w:sz w:val="17"/>
        </w:rPr>
        <w:t>逐个按柱脚板与预埋钢板接触的最大尺寸选测四个点的标高与水平度，并绘制柱脚</w:t>
      </w:r>
      <w:r>
        <w:rPr>
          <w:sz w:val="17"/>
        </w:rPr>
        <w:t>基础预埋板标高与水平度实测图。</w:t>
      </w:r>
    </w:p>
    <w:p>
      <w:pPr>
        <w:pStyle w:val="ListParagraph"/>
        <w:numPr>
          <w:ilvl w:val="1"/>
          <w:numId w:val="4"/>
        </w:numPr>
        <w:tabs>
          <w:tab w:pos="8495" w:val="left" w:leader="none"/>
        </w:tabs>
        <w:spacing w:line="374" w:lineRule="auto" w:before="0" w:after="0"/>
        <w:ind w:left="8067" w:right="754" w:firstLine="169"/>
        <w:jc w:val="left"/>
        <w:rPr>
          <w:sz w:val="17"/>
        </w:rPr>
      </w:pPr>
      <w:r>
        <w:rPr>
          <w:spacing w:val="-1"/>
          <w:sz w:val="17"/>
        </w:rPr>
        <w:t>对于个别偏差较大的提前通知制作工厂将相应钢柱底层尺寸做微调，以保证楼层标</w:t>
      </w:r>
      <w:r>
        <w:rPr>
          <w:sz w:val="17"/>
        </w:rPr>
        <w:t>高一致。</w:t>
      </w:r>
    </w:p>
    <w:p>
      <w:pPr>
        <w:pStyle w:val="BodyText"/>
        <w:spacing w:line="217" w:lineRule="exact"/>
        <w:ind w:left="8237"/>
      </w:pPr>
      <w:r>
        <w:rPr>
          <w:rFonts w:ascii="Bookman Old Style" w:eastAsia="Bookman Old Style"/>
          <w:b w:val="0"/>
        </w:rPr>
        <w:t>5</w:t>
      </w:r>
      <w:r>
        <w:rPr/>
        <w:t>、构件的楼层导运</w:t>
      </w:r>
    </w:p>
    <w:p>
      <w:pPr>
        <w:pStyle w:val="BodyText"/>
        <w:spacing w:before="120"/>
        <w:ind w:left="8406"/>
      </w:pPr>
      <w:r>
        <w:rPr/>
        <w:t>见附图五：构件的楼层倒运流程示意图。</w:t>
      </w:r>
    </w:p>
    <w:p>
      <w:pPr>
        <w:pStyle w:val="BodyText"/>
        <w:rPr>
          <w:sz w:val="16"/>
        </w:rPr>
      </w:pPr>
    </w:p>
    <w:p>
      <w:pPr>
        <w:pStyle w:val="BodyText"/>
        <w:spacing w:before="8"/>
        <w:rPr>
          <w:sz w:val="22"/>
        </w:rPr>
      </w:pPr>
    </w:p>
    <w:p>
      <w:pPr>
        <w:pStyle w:val="Heading1"/>
        <w:tabs>
          <w:tab w:pos="850" w:val="left" w:leader="none"/>
        </w:tabs>
        <w:ind w:right="2925"/>
        <w:jc w:val="right"/>
      </w:pPr>
      <w:r>
        <w:rPr/>
        <w:t>第四篇</w:t>
        <w:tab/>
        <w:t>施工部署</w:t>
      </w:r>
    </w:p>
    <w:p>
      <w:pPr>
        <w:pStyle w:val="BodyText"/>
        <w:spacing w:before="11"/>
        <w:rPr>
          <w:b/>
          <w:sz w:val="20"/>
        </w:rPr>
      </w:pPr>
    </w:p>
    <w:p>
      <w:pPr>
        <w:spacing w:after="0"/>
        <w:rPr>
          <w:sz w:val="20"/>
        </w:rPr>
        <w:sectPr>
          <w:pgSz w:w="16840" w:h="11910" w:orient="landscape"/>
          <w:pgMar w:header="441" w:footer="0" w:top="640" w:bottom="280" w:left="880" w:right="600"/>
        </w:sectPr>
      </w:pPr>
    </w:p>
    <w:p>
      <w:pPr>
        <w:pStyle w:val="BodyText"/>
        <w:rPr>
          <w:b/>
          <w:sz w:val="20"/>
        </w:rPr>
      </w:pPr>
    </w:p>
    <w:p>
      <w:pPr>
        <w:pStyle w:val="BodyText"/>
        <w:rPr>
          <w:b/>
          <w:sz w:val="20"/>
        </w:rPr>
      </w:pPr>
    </w:p>
    <w:p>
      <w:pPr>
        <w:pStyle w:val="Heading2"/>
        <w:spacing w:before="178"/>
        <w:ind w:left="922"/>
      </w:pPr>
      <w:r>
        <w:rPr/>
        <w:t>三、劳动力组织准备</w:t>
      </w:r>
    </w:p>
    <w:p>
      <w:pPr>
        <w:pStyle w:val="BodyText"/>
        <w:rPr>
          <w:b/>
          <w:sz w:val="14"/>
        </w:rPr>
      </w:pPr>
    </w:p>
    <w:p>
      <w:pPr>
        <w:pStyle w:val="BodyText"/>
        <w:spacing w:before="1"/>
        <w:ind w:left="864"/>
      </w:pPr>
      <w:r>
        <w:rPr>
          <w:rFonts w:ascii="Bookman Old Style" w:eastAsia="Bookman Old Style"/>
          <w:b w:val="0"/>
        </w:rPr>
        <w:t>1</w:t>
      </w:r>
      <w:r>
        <w:rPr/>
        <w:t>、组织精干高效的项目领导管理班子，分工明确，职责分明。</w:t>
      </w:r>
    </w:p>
    <w:p>
      <w:pPr>
        <w:pStyle w:val="BodyText"/>
        <w:spacing w:line="374" w:lineRule="auto" w:before="121"/>
        <w:ind w:left="524" w:right="58" w:firstLine="404"/>
      </w:pPr>
      <w:r>
        <w:rPr>
          <w:rFonts w:ascii="Bookman Old Style" w:eastAsia="Bookman Old Style"/>
          <w:b w:val="0"/>
          <w:w w:val="95"/>
        </w:rPr>
        <w:t>2</w:t>
      </w:r>
      <w:r>
        <w:rPr>
          <w:spacing w:val="-1"/>
          <w:w w:val="95"/>
        </w:rPr>
        <w:t>、组织精干的施工队伍，特别是大型构件安装队伍要求素质高，施工经验丰富并且   </w:t>
      </w:r>
      <w:r>
        <w:rPr/>
        <w:t>配合默契。</w:t>
      </w:r>
    </w:p>
    <w:p>
      <w:pPr>
        <w:pStyle w:val="Heading2"/>
        <w:spacing w:before="115"/>
        <w:ind w:left="922"/>
      </w:pPr>
      <w:r>
        <w:rPr/>
        <w:t>四、现场施工准备</w:t>
      </w:r>
    </w:p>
    <w:p>
      <w:pPr>
        <w:pStyle w:val="BodyText"/>
        <w:rPr>
          <w:b/>
          <w:sz w:val="14"/>
        </w:rPr>
      </w:pPr>
    </w:p>
    <w:p>
      <w:pPr>
        <w:pStyle w:val="BodyText"/>
        <w:spacing w:line="374" w:lineRule="auto" w:before="1"/>
        <w:ind w:left="524" w:right="120" w:firstLine="339"/>
      </w:pPr>
      <w:r>
        <w:rPr>
          <w:rFonts w:ascii="Bookman Old Style" w:eastAsia="Bookman Old Style"/>
          <w:b w:val="0"/>
          <w:w w:val="95"/>
        </w:rPr>
        <w:t>1</w:t>
      </w:r>
      <w:r>
        <w:rPr>
          <w:spacing w:val="-1"/>
          <w:w w:val="95"/>
        </w:rPr>
        <w:t>、及时与总包有关部门联系，进行测量控制网的交接并办理相关手续。根据测量控  </w:t>
      </w:r>
      <w:r>
        <w:rPr/>
        <w:t>制网对基础轴线、标高进行技术复核。</w:t>
      </w:r>
    </w:p>
    <w:p>
      <w:pPr>
        <w:pStyle w:val="BodyText"/>
        <w:spacing w:line="374" w:lineRule="auto"/>
        <w:ind w:left="524" w:right="14" w:firstLine="339"/>
      </w:pPr>
      <w:r>
        <w:rPr>
          <w:rFonts w:ascii="Bookman Old Style" w:eastAsia="Bookman Old Style"/>
          <w:b w:val="0"/>
        </w:rPr>
        <w:t>2</w:t>
      </w:r>
      <w:r>
        <w:rPr/>
        <w:t>、预埋件的设置：本工程预埋件数量多、位置分散，由专人负责与土建单位密切配合，确保埋件埋设位置、标高准确，并在安装前依照施工图纸对埋件的数量、位置、标高逐一进行检查复核，作好记录，有偏差的及时进行处理。</w:t>
      </w:r>
    </w:p>
    <w:p>
      <w:pPr>
        <w:pStyle w:val="Heading2"/>
        <w:spacing w:before="71"/>
      </w:pPr>
      <w:r>
        <w:rPr>
          <w:b w:val="0"/>
        </w:rPr>
        <w:br w:type="column"/>
      </w:r>
      <w:r>
        <w:rPr/>
        <w:t>一、吊装机械的选择</w:t>
      </w:r>
    </w:p>
    <w:p>
      <w:pPr>
        <w:pStyle w:val="BodyText"/>
        <w:spacing w:before="5"/>
        <w:rPr>
          <w:b/>
        </w:rPr>
      </w:pPr>
    </w:p>
    <w:p>
      <w:pPr>
        <w:pStyle w:val="BodyText"/>
        <w:spacing w:line="374" w:lineRule="auto"/>
        <w:ind w:left="524" w:right="678" w:firstLine="339"/>
        <w:jc w:val="both"/>
      </w:pPr>
      <w:r>
        <w:rPr>
          <w:w w:val="95"/>
        </w:rPr>
        <w:t>根据工程实际，本工程现场有六台塔吊用作结构安装的主吊设备，分别为 </w:t>
      </w:r>
      <w:r>
        <w:rPr>
          <w:rFonts w:ascii="Bookman Old Style" w:eastAsia="Bookman Old Style"/>
          <w:b w:val="0"/>
          <w:w w:val="95"/>
        </w:rPr>
        <w:t>K1400 </w:t>
      </w:r>
      <w:r>
        <w:rPr>
          <w:spacing w:val="9"/>
          <w:w w:val="95"/>
        </w:rPr>
        <w:t>型 </w:t>
      </w:r>
      <w:r>
        <w:rPr>
          <w:rFonts w:ascii="Bookman Old Style" w:eastAsia="Bookman Old Style"/>
          <w:b w:val="0"/>
          <w:spacing w:val="-14"/>
          <w:w w:val="95"/>
        </w:rPr>
        <w:t>4 </w:t>
      </w:r>
      <w:r>
        <w:rPr>
          <w:w w:val="99"/>
        </w:rPr>
        <w:t>台（编号分别为</w:t>
      </w:r>
      <w:r>
        <w:rPr/>
        <w:t> </w:t>
      </w:r>
      <w:r>
        <w:rPr>
          <w:rFonts w:ascii="Bookman Old Style" w:eastAsia="Bookman Old Style"/>
          <w:b w:val="0"/>
          <w:w w:val="89"/>
        </w:rPr>
        <w:t>TC1</w:t>
      </w:r>
      <w:r>
        <w:rPr>
          <w:w w:val="99"/>
        </w:rPr>
        <w:t>、</w:t>
      </w:r>
      <w:r>
        <w:rPr>
          <w:rFonts w:ascii="Bookman Old Style" w:eastAsia="Bookman Old Style"/>
          <w:b w:val="0"/>
          <w:w w:val="89"/>
        </w:rPr>
        <w:t>TC2</w:t>
      </w:r>
      <w:r>
        <w:rPr>
          <w:w w:val="99"/>
        </w:rPr>
        <w:t>、</w:t>
      </w:r>
      <w:r>
        <w:rPr>
          <w:rFonts w:ascii="Bookman Old Style" w:eastAsia="Bookman Old Style"/>
          <w:b w:val="0"/>
          <w:w w:val="89"/>
        </w:rPr>
        <w:t>TC3</w:t>
      </w:r>
      <w:r>
        <w:rPr>
          <w:w w:val="99"/>
        </w:rPr>
        <w:t>、</w:t>
      </w:r>
      <w:r>
        <w:rPr>
          <w:rFonts w:ascii="Bookman Old Style" w:eastAsia="Bookman Old Style"/>
          <w:b w:val="0"/>
          <w:w w:val="89"/>
        </w:rPr>
        <w:t>TC4</w:t>
      </w:r>
      <w:r>
        <w:rPr>
          <w:spacing w:val="-85"/>
          <w:w w:val="99"/>
        </w:rPr>
        <w:t>）</w:t>
      </w:r>
      <w:r>
        <w:rPr>
          <w:w w:val="99"/>
        </w:rPr>
        <w:t>，</w:t>
      </w:r>
      <w:r>
        <w:rPr>
          <w:rFonts w:ascii="Bookman Old Style" w:eastAsia="Bookman Old Style"/>
          <w:b w:val="0"/>
          <w:w w:val="85"/>
        </w:rPr>
        <w:t>M1280D</w:t>
      </w:r>
      <w:r>
        <w:rPr>
          <w:rFonts w:ascii="Bookman Old Style" w:eastAsia="Bookman Old Style"/>
          <w:b w:val="0"/>
        </w:rPr>
        <w:t> </w:t>
      </w:r>
      <w:r>
        <w:rPr>
          <w:w w:val="99"/>
        </w:rPr>
        <w:t>型</w:t>
      </w:r>
      <w:r>
        <w:rPr/>
        <w:t> </w:t>
      </w:r>
      <w:r>
        <w:rPr>
          <w:rFonts w:ascii="Bookman Old Style" w:eastAsia="Bookman Old Style"/>
          <w:b w:val="0"/>
          <w:w w:val="80"/>
        </w:rPr>
        <w:t>1</w:t>
      </w:r>
      <w:r>
        <w:rPr>
          <w:rFonts w:ascii="Bookman Old Style" w:eastAsia="Bookman Old Style"/>
          <w:b w:val="0"/>
        </w:rPr>
        <w:t> </w:t>
      </w:r>
      <w:r>
        <w:rPr>
          <w:w w:val="99"/>
        </w:rPr>
        <w:t>台（编号为</w:t>
      </w:r>
      <w:r>
        <w:rPr/>
        <w:t> </w:t>
      </w:r>
      <w:r>
        <w:rPr>
          <w:rFonts w:ascii="Bookman Old Style" w:eastAsia="Bookman Old Style"/>
          <w:b w:val="0"/>
          <w:spacing w:val="-1"/>
          <w:w w:val="89"/>
        </w:rPr>
        <w:t>TC5</w:t>
      </w:r>
      <w:r>
        <w:rPr>
          <w:spacing w:val="-86"/>
          <w:w w:val="99"/>
        </w:rPr>
        <w:t>）</w:t>
      </w:r>
      <w:r>
        <w:rPr>
          <w:spacing w:val="-1"/>
          <w:w w:val="99"/>
        </w:rPr>
        <w:t>，</w:t>
      </w:r>
      <w:r>
        <w:rPr>
          <w:rFonts w:ascii="Bookman Old Style" w:eastAsia="Bookman Old Style"/>
          <w:b w:val="0"/>
          <w:spacing w:val="-1"/>
          <w:w w:val="85"/>
        </w:rPr>
        <w:t>CTT561-24</w:t>
      </w:r>
      <w:r>
        <w:rPr>
          <w:w w:val="99"/>
        </w:rPr>
        <w:t>型</w:t>
      </w:r>
      <w:r>
        <w:rPr/>
        <w:t> </w:t>
      </w:r>
      <w:r>
        <w:rPr>
          <w:rFonts w:ascii="Bookman Old Style" w:eastAsia="Bookman Old Style"/>
          <w:b w:val="0"/>
          <w:w w:val="80"/>
        </w:rPr>
        <w:t>1</w:t>
      </w:r>
      <w:r>
        <w:rPr>
          <w:rFonts w:ascii="Bookman Old Style" w:eastAsia="Bookman Old Style"/>
          <w:b w:val="0"/>
        </w:rPr>
        <w:t> </w:t>
      </w:r>
      <w:r>
        <w:rPr>
          <w:w w:val="99"/>
        </w:rPr>
        <w:t>台（编号为</w:t>
      </w:r>
      <w:r>
        <w:rPr/>
        <w:t> </w:t>
      </w:r>
      <w:r>
        <w:rPr>
          <w:rFonts w:ascii="Bookman Old Style" w:eastAsia="Bookman Old Style"/>
          <w:b w:val="0"/>
          <w:w w:val="89"/>
        </w:rPr>
        <w:t>TC6</w:t>
      </w:r>
      <w:r>
        <w:rPr>
          <w:rFonts w:ascii="Bookman Old Style" w:eastAsia="Bookman Old Style"/>
          <w:b w:val="0"/>
          <w:spacing w:val="-1"/>
          <w:w w:val="89"/>
        </w:rPr>
        <w:t>B</w:t>
      </w:r>
      <w:r>
        <w:rPr>
          <w:spacing w:val="-84"/>
          <w:w w:val="99"/>
        </w:rPr>
        <w:t>）</w:t>
      </w:r>
      <w:r>
        <w:rPr>
          <w:w w:val="99"/>
        </w:rPr>
        <w:t>。</w:t>
      </w:r>
    </w:p>
    <w:p>
      <w:pPr>
        <w:pStyle w:val="Heading2"/>
        <w:spacing w:before="114"/>
      </w:pPr>
      <w:r>
        <w:rPr/>
        <w:t>二、施工平面布置</w:t>
      </w:r>
    </w:p>
    <w:p>
      <w:pPr>
        <w:pStyle w:val="BodyText"/>
        <w:spacing w:before="5"/>
        <w:rPr>
          <w:b/>
        </w:rPr>
      </w:pPr>
    </w:p>
    <w:p>
      <w:pPr>
        <w:pStyle w:val="BodyText"/>
        <w:spacing w:line="374" w:lineRule="auto"/>
        <w:ind w:left="524" w:right="671" w:firstLine="339"/>
        <w:jc w:val="both"/>
      </w:pPr>
      <w:r>
        <w:rPr>
          <w:spacing w:val="-6"/>
        </w:rPr>
        <w:t>根据工期要求和土建施工情况，将 </w:t>
      </w:r>
      <w:r>
        <w:rPr>
          <w:rFonts w:ascii="Bookman Old Style" w:eastAsia="Bookman Old Style"/>
          <w:b w:val="0"/>
        </w:rPr>
        <w:t>L2</w:t>
      </w:r>
      <w:r>
        <w:rPr>
          <w:rFonts w:ascii="Bookman Old Style" w:eastAsia="Bookman Old Style"/>
          <w:b w:val="0"/>
          <w:spacing w:val="-30"/>
        </w:rPr>
        <w:t> </w:t>
      </w:r>
      <w:r>
        <w:rPr>
          <w:spacing w:val="-11"/>
        </w:rPr>
        <w:t>层、</w:t>
      </w:r>
      <w:r>
        <w:rPr>
          <w:rFonts w:ascii="Bookman Old Style" w:eastAsia="Bookman Old Style"/>
          <w:b w:val="0"/>
        </w:rPr>
        <w:t>L5</w:t>
      </w:r>
      <w:r>
        <w:rPr>
          <w:rFonts w:ascii="Bookman Old Style" w:eastAsia="Bookman Old Style"/>
          <w:b w:val="0"/>
          <w:spacing w:val="-28"/>
        </w:rPr>
        <w:t> </w:t>
      </w:r>
      <w:r>
        <w:rPr>
          <w:spacing w:val="-11"/>
        </w:rPr>
        <w:t>层、</w:t>
      </w:r>
      <w:r>
        <w:rPr>
          <w:rFonts w:ascii="Bookman Old Style" w:eastAsia="Bookman Old Style"/>
          <w:b w:val="0"/>
        </w:rPr>
        <w:t>L6</w:t>
      </w:r>
      <w:r>
        <w:rPr>
          <w:rFonts w:ascii="Bookman Old Style" w:eastAsia="Bookman Old Style"/>
          <w:b w:val="0"/>
          <w:spacing w:val="-30"/>
        </w:rPr>
        <w:t> </w:t>
      </w:r>
      <w:r>
        <w:rPr/>
        <w:t>层和门厅钢结构分别按现场塔吊</w:t>
      </w:r>
      <w:r>
        <w:rPr>
          <w:spacing w:val="-5"/>
          <w:w w:val="95"/>
        </w:rPr>
        <w:t>布置划分为 </w:t>
      </w:r>
      <w:r>
        <w:rPr>
          <w:rFonts w:ascii="Bookman Old Style" w:eastAsia="Bookman Old Style"/>
          <w:b w:val="0"/>
          <w:w w:val="95"/>
        </w:rPr>
        <w:t>TC1</w:t>
      </w:r>
      <w:r>
        <w:rPr>
          <w:rFonts w:ascii="Bookman Old Style" w:eastAsia="Bookman Old Style"/>
          <w:b w:val="0"/>
          <w:spacing w:val="3"/>
          <w:w w:val="95"/>
        </w:rPr>
        <w:t> </w:t>
      </w:r>
      <w:r>
        <w:rPr>
          <w:spacing w:val="-2"/>
          <w:w w:val="95"/>
        </w:rPr>
        <w:t>吊装区、</w:t>
      </w:r>
      <w:r>
        <w:rPr>
          <w:rFonts w:ascii="Bookman Old Style" w:eastAsia="Bookman Old Style"/>
          <w:b w:val="0"/>
          <w:w w:val="95"/>
        </w:rPr>
        <w:t>TC2</w:t>
      </w:r>
      <w:r>
        <w:rPr>
          <w:rFonts w:ascii="Bookman Old Style" w:eastAsia="Bookman Old Style"/>
          <w:b w:val="0"/>
          <w:spacing w:val="4"/>
          <w:w w:val="95"/>
        </w:rPr>
        <w:t> </w:t>
      </w:r>
      <w:r>
        <w:rPr>
          <w:spacing w:val="-2"/>
          <w:w w:val="95"/>
        </w:rPr>
        <w:t>吊装区、</w:t>
      </w:r>
      <w:r>
        <w:rPr>
          <w:rFonts w:ascii="Bookman Old Style" w:eastAsia="Bookman Old Style"/>
          <w:b w:val="0"/>
          <w:w w:val="95"/>
        </w:rPr>
        <w:t>TC3</w:t>
      </w:r>
      <w:r>
        <w:rPr>
          <w:rFonts w:ascii="Bookman Old Style" w:eastAsia="Bookman Old Style"/>
          <w:b w:val="0"/>
          <w:spacing w:val="4"/>
          <w:w w:val="95"/>
        </w:rPr>
        <w:t> </w:t>
      </w:r>
      <w:r>
        <w:rPr>
          <w:spacing w:val="-2"/>
          <w:w w:val="95"/>
        </w:rPr>
        <w:t>吊装区、</w:t>
      </w:r>
      <w:r>
        <w:rPr>
          <w:rFonts w:ascii="Bookman Old Style" w:eastAsia="Bookman Old Style"/>
          <w:b w:val="0"/>
          <w:w w:val="95"/>
        </w:rPr>
        <w:t>TC4</w:t>
      </w:r>
      <w:r>
        <w:rPr>
          <w:rFonts w:ascii="Bookman Old Style" w:eastAsia="Bookman Old Style"/>
          <w:b w:val="0"/>
          <w:spacing w:val="4"/>
          <w:w w:val="95"/>
        </w:rPr>
        <w:t> </w:t>
      </w:r>
      <w:r>
        <w:rPr>
          <w:spacing w:val="-2"/>
          <w:w w:val="95"/>
        </w:rPr>
        <w:t>吊装区、</w:t>
      </w:r>
      <w:r>
        <w:rPr>
          <w:rFonts w:ascii="Bookman Old Style" w:eastAsia="Bookman Old Style"/>
          <w:b w:val="0"/>
          <w:w w:val="95"/>
        </w:rPr>
        <w:t>TC5</w:t>
      </w:r>
      <w:r>
        <w:rPr>
          <w:rFonts w:ascii="Bookman Old Style" w:eastAsia="Bookman Old Style"/>
          <w:b w:val="0"/>
          <w:spacing w:val="3"/>
          <w:w w:val="95"/>
        </w:rPr>
        <w:t> </w:t>
      </w:r>
      <w:r>
        <w:rPr>
          <w:spacing w:val="-2"/>
          <w:w w:val="95"/>
        </w:rPr>
        <w:t>吊装区、</w:t>
      </w:r>
      <w:r>
        <w:rPr>
          <w:rFonts w:ascii="Bookman Old Style" w:eastAsia="Bookman Old Style"/>
          <w:b w:val="0"/>
          <w:w w:val="95"/>
        </w:rPr>
        <w:t>TC6B</w:t>
      </w:r>
      <w:r>
        <w:rPr>
          <w:rFonts w:ascii="Bookman Old Style" w:eastAsia="Bookman Old Style"/>
          <w:b w:val="0"/>
          <w:spacing w:val="3"/>
          <w:w w:val="95"/>
        </w:rPr>
        <w:t> </w:t>
      </w:r>
      <w:r>
        <w:rPr>
          <w:w w:val="95"/>
        </w:rPr>
        <w:t>六</w:t>
      </w:r>
      <w:r>
        <w:rPr>
          <w:spacing w:val="-1"/>
        </w:rPr>
        <w:t>个吊装区。为便于施工和验收，又将各区域分为大小不一的块，工程施工时按块作业，具</w:t>
      </w:r>
      <w:r>
        <w:rPr/>
        <w:t>体分区布置参见附图一：钢结构施工区域平面布置图。</w:t>
      </w:r>
    </w:p>
    <w:p>
      <w:pPr>
        <w:pStyle w:val="Heading2"/>
        <w:spacing w:before="113"/>
      </w:pPr>
      <w:r>
        <w:rPr>
          <w:w w:val="95"/>
        </w:rPr>
        <w:t>三、施工计划</w:t>
      </w:r>
    </w:p>
    <w:p>
      <w:pPr>
        <w:pStyle w:val="BodyText"/>
        <w:spacing w:before="1"/>
        <w:rPr>
          <w:b/>
          <w:sz w:val="14"/>
        </w:rPr>
      </w:pPr>
    </w:p>
    <w:p>
      <w:pPr>
        <w:pStyle w:val="BodyText"/>
        <w:ind w:left="864"/>
      </w:pPr>
      <w:r>
        <w:rPr>
          <w:rFonts w:ascii="Bookman Old Style" w:eastAsia="Bookman Old Style"/>
          <w:b w:val="0"/>
          <w:w w:val="95"/>
        </w:rPr>
        <w:t>1</w:t>
      </w:r>
      <w:r>
        <w:rPr>
          <w:w w:val="95"/>
        </w:rPr>
        <w:t>、施工进度计划</w:t>
      </w:r>
    </w:p>
    <w:p>
      <w:pPr>
        <w:spacing w:after="0"/>
        <w:sectPr>
          <w:type w:val="continuous"/>
          <w:pgSz w:w="16840" w:h="11910" w:orient="landscape"/>
          <w:pgMar w:top="640" w:bottom="280" w:left="880" w:right="600"/>
          <w:cols w:num="2" w:equalWidth="0">
            <w:col w:w="7182" w:space="360"/>
            <w:col w:w="7818"/>
          </w:cols>
        </w:sectPr>
      </w:pPr>
    </w:p>
    <w:p>
      <w:pPr>
        <w:pStyle w:val="BodyText"/>
        <w:rPr>
          <w:sz w:val="20"/>
        </w:rPr>
      </w:pPr>
    </w:p>
    <w:p>
      <w:pPr>
        <w:pStyle w:val="BodyText"/>
        <w:spacing w:before="12"/>
        <w:rPr>
          <w:sz w:val="10"/>
        </w:rPr>
      </w:pPr>
    </w:p>
    <w:tbl>
      <w:tblPr>
        <w:tblW w:w="0" w:type="auto"/>
        <w:jc w:val="left"/>
        <w:tblInd w:w="8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743"/>
        <w:gridCol w:w="2934"/>
        <w:gridCol w:w="651"/>
        <w:gridCol w:w="650"/>
        <w:gridCol w:w="650"/>
        <w:gridCol w:w="678"/>
        <w:gridCol w:w="717"/>
        <w:gridCol w:w="729"/>
        <w:gridCol w:w="465"/>
      </w:tblGrid>
      <w:tr>
        <w:trPr>
          <w:trHeight w:val="294" w:hRule="atLeast"/>
        </w:trPr>
        <w:tc>
          <w:tcPr>
            <w:tcW w:w="4743" w:type="dxa"/>
          </w:tcPr>
          <w:p>
            <w:pPr>
              <w:pStyle w:val="TableParagraph"/>
              <w:spacing w:before="41"/>
              <w:ind w:left="50"/>
              <w:rPr>
                <w:sz w:val="17"/>
              </w:rPr>
            </w:pPr>
            <w:r>
              <w:rPr>
                <w:sz w:val="17"/>
              </w:rPr>
              <w:t>见钢结构工程施工进度计划表。</w:t>
            </w:r>
          </w:p>
        </w:tc>
        <w:tc>
          <w:tcPr>
            <w:tcW w:w="2934" w:type="dxa"/>
          </w:tcPr>
          <w:p>
            <w:pPr>
              <w:pStyle w:val="TableParagraph"/>
              <w:spacing w:before="48"/>
              <w:ind w:right="274"/>
              <w:jc w:val="right"/>
              <w:rPr>
                <w:sz w:val="17"/>
              </w:rPr>
            </w:pPr>
            <w:r>
              <w:rPr>
                <w:w w:val="95"/>
                <w:sz w:val="17"/>
              </w:rPr>
              <w:t>二班</w:t>
            </w:r>
          </w:p>
        </w:tc>
        <w:tc>
          <w:tcPr>
            <w:tcW w:w="651" w:type="dxa"/>
          </w:tcPr>
          <w:p>
            <w:pPr>
              <w:pStyle w:val="TableParagraph"/>
              <w:spacing w:before="6"/>
              <w:ind w:right="272"/>
              <w:jc w:val="right"/>
              <w:rPr>
                <w:rFonts w:ascii="Arial"/>
                <w:sz w:val="20"/>
              </w:rPr>
            </w:pPr>
            <w:r>
              <w:rPr>
                <w:rFonts w:ascii="Arial"/>
                <w:w w:val="89"/>
                <w:sz w:val="20"/>
              </w:rPr>
              <w:t>4</w:t>
            </w:r>
          </w:p>
        </w:tc>
        <w:tc>
          <w:tcPr>
            <w:tcW w:w="650" w:type="dxa"/>
          </w:tcPr>
          <w:p>
            <w:pPr>
              <w:pStyle w:val="TableParagraph"/>
              <w:spacing w:before="6"/>
              <w:ind w:right="273"/>
              <w:jc w:val="right"/>
              <w:rPr>
                <w:rFonts w:ascii="Arial"/>
                <w:sz w:val="20"/>
              </w:rPr>
            </w:pPr>
            <w:r>
              <w:rPr>
                <w:rFonts w:ascii="Arial"/>
                <w:w w:val="89"/>
                <w:sz w:val="20"/>
              </w:rPr>
              <w:t>3</w:t>
            </w:r>
          </w:p>
        </w:tc>
        <w:tc>
          <w:tcPr>
            <w:tcW w:w="650" w:type="dxa"/>
          </w:tcPr>
          <w:p>
            <w:pPr>
              <w:pStyle w:val="TableParagraph"/>
              <w:spacing w:before="6"/>
              <w:jc w:val="center"/>
              <w:rPr>
                <w:rFonts w:ascii="Arial"/>
                <w:sz w:val="20"/>
              </w:rPr>
            </w:pPr>
            <w:r>
              <w:rPr>
                <w:rFonts w:ascii="Arial"/>
                <w:w w:val="89"/>
                <w:sz w:val="20"/>
              </w:rPr>
              <w:t>2</w:t>
            </w:r>
          </w:p>
        </w:tc>
        <w:tc>
          <w:tcPr>
            <w:tcW w:w="678" w:type="dxa"/>
          </w:tcPr>
          <w:p>
            <w:pPr>
              <w:pStyle w:val="TableParagraph"/>
              <w:spacing w:before="6"/>
              <w:ind w:left="275"/>
              <w:rPr>
                <w:rFonts w:ascii="Arial"/>
                <w:sz w:val="20"/>
              </w:rPr>
            </w:pPr>
            <w:r>
              <w:rPr>
                <w:rFonts w:ascii="Arial"/>
                <w:w w:val="89"/>
                <w:sz w:val="20"/>
              </w:rPr>
              <w:t>2</w:t>
            </w:r>
          </w:p>
        </w:tc>
        <w:tc>
          <w:tcPr>
            <w:tcW w:w="717" w:type="dxa"/>
          </w:tcPr>
          <w:p>
            <w:pPr>
              <w:pStyle w:val="TableParagraph"/>
              <w:rPr>
                <w:rFonts w:ascii="Times New Roman"/>
                <w:sz w:val="16"/>
              </w:rPr>
            </w:pPr>
          </w:p>
        </w:tc>
        <w:tc>
          <w:tcPr>
            <w:tcW w:w="729" w:type="dxa"/>
          </w:tcPr>
          <w:p>
            <w:pPr>
              <w:pStyle w:val="TableParagraph"/>
              <w:rPr>
                <w:rFonts w:ascii="Times New Roman"/>
                <w:sz w:val="16"/>
              </w:rPr>
            </w:pPr>
          </w:p>
        </w:tc>
        <w:tc>
          <w:tcPr>
            <w:tcW w:w="465" w:type="dxa"/>
          </w:tcPr>
          <w:p>
            <w:pPr>
              <w:pStyle w:val="TableParagraph"/>
              <w:spacing w:before="6"/>
              <w:ind w:right="48"/>
              <w:jc w:val="right"/>
              <w:rPr>
                <w:rFonts w:ascii="Arial"/>
                <w:sz w:val="20"/>
              </w:rPr>
            </w:pPr>
            <w:r>
              <w:rPr>
                <w:rFonts w:ascii="Arial"/>
                <w:w w:val="89"/>
                <w:sz w:val="20"/>
              </w:rPr>
              <w:t>1</w:t>
            </w:r>
          </w:p>
        </w:tc>
      </w:tr>
      <w:tr>
        <w:trPr>
          <w:trHeight w:val="346" w:hRule="atLeast"/>
        </w:trPr>
        <w:tc>
          <w:tcPr>
            <w:tcW w:w="4743" w:type="dxa"/>
          </w:tcPr>
          <w:p>
            <w:pPr>
              <w:pStyle w:val="TableParagraph"/>
              <w:spacing w:before="87"/>
              <w:ind w:left="50"/>
              <w:rPr>
                <w:sz w:val="17"/>
              </w:rPr>
            </w:pPr>
            <w:r>
              <w:rPr>
                <w:rFonts w:ascii="Arial" w:eastAsia="Arial"/>
                <w:sz w:val="17"/>
              </w:rPr>
              <w:t>2</w:t>
            </w:r>
            <w:r>
              <w:rPr>
                <w:sz w:val="17"/>
              </w:rPr>
              <w:t>、主要管理组织机构图如下：</w:t>
            </w:r>
          </w:p>
        </w:tc>
        <w:tc>
          <w:tcPr>
            <w:tcW w:w="2934" w:type="dxa"/>
          </w:tcPr>
          <w:p>
            <w:pPr>
              <w:pStyle w:val="TableParagraph"/>
              <w:spacing w:before="100"/>
              <w:ind w:right="274"/>
              <w:jc w:val="right"/>
              <w:rPr>
                <w:sz w:val="17"/>
              </w:rPr>
            </w:pPr>
            <w:r>
              <w:rPr>
                <w:w w:val="95"/>
                <w:sz w:val="17"/>
              </w:rPr>
              <w:t>三班</w:t>
            </w:r>
          </w:p>
        </w:tc>
        <w:tc>
          <w:tcPr>
            <w:tcW w:w="651" w:type="dxa"/>
          </w:tcPr>
          <w:p>
            <w:pPr>
              <w:pStyle w:val="TableParagraph"/>
              <w:spacing w:before="58"/>
              <w:ind w:right="272"/>
              <w:jc w:val="right"/>
              <w:rPr>
                <w:rFonts w:ascii="Arial"/>
                <w:sz w:val="20"/>
              </w:rPr>
            </w:pPr>
            <w:r>
              <w:rPr>
                <w:rFonts w:ascii="Arial"/>
                <w:w w:val="89"/>
                <w:sz w:val="20"/>
              </w:rPr>
              <w:t>4</w:t>
            </w:r>
          </w:p>
        </w:tc>
        <w:tc>
          <w:tcPr>
            <w:tcW w:w="650" w:type="dxa"/>
          </w:tcPr>
          <w:p>
            <w:pPr>
              <w:pStyle w:val="TableParagraph"/>
              <w:spacing w:before="58"/>
              <w:ind w:right="273"/>
              <w:jc w:val="right"/>
              <w:rPr>
                <w:rFonts w:ascii="Arial"/>
                <w:sz w:val="20"/>
              </w:rPr>
            </w:pPr>
            <w:r>
              <w:rPr>
                <w:rFonts w:ascii="Arial"/>
                <w:w w:val="89"/>
                <w:sz w:val="20"/>
              </w:rPr>
              <w:t>3</w:t>
            </w:r>
          </w:p>
        </w:tc>
        <w:tc>
          <w:tcPr>
            <w:tcW w:w="650" w:type="dxa"/>
          </w:tcPr>
          <w:p>
            <w:pPr>
              <w:pStyle w:val="TableParagraph"/>
              <w:spacing w:before="58"/>
              <w:jc w:val="center"/>
              <w:rPr>
                <w:rFonts w:ascii="Arial"/>
                <w:sz w:val="20"/>
              </w:rPr>
            </w:pPr>
            <w:r>
              <w:rPr>
                <w:rFonts w:ascii="Arial"/>
                <w:w w:val="89"/>
                <w:sz w:val="20"/>
              </w:rPr>
              <w:t>2</w:t>
            </w:r>
          </w:p>
        </w:tc>
        <w:tc>
          <w:tcPr>
            <w:tcW w:w="678" w:type="dxa"/>
          </w:tcPr>
          <w:p>
            <w:pPr>
              <w:pStyle w:val="TableParagraph"/>
              <w:spacing w:before="58"/>
              <w:ind w:left="275"/>
              <w:rPr>
                <w:rFonts w:ascii="Arial"/>
                <w:sz w:val="20"/>
              </w:rPr>
            </w:pPr>
            <w:r>
              <w:rPr>
                <w:rFonts w:ascii="Arial"/>
                <w:w w:val="89"/>
                <w:sz w:val="20"/>
              </w:rPr>
              <w:t>2</w:t>
            </w:r>
          </w:p>
        </w:tc>
        <w:tc>
          <w:tcPr>
            <w:tcW w:w="717" w:type="dxa"/>
          </w:tcPr>
          <w:p>
            <w:pPr>
              <w:pStyle w:val="TableParagraph"/>
              <w:rPr>
                <w:rFonts w:ascii="Times New Roman"/>
                <w:sz w:val="16"/>
              </w:rPr>
            </w:pPr>
          </w:p>
        </w:tc>
        <w:tc>
          <w:tcPr>
            <w:tcW w:w="729" w:type="dxa"/>
          </w:tcPr>
          <w:p>
            <w:pPr>
              <w:pStyle w:val="TableParagraph"/>
              <w:rPr>
                <w:rFonts w:ascii="Times New Roman"/>
                <w:sz w:val="16"/>
              </w:rPr>
            </w:pPr>
          </w:p>
        </w:tc>
        <w:tc>
          <w:tcPr>
            <w:tcW w:w="465" w:type="dxa"/>
          </w:tcPr>
          <w:p>
            <w:pPr>
              <w:pStyle w:val="TableParagraph"/>
              <w:spacing w:before="58"/>
              <w:ind w:right="48"/>
              <w:jc w:val="right"/>
              <w:rPr>
                <w:rFonts w:ascii="Arial"/>
                <w:sz w:val="20"/>
              </w:rPr>
            </w:pPr>
            <w:r>
              <w:rPr>
                <w:rFonts w:ascii="Arial"/>
                <w:w w:val="89"/>
                <w:sz w:val="20"/>
              </w:rPr>
              <w:t>1</w:t>
            </w:r>
          </w:p>
        </w:tc>
      </w:tr>
      <w:tr>
        <w:trPr>
          <w:trHeight w:val="294" w:hRule="atLeast"/>
        </w:trPr>
        <w:tc>
          <w:tcPr>
            <w:tcW w:w="4743" w:type="dxa"/>
          </w:tcPr>
          <w:p>
            <w:pPr>
              <w:pStyle w:val="TableParagraph"/>
              <w:rPr>
                <w:rFonts w:ascii="Times New Roman"/>
                <w:sz w:val="16"/>
              </w:rPr>
            </w:pPr>
          </w:p>
        </w:tc>
        <w:tc>
          <w:tcPr>
            <w:tcW w:w="2934" w:type="dxa"/>
          </w:tcPr>
          <w:p>
            <w:pPr>
              <w:pStyle w:val="TableParagraph"/>
              <w:spacing w:line="174" w:lineRule="exact" w:before="100"/>
              <w:ind w:right="274"/>
              <w:jc w:val="right"/>
              <w:rPr>
                <w:sz w:val="17"/>
              </w:rPr>
            </w:pPr>
            <w:r>
              <w:rPr>
                <w:w w:val="95"/>
                <w:sz w:val="17"/>
              </w:rPr>
              <w:t>四班</w:t>
            </w:r>
          </w:p>
        </w:tc>
        <w:tc>
          <w:tcPr>
            <w:tcW w:w="651" w:type="dxa"/>
          </w:tcPr>
          <w:p>
            <w:pPr>
              <w:pStyle w:val="TableParagraph"/>
              <w:spacing w:line="216" w:lineRule="exact" w:before="58"/>
              <w:ind w:right="272"/>
              <w:jc w:val="right"/>
              <w:rPr>
                <w:rFonts w:ascii="Arial"/>
                <w:sz w:val="20"/>
              </w:rPr>
            </w:pPr>
            <w:r>
              <w:rPr>
                <w:rFonts w:ascii="Arial"/>
                <w:w w:val="89"/>
                <w:sz w:val="20"/>
              </w:rPr>
              <w:t>4</w:t>
            </w:r>
          </w:p>
        </w:tc>
        <w:tc>
          <w:tcPr>
            <w:tcW w:w="650" w:type="dxa"/>
          </w:tcPr>
          <w:p>
            <w:pPr>
              <w:pStyle w:val="TableParagraph"/>
              <w:spacing w:line="216" w:lineRule="exact" w:before="58"/>
              <w:ind w:right="273"/>
              <w:jc w:val="right"/>
              <w:rPr>
                <w:rFonts w:ascii="Arial"/>
                <w:sz w:val="20"/>
              </w:rPr>
            </w:pPr>
            <w:r>
              <w:rPr>
                <w:rFonts w:ascii="Arial"/>
                <w:w w:val="89"/>
                <w:sz w:val="20"/>
              </w:rPr>
              <w:t>3</w:t>
            </w:r>
          </w:p>
        </w:tc>
        <w:tc>
          <w:tcPr>
            <w:tcW w:w="650" w:type="dxa"/>
          </w:tcPr>
          <w:p>
            <w:pPr>
              <w:pStyle w:val="TableParagraph"/>
              <w:spacing w:line="216" w:lineRule="exact" w:before="58"/>
              <w:jc w:val="center"/>
              <w:rPr>
                <w:rFonts w:ascii="Arial"/>
                <w:sz w:val="20"/>
              </w:rPr>
            </w:pPr>
            <w:r>
              <w:rPr>
                <w:rFonts w:ascii="Arial"/>
                <w:w w:val="89"/>
                <w:sz w:val="20"/>
              </w:rPr>
              <w:t>2</w:t>
            </w:r>
          </w:p>
        </w:tc>
        <w:tc>
          <w:tcPr>
            <w:tcW w:w="678" w:type="dxa"/>
          </w:tcPr>
          <w:p>
            <w:pPr>
              <w:pStyle w:val="TableParagraph"/>
              <w:spacing w:line="216" w:lineRule="exact" w:before="58"/>
              <w:ind w:left="275"/>
              <w:rPr>
                <w:rFonts w:ascii="Arial"/>
                <w:sz w:val="20"/>
              </w:rPr>
            </w:pPr>
            <w:r>
              <w:rPr>
                <w:rFonts w:ascii="Arial"/>
                <w:w w:val="89"/>
                <w:sz w:val="20"/>
              </w:rPr>
              <w:t>2</w:t>
            </w:r>
          </w:p>
        </w:tc>
        <w:tc>
          <w:tcPr>
            <w:tcW w:w="717" w:type="dxa"/>
          </w:tcPr>
          <w:p>
            <w:pPr>
              <w:pStyle w:val="TableParagraph"/>
              <w:spacing w:line="213" w:lineRule="exact" w:before="61"/>
              <w:ind w:right="8"/>
              <w:jc w:val="center"/>
              <w:rPr>
                <w:rFonts w:ascii="Arial"/>
                <w:sz w:val="20"/>
              </w:rPr>
            </w:pPr>
            <w:r>
              <w:rPr>
                <w:rFonts w:ascii="Arial"/>
                <w:w w:val="89"/>
                <w:sz w:val="20"/>
              </w:rPr>
              <w:t>1</w:t>
            </w:r>
          </w:p>
        </w:tc>
        <w:tc>
          <w:tcPr>
            <w:tcW w:w="729" w:type="dxa"/>
          </w:tcPr>
          <w:p>
            <w:pPr>
              <w:pStyle w:val="TableParagraph"/>
              <w:spacing w:line="213" w:lineRule="exact" w:before="61"/>
              <w:ind w:right="1"/>
              <w:jc w:val="center"/>
              <w:rPr>
                <w:rFonts w:ascii="Arial"/>
                <w:sz w:val="20"/>
              </w:rPr>
            </w:pPr>
            <w:r>
              <w:rPr>
                <w:rFonts w:ascii="Arial"/>
                <w:w w:val="89"/>
                <w:sz w:val="20"/>
              </w:rPr>
              <w:t>2</w:t>
            </w:r>
          </w:p>
        </w:tc>
        <w:tc>
          <w:tcPr>
            <w:tcW w:w="465" w:type="dxa"/>
          </w:tcPr>
          <w:p>
            <w:pPr>
              <w:pStyle w:val="TableParagraph"/>
              <w:spacing w:line="216" w:lineRule="exact" w:before="58"/>
              <w:ind w:right="48"/>
              <w:jc w:val="right"/>
              <w:rPr>
                <w:rFonts w:ascii="Arial"/>
                <w:sz w:val="20"/>
              </w:rPr>
            </w:pPr>
            <w:r>
              <w:rPr>
                <w:rFonts w:ascii="Arial"/>
                <w:w w:val="89"/>
                <w:sz w:val="20"/>
              </w:rPr>
              <w:t>1</w:t>
            </w:r>
          </w:p>
        </w:tc>
      </w:tr>
    </w:tbl>
    <w:p>
      <w:pPr>
        <w:pStyle w:val="BodyText"/>
        <w:spacing w:before="1"/>
        <w:rPr>
          <w:sz w:val="8"/>
        </w:rPr>
      </w:pPr>
    </w:p>
    <w:tbl>
      <w:tblPr>
        <w:tblW w:w="0" w:type="auto"/>
        <w:jc w:val="left"/>
        <w:tblInd w:w="84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49"/>
        <w:gridCol w:w="374"/>
        <w:gridCol w:w="276"/>
        <w:gridCol w:w="374"/>
        <w:gridCol w:w="275"/>
        <w:gridCol w:w="374"/>
        <w:gridCol w:w="328"/>
        <w:gridCol w:w="353"/>
        <w:gridCol w:w="365"/>
        <w:gridCol w:w="364"/>
        <w:gridCol w:w="365"/>
        <w:gridCol w:w="365"/>
        <w:gridCol w:w="361"/>
        <w:gridCol w:w="623"/>
        <w:gridCol w:w="621"/>
        <w:gridCol w:w="805"/>
      </w:tblGrid>
      <w:tr>
        <w:trPr>
          <w:trHeight w:val="272" w:hRule="atLeast"/>
        </w:trPr>
        <w:tc>
          <w:tcPr>
            <w:tcW w:w="549" w:type="dxa"/>
          </w:tcPr>
          <w:p>
            <w:pPr>
              <w:pStyle w:val="TableParagraph"/>
              <w:spacing w:before="6"/>
              <w:ind w:right="148"/>
              <w:jc w:val="right"/>
              <w:rPr>
                <w:rFonts w:ascii="Arial"/>
                <w:sz w:val="20"/>
              </w:rPr>
            </w:pPr>
            <w:r>
              <w:rPr>
                <w:rFonts w:ascii="Arial"/>
                <w:w w:val="89"/>
                <w:sz w:val="20"/>
              </w:rPr>
              <w:t>4</w:t>
            </w:r>
          </w:p>
        </w:tc>
        <w:tc>
          <w:tcPr>
            <w:tcW w:w="374" w:type="dxa"/>
          </w:tcPr>
          <w:p>
            <w:pPr>
              <w:pStyle w:val="TableParagraph"/>
              <w:rPr>
                <w:rFonts w:ascii="Times New Roman"/>
                <w:sz w:val="16"/>
              </w:rPr>
            </w:pPr>
          </w:p>
        </w:tc>
        <w:tc>
          <w:tcPr>
            <w:tcW w:w="276" w:type="dxa"/>
          </w:tcPr>
          <w:p>
            <w:pPr>
              <w:pStyle w:val="TableParagraph"/>
              <w:spacing w:before="6"/>
              <w:ind w:left="26"/>
              <w:rPr>
                <w:rFonts w:ascii="Arial"/>
                <w:sz w:val="20"/>
              </w:rPr>
            </w:pPr>
            <w:r>
              <w:rPr>
                <w:rFonts w:ascii="Arial"/>
                <w:w w:val="89"/>
                <w:sz w:val="20"/>
              </w:rPr>
              <w:t>3</w:t>
            </w:r>
          </w:p>
        </w:tc>
        <w:tc>
          <w:tcPr>
            <w:tcW w:w="374" w:type="dxa"/>
          </w:tcPr>
          <w:p>
            <w:pPr>
              <w:pStyle w:val="TableParagraph"/>
              <w:rPr>
                <w:rFonts w:ascii="Times New Roman"/>
                <w:sz w:val="16"/>
              </w:rPr>
            </w:pPr>
          </w:p>
        </w:tc>
        <w:tc>
          <w:tcPr>
            <w:tcW w:w="275" w:type="dxa"/>
          </w:tcPr>
          <w:p>
            <w:pPr>
              <w:pStyle w:val="TableParagraph"/>
              <w:spacing w:before="6"/>
              <w:ind w:left="26"/>
              <w:rPr>
                <w:rFonts w:ascii="Arial"/>
                <w:sz w:val="20"/>
              </w:rPr>
            </w:pPr>
            <w:r>
              <w:rPr>
                <w:rFonts w:ascii="Arial"/>
                <w:w w:val="89"/>
                <w:sz w:val="20"/>
              </w:rPr>
              <w:t>2</w:t>
            </w:r>
          </w:p>
        </w:tc>
        <w:tc>
          <w:tcPr>
            <w:tcW w:w="374" w:type="dxa"/>
          </w:tcPr>
          <w:p>
            <w:pPr>
              <w:pStyle w:val="TableParagraph"/>
              <w:rPr>
                <w:rFonts w:ascii="Times New Roman"/>
                <w:sz w:val="16"/>
              </w:rPr>
            </w:pPr>
          </w:p>
        </w:tc>
        <w:tc>
          <w:tcPr>
            <w:tcW w:w="328" w:type="dxa"/>
          </w:tcPr>
          <w:p>
            <w:pPr>
              <w:pStyle w:val="TableParagraph"/>
              <w:spacing w:before="6"/>
              <w:ind w:left="26"/>
              <w:rPr>
                <w:rFonts w:ascii="Arial"/>
                <w:sz w:val="20"/>
              </w:rPr>
            </w:pPr>
            <w:r>
              <w:rPr>
                <w:rFonts w:ascii="Arial"/>
                <w:w w:val="89"/>
                <w:sz w:val="20"/>
              </w:rPr>
              <w:t>2</w:t>
            </w:r>
          </w:p>
        </w:tc>
        <w:tc>
          <w:tcPr>
            <w:tcW w:w="353" w:type="dxa"/>
          </w:tcPr>
          <w:p>
            <w:pPr>
              <w:pStyle w:val="TableParagraph"/>
              <w:rPr>
                <w:rFonts w:ascii="Times New Roman"/>
                <w:sz w:val="16"/>
              </w:rPr>
            </w:pPr>
          </w:p>
        </w:tc>
        <w:tc>
          <w:tcPr>
            <w:tcW w:w="365" w:type="dxa"/>
          </w:tcPr>
          <w:p>
            <w:pPr>
              <w:pStyle w:val="TableParagraph"/>
              <w:rPr>
                <w:rFonts w:ascii="Times New Roman"/>
                <w:sz w:val="16"/>
              </w:rPr>
            </w:pPr>
          </w:p>
        </w:tc>
        <w:tc>
          <w:tcPr>
            <w:tcW w:w="364" w:type="dxa"/>
          </w:tcPr>
          <w:p>
            <w:pPr>
              <w:pStyle w:val="TableParagraph"/>
              <w:rPr>
                <w:rFonts w:ascii="Times New Roman"/>
                <w:sz w:val="16"/>
              </w:rPr>
            </w:pPr>
          </w:p>
        </w:tc>
        <w:tc>
          <w:tcPr>
            <w:tcW w:w="365" w:type="dxa"/>
          </w:tcPr>
          <w:p>
            <w:pPr>
              <w:pStyle w:val="TableParagraph"/>
              <w:rPr>
                <w:rFonts w:ascii="Times New Roman"/>
                <w:sz w:val="16"/>
              </w:rPr>
            </w:pPr>
          </w:p>
        </w:tc>
        <w:tc>
          <w:tcPr>
            <w:tcW w:w="365" w:type="dxa"/>
          </w:tcPr>
          <w:p>
            <w:pPr>
              <w:pStyle w:val="TableParagraph"/>
              <w:rPr>
                <w:rFonts w:ascii="Times New Roman"/>
                <w:sz w:val="16"/>
              </w:rPr>
            </w:pPr>
          </w:p>
        </w:tc>
        <w:tc>
          <w:tcPr>
            <w:tcW w:w="361" w:type="dxa"/>
          </w:tcPr>
          <w:p>
            <w:pPr>
              <w:pStyle w:val="TableParagraph"/>
              <w:spacing w:before="6"/>
              <w:ind w:left="50"/>
              <w:rPr>
                <w:rFonts w:ascii="Arial"/>
                <w:sz w:val="20"/>
              </w:rPr>
            </w:pPr>
            <w:r>
              <w:rPr>
                <w:rFonts w:ascii="Arial"/>
                <w:w w:val="89"/>
                <w:sz w:val="20"/>
              </w:rPr>
              <w:t>1</w:t>
            </w:r>
          </w:p>
        </w:tc>
        <w:tc>
          <w:tcPr>
            <w:tcW w:w="2049" w:type="dxa"/>
            <w:gridSpan w:val="3"/>
            <w:vMerge w:val="restart"/>
          </w:tcPr>
          <w:p>
            <w:pPr>
              <w:pStyle w:val="TableParagraph"/>
              <w:rPr>
                <w:rFonts w:ascii="Times New Roman"/>
                <w:sz w:val="16"/>
              </w:rPr>
            </w:pPr>
          </w:p>
        </w:tc>
      </w:tr>
      <w:tr>
        <w:trPr>
          <w:trHeight w:val="346" w:hRule="atLeast"/>
        </w:trPr>
        <w:tc>
          <w:tcPr>
            <w:tcW w:w="549" w:type="dxa"/>
          </w:tcPr>
          <w:p>
            <w:pPr>
              <w:pStyle w:val="TableParagraph"/>
              <w:spacing w:before="80"/>
              <w:ind w:right="148"/>
              <w:jc w:val="right"/>
              <w:rPr>
                <w:rFonts w:ascii="Arial"/>
                <w:sz w:val="20"/>
              </w:rPr>
            </w:pPr>
            <w:r>
              <w:rPr>
                <w:rFonts w:ascii="Arial"/>
                <w:w w:val="89"/>
                <w:sz w:val="20"/>
              </w:rPr>
              <w:t>4</w:t>
            </w:r>
          </w:p>
        </w:tc>
        <w:tc>
          <w:tcPr>
            <w:tcW w:w="374" w:type="dxa"/>
          </w:tcPr>
          <w:p>
            <w:pPr>
              <w:pStyle w:val="TableParagraph"/>
              <w:rPr>
                <w:rFonts w:ascii="Times New Roman"/>
                <w:sz w:val="16"/>
              </w:rPr>
            </w:pPr>
          </w:p>
        </w:tc>
        <w:tc>
          <w:tcPr>
            <w:tcW w:w="276" w:type="dxa"/>
          </w:tcPr>
          <w:p>
            <w:pPr>
              <w:pStyle w:val="TableParagraph"/>
              <w:spacing w:before="80"/>
              <w:ind w:left="26"/>
              <w:rPr>
                <w:rFonts w:ascii="Arial"/>
                <w:sz w:val="20"/>
              </w:rPr>
            </w:pPr>
            <w:r>
              <w:rPr>
                <w:rFonts w:ascii="Arial"/>
                <w:w w:val="89"/>
                <w:sz w:val="20"/>
              </w:rPr>
              <w:t>3</w:t>
            </w:r>
          </w:p>
        </w:tc>
        <w:tc>
          <w:tcPr>
            <w:tcW w:w="374" w:type="dxa"/>
          </w:tcPr>
          <w:p>
            <w:pPr>
              <w:pStyle w:val="TableParagraph"/>
              <w:rPr>
                <w:rFonts w:ascii="Times New Roman"/>
                <w:sz w:val="16"/>
              </w:rPr>
            </w:pPr>
          </w:p>
        </w:tc>
        <w:tc>
          <w:tcPr>
            <w:tcW w:w="275" w:type="dxa"/>
          </w:tcPr>
          <w:p>
            <w:pPr>
              <w:pStyle w:val="TableParagraph"/>
              <w:spacing w:before="80"/>
              <w:ind w:left="26"/>
              <w:rPr>
                <w:rFonts w:ascii="Arial"/>
                <w:sz w:val="20"/>
              </w:rPr>
            </w:pPr>
            <w:r>
              <w:rPr>
                <w:rFonts w:ascii="Arial"/>
                <w:w w:val="89"/>
                <w:sz w:val="20"/>
              </w:rPr>
              <w:t>2</w:t>
            </w:r>
          </w:p>
        </w:tc>
        <w:tc>
          <w:tcPr>
            <w:tcW w:w="374" w:type="dxa"/>
          </w:tcPr>
          <w:p>
            <w:pPr>
              <w:pStyle w:val="TableParagraph"/>
              <w:rPr>
                <w:rFonts w:ascii="Times New Roman"/>
                <w:sz w:val="16"/>
              </w:rPr>
            </w:pPr>
          </w:p>
        </w:tc>
        <w:tc>
          <w:tcPr>
            <w:tcW w:w="328" w:type="dxa"/>
          </w:tcPr>
          <w:p>
            <w:pPr>
              <w:pStyle w:val="TableParagraph"/>
              <w:spacing w:before="80"/>
              <w:ind w:left="26"/>
              <w:rPr>
                <w:rFonts w:ascii="Arial"/>
                <w:sz w:val="20"/>
              </w:rPr>
            </w:pPr>
            <w:r>
              <w:rPr>
                <w:rFonts w:ascii="Arial"/>
                <w:w w:val="89"/>
                <w:sz w:val="20"/>
              </w:rPr>
              <w:t>2</w:t>
            </w:r>
          </w:p>
        </w:tc>
        <w:tc>
          <w:tcPr>
            <w:tcW w:w="353" w:type="dxa"/>
          </w:tcPr>
          <w:p>
            <w:pPr>
              <w:pStyle w:val="TableParagraph"/>
              <w:rPr>
                <w:rFonts w:ascii="Times New Roman"/>
                <w:sz w:val="16"/>
              </w:rPr>
            </w:pPr>
          </w:p>
        </w:tc>
        <w:tc>
          <w:tcPr>
            <w:tcW w:w="365" w:type="dxa"/>
          </w:tcPr>
          <w:p>
            <w:pPr>
              <w:pStyle w:val="TableParagraph"/>
              <w:rPr>
                <w:rFonts w:ascii="Times New Roman"/>
                <w:sz w:val="16"/>
              </w:rPr>
            </w:pPr>
          </w:p>
        </w:tc>
        <w:tc>
          <w:tcPr>
            <w:tcW w:w="364" w:type="dxa"/>
          </w:tcPr>
          <w:p>
            <w:pPr>
              <w:pStyle w:val="TableParagraph"/>
              <w:rPr>
                <w:rFonts w:ascii="Times New Roman"/>
                <w:sz w:val="16"/>
              </w:rPr>
            </w:pPr>
          </w:p>
        </w:tc>
        <w:tc>
          <w:tcPr>
            <w:tcW w:w="365" w:type="dxa"/>
          </w:tcPr>
          <w:p>
            <w:pPr>
              <w:pStyle w:val="TableParagraph"/>
              <w:rPr>
                <w:rFonts w:ascii="Times New Roman"/>
                <w:sz w:val="16"/>
              </w:rPr>
            </w:pPr>
          </w:p>
        </w:tc>
        <w:tc>
          <w:tcPr>
            <w:tcW w:w="365" w:type="dxa"/>
          </w:tcPr>
          <w:p>
            <w:pPr>
              <w:pStyle w:val="TableParagraph"/>
              <w:rPr>
                <w:rFonts w:ascii="Times New Roman"/>
                <w:sz w:val="16"/>
              </w:rPr>
            </w:pPr>
          </w:p>
        </w:tc>
        <w:tc>
          <w:tcPr>
            <w:tcW w:w="361" w:type="dxa"/>
          </w:tcPr>
          <w:p>
            <w:pPr>
              <w:pStyle w:val="TableParagraph"/>
              <w:spacing w:before="80"/>
              <w:ind w:left="50"/>
              <w:rPr>
                <w:rFonts w:ascii="Arial"/>
                <w:sz w:val="20"/>
              </w:rPr>
            </w:pPr>
            <w:r>
              <w:rPr>
                <w:rFonts w:ascii="Arial"/>
                <w:w w:val="89"/>
                <w:sz w:val="20"/>
              </w:rPr>
              <w:t>1</w:t>
            </w:r>
          </w:p>
        </w:tc>
        <w:tc>
          <w:tcPr>
            <w:tcW w:w="2049" w:type="dxa"/>
            <w:gridSpan w:val="3"/>
            <w:vMerge/>
            <w:tcBorders>
              <w:top w:val="nil"/>
            </w:tcBorders>
          </w:tcPr>
          <w:p>
            <w:pPr>
              <w:rPr>
                <w:sz w:val="2"/>
                <w:szCs w:val="2"/>
              </w:rPr>
            </w:pPr>
          </w:p>
        </w:tc>
      </w:tr>
      <w:tr>
        <w:trPr>
          <w:trHeight w:val="346" w:hRule="atLeast"/>
        </w:trPr>
        <w:tc>
          <w:tcPr>
            <w:tcW w:w="549" w:type="dxa"/>
          </w:tcPr>
          <w:p>
            <w:pPr>
              <w:pStyle w:val="TableParagraph"/>
              <w:spacing w:before="80"/>
              <w:ind w:right="148"/>
              <w:jc w:val="right"/>
              <w:rPr>
                <w:rFonts w:ascii="Arial"/>
                <w:sz w:val="20"/>
              </w:rPr>
            </w:pPr>
            <w:r>
              <w:rPr>
                <w:rFonts w:ascii="Arial"/>
                <w:w w:val="89"/>
                <w:sz w:val="20"/>
              </w:rPr>
              <w:t>6</w:t>
            </w:r>
          </w:p>
        </w:tc>
        <w:tc>
          <w:tcPr>
            <w:tcW w:w="374" w:type="dxa"/>
          </w:tcPr>
          <w:p>
            <w:pPr>
              <w:pStyle w:val="TableParagraph"/>
              <w:rPr>
                <w:rFonts w:ascii="Times New Roman"/>
                <w:sz w:val="16"/>
              </w:rPr>
            </w:pPr>
          </w:p>
        </w:tc>
        <w:tc>
          <w:tcPr>
            <w:tcW w:w="276" w:type="dxa"/>
          </w:tcPr>
          <w:p>
            <w:pPr>
              <w:pStyle w:val="TableParagraph"/>
              <w:spacing w:before="80"/>
              <w:ind w:left="26"/>
              <w:rPr>
                <w:rFonts w:ascii="Arial"/>
                <w:sz w:val="20"/>
              </w:rPr>
            </w:pPr>
            <w:r>
              <w:rPr>
                <w:rFonts w:ascii="Arial"/>
                <w:w w:val="89"/>
                <w:sz w:val="20"/>
              </w:rPr>
              <w:t>1</w:t>
            </w:r>
          </w:p>
        </w:tc>
        <w:tc>
          <w:tcPr>
            <w:tcW w:w="374" w:type="dxa"/>
          </w:tcPr>
          <w:p>
            <w:pPr>
              <w:pStyle w:val="TableParagraph"/>
              <w:rPr>
                <w:rFonts w:ascii="Times New Roman"/>
                <w:sz w:val="16"/>
              </w:rPr>
            </w:pPr>
          </w:p>
        </w:tc>
        <w:tc>
          <w:tcPr>
            <w:tcW w:w="275" w:type="dxa"/>
          </w:tcPr>
          <w:p>
            <w:pPr>
              <w:pStyle w:val="TableParagraph"/>
              <w:spacing w:before="80"/>
              <w:ind w:left="26"/>
              <w:rPr>
                <w:rFonts w:ascii="Arial"/>
                <w:sz w:val="20"/>
              </w:rPr>
            </w:pPr>
            <w:r>
              <w:rPr>
                <w:rFonts w:ascii="Arial"/>
                <w:w w:val="89"/>
                <w:sz w:val="20"/>
              </w:rPr>
              <w:t>1</w:t>
            </w:r>
          </w:p>
        </w:tc>
        <w:tc>
          <w:tcPr>
            <w:tcW w:w="374" w:type="dxa"/>
          </w:tcPr>
          <w:p>
            <w:pPr>
              <w:pStyle w:val="TableParagraph"/>
              <w:rPr>
                <w:rFonts w:ascii="Times New Roman"/>
                <w:sz w:val="16"/>
              </w:rPr>
            </w:pPr>
          </w:p>
        </w:tc>
        <w:tc>
          <w:tcPr>
            <w:tcW w:w="328" w:type="dxa"/>
          </w:tcPr>
          <w:p>
            <w:pPr>
              <w:pStyle w:val="TableParagraph"/>
              <w:spacing w:before="80"/>
              <w:ind w:left="26"/>
              <w:rPr>
                <w:rFonts w:ascii="Arial"/>
                <w:sz w:val="20"/>
              </w:rPr>
            </w:pPr>
            <w:r>
              <w:rPr>
                <w:rFonts w:ascii="Arial"/>
                <w:w w:val="89"/>
                <w:sz w:val="20"/>
              </w:rPr>
              <w:t>3</w:t>
            </w:r>
          </w:p>
        </w:tc>
        <w:tc>
          <w:tcPr>
            <w:tcW w:w="353" w:type="dxa"/>
          </w:tcPr>
          <w:p>
            <w:pPr>
              <w:pStyle w:val="TableParagraph"/>
              <w:rPr>
                <w:rFonts w:ascii="Times New Roman"/>
                <w:sz w:val="16"/>
              </w:rPr>
            </w:pPr>
          </w:p>
        </w:tc>
        <w:tc>
          <w:tcPr>
            <w:tcW w:w="365" w:type="dxa"/>
          </w:tcPr>
          <w:p>
            <w:pPr>
              <w:pStyle w:val="TableParagraph"/>
              <w:rPr>
                <w:rFonts w:ascii="Times New Roman"/>
                <w:sz w:val="16"/>
              </w:rPr>
            </w:pPr>
          </w:p>
        </w:tc>
        <w:tc>
          <w:tcPr>
            <w:tcW w:w="364" w:type="dxa"/>
          </w:tcPr>
          <w:p>
            <w:pPr>
              <w:pStyle w:val="TableParagraph"/>
              <w:rPr>
                <w:rFonts w:ascii="Times New Roman"/>
                <w:sz w:val="16"/>
              </w:rPr>
            </w:pPr>
          </w:p>
        </w:tc>
        <w:tc>
          <w:tcPr>
            <w:tcW w:w="365" w:type="dxa"/>
          </w:tcPr>
          <w:p>
            <w:pPr>
              <w:pStyle w:val="TableParagraph"/>
              <w:rPr>
                <w:rFonts w:ascii="Times New Roman"/>
                <w:sz w:val="16"/>
              </w:rPr>
            </w:pPr>
          </w:p>
        </w:tc>
        <w:tc>
          <w:tcPr>
            <w:tcW w:w="365" w:type="dxa"/>
          </w:tcPr>
          <w:p>
            <w:pPr>
              <w:pStyle w:val="TableParagraph"/>
              <w:rPr>
                <w:rFonts w:ascii="Times New Roman"/>
                <w:sz w:val="16"/>
              </w:rPr>
            </w:pPr>
          </w:p>
        </w:tc>
        <w:tc>
          <w:tcPr>
            <w:tcW w:w="361" w:type="dxa"/>
          </w:tcPr>
          <w:p>
            <w:pPr>
              <w:pStyle w:val="TableParagraph"/>
              <w:rPr>
                <w:rFonts w:ascii="Times New Roman"/>
                <w:sz w:val="16"/>
              </w:rPr>
            </w:pPr>
          </w:p>
        </w:tc>
        <w:tc>
          <w:tcPr>
            <w:tcW w:w="2049" w:type="dxa"/>
            <w:gridSpan w:val="3"/>
            <w:vMerge/>
            <w:tcBorders>
              <w:top w:val="nil"/>
            </w:tcBorders>
          </w:tcPr>
          <w:p>
            <w:pPr>
              <w:rPr>
                <w:sz w:val="2"/>
                <w:szCs w:val="2"/>
              </w:rPr>
            </w:pPr>
          </w:p>
        </w:tc>
      </w:tr>
      <w:tr>
        <w:trPr>
          <w:trHeight w:val="368" w:hRule="atLeast"/>
        </w:trPr>
        <w:tc>
          <w:tcPr>
            <w:tcW w:w="549" w:type="dxa"/>
          </w:tcPr>
          <w:p>
            <w:pPr>
              <w:pStyle w:val="TableParagraph"/>
              <w:spacing w:before="80"/>
              <w:ind w:right="148"/>
              <w:jc w:val="right"/>
              <w:rPr>
                <w:rFonts w:ascii="Arial"/>
                <w:sz w:val="20"/>
              </w:rPr>
            </w:pPr>
            <w:r>
              <w:rPr>
                <w:rFonts w:ascii="Arial"/>
                <w:w w:val="89"/>
                <w:sz w:val="20"/>
              </w:rPr>
              <w:t>6</w:t>
            </w:r>
          </w:p>
        </w:tc>
        <w:tc>
          <w:tcPr>
            <w:tcW w:w="374" w:type="dxa"/>
          </w:tcPr>
          <w:p>
            <w:pPr>
              <w:pStyle w:val="TableParagraph"/>
              <w:rPr>
                <w:rFonts w:ascii="Times New Roman"/>
                <w:sz w:val="16"/>
              </w:rPr>
            </w:pPr>
          </w:p>
        </w:tc>
        <w:tc>
          <w:tcPr>
            <w:tcW w:w="276" w:type="dxa"/>
          </w:tcPr>
          <w:p>
            <w:pPr>
              <w:pStyle w:val="TableParagraph"/>
              <w:spacing w:before="80"/>
              <w:ind w:left="26"/>
              <w:rPr>
                <w:rFonts w:ascii="Arial"/>
                <w:sz w:val="20"/>
              </w:rPr>
            </w:pPr>
            <w:r>
              <w:rPr>
                <w:rFonts w:ascii="Arial"/>
                <w:w w:val="89"/>
                <w:sz w:val="20"/>
              </w:rPr>
              <w:t>1</w:t>
            </w:r>
          </w:p>
        </w:tc>
        <w:tc>
          <w:tcPr>
            <w:tcW w:w="374" w:type="dxa"/>
          </w:tcPr>
          <w:p>
            <w:pPr>
              <w:pStyle w:val="TableParagraph"/>
              <w:rPr>
                <w:rFonts w:ascii="Times New Roman"/>
                <w:sz w:val="16"/>
              </w:rPr>
            </w:pPr>
          </w:p>
        </w:tc>
        <w:tc>
          <w:tcPr>
            <w:tcW w:w="275" w:type="dxa"/>
          </w:tcPr>
          <w:p>
            <w:pPr>
              <w:pStyle w:val="TableParagraph"/>
              <w:spacing w:before="80"/>
              <w:ind w:left="26"/>
              <w:rPr>
                <w:rFonts w:ascii="Arial"/>
                <w:sz w:val="20"/>
              </w:rPr>
            </w:pPr>
            <w:r>
              <w:rPr>
                <w:rFonts w:ascii="Arial"/>
                <w:w w:val="89"/>
                <w:sz w:val="20"/>
              </w:rPr>
              <w:t>1</w:t>
            </w:r>
          </w:p>
        </w:tc>
        <w:tc>
          <w:tcPr>
            <w:tcW w:w="374" w:type="dxa"/>
          </w:tcPr>
          <w:p>
            <w:pPr>
              <w:pStyle w:val="TableParagraph"/>
              <w:rPr>
                <w:rFonts w:ascii="Times New Roman"/>
                <w:sz w:val="16"/>
              </w:rPr>
            </w:pPr>
          </w:p>
        </w:tc>
        <w:tc>
          <w:tcPr>
            <w:tcW w:w="328" w:type="dxa"/>
          </w:tcPr>
          <w:p>
            <w:pPr>
              <w:pStyle w:val="TableParagraph"/>
              <w:spacing w:before="80"/>
              <w:ind w:left="26"/>
              <w:rPr>
                <w:rFonts w:ascii="Arial"/>
                <w:sz w:val="20"/>
              </w:rPr>
            </w:pPr>
            <w:r>
              <w:rPr>
                <w:rFonts w:ascii="Arial"/>
                <w:w w:val="89"/>
                <w:sz w:val="20"/>
              </w:rPr>
              <w:t>3</w:t>
            </w:r>
          </w:p>
        </w:tc>
        <w:tc>
          <w:tcPr>
            <w:tcW w:w="353" w:type="dxa"/>
          </w:tcPr>
          <w:p>
            <w:pPr>
              <w:pStyle w:val="TableParagraph"/>
              <w:rPr>
                <w:rFonts w:ascii="Times New Roman"/>
                <w:sz w:val="16"/>
              </w:rPr>
            </w:pPr>
          </w:p>
        </w:tc>
        <w:tc>
          <w:tcPr>
            <w:tcW w:w="365" w:type="dxa"/>
          </w:tcPr>
          <w:p>
            <w:pPr>
              <w:pStyle w:val="TableParagraph"/>
              <w:spacing w:before="80"/>
              <w:ind w:left="52"/>
              <w:rPr>
                <w:rFonts w:ascii="Arial"/>
                <w:sz w:val="20"/>
              </w:rPr>
            </w:pPr>
            <w:r>
              <w:rPr>
                <w:rFonts w:ascii="Arial"/>
                <w:w w:val="89"/>
                <w:sz w:val="20"/>
              </w:rPr>
              <w:t>1</w:t>
            </w:r>
          </w:p>
        </w:tc>
        <w:tc>
          <w:tcPr>
            <w:tcW w:w="364" w:type="dxa"/>
          </w:tcPr>
          <w:p>
            <w:pPr>
              <w:pStyle w:val="TableParagraph"/>
              <w:rPr>
                <w:rFonts w:ascii="Times New Roman"/>
                <w:sz w:val="16"/>
              </w:rPr>
            </w:pPr>
          </w:p>
        </w:tc>
        <w:tc>
          <w:tcPr>
            <w:tcW w:w="365" w:type="dxa"/>
          </w:tcPr>
          <w:p>
            <w:pPr>
              <w:pStyle w:val="TableParagraph"/>
              <w:spacing w:before="80"/>
              <w:ind w:left="51"/>
              <w:rPr>
                <w:rFonts w:ascii="Arial"/>
                <w:sz w:val="20"/>
              </w:rPr>
            </w:pPr>
            <w:r>
              <w:rPr>
                <w:rFonts w:ascii="Arial"/>
                <w:w w:val="89"/>
                <w:sz w:val="20"/>
              </w:rPr>
              <w:t>2</w:t>
            </w:r>
          </w:p>
        </w:tc>
        <w:tc>
          <w:tcPr>
            <w:tcW w:w="365" w:type="dxa"/>
          </w:tcPr>
          <w:p>
            <w:pPr>
              <w:pStyle w:val="TableParagraph"/>
              <w:rPr>
                <w:rFonts w:ascii="Times New Roman"/>
                <w:sz w:val="16"/>
              </w:rPr>
            </w:pPr>
          </w:p>
        </w:tc>
        <w:tc>
          <w:tcPr>
            <w:tcW w:w="361" w:type="dxa"/>
          </w:tcPr>
          <w:p>
            <w:pPr>
              <w:pStyle w:val="TableParagraph"/>
              <w:rPr>
                <w:rFonts w:ascii="Times New Roman"/>
                <w:sz w:val="16"/>
              </w:rPr>
            </w:pPr>
          </w:p>
        </w:tc>
        <w:tc>
          <w:tcPr>
            <w:tcW w:w="623" w:type="dxa"/>
          </w:tcPr>
          <w:p>
            <w:pPr>
              <w:pStyle w:val="TableParagraph"/>
              <w:rPr>
                <w:rFonts w:ascii="Times New Roman"/>
                <w:sz w:val="16"/>
              </w:rPr>
            </w:pPr>
          </w:p>
        </w:tc>
        <w:tc>
          <w:tcPr>
            <w:tcW w:w="621" w:type="dxa"/>
          </w:tcPr>
          <w:p>
            <w:pPr>
              <w:pStyle w:val="TableParagraph"/>
              <w:rPr>
                <w:rFonts w:ascii="Times New Roman"/>
                <w:sz w:val="16"/>
              </w:rPr>
            </w:pPr>
          </w:p>
        </w:tc>
        <w:tc>
          <w:tcPr>
            <w:tcW w:w="805" w:type="dxa"/>
          </w:tcPr>
          <w:p>
            <w:pPr>
              <w:pStyle w:val="TableParagraph"/>
              <w:spacing w:before="122"/>
              <w:ind w:left="167" w:right="5"/>
              <w:jc w:val="center"/>
              <w:rPr>
                <w:sz w:val="17"/>
              </w:rPr>
            </w:pPr>
            <w:r>
              <w:rPr>
                <w:sz w:val="17"/>
              </w:rPr>
              <w:t>运河</w:t>
            </w:r>
          </w:p>
        </w:tc>
      </w:tr>
      <w:tr>
        <w:trPr>
          <w:trHeight w:val="323" w:hRule="atLeast"/>
        </w:trPr>
        <w:tc>
          <w:tcPr>
            <w:tcW w:w="549" w:type="dxa"/>
          </w:tcPr>
          <w:p>
            <w:pPr>
              <w:pStyle w:val="TableParagraph"/>
              <w:spacing w:before="58"/>
              <w:ind w:right="148"/>
              <w:jc w:val="right"/>
              <w:rPr>
                <w:rFonts w:ascii="Arial"/>
                <w:sz w:val="20"/>
              </w:rPr>
            </w:pPr>
            <w:r>
              <w:rPr>
                <w:rFonts w:ascii="Arial"/>
                <w:w w:val="89"/>
                <w:sz w:val="20"/>
              </w:rPr>
              <w:t>6</w:t>
            </w:r>
          </w:p>
        </w:tc>
        <w:tc>
          <w:tcPr>
            <w:tcW w:w="374" w:type="dxa"/>
          </w:tcPr>
          <w:p>
            <w:pPr>
              <w:pStyle w:val="TableParagraph"/>
              <w:rPr>
                <w:rFonts w:ascii="Times New Roman"/>
                <w:sz w:val="16"/>
              </w:rPr>
            </w:pPr>
          </w:p>
        </w:tc>
        <w:tc>
          <w:tcPr>
            <w:tcW w:w="276" w:type="dxa"/>
          </w:tcPr>
          <w:p>
            <w:pPr>
              <w:pStyle w:val="TableParagraph"/>
              <w:spacing w:before="58"/>
              <w:ind w:left="26"/>
              <w:rPr>
                <w:rFonts w:ascii="Arial"/>
                <w:sz w:val="20"/>
              </w:rPr>
            </w:pPr>
            <w:r>
              <w:rPr>
                <w:rFonts w:ascii="Arial"/>
                <w:w w:val="89"/>
                <w:sz w:val="20"/>
              </w:rPr>
              <w:t>1</w:t>
            </w:r>
          </w:p>
        </w:tc>
        <w:tc>
          <w:tcPr>
            <w:tcW w:w="374" w:type="dxa"/>
          </w:tcPr>
          <w:p>
            <w:pPr>
              <w:pStyle w:val="TableParagraph"/>
              <w:rPr>
                <w:rFonts w:ascii="Times New Roman"/>
                <w:sz w:val="16"/>
              </w:rPr>
            </w:pPr>
          </w:p>
        </w:tc>
        <w:tc>
          <w:tcPr>
            <w:tcW w:w="275" w:type="dxa"/>
          </w:tcPr>
          <w:p>
            <w:pPr>
              <w:pStyle w:val="TableParagraph"/>
              <w:spacing w:before="58"/>
              <w:ind w:left="26"/>
              <w:rPr>
                <w:rFonts w:ascii="Arial"/>
                <w:sz w:val="20"/>
              </w:rPr>
            </w:pPr>
            <w:r>
              <w:rPr>
                <w:rFonts w:ascii="Arial"/>
                <w:w w:val="89"/>
                <w:sz w:val="20"/>
              </w:rPr>
              <w:t>1</w:t>
            </w:r>
          </w:p>
        </w:tc>
        <w:tc>
          <w:tcPr>
            <w:tcW w:w="374" w:type="dxa"/>
          </w:tcPr>
          <w:p>
            <w:pPr>
              <w:pStyle w:val="TableParagraph"/>
              <w:rPr>
                <w:rFonts w:ascii="Times New Roman"/>
                <w:sz w:val="16"/>
              </w:rPr>
            </w:pPr>
          </w:p>
        </w:tc>
        <w:tc>
          <w:tcPr>
            <w:tcW w:w="328" w:type="dxa"/>
          </w:tcPr>
          <w:p>
            <w:pPr>
              <w:pStyle w:val="TableParagraph"/>
              <w:spacing w:before="58"/>
              <w:ind w:left="26"/>
              <w:rPr>
                <w:rFonts w:ascii="Arial"/>
                <w:sz w:val="20"/>
              </w:rPr>
            </w:pPr>
            <w:r>
              <w:rPr>
                <w:rFonts w:ascii="Arial"/>
                <w:w w:val="89"/>
                <w:sz w:val="20"/>
              </w:rPr>
              <w:t>3</w:t>
            </w:r>
          </w:p>
        </w:tc>
        <w:tc>
          <w:tcPr>
            <w:tcW w:w="353" w:type="dxa"/>
          </w:tcPr>
          <w:p>
            <w:pPr>
              <w:pStyle w:val="TableParagraph"/>
              <w:rPr>
                <w:rFonts w:ascii="Times New Roman"/>
                <w:sz w:val="16"/>
              </w:rPr>
            </w:pPr>
          </w:p>
        </w:tc>
        <w:tc>
          <w:tcPr>
            <w:tcW w:w="365" w:type="dxa"/>
          </w:tcPr>
          <w:p>
            <w:pPr>
              <w:pStyle w:val="TableParagraph"/>
              <w:rPr>
                <w:rFonts w:ascii="Times New Roman"/>
                <w:sz w:val="16"/>
              </w:rPr>
            </w:pPr>
          </w:p>
        </w:tc>
        <w:tc>
          <w:tcPr>
            <w:tcW w:w="364" w:type="dxa"/>
          </w:tcPr>
          <w:p>
            <w:pPr>
              <w:pStyle w:val="TableParagraph"/>
              <w:rPr>
                <w:rFonts w:ascii="Times New Roman"/>
                <w:sz w:val="16"/>
              </w:rPr>
            </w:pPr>
          </w:p>
        </w:tc>
        <w:tc>
          <w:tcPr>
            <w:tcW w:w="365" w:type="dxa"/>
          </w:tcPr>
          <w:p>
            <w:pPr>
              <w:pStyle w:val="TableParagraph"/>
              <w:rPr>
                <w:rFonts w:ascii="Times New Roman"/>
                <w:sz w:val="16"/>
              </w:rPr>
            </w:pPr>
          </w:p>
        </w:tc>
        <w:tc>
          <w:tcPr>
            <w:tcW w:w="365" w:type="dxa"/>
          </w:tcPr>
          <w:p>
            <w:pPr>
              <w:pStyle w:val="TableParagraph"/>
              <w:rPr>
                <w:rFonts w:ascii="Times New Roman"/>
                <w:sz w:val="16"/>
              </w:rPr>
            </w:pPr>
          </w:p>
        </w:tc>
        <w:tc>
          <w:tcPr>
            <w:tcW w:w="361" w:type="dxa"/>
          </w:tcPr>
          <w:p>
            <w:pPr>
              <w:pStyle w:val="TableParagraph"/>
              <w:rPr>
                <w:rFonts w:ascii="Times New Roman"/>
                <w:sz w:val="16"/>
              </w:rPr>
            </w:pPr>
          </w:p>
        </w:tc>
        <w:tc>
          <w:tcPr>
            <w:tcW w:w="623" w:type="dxa"/>
          </w:tcPr>
          <w:p>
            <w:pPr>
              <w:pStyle w:val="TableParagraph"/>
              <w:rPr>
                <w:rFonts w:ascii="Times New Roman"/>
                <w:sz w:val="16"/>
              </w:rPr>
            </w:pPr>
          </w:p>
        </w:tc>
        <w:tc>
          <w:tcPr>
            <w:tcW w:w="621" w:type="dxa"/>
          </w:tcPr>
          <w:p>
            <w:pPr>
              <w:pStyle w:val="TableParagraph"/>
              <w:rPr>
                <w:rFonts w:ascii="Times New Roman"/>
                <w:sz w:val="16"/>
              </w:rPr>
            </w:pPr>
          </w:p>
        </w:tc>
        <w:tc>
          <w:tcPr>
            <w:tcW w:w="805" w:type="dxa"/>
          </w:tcPr>
          <w:p>
            <w:pPr>
              <w:pStyle w:val="TableParagraph"/>
              <w:rPr>
                <w:rFonts w:ascii="Times New Roman"/>
                <w:sz w:val="16"/>
              </w:rPr>
            </w:pPr>
          </w:p>
        </w:tc>
      </w:tr>
      <w:tr>
        <w:trPr>
          <w:trHeight w:val="296" w:hRule="atLeast"/>
        </w:trPr>
        <w:tc>
          <w:tcPr>
            <w:tcW w:w="549" w:type="dxa"/>
          </w:tcPr>
          <w:p>
            <w:pPr>
              <w:pStyle w:val="TableParagraph"/>
              <w:spacing w:line="196" w:lineRule="exact" w:before="80"/>
              <w:ind w:left="50"/>
              <w:rPr>
                <w:rFonts w:ascii="Arial"/>
                <w:b/>
                <w:sz w:val="20"/>
              </w:rPr>
            </w:pPr>
            <w:r>
              <w:rPr>
                <w:rFonts w:ascii="Arial"/>
                <w:b/>
                <w:sz w:val="20"/>
              </w:rPr>
              <w:t>42</w:t>
            </w:r>
          </w:p>
        </w:tc>
        <w:tc>
          <w:tcPr>
            <w:tcW w:w="374" w:type="dxa"/>
          </w:tcPr>
          <w:p>
            <w:pPr>
              <w:pStyle w:val="TableParagraph"/>
              <w:spacing w:line="196" w:lineRule="exact" w:before="80"/>
              <w:ind w:left="150"/>
              <w:rPr>
                <w:rFonts w:ascii="Arial"/>
                <w:b/>
                <w:sz w:val="20"/>
              </w:rPr>
            </w:pPr>
            <w:r>
              <w:rPr>
                <w:rFonts w:ascii="Arial"/>
                <w:b/>
                <w:w w:val="95"/>
                <w:sz w:val="20"/>
              </w:rPr>
              <w:t>21</w:t>
            </w:r>
          </w:p>
        </w:tc>
        <w:tc>
          <w:tcPr>
            <w:tcW w:w="276" w:type="dxa"/>
          </w:tcPr>
          <w:p>
            <w:pPr>
              <w:pStyle w:val="TableParagraph"/>
              <w:rPr>
                <w:rFonts w:ascii="Times New Roman"/>
                <w:sz w:val="16"/>
              </w:rPr>
            </w:pPr>
          </w:p>
        </w:tc>
        <w:tc>
          <w:tcPr>
            <w:tcW w:w="374" w:type="dxa"/>
          </w:tcPr>
          <w:p>
            <w:pPr>
              <w:pStyle w:val="TableParagraph"/>
              <w:spacing w:line="196" w:lineRule="exact" w:before="80"/>
              <w:ind w:left="152"/>
              <w:rPr>
                <w:rFonts w:ascii="Arial"/>
                <w:b/>
                <w:sz w:val="20"/>
              </w:rPr>
            </w:pPr>
            <w:r>
              <w:rPr>
                <w:rFonts w:ascii="Arial"/>
                <w:b/>
                <w:w w:val="95"/>
                <w:sz w:val="20"/>
              </w:rPr>
              <w:t>15</w:t>
            </w:r>
          </w:p>
        </w:tc>
        <w:tc>
          <w:tcPr>
            <w:tcW w:w="275" w:type="dxa"/>
          </w:tcPr>
          <w:p>
            <w:pPr>
              <w:pStyle w:val="TableParagraph"/>
              <w:rPr>
                <w:rFonts w:ascii="Times New Roman"/>
                <w:sz w:val="16"/>
              </w:rPr>
            </w:pPr>
          </w:p>
        </w:tc>
        <w:tc>
          <w:tcPr>
            <w:tcW w:w="374" w:type="dxa"/>
          </w:tcPr>
          <w:p>
            <w:pPr>
              <w:pStyle w:val="TableParagraph"/>
              <w:spacing w:line="196" w:lineRule="exact" w:before="80"/>
              <w:ind w:left="153"/>
              <w:rPr>
                <w:rFonts w:ascii="Arial"/>
                <w:b/>
                <w:sz w:val="20"/>
              </w:rPr>
            </w:pPr>
            <w:r>
              <w:rPr>
                <w:rFonts w:ascii="Arial"/>
                <w:b/>
                <w:w w:val="95"/>
                <w:sz w:val="20"/>
              </w:rPr>
              <w:t>21</w:t>
            </w:r>
          </w:p>
        </w:tc>
        <w:tc>
          <w:tcPr>
            <w:tcW w:w="328" w:type="dxa"/>
          </w:tcPr>
          <w:p>
            <w:pPr>
              <w:pStyle w:val="TableParagraph"/>
              <w:rPr>
                <w:rFonts w:ascii="Times New Roman"/>
                <w:sz w:val="16"/>
              </w:rPr>
            </w:pPr>
          </w:p>
        </w:tc>
        <w:tc>
          <w:tcPr>
            <w:tcW w:w="353" w:type="dxa"/>
          </w:tcPr>
          <w:p>
            <w:pPr>
              <w:pStyle w:val="TableParagraph"/>
              <w:spacing w:line="196" w:lineRule="exact" w:before="80"/>
              <w:ind w:left="206"/>
              <w:rPr>
                <w:rFonts w:ascii="Arial"/>
                <w:b/>
                <w:sz w:val="20"/>
              </w:rPr>
            </w:pPr>
            <w:r>
              <w:rPr>
                <w:rFonts w:ascii="Arial"/>
                <w:b/>
                <w:w w:val="89"/>
                <w:sz w:val="20"/>
              </w:rPr>
              <w:t>3</w:t>
            </w:r>
          </w:p>
        </w:tc>
        <w:tc>
          <w:tcPr>
            <w:tcW w:w="365" w:type="dxa"/>
          </w:tcPr>
          <w:p>
            <w:pPr>
              <w:pStyle w:val="TableParagraph"/>
              <w:rPr>
                <w:rFonts w:ascii="Times New Roman"/>
                <w:sz w:val="16"/>
              </w:rPr>
            </w:pPr>
          </w:p>
        </w:tc>
        <w:tc>
          <w:tcPr>
            <w:tcW w:w="364" w:type="dxa"/>
          </w:tcPr>
          <w:p>
            <w:pPr>
              <w:pStyle w:val="TableParagraph"/>
              <w:spacing w:line="196" w:lineRule="exact" w:before="80"/>
              <w:ind w:left="218"/>
              <w:rPr>
                <w:rFonts w:ascii="Arial"/>
                <w:b/>
                <w:sz w:val="20"/>
              </w:rPr>
            </w:pPr>
            <w:r>
              <w:rPr>
                <w:rFonts w:ascii="Arial"/>
                <w:b/>
                <w:w w:val="89"/>
                <w:sz w:val="20"/>
              </w:rPr>
              <w:t>6</w:t>
            </w:r>
          </w:p>
        </w:tc>
        <w:tc>
          <w:tcPr>
            <w:tcW w:w="365" w:type="dxa"/>
          </w:tcPr>
          <w:p>
            <w:pPr>
              <w:pStyle w:val="TableParagraph"/>
              <w:rPr>
                <w:rFonts w:ascii="Times New Roman"/>
                <w:sz w:val="16"/>
              </w:rPr>
            </w:pPr>
          </w:p>
        </w:tc>
        <w:tc>
          <w:tcPr>
            <w:tcW w:w="365" w:type="dxa"/>
          </w:tcPr>
          <w:p>
            <w:pPr>
              <w:pStyle w:val="TableParagraph"/>
              <w:spacing w:line="196" w:lineRule="exact" w:before="80"/>
              <w:ind w:left="218"/>
              <w:rPr>
                <w:rFonts w:ascii="Arial"/>
                <w:b/>
                <w:sz w:val="20"/>
              </w:rPr>
            </w:pPr>
            <w:r>
              <w:rPr>
                <w:rFonts w:ascii="Arial"/>
                <w:b/>
                <w:w w:val="89"/>
                <w:sz w:val="20"/>
              </w:rPr>
              <w:t>6</w:t>
            </w:r>
          </w:p>
        </w:tc>
        <w:tc>
          <w:tcPr>
            <w:tcW w:w="361" w:type="dxa"/>
          </w:tcPr>
          <w:p>
            <w:pPr>
              <w:pStyle w:val="TableParagraph"/>
              <w:rPr>
                <w:rFonts w:ascii="Times New Roman"/>
                <w:sz w:val="16"/>
              </w:rPr>
            </w:pPr>
          </w:p>
        </w:tc>
        <w:tc>
          <w:tcPr>
            <w:tcW w:w="623" w:type="dxa"/>
          </w:tcPr>
          <w:p>
            <w:pPr>
              <w:pStyle w:val="TableParagraph"/>
              <w:spacing w:line="196" w:lineRule="exact" w:before="80"/>
              <w:ind w:right="94"/>
              <w:jc w:val="center"/>
              <w:rPr>
                <w:rFonts w:ascii="Arial"/>
                <w:b/>
                <w:sz w:val="20"/>
              </w:rPr>
            </w:pPr>
            <w:r>
              <w:rPr>
                <w:rFonts w:ascii="Arial"/>
                <w:b/>
                <w:w w:val="89"/>
                <w:sz w:val="20"/>
              </w:rPr>
              <w:t>5</w:t>
            </w:r>
          </w:p>
        </w:tc>
        <w:tc>
          <w:tcPr>
            <w:tcW w:w="621" w:type="dxa"/>
          </w:tcPr>
          <w:p>
            <w:pPr>
              <w:pStyle w:val="TableParagraph"/>
              <w:spacing w:line="196" w:lineRule="exact" w:before="80"/>
              <w:ind w:left="102"/>
              <w:jc w:val="center"/>
              <w:rPr>
                <w:rFonts w:ascii="Arial"/>
                <w:b/>
                <w:sz w:val="20"/>
              </w:rPr>
            </w:pPr>
            <w:r>
              <w:rPr>
                <w:rFonts w:ascii="Arial"/>
                <w:b/>
                <w:w w:val="89"/>
                <w:sz w:val="20"/>
              </w:rPr>
              <w:t>2</w:t>
            </w:r>
          </w:p>
        </w:tc>
        <w:tc>
          <w:tcPr>
            <w:tcW w:w="805" w:type="dxa"/>
          </w:tcPr>
          <w:p>
            <w:pPr>
              <w:pStyle w:val="TableParagraph"/>
              <w:spacing w:line="208" w:lineRule="exact" w:before="68"/>
              <w:ind w:left="168" w:right="5"/>
              <w:jc w:val="center"/>
              <w:rPr>
                <w:b/>
                <w:sz w:val="20"/>
              </w:rPr>
            </w:pPr>
            <w:r>
              <w:rPr>
                <w:rFonts w:ascii="Arial" w:eastAsia="Arial"/>
                <w:b/>
                <w:sz w:val="20"/>
              </w:rPr>
              <w:t>121 </w:t>
            </w:r>
            <w:r>
              <w:rPr>
                <w:b/>
                <w:sz w:val="20"/>
              </w:rPr>
              <w:t>人</w:t>
            </w:r>
          </w:p>
        </w:tc>
      </w:tr>
    </w:tbl>
    <w:p>
      <w:pPr>
        <w:pStyle w:val="BodyText"/>
        <w:spacing w:before="12"/>
        <w:rPr>
          <w:sz w:val="16"/>
        </w:rPr>
      </w:pPr>
    </w:p>
    <w:p>
      <w:pPr>
        <w:pStyle w:val="Heading2"/>
        <w:spacing w:before="71"/>
        <w:ind w:left="8464"/>
      </w:pPr>
      <w:r>
        <w:rPr/>
        <w:pict>
          <v:group style="position:absolute;margin-left:416.542969pt;margin-top:-163.506622pt;width:392.5pt;height:157.4pt;mso-position-horizontal-relative:page;mso-position-vertical-relative:paragraph;z-index:-256697344" coordorigin="8331,-3270" coordsize="7850,3148">
            <v:shape style="position:absolute;left:8330;top:-3271;width:7850;height:3148" type="#_x0000_t75" stroked="false">
              <v:imagedata r:id="rId16" o:title=""/>
            </v:shape>
            <v:shape style="position:absolute;left:15599;top:-2292;width:419;height:190" type="#_x0000_t202" filled="false" stroked="false">
              <v:textbox inset="0,0,0,0">
                <w:txbxContent>
                  <w:p>
                    <w:pPr>
                      <w:spacing w:line="189" w:lineRule="exact" w:before="0"/>
                      <w:ind w:left="0" w:right="0" w:firstLine="0"/>
                      <w:jc w:val="left"/>
                      <w:rPr>
                        <w:sz w:val="17"/>
                      </w:rPr>
                    </w:pPr>
                    <w:r>
                      <w:rPr>
                        <w:rFonts w:ascii="Arial" w:eastAsia="Arial"/>
                        <w:sz w:val="17"/>
                      </w:rPr>
                      <w:t>L5 </w:t>
                    </w:r>
                    <w:r>
                      <w:rPr>
                        <w:sz w:val="17"/>
                      </w:rPr>
                      <w:t>层</w:t>
                    </w:r>
                  </w:p>
                </w:txbxContent>
              </v:textbox>
              <w10:wrap type="none"/>
            </v:shape>
            <v:shape style="position:absolute;left:8416;top:-2099;width:699;height:1882" type="#_x0000_t202" filled="false" stroked="false">
              <v:textbox inset="0,0,0,0">
                <w:txbxContent>
                  <w:p>
                    <w:pPr>
                      <w:spacing w:line="194" w:lineRule="exact" w:before="0"/>
                      <w:ind w:left="339" w:right="0" w:firstLine="0"/>
                      <w:jc w:val="left"/>
                      <w:rPr>
                        <w:sz w:val="17"/>
                      </w:rPr>
                    </w:pPr>
                    <w:r>
                      <w:rPr>
                        <w:w w:val="95"/>
                        <w:sz w:val="17"/>
                      </w:rPr>
                      <w:t>五班</w:t>
                    </w:r>
                  </w:p>
                  <w:p>
                    <w:pPr>
                      <w:spacing w:line="381" w:lineRule="auto" w:before="128"/>
                      <w:ind w:left="339" w:right="18" w:firstLine="0"/>
                      <w:jc w:val="both"/>
                      <w:rPr>
                        <w:sz w:val="17"/>
                      </w:rPr>
                    </w:pPr>
                    <w:r>
                      <w:rPr>
                        <w:spacing w:val="-9"/>
                        <w:sz w:val="17"/>
                      </w:rPr>
                      <w:t>六班七班八班</w:t>
                    </w:r>
                    <w:r>
                      <w:rPr>
                        <w:spacing w:val="-9"/>
                        <w:w w:val="95"/>
                        <w:sz w:val="17"/>
                      </w:rPr>
                      <w:t>九班</w:t>
                    </w:r>
                  </w:p>
                  <w:p>
                    <w:pPr>
                      <w:spacing w:line="174" w:lineRule="exact" w:before="0"/>
                      <w:ind w:left="0" w:right="0" w:firstLine="0"/>
                      <w:jc w:val="left"/>
                      <w:rPr>
                        <w:b/>
                        <w:sz w:val="20"/>
                      </w:rPr>
                    </w:pPr>
                    <w:r>
                      <w:rPr>
                        <w:b/>
                        <w:sz w:val="20"/>
                      </w:rPr>
                      <w:t>合计</w:t>
                    </w:r>
                  </w:p>
                </w:txbxContent>
              </v:textbox>
              <w10:wrap type="none"/>
            </v:shape>
            <w10:wrap type="none"/>
          </v:group>
        </w:pict>
      </w:r>
      <w:r>
        <w:rPr/>
        <w:pict>
          <v:group style="position:absolute;margin-left:75.494095pt;margin-top:-108.195282pt;width:317.2pt;height:354.75pt;mso-position-horizontal-relative:page;mso-position-vertical-relative:paragraph;z-index:-256650240" coordorigin="1510,-2164" coordsize="6344,7095">
            <v:shape style="position:absolute;left:1509;top:-2164;width:6344;height:7070" type="#_x0000_t75" stroked="false">
              <v:imagedata r:id="rId17" o:title=""/>
            </v:shape>
            <v:shape style="position:absolute;left:4296;top:-1985;width:1208;height:170" type="#_x0000_t202" filled="false" stroked="false">
              <v:textbox inset="0,0,0,0">
                <w:txbxContent>
                  <w:p>
                    <w:pPr>
                      <w:spacing w:line="170" w:lineRule="exact" w:before="0"/>
                      <w:ind w:left="0" w:right="0" w:firstLine="0"/>
                      <w:jc w:val="left"/>
                      <w:rPr>
                        <w:sz w:val="17"/>
                      </w:rPr>
                    </w:pPr>
                    <w:r>
                      <w:rPr>
                        <w:sz w:val="17"/>
                      </w:rPr>
                      <w:t>钢结构工程项目</w:t>
                    </w:r>
                  </w:p>
                </w:txbxContent>
              </v:textbox>
              <w10:wrap type="none"/>
            </v:shape>
            <v:shape style="position:absolute;left:1625;top:-772;width:1208;height:170" type="#_x0000_t202" filled="false" stroked="false">
              <v:textbox inset="0,0,0,0">
                <w:txbxContent>
                  <w:p>
                    <w:pPr>
                      <w:spacing w:line="170" w:lineRule="exact" w:before="0"/>
                      <w:ind w:left="0" w:right="0" w:firstLine="0"/>
                      <w:jc w:val="left"/>
                      <w:rPr>
                        <w:sz w:val="17"/>
                      </w:rPr>
                    </w:pPr>
                    <w:r>
                      <w:rPr>
                        <w:sz w:val="17"/>
                      </w:rPr>
                      <w:t>项目经营副经理</w:t>
                    </w:r>
                  </w:p>
                </w:txbxContent>
              </v:textbox>
              <w10:wrap type="none"/>
            </v:shape>
            <v:shape style="position:absolute;left:4126;top:-872;width:1038;height:170" type="#_x0000_t202" filled="false" stroked="false">
              <v:textbox inset="0,0,0,0">
                <w:txbxContent>
                  <w:p>
                    <w:pPr>
                      <w:spacing w:line="170" w:lineRule="exact" w:before="0"/>
                      <w:ind w:left="0" w:right="0" w:firstLine="0"/>
                      <w:jc w:val="left"/>
                      <w:rPr>
                        <w:sz w:val="17"/>
                      </w:rPr>
                    </w:pPr>
                    <w:r>
                      <w:rPr>
                        <w:sz w:val="17"/>
                      </w:rPr>
                      <w:t>项目总工程师</w:t>
                    </w:r>
                  </w:p>
                </w:txbxContent>
              </v:textbox>
              <w10:wrap type="none"/>
            </v:shape>
            <v:shape style="position:absolute;left:6334;top:-772;width:1208;height:170" type="#_x0000_t202" filled="false" stroked="false">
              <v:textbox inset="0,0,0,0">
                <w:txbxContent>
                  <w:p>
                    <w:pPr>
                      <w:spacing w:line="170" w:lineRule="exact" w:before="0"/>
                      <w:ind w:left="0" w:right="0" w:firstLine="0"/>
                      <w:jc w:val="left"/>
                      <w:rPr>
                        <w:sz w:val="17"/>
                      </w:rPr>
                    </w:pPr>
                    <w:r>
                      <w:rPr>
                        <w:sz w:val="17"/>
                      </w:rPr>
                      <w:t>项目生产副经理</w:t>
                    </w:r>
                  </w:p>
                </w:txbxContent>
              </v:textbox>
              <w10:wrap type="none"/>
            </v:shape>
            <v:shape style="position:absolute;left:1766;top:221;width:699;height:170" type="#_x0000_t202" filled="false" stroked="false">
              <v:textbox inset="0,0,0,0">
                <w:txbxContent>
                  <w:p>
                    <w:pPr>
                      <w:spacing w:line="170" w:lineRule="exact" w:before="0"/>
                      <w:ind w:left="0" w:right="0" w:firstLine="0"/>
                      <w:jc w:val="left"/>
                      <w:rPr>
                        <w:sz w:val="17"/>
                      </w:rPr>
                    </w:pPr>
                    <w:r>
                      <w:rPr>
                        <w:sz w:val="17"/>
                      </w:rPr>
                      <w:t>技 术 部</w:t>
                    </w:r>
                  </w:p>
                </w:txbxContent>
              </v:textbox>
              <w10:wrap type="none"/>
            </v:shape>
            <v:shape style="position:absolute;left:3293;top:221;width:699;height:170" type="#_x0000_t202" filled="false" stroked="false">
              <v:textbox inset="0,0,0,0">
                <w:txbxContent>
                  <w:p>
                    <w:pPr>
                      <w:spacing w:line="170" w:lineRule="exact" w:before="0"/>
                      <w:ind w:left="0" w:right="0" w:firstLine="0"/>
                      <w:jc w:val="left"/>
                      <w:rPr>
                        <w:sz w:val="17"/>
                      </w:rPr>
                    </w:pPr>
                    <w:r>
                      <w:rPr>
                        <w:sz w:val="17"/>
                      </w:rPr>
                      <w:t>工 程 部</w:t>
                    </w:r>
                  </w:p>
                </w:txbxContent>
              </v:textbox>
              <w10:wrap type="none"/>
            </v:shape>
            <v:shape style="position:absolute;left:5019;top:221;width:700;height:170" type="#_x0000_t202" filled="false" stroked="false">
              <v:textbox inset="0,0,0,0">
                <w:txbxContent>
                  <w:p>
                    <w:pPr>
                      <w:spacing w:line="170" w:lineRule="exact" w:before="0"/>
                      <w:ind w:left="0" w:right="0" w:firstLine="0"/>
                      <w:jc w:val="left"/>
                      <w:rPr>
                        <w:sz w:val="17"/>
                      </w:rPr>
                    </w:pPr>
                    <w:r>
                      <w:rPr>
                        <w:sz w:val="17"/>
                      </w:rPr>
                      <w:t>合 约 部</w:t>
                    </w:r>
                  </w:p>
                </w:txbxContent>
              </v:textbox>
              <w10:wrap type="none"/>
            </v:shape>
            <v:shape style="position:absolute;left:6770;top:221;width:869;height:170" type="#_x0000_t202" filled="false" stroked="false">
              <v:textbox inset="0,0,0,0">
                <w:txbxContent>
                  <w:p>
                    <w:pPr>
                      <w:spacing w:line="170" w:lineRule="exact" w:before="0"/>
                      <w:ind w:left="0" w:right="0" w:firstLine="0"/>
                      <w:jc w:val="left"/>
                      <w:rPr>
                        <w:sz w:val="17"/>
                      </w:rPr>
                    </w:pPr>
                    <w:r>
                      <w:rPr>
                        <w:sz w:val="17"/>
                      </w:rPr>
                      <w:t>综合办公室</w:t>
                    </w:r>
                  </w:p>
                </w:txbxContent>
              </v:textbox>
              <w10:wrap type="none"/>
            </v:shape>
            <v:shape style="position:absolute;left:1965;top:3409;width:190;height:170" type="#_x0000_t202" filled="false" stroked="false">
              <v:textbox inset="0,0,0,0">
                <w:txbxContent>
                  <w:p>
                    <w:pPr>
                      <w:spacing w:line="170" w:lineRule="exact" w:before="0"/>
                      <w:ind w:left="0" w:right="0" w:firstLine="0"/>
                      <w:jc w:val="left"/>
                      <w:rPr>
                        <w:sz w:val="17"/>
                      </w:rPr>
                    </w:pPr>
                    <w:r>
                      <w:rPr>
                        <w:w w:val="99"/>
                        <w:sz w:val="17"/>
                      </w:rPr>
                      <w:t>钢</w:t>
                    </w:r>
                  </w:p>
                </w:txbxContent>
              </v:textbox>
              <w10:wrap type="none"/>
            </v:shape>
            <v:shape style="position:absolute;left:1625;top:3606;width:190;height:963" type="#_x0000_t202" filled="false" stroked="false">
              <v:textbox inset="0,0,0,0">
                <w:txbxContent>
                  <w:p>
                    <w:pPr>
                      <w:spacing w:line="218" w:lineRule="auto" w:before="0"/>
                      <w:ind w:left="0" w:right="18" w:firstLine="0"/>
                      <w:jc w:val="both"/>
                      <w:rPr>
                        <w:sz w:val="17"/>
                      </w:rPr>
                    </w:pPr>
                    <w:r>
                      <w:rPr>
                        <w:sz w:val="17"/>
                      </w:rPr>
                      <w:t>结构制作厂</w:t>
                    </w:r>
                  </w:p>
                </w:txbxContent>
              </v:textbox>
              <w10:wrap type="none"/>
            </v:shape>
            <v:shape style="position:absolute;left:2190;top:3658;width:190;height:612" type="#_x0000_t202" filled="false" stroked="false">
              <v:textbox inset="0,0,0,0">
                <w:txbxContent>
                  <w:p>
                    <w:pPr>
                      <w:spacing w:line="194" w:lineRule="exact" w:before="0"/>
                      <w:ind w:left="0" w:right="0" w:firstLine="0"/>
                      <w:jc w:val="left"/>
                      <w:rPr>
                        <w:sz w:val="17"/>
                      </w:rPr>
                    </w:pPr>
                    <w:r>
                      <w:rPr>
                        <w:w w:val="99"/>
                        <w:sz w:val="17"/>
                      </w:rPr>
                      <w:t>吊</w:t>
                    </w:r>
                  </w:p>
                  <w:p>
                    <w:pPr>
                      <w:spacing w:line="242" w:lineRule="auto" w:before="3"/>
                      <w:ind w:left="0" w:right="18" w:firstLine="0"/>
                      <w:jc w:val="left"/>
                      <w:rPr>
                        <w:sz w:val="17"/>
                      </w:rPr>
                    </w:pPr>
                    <w:r>
                      <w:rPr>
                        <w:sz w:val="17"/>
                      </w:rPr>
                      <w:t>装班</w:t>
                    </w:r>
                  </w:p>
                </w:txbxContent>
              </v:textbox>
              <w10:wrap type="none"/>
            </v:shape>
            <v:shape style="position:absolute;left:2757;top:3538;width:190;height:170" type="#_x0000_t202" filled="false" stroked="false">
              <v:textbox inset="0,0,0,0">
                <w:txbxContent>
                  <w:p>
                    <w:pPr>
                      <w:spacing w:line="170" w:lineRule="exact" w:before="0"/>
                      <w:ind w:left="0" w:right="0" w:firstLine="0"/>
                      <w:jc w:val="left"/>
                      <w:rPr>
                        <w:sz w:val="17"/>
                      </w:rPr>
                    </w:pPr>
                    <w:r>
                      <w:rPr>
                        <w:w w:val="99"/>
                        <w:sz w:val="17"/>
                      </w:rPr>
                      <w:t>测</w:t>
                    </w:r>
                  </w:p>
                </w:txbxContent>
              </v:textbox>
              <w10:wrap type="none"/>
            </v:shape>
            <v:shape style="position:absolute;left:3351;top:3538;width:190;height:170" type="#_x0000_t202" filled="false" stroked="false">
              <v:textbox inset="0,0,0,0">
                <w:txbxContent>
                  <w:p>
                    <w:pPr>
                      <w:spacing w:line="170" w:lineRule="exact" w:before="0"/>
                      <w:ind w:left="0" w:right="0" w:firstLine="0"/>
                      <w:jc w:val="left"/>
                      <w:rPr>
                        <w:sz w:val="17"/>
                      </w:rPr>
                    </w:pPr>
                    <w:r>
                      <w:rPr>
                        <w:w w:val="99"/>
                        <w:sz w:val="17"/>
                      </w:rPr>
                      <w:t>高</w:t>
                    </w:r>
                  </w:p>
                </w:txbxContent>
              </v:textbox>
              <w10:wrap type="none"/>
            </v:shape>
            <v:shape style="position:absolute;left:3929;top:3538;width:190;height:170" type="#_x0000_t202" filled="false" stroked="false">
              <v:textbox inset="0,0,0,0">
                <w:txbxContent>
                  <w:p>
                    <w:pPr>
                      <w:spacing w:line="170" w:lineRule="exact" w:before="0"/>
                      <w:ind w:left="0" w:right="0" w:firstLine="0"/>
                      <w:jc w:val="left"/>
                      <w:rPr>
                        <w:sz w:val="17"/>
                      </w:rPr>
                    </w:pPr>
                    <w:r>
                      <w:rPr>
                        <w:w w:val="99"/>
                        <w:sz w:val="17"/>
                      </w:rPr>
                      <w:t>焊</w:t>
                    </w:r>
                  </w:p>
                </w:txbxContent>
              </v:textbox>
              <w10:wrap type="none"/>
            </v:shape>
            <v:shape style="position:absolute;left:4523;top:3538;width:190;height:170" type="#_x0000_t202" filled="false" stroked="false">
              <v:textbox inset="0,0,0,0">
                <w:txbxContent>
                  <w:p>
                    <w:pPr>
                      <w:spacing w:line="170" w:lineRule="exact" w:before="0"/>
                      <w:ind w:left="0" w:right="0" w:firstLine="0"/>
                      <w:jc w:val="left"/>
                      <w:rPr>
                        <w:sz w:val="17"/>
                      </w:rPr>
                    </w:pPr>
                    <w:r>
                      <w:rPr>
                        <w:w w:val="99"/>
                        <w:sz w:val="17"/>
                      </w:rPr>
                      <w:t>压</w:t>
                    </w:r>
                  </w:p>
                </w:txbxContent>
              </v:textbox>
              <w10:wrap type="none"/>
            </v:shape>
            <v:shape style="position:absolute;left:5457;top:3465;width:190;height:170" type="#_x0000_t202" filled="false" stroked="false">
              <v:textbox inset="0,0,0,0">
                <w:txbxContent>
                  <w:p>
                    <w:pPr>
                      <w:spacing w:line="170" w:lineRule="exact" w:before="0"/>
                      <w:ind w:left="0" w:right="0" w:firstLine="0"/>
                      <w:jc w:val="left"/>
                      <w:rPr>
                        <w:sz w:val="17"/>
                      </w:rPr>
                    </w:pPr>
                    <w:r>
                      <w:rPr>
                        <w:w w:val="99"/>
                        <w:sz w:val="17"/>
                      </w:rPr>
                      <w:t>探</w:t>
                    </w:r>
                  </w:p>
                </w:txbxContent>
              </v:textbox>
              <w10:wrap type="none"/>
            </v:shape>
            <v:shape style="position:absolute;left:5711;top:3538;width:190;height:170" type="#_x0000_t202" filled="false" stroked="false">
              <v:textbox inset="0,0,0,0">
                <w:txbxContent>
                  <w:p>
                    <w:pPr>
                      <w:spacing w:line="170" w:lineRule="exact" w:before="0"/>
                      <w:ind w:left="0" w:right="0" w:firstLine="0"/>
                      <w:jc w:val="left"/>
                      <w:rPr>
                        <w:sz w:val="17"/>
                      </w:rPr>
                    </w:pPr>
                    <w:r>
                      <w:rPr>
                        <w:w w:val="99"/>
                        <w:sz w:val="17"/>
                      </w:rPr>
                      <w:t>安</w:t>
                    </w:r>
                  </w:p>
                </w:txbxContent>
              </v:textbox>
              <w10:wrap type="none"/>
            </v:shape>
            <v:shape style="position:absolute;left:6320;top:3538;width:755;height:170" type="#_x0000_t202" filled="false" stroked="false">
              <v:textbox inset="0,0,0,0">
                <w:txbxContent>
                  <w:p>
                    <w:pPr>
                      <w:tabs>
                        <w:tab w:pos="564" w:val="left" w:leader="none"/>
                      </w:tabs>
                      <w:spacing w:line="170" w:lineRule="exact" w:before="0"/>
                      <w:ind w:left="0" w:right="0" w:firstLine="0"/>
                      <w:jc w:val="left"/>
                      <w:rPr>
                        <w:sz w:val="17"/>
                      </w:rPr>
                    </w:pPr>
                    <w:r>
                      <w:rPr>
                        <w:sz w:val="17"/>
                      </w:rPr>
                      <w:t>防</w:t>
                      <w:tab/>
                      <w:t>栓</w:t>
                    </w:r>
                  </w:p>
                </w:txbxContent>
              </v:textbox>
              <w10:wrap type="none"/>
            </v:shape>
            <v:shape style="position:absolute;left:7466;top:3538;width:190;height:170" type="#_x0000_t202" filled="false" stroked="false">
              <v:textbox inset="0,0,0,0">
                <w:txbxContent>
                  <w:p>
                    <w:pPr>
                      <w:spacing w:line="170" w:lineRule="exact" w:before="0"/>
                      <w:ind w:left="0" w:right="0" w:firstLine="0"/>
                      <w:jc w:val="left"/>
                      <w:rPr>
                        <w:sz w:val="17"/>
                      </w:rPr>
                    </w:pPr>
                    <w:r>
                      <w:rPr>
                        <w:w w:val="99"/>
                        <w:sz w:val="17"/>
                      </w:rPr>
                      <w:t>电</w:t>
                    </w:r>
                  </w:p>
                </w:txbxContent>
              </v:textbox>
              <w10:wrap type="none"/>
            </v:shape>
            <v:shape style="position:absolute;left:2757;top:3878;width:190;height:170" type="#_x0000_t202" filled="false" stroked="false">
              <v:textbox inset="0,0,0,0">
                <w:txbxContent>
                  <w:p>
                    <w:pPr>
                      <w:spacing w:line="170" w:lineRule="exact" w:before="0"/>
                      <w:ind w:left="0" w:right="0" w:firstLine="0"/>
                      <w:jc w:val="left"/>
                      <w:rPr>
                        <w:sz w:val="17"/>
                      </w:rPr>
                    </w:pPr>
                    <w:r>
                      <w:rPr>
                        <w:w w:val="99"/>
                        <w:sz w:val="17"/>
                      </w:rPr>
                      <w:t>量</w:t>
                    </w:r>
                  </w:p>
                </w:txbxContent>
              </v:textbox>
              <w10:wrap type="none"/>
            </v:shape>
            <v:shape style="position:absolute;left:3351;top:3878;width:190;height:170" type="#_x0000_t202" filled="false" stroked="false">
              <v:textbox inset="0,0,0,0">
                <w:txbxContent>
                  <w:p>
                    <w:pPr>
                      <w:spacing w:line="170" w:lineRule="exact" w:before="0"/>
                      <w:ind w:left="0" w:right="0" w:firstLine="0"/>
                      <w:jc w:val="left"/>
                      <w:rPr>
                        <w:sz w:val="17"/>
                      </w:rPr>
                    </w:pPr>
                    <w:r>
                      <w:rPr>
                        <w:w w:val="99"/>
                        <w:sz w:val="17"/>
                      </w:rPr>
                      <w:t>强</w:t>
                    </w:r>
                  </w:p>
                </w:txbxContent>
              </v:textbox>
              <w10:wrap type="none"/>
            </v:shape>
            <v:shape style="position:absolute;left:3929;top:3878;width:190;height:170" type="#_x0000_t202" filled="false" stroked="false">
              <v:textbox inset="0,0,0,0">
                <w:txbxContent>
                  <w:p>
                    <w:pPr>
                      <w:spacing w:line="170" w:lineRule="exact" w:before="0"/>
                      <w:ind w:left="0" w:right="0" w:firstLine="0"/>
                      <w:jc w:val="left"/>
                      <w:rPr>
                        <w:sz w:val="17"/>
                      </w:rPr>
                    </w:pPr>
                    <w:r>
                      <w:rPr>
                        <w:w w:val="99"/>
                        <w:sz w:val="17"/>
                      </w:rPr>
                      <w:t>接</w:t>
                    </w:r>
                  </w:p>
                </w:txbxContent>
              </v:textbox>
              <w10:wrap type="none"/>
            </v:shape>
            <v:shape style="position:absolute;left:4523;top:3878;width:190;height:509" type="#_x0000_t202" filled="false" stroked="false">
              <v:textbox inset="0,0,0,0">
                <w:txbxContent>
                  <w:p>
                    <w:pPr>
                      <w:spacing w:line="194" w:lineRule="exact" w:before="0"/>
                      <w:ind w:left="0" w:right="0" w:firstLine="0"/>
                      <w:jc w:val="left"/>
                      <w:rPr>
                        <w:sz w:val="17"/>
                      </w:rPr>
                    </w:pPr>
                    <w:r>
                      <w:rPr>
                        <w:w w:val="99"/>
                        <w:sz w:val="17"/>
                      </w:rPr>
                      <w:t>型</w:t>
                    </w:r>
                  </w:p>
                  <w:p>
                    <w:pPr>
                      <w:spacing w:line="194" w:lineRule="exact" w:before="121"/>
                      <w:ind w:left="0" w:right="0" w:firstLine="0"/>
                      <w:jc w:val="left"/>
                      <w:rPr>
                        <w:sz w:val="17"/>
                      </w:rPr>
                    </w:pPr>
                    <w:r>
                      <w:rPr>
                        <w:w w:val="99"/>
                        <w:sz w:val="17"/>
                      </w:rPr>
                      <w:t>钢</w:t>
                    </w:r>
                  </w:p>
                </w:txbxContent>
              </v:textbox>
              <w10:wrap type="none"/>
            </v:shape>
            <v:shape style="position:absolute;left:5117;top:3740;width:190;height:722" type="#_x0000_t202" filled="false" stroked="false">
              <v:textbox inset="0,0,0,0">
                <w:txbxContent>
                  <w:p>
                    <w:pPr>
                      <w:spacing w:line="194" w:lineRule="exact" w:before="0"/>
                      <w:ind w:left="0" w:right="0" w:firstLine="0"/>
                      <w:jc w:val="left"/>
                      <w:rPr>
                        <w:sz w:val="17"/>
                      </w:rPr>
                    </w:pPr>
                    <w:r>
                      <w:rPr>
                        <w:w w:val="99"/>
                        <w:sz w:val="17"/>
                      </w:rPr>
                      <w:t>探</w:t>
                    </w:r>
                  </w:p>
                  <w:p>
                    <w:pPr>
                      <w:spacing w:line="270" w:lineRule="atLeast" w:before="7"/>
                      <w:ind w:left="0" w:right="18" w:firstLine="0"/>
                      <w:jc w:val="left"/>
                      <w:rPr>
                        <w:sz w:val="17"/>
                      </w:rPr>
                    </w:pPr>
                    <w:r>
                      <w:rPr>
                        <w:sz w:val="17"/>
                      </w:rPr>
                      <w:t>伤组</w:t>
                    </w:r>
                  </w:p>
                </w:txbxContent>
              </v:textbox>
              <w10:wrap type="none"/>
            </v:shape>
            <v:shape style="position:absolute;left:5711;top:3878;width:190;height:170" type="#_x0000_t202" filled="false" stroked="false">
              <v:textbox inset="0,0,0,0">
                <w:txbxContent>
                  <w:p>
                    <w:pPr>
                      <w:spacing w:line="170" w:lineRule="exact" w:before="0"/>
                      <w:ind w:left="0" w:right="0" w:firstLine="0"/>
                      <w:jc w:val="left"/>
                      <w:rPr>
                        <w:sz w:val="17"/>
                      </w:rPr>
                    </w:pPr>
                    <w:r>
                      <w:rPr>
                        <w:w w:val="99"/>
                        <w:sz w:val="17"/>
                      </w:rPr>
                      <w:t>全</w:t>
                    </w:r>
                  </w:p>
                </w:txbxContent>
              </v:textbox>
              <w10:wrap type="none"/>
            </v:shape>
            <v:shape style="position:absolute;left:6320;top:3878;width:755;height:170" type="#_x0000_t202" filled="false" stroked="false">
              <v:textbox inset="0,0,0,0">
                <w:txbxContent>
                  <w:p>
                    <w:pPr>
                      <w:tabs>
                        <w:tab w:pos="564" w:val="left" w:leader="none"/>
                      </w:tabs>
                      <w:spacing w:line="170" w:lineRule="exact" w:before="0"/>
                      <w:ind w:left="0" w:right="0" w:firstLine="0"/>
                      <w:jc w:val="left"/>
                      <w:rPr>
                        <w:sz w:val="17"/>
                      </w:rPr>
                    </w:pPr>
                    <w:r>
                      <w:rPr>
                        <w:sz w:val="17"/>
                      </w:rPr>
                      <w:t>火</w:t>
                      <w:tab/>
                      <w:t>钉</w:t>
                    </w:r>
                  </w:p>
                </w:txbxContent>
              </v:textbox>
              <w10:wrap type="none"/>
            </v:shape>
            <v:shape style="position:absolute;left:7466;top:3878;width:190;height:170" type="#_x0000_t202" filled="false" stroked="false">
              <v:textbox inset="0,0,0,0">
                <w:txbxContent>
                  <w:p>
                    <w:pPr>
                      <w:spacing w:line="170" w:lineRule="exact" w:before="0"/>
                      <w:ind w:left="0" w:right="0" w:firstLine="0"/>
                      <w:jc w:val="left"/>
                      <w:rPr>
                        <w:sz w:val="17"/>
                      </w:rPr>
                    </w:pPr>
                    <w:r>
                      <w:rPr>
                        <w:w w:val="99"/>
                        <w:sz w:val="17"/>
                      </w:rPr>
                      <w:t>工</w:t>
                    </w:r>
                  </w:p>
                </w:txbxContent>
              </v:textbox>
              <w10:wrap type="none"/>
            </v:shape>
            <v:shape style="position:absolute;left:2757;top:4217;width:190;height:170" type="#_x0000_t202" filled="false" stroked="false">
              <v:textbox inset="0,0,0,0">
                <w:txbxContent>
                  <w:p>
                    <w:pPr>
                      <w:spacing w:line="170" w:lineRule="exact" w:before="0"/>
                      <w:ind w:left="0" w:right="0" w:firstLine="0"/>
                      <w:jc w:val="left"/>
                      <w:rPr>
                        <w:sz w:val="17"/>
                      </w:rPr>
                    </w:pPr>
                    <w:r>
                      <w:rPr>
                        <w:w w:val="99"/>
                        <w:sz w:val="17"/>
                      </w:rPr>
                      <w:t>班</w:t>
                    </w:r>
                  </w:p>
                </w:txbxContent>
              </v:textbox>
              <w10:wrap type="none"/>
            </v:shape>
            <v:shape style="position:absolute;left:3351;top:4217;width:190;height:170" type="#_x0000_t202" filled="false" stroked="false">
              <v:textbox inset="0,0,0,0">
                <w:txbxContent>
                  <w:p>
                    <w:pPr>
                      <w:spacing w:line="170" w:lineRule="exact" w:before="0"/>
                      <w:ind w:left="0" w:right="0" w:firstLine="0"/>
                      <w:jc w:val="left"/>
                      <w:rPr>
                        <w:sz w:val="17"/>
                      </w:rPr>
                    </w:pPr>
                    <w:r>
                      <w:rPr>
                        <w:w w:val="99"/>
                        <w:sz w:val="17"/>
                      </w:rPr>
                      <w:t>螺</w:t>
                    </w:r>
                  </w:p>
                </w:txbxContent>
              </v:textbox>
              <w10:wrap type="none"/>
            </v:shape>
            <v:shape style="position:absolute;left:3929;top:4217;width:190;height:170" type="#_x0000_t202" filled="false" stroked="false">
              <v:textbox inset="0,0,0,0">
                <w:txbxContent>
                  <w:p>
                    <w:pPr>
                      <w:spacing w:line="170" w:lineRule="exact" w:before="0"/>
                      <w:ind w:left="0" w:right="0" w:firstLine="0"/>
                      <w:jc w:val="left"/>
                      <w:rPr>
                        <w:sz w:val="17"/>
                      </w:rPr>
                    </w:pPr>
                    <w:r>
                      <w:rPr>
                        <w:w w:val="99"/>
                        <w:sz w:val="17"/>
                      </w:rPr>
                      <w:t>班</w:t>
                    </w:r>
                  </w:p>
                </w:txbxContent>
              </v:textbox>
              <w10:wrap type="none"/>
            </v:shape>
            <v:shape style="position:absolute;left:5711;top:4217;width:190;height:170" type="#_x0000_t202" filled="false" stroked="false">
              <v:textbox inset="0,0,0,0">
                <w:txbxContent>
                  <w:p>
                    <w:pPr>
                      <w:spacing w:line="170" w:lineRule="exact" w:before="0"/>
                      <w:ind w:left="0" w:right="0" w:firstLine="0"/>
                      <w:jc w:val="left"/>
                      <w:rPr>
                        <w:sz w:val="17"/>
                      </w:rPr>
                    </w:pPr>
                    <w:r>
                      <w:rPr>
                        <w:w w:val="99"/>
                        <w:sz w:val="17"/>
                      </w:rPr>
                      <w:t>维</w:t>
                    </w:r>
                  </w:p>
                </w:txbxContent>
              </v:textbox>
              <w10:wrap type="none"/>
            </v:shape>
            <v:shape style="position:absolute;left:6320;top:4217;width:190;height:170" type="#_x0000_t202" filled="false" stroked="false">
              <v:textbox inset="0,0,0,0">
                <w:txbxContent>
                  <w:p>
                    <w:pPr>
                      <w:spacing w:line="170" w:lineRule="exact" w:before="0"/>
                      <w:ind w:left="0" w:right="0" w:firstLine="0"/>
                      <w:jc w:val="left"/>
                      <w:rPr>
                        <w:sz w:val="17"/>
                      </w:rPr>
                    </w:pPr>
                    <w:r>
                      <w:rPr>
                        <w:w w:val="99"/>
                        <w:sz w:val="17"/>
                      </w:rPr>
                      <w:t>涂</w:t>
                    </w:r>
                  </w:p>
                </w:txbxContent>
              </v:textbox>
              <w10:wrap type="none"/>
            </v:shape>
            <v:shape style="position:absolute;left:6885;top:4217;width:190;height:170" type="#_x0000_t202" filled="false" stroked="false">
              <v:textbox inset="0,0,0,0">
                <w:txbxContent>
                  <w:p>
                    <w:pPr>
                      <w:spacing w:line="170" w:lineRule="exact" w:before="0"/>
                      <w:ind w:left="0" w:right="0" w:firstLine="0"/>
                      <w:jc w:val="left"/>
                      <w:rPr>
                        <w:sz w:val="17"/>
                      </w:rPr>
                    </w:pPr>
                    <w:r>
                      <w:rPr>
                        <w:w w:val="99"/>
                        <w:sz w:val="17"/>
                      </w:rPr>
                      <w:t>班</w:t>
                    </w:r>
                  </w:p>
                </w:txbxContent>
              </v:textbox>
              <w10:wrap type="none"/>
            </v:shape>
            <v:shape style="position:absolute;left:7466;top:4217;width:190;height:170" type="#_x0000_t202" filled="false" stroked="false">
              <v:textbox inset="0,0,0,0">
                <w:txbxContent>
                  <w:p>
                    <w:pPr>
                      <w:spacing w:line="170" w:lineRule="exact" w:before="0"/>
                      <w:ind w:left="0" w:right="0" w:firstLine="0"/>
                      <w:jc w:val="left"/>
                      <w:rPr>
                        <w:sz w:val="17"/>
                      </w:rPr>
                    </w:pPr>
                    <w:r>
                      <w:rPr>
                        <w:w w:val="99"/>
                        <w:sz w:val="17"/>
                      </w:rPr>
                      <w:t>班</w:t>
                    </w:r>
                  </w:p>
                </w:txbxContent>
              </v:textbox>
              <w10:wrap type="none"/>
            </v:shape>
            <v:shape style="position:absolute;left:3096;top:4556;width:4319;height:170" type="#_x0000_t202" filled="false" stroked="false">
              <v:textbox inset="0,0,0,0">
                <w:txbxContent>
                  <w:p>
                    <w:pPr>
                      <w:tabs>
                        <w:tab w:pos="1426" w:val="left" w:leader="none"/>
                        <w:tab w:pos="2614" w:val="left" w:leader="none"/>
                        <w:tab w:pos="3224" w:val="left" w:leader="none"/>
                        <w:tab w:pos="4128" w:val="left" w:leader="none"/>
                      </w:tabs>
                      <w:spacing w:line="170" w:lineRule="exact" w:before="0"/>
                      <w:ind w:left="0" w:right="0" w:firstLine="0"/>
                      <w:jc w:val="left"/>
                      <w:rPr>
                        <w:sz w:val="17"/>
                      </w:rPr>
                    </w:pPr>
                    <w:r>
                      <w:rPr>
                        <w:sz w:val="17"/>
                      </w:rPr>
                      <w:t>量</w:t>
                    </w:r>
                    <w:r>
                      <w:rPr>
                        <w:spacing w:val="-2"/>
                        <w:sz w:val="17"/>
                      </w:rPr>
                      <w:t> </w:t>
                    </w:r>
                    <w:r>
                      <w:rPr>
                        <w:sz w:val="17"/>
                      </w:rPr>
                      <w:t>栓</w:t>
                      <w:tab/>
                      <w:t>板</w:t>
                      <w:tab/>
                      <w:t>护</w:t>
                      <w:tab/>
                      <w:t>料</w:t>
                      <w:tab/>
                      <w:t>工</w:t>
                    </w:r>
                  </w:p>
                </w:txbxContent>
              </v:textbox>
              <w10:wrap type="none"/>
            </v:shape>
            <v:shape style="position:absolute;left:2530;top:4760;width:190;height:170" type="#_x0000_t202" filled="false" stroked="false">
              <v:textbox inset="0,0,0,0">
                <w:txbxContent>
                  <w:p>
                    <w:pPr>
                      <w:spacing w:line="170" w:lineRule="exact" w:before="0"/>
                      <w:ind w:left="0" w:right="0" w:firstLine="0"/>
                      <w:jc w:val="left"/>
                      <w:rPr>
                        <w:sz w:val="17"/>
                      </w:rPr>
                    </w:pPr>
                    <w:r>
                      <w:rPr>
                        <w:w w:val="99"/>
                        <w:sz w:val="17"/>
                      </w:rPr>
                      <w:t>装</w:t>
                    </w:r>
                  </w:p>
                </w:txbxContent>
              </v:textbox>
              <w10:wrap type="none"/>
            </v:shape>
            <w10:wrap type="none"/>
          </v:group>
        </w:pict>
      </w:r>
      <w:r>
        <w:rPr/>
        <w:t>四、钢结构安装用电计划</w:t>
      </w:r>
    </w:p>
    <w:p>
      <w:pPr>
        <w:pStyle w:val="BodyText"/>
        <w:spacing w:before="4"/>
        <w:rPr>
          <w:b/>
        </w:rPr>
      </w:pPr>
    </w:p>
    <w:p>
      <w:pPr>
        <w:pStyle w:val="BodyText"/>
        <w:ind w:left="8406"/>
      </w:pPr>
      <w:r>
        <w:rPr/>
        <w:pict>
          <v:shape style="position:absolute;margin-left:448.52301pt;margin-top:14.134862pt;width:356.6pt;height:26.55pt;mso-position-horizontal-relative:page;mso-position-vertical-relative:paragraph;z-index:251743232"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64"/>
                    <w:gridCol w:w="1398"/>
                    <w:gridCol w:w="1592"/>
                    <w:gridCol w:w="1078"/>
                    <w:gridCol w:w="1643"/>
                    <w:gridCol w:w="555"/>
                  </w:tblGrid>
                  <w:tr>
                    <w:trPr>
                      <w:trHeight w:val="265" w:hRule="atLeast"/>
                    </w:trPr>
                    <w:tc>
                      <w:tcPr>
                        <w:tcW w:w="864" w:type="dxa"/>
                      </w:tcPr>
                      <w:p>
                        <w:pPr>
                          <w:pStyle w:val="TableParagraph"/>
                          <w:spacing w:line="213" w:lineRule="exact"/>
                          <w:ind w:left="50"/>
                          <w:rPr>
                            <w:sz w:val="17"/>
                          </w:rPr>
                        </w:pPr>
                        <w:r>
                          <w:rPr>
                            <w:sz w:val="17"/>
                          </w:rPr>
                          <w:t>序号</w:t>
                        </w:r>
                      </w:p>
                    </w:tc>
                    <w:tc>
                      <w:tcPr>
                        <w:tcW w:w="1398" w:type="dxa"/>
                      </w:tcPr>
                      <w:p>
                        <w:pPr>
                          <w:pStyle w:val="TableParagraph"/>
                          <w:spacing w:line="213" w:lineRule="exact"/>
                          <w:ind w:left="412" w:right="266"/>
                          <w:jc w:val="center"/>
                          <w:rPr>
                            <w:sz w:val="17"/>
                          </w:rPr>
                        </w:pPr>
                        <w:r>
                          <w:rPr>
                            <w:sz w:val="17"/>
                          </w:rPr>
                          <w:t>设备名称</w:t>
                        </w:r>
                      </w:p>
                    </w:tc>
                    <w:tc>
                      <w:tcPr>
                        <w:tcW w:w="1592" w:type="dxa"/>
                      </w:tcPr>
                      <w:p>
                        <w:pPr>
                          <w:pStyle w:val="TableParagraph"/>
                          <w:spacing w:line="213" w:lineRule="exact"/>
                          <w:ind w:left="287"/>
                          <w:rPr>
                            <w:sz w:val="17"/>
                          </w:rPr>
                        </w:pPr>
                        <w:r>
                          <w:rPr>
                            <w:sz w:val="17"/>
                          </w:rPr>
                          <w:t>功率（</w:t>
                        </w:r>
                        <w:r>
                          <w:rPr>
                            <w:rFonts w:ascii="Arial" w:eastAsia="Arial"/>
                            <w:sz w:val="17"/>
                          </w:rPr>
                          <w:t>KW</w:t>
                        </w:r>
                        <w:r>
                          <w:rPr>
                            <w:sz w:val="17"/>
                          </w:rPr>
                          <w:t>）</w:t>
                        </w:r>
                      </w:p>
                    </w:tc>
                    <w:tc>
                      <w:tcPr>
                        <w:tcW w:w="1078" w:type="dxa"/>
                      </w:tcPr>
                      <w:p>
                        <w:pPr>
                          <w:pStyle w:val="TableParagraph"/>
                          <w:spacing w:line="213" w:lineRule="exact"/>
                          <w:ind w:left="343"/>
                          <w:rPr>
                            <w:sz w:val="17"/>
                          </w:rPr>
                        </w:pPr>
                        <w:r>
                          <w:rPr>
                            <w:sz w:val="17"/>
                          </w:rPr>
                          <w:t>数量</w:t>
                        </w:r>
                      </w:p>
                    </w:tc>
                    <w:tc>
                      <w:tcPr>
                        <w:tcW w:w="1643" w:type="dxa"/>
                      </w:tcPr>
                      <w:p>
                        <w:pPr>
                          <w:pStyle w:val="TableParagraph"/>
                          <w:spacing w:line="213" w:lineRule="exact"/>
                          <w:ind w:left="247"/>
                          <w:rPr>
                            <w:sz w:val="17"/>
                          </w:rPr>
                        </w:pPr>
                        <w:r>
                          <w:rPr>
                            <w:sz w:val="17"/>
                          </w:rPr>
                          <w:t>合计功率（</w:t>
                        </w:r>
                        <w:r>
                          <w:rPr>
                            <w:rFonts w:ascii="Arial" w:eastAsia="Arial"/>
                            <w:sz w:val="17"/>
                          </w:rPr>
                          <w:t>KW</w:t>
                        </w:r>
                        <w:r>
                          <w:rPr>
                            <w:sz w:val="17"/>
                          </w:rPr>
                          <w:t>）</w:t>
                        </w:r>
                      </w:p>
                    </w:tc>
                    <w:tc>
                      <w:tcPr>
                        <w:tcW w:w="555" w:type="dxa"/>
                      </w:tcPr>
                      <w:p>
                        <w:pPr>
                          <w:pStyle w:val="TableParagraph"/>
                          <w:spacing w:line="213" w:lineRule="exact"/>
                          <w:ind w:left="167"/>
                          <w:rPr>
                            <w:sz w:val="17"/>
                          </w:rPr>
                        </w:pPr>
                        <w:r>
                          <w:rPr>
                            <w:sz w:val="17"/>
                          </w:rPr>
                          <w:t>系数</w:t>
                        </w:r>
                      </w:p>
                    </w:tc>
                  </w:tr>
                  <w:tr>
                    <w:trPr>
                      <w:trHeight w:val="265" w:hRule="atLeast"/>
                    </w:trPr>
                    <w:tc>
                      <w:tcPr>
                        <w:tcW w:w="864" w:type="dxa"/>
                      </w:tcPr>
                      <w:p>
                        <w:pPr>
                          <w:pStyle w:val="TableParagraph"/>
                          <w:spacing w:line="163" w:lineRule="exact" w:before="82"/>
                          <w:ind w:right="83"/>
                          <w:jc w:val="center"/>
                          <w:rPr>
                            <w:rFonts w:ascii="Arial"/>
                            <w:sz w:val="17"/>
                          </w:rPr>
                        </w:pPr>
                        <w:r>
                          <w:rPr>
                            <w:rFonts w:ascii="Arial"/>
                            <w:w w:val="89"/>
                            <w:sz w:val="17"/>
                          </w:rPr>
                          <w:t>1</w:t>
                        </w:r>
                      </w:p>
                    </w:tc>
                    <w:tc>
                      <w:tcPr>
                        <w:tcW w:w="1398" w:type="dxa"/>
                      </w:tcPr>
                      <w:p>
                        <w:pPr>
                          <w:pStyle w:val="TableParagraph"/>
                          <w:spacing w:line="174" w:lineRule="exact" w:before="71"/>
                          <w:ind w:left="412" w:right="266"/>
                          <w:jc w:val="center"/>
                          <w:rPr>
                            <w:sz w:val="17"/>
                          </w:rPr>
                        </w:pPr>
                        <w:r>
                          <w:rPr>
                            <w:sz w:val="17"/>
                          </w:rPr>
                          <w:t>卷扬机</w:t>
                        </w:r>
                      </w:p>
                    </w:tc>
                    <w:tc>
                      <w:tcPr>
                        <w:tcW w:w="1592" w:type="dxa"/>
                      </w:tcPr>
                      <w:p>
                        <w:pPr>
                          <w:pStyle w:val="TableParagraph"/>
                          <w:spacing w:line="163" w:lineRule="exact" w:before="82"/>
                          <w:ind w:left="286"/>
                          <w:jc w:val="center"/>
                          <w:rPr>
                            <w:rFonts w:ascii="Arial"/>
                            <w:sz w:val="17"/>
                          </w:rPr>
                        </w:pPr>
                        <w:r>
                          <w:rPr>
                            <w:rFonts w:ascii="Arial"/>
                            <w:w w:val="89"/>
                            <w:sz w:val="17"/>
                          </w:rPr>
                          <w:t>7</w:t>
                        </w:r>
                      </w:p>
                    </w:tc>
                    <w:tc>
                      <w:tcPr>
                        <w:tcW w:w="1078" w:type="dxa"/>
                      </w:tcPr>
                      <w:p>
                        <w:pPr>
                          <w:pStyle w:val="TableParagraph"/>
                          <w:spacing w:line="174" w:lineRule="exact" w:before="71"/>
                          <w:ind w:left="534"/>
                          <w:rPr>
                            <w:sz w:val="17"/>
                          </w:rPr>
                        </w:pPr>
                        <w:r>
                          <w:rPr>
                            <w:rFonts w:ascii="Arial" w:eastAsia="Arial"/>
                            <w:sz w:val="17"/>
                          </w:rPr>
                          <w:t>6 </w:t>
                        </w:r>
                        <w:r>
                          <w:rPr>
                            <w:sz w:val="17"/>
                          </w:rPr>
                          <w:t>台</w:t>
                        </w:r>
                      </w:p>
                    </w:tc>
                    <w:tc>
                      <w:tcPr>
                        <w:tcW w:w="1643" w:type="dxa"/>
                      </w:tcPr>
                      <w:p>
                        <w:pPr>
                          <w:pStyle w:val="TableParagraph"/>
                          <w:spacing w:line="163" w:lineRule="exact" w:before="82"/>
                          <w:ind w:left="983"/>
                          <w:rPr>
                            <w:rFonts w:ascii="Arial"/>
                            <w:sz w:val="17"/>
                          </w:rPr>
                        </w:pPr>
                        <w:r>
                          <w:rPr>
                            <w:rFonts w:ascii="Arial"/>
                            <w:sz w:val="17"/>
                          </w:rPr>
                          <w:t>42</w:t>
                        </w:r>
                      </w:p>
                    </w:tc>
                    <w:tc>
                      <w:tcPr>
                        <w:tcW w:w="555" w:type="dxa"/>
                      </w:tcPr>
                      <w:p>
                        <w:pPr>
                          <w:pStyle w:val="TableParagraph"/>
                          <w:spacing w:line="157" w:lineRule="exact" w:before="82"/>
                          <w:ind w:left="96"/>
                          <w:rPr>
                            <w:rFonts w:ascii="Arial"/>
                            <w:sz w:val="17"/>
                          </w:rPr>
                        </w:pPr>
                        <w:r>
                          <w:rPr>
                            <w:rFonts w:ascii="Arial"/>
                            <w:w w:val="108"/>
                            <w:sz w:val="17"/>
                          </w:rPr>
                          <w:t>K</w:t>
                        </w:r>
                      </w:p>
                      <w:p>
                        <w:pPr>
                          <w:pStyle w:val="TableParagraph"/>
                          <w:spacing w:line="7" w:lineRule="exact"/>
                          <w:ind w:right="59"/>
                          <w:jc w:val="center"/>
                          <w:rPr>
                            <w:rFonts w:ascii="Arial"/>
                            <w:sz w:val="11"/>
                          </w:rPr>
                        </w:pPr>
                        <w:r>
                          <w:rPr>
                            <w:rFonts w:ascii="Arial"/>
                            <w:w w:val="92"/>
                            <w:sz w:val="11"/>
                          </w:rPr>
                          <w:t>1</w:t>
                        </w:r>
                      </w:p>
                    </w:tc>
                  </w:tr>
                </w:tbl>
                <w:p>
                  <w:pPr>
                    <w:pStyle w:val="BodyText"/>
                  </w:pPr>
                </w:p>
              </w:txbxContent>
            </v:textbox>
            <w10:wrap type="none"/>
          </v:shape>
        </w:pict>
      </w:r>
      <w:r>
        <w:rPr>
          <w:rFonts w:ascii="Arial" w:eastAsia="Arial"/>
        </w:rPr>
        <w:t>1</w:t>
      </w:r>
      <w:r>
        <w:rPr/>
        <w:t>、现场施工用电计算</w:t>
      </w:r>
    </w:p>
    <w:p>
      <w:pPr>
        <w:pStyle w:val="BodyText"/>
        <w:rPr>
          <w:sz w:val="20"/>
        </w:rPr>
      </w:pPr>
    </w:p>
    <w:p>
      <w:pPr>
        <w:pStyle w:val="BodyText"/>
        <w:spacing w:before="2"/>
        <w:rPr>
          <w:sz w:val="12"/>
        </w:rPr>
      </w:pPr>
      <w:r>
        <w:rPr/>
        <w:pict>
          <v:shape style="position:absolute;margin-left:78.772186pt;margin-top:9.781461pt;width:299.850pt;height:63.65pt;mso-position-horizontal-relative:page;mso-position-vertical-relative:paragraph;z-index:-251658240;mso-wrap-distance-left:0;mso-wrap-distance-right:0"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53"/>
                    <w:gridCol w:w="636"/>
                    <w:gridCol w:w="636"/>
                    <w:gridCol w:w="636"/>
                    <w:gridCol w:w="636"/>
                    <w:gridCol w:w="636"/>
                    <w:gridCol w:w="636"/>
                    <w:gridCol w:w="487"/>
                    <w:gridCol w:w="317"/>
                    <w:gridCol w:w="465"/>
                    <w:gridCol w:w="451"/>
                  </w:tblGrid>
                  <w:tr>
                    <w:trPr>
                      <w:trHeight w:val="195" w:hRule="atLeast"/>
                    </w:trPr>
                    <w:tc>
                      <w:tcPr>
                        <w:tcW w:w="453" w:type="dxa"/>
                      </w:tcPr>
                      <w:p>
                        <w:pPr>
                          <w:pStyle w:val="TableParagraph"/>
                          <w:spacing w:line="175" w:lineRule="exact"/>
                          <w:ind w:left="50"/>
                          <w:rPr>
                            <w:sz w:val="17"/>
                          </w:rPr>
                        </w:pPr>
                        <w:r>
                          <w:rPr>
                            <w:w w:val="99"/>
                            <w:sz w:val="17"/>
                          </w:rPr>
                          <w:t>结</w:t>
                        </w:r>
                      </w:p>
                    </w:tc>
                    <w:tc>
                      <w:tcPr>
                        <w:tcW w:w="636" w:type="dxa"/>
                      </w:tcPr>
                      <w:p>
                        <w:pPr>
                          <w:pStyle w:val="TableParagraph"/>
                          <w:spacing w:line="175" w:lineRule="exact"/>
                          <w:jc w:val="center"/>
                          <w:rPr>
                            <w:sz w:val="17"/>
                          </w:rPr>
                        </w:pPr>
                        <w:r>
                          <w:rPr>
                            <w:w w:val="99"/>
                            <w:sz w:val="17"/>
                          </w:rPr>
                          <w:t>焊</w:t>
                        </w:r>
                      </w:p>
                    </w:tc>
                    <w:tc>
                      <w:tcPr>
                        <w:tcW w:w="636" w:type="dxa"/>
                      </w:tcPr>
                      <w:p>
                        <w:pPr>
                          <w:pStyle w:val="TableParagraph"/>
                          <w:spacing w:line="175" w:lineRule="exact"/>
                          <w:ind w:left="1"/>
                          <w:jc w:val="center"/>
                          <w:rPr>
                            <w:sz w:val="17"/>
                          </w:rPr>
                        </w:pPr>
                        <w:r>
                          <w:rPr>
                            <w:w w:val="99"/>
                            <w:sz w:val="17"/>
                          </w:rPr>
                          <w:t>测</w:t>
                        </w:r>
                      </w:p>
                    </w:tc>
                    <w:tc>
                      <w:tcPr>
                        <w:tcW w:w="636" w:type="dxa"/>
                      </w:tcPr>
                      <w:p>
                        <w:pPr>
                          <w:pStyle w:val="TableParagraph"/>
                          <w:spacing w:line="175" w:lineRule="exact"/>
                          <w:ind w:left="1"/>
                          <w:jc w:val="center"/>
                          <w:rPr>
                            <w:sz w:val="17"/>
                          </w:rPr>
                        </w:pPr>
                        <w:r>
                          <w:rPr>
                            <w:w w:val="99"/>
                            <w:sz w:val="17"/>
                          </w:rPr>
                          <w:t>综</w:t>
                        </w:r>
                      </w:p>
                    </w:tc>
                    <w:tc>
                      <w:tcPr>
                        <w:tcW w:w="636" w:type="dxa"/>
                      </w:tcPr>
                      <w:p>
                        <w:pPr>
                          <w:pStyle w:val="TableParagraph"/>
                          <w:spacing w:line="175" w:lineRule="exact"/>
                          <w:ind w:left="2"/>
                          <w:jc w:val="center"/>
                          <w:rPr>
                            <w:sz w:val="17"/>
                          </w:rPr>
                        </w:pPr>
                        <w:r>
                          <w:rPr>
                            <w:w w:val="99"/>
                            <w:sz w:val="17"/>
                          </w:rPr>
                          <w:t>内</w:t>
                        </w:r>
                      </w:p>
                    </w:tc>
                    <w:tc>
                      <w:tcPr>
                        <w:tcW w:w="636" w:type="dxa"/>
                      </w:tcPr>
                      <w:p>
                        <w:pPr>
                          <w:pStyle w:val="TableParagraph"/>
                          <w:spacing w:line="175" w:lineRule="exact"/>
                          <w:ind w:left="2"/>
                          <w:jc w:val="center"/>
                          <w:rPr>
                            <w:sz w:val="17"/>
                          </w:rPr>
                        </w:pPr>
                        <w:r>
                          <w:rPr>
                            <w:w w:val="99"/>
                            <w:sz w:val="17"/>
                          </w:rPr>
                          <w:t>专</w:t>
                        </w:r>
                      </w:p>
                    </w:tc>
                    <w:tc>
                      <w:tcPr>
                        <w:tcW w:w="636" w:type="dxa"/>
                      </w:tcPr>
                      <w:p>
                        <w:pPr>
                          <w:pStyle w:val="TableParagraph"/>
                          <w:spacing w:line="175" w:lineRule="exact"/>
                          <w:ind w:left="4"/>
                          <w:jc w:val="center"/>
                          <w:rPr>
                            <w:sz w:val="17"/>
                          </w:rPr>
                        </w:pPr>
                        <w:r>
                          <w:rPr>
                            <w:w w:val="99"/>
                            <w:sz w:val="17"/>
                          </w:rPr>
                          <w:t>专</w:t>
                        </w:r>
                      </w:p>
                    </w:tc>
                    <w:tc>
                      <w:tcPr>
                        <w:tcW w:w="487" w:type="dxa"/>
                      </w:tcPr>
                      <w:p>
                        <w:pPr>
                          <w:pStyle w:val="TableParagraph"/>
                          <w:spacing w:line="175" w:lineRule="exact"/>
                          <w:ind w:right="79"/>
                          <w:jc w:val="right"/>
                          <w:rPr>
                            <w:sz w:val="17"/>
                          </w:rPr>
                        </w:pPr>
                        <w:r>
                          <w:rPr>
                            <w:w w:val="99"/>
                            <w:sz w:val="17"/>
                          </w:rPr>
                          <w:t>预</w:t>
                        </w:r>
                      </w:p>
                    </w:tc>
                    <w:tc>
                      <w:tcPr>
                        <w:tcW w:w="317" w:type="dxa"/>
                      </w:tcPr>
                      <w:p>
                        <w:pPr>
                          <w:pStyle w:val="TableParagraph"/>
                          <w:rPr>
                            <w:rFonts w:ascii="Times New Roman"/>
                            <w:sz w:val="12"/>
                          </w:rPr>
                        </w:pPr>
                      </w:p>
                    </w:tc>
                    <w:tc>
                      <w:tcPr>
                        <w:tcW w:w="465" w:type="dxa"/>
                      </w:tcPr>
                      <w:p>
                        <w:pPr>
                          <w:pStyle w:val="TableParagraph"/>
                          <w:spacing w:line="175" w:lineRule="exact"/>
                          <w:ind w:left="67"/>
                          <w:rPr>
                            <w:sz w:val="17"/>
                          </w:rPr>
                        </w:pPr>
                        <w:r>
                          <w:rPr>
                            <w:w w:val="99"/>
                            <w:sz w:val="17"/>
                          </w:rPr>
                          <w:t>财</w:t>
                        </w:r>
                      </w:p>
                    </w:tc>
                    <w:tc>
                      <w:tcPr>
                        <w:tcW w:w="451" w:type="dxa"/>
                      </w:tcPr>
                      <w:p>
                        <w:pPr>
                          <w:pStyle w:val="TableParagraph"/>
                          <w:spacing w:line="175" w:lineRule="exact"/>
                          <w:ind w:right="40"/>
                          <w:jc w:val="right"/>
                          <w:rPr>
                            <w:sz w:val="17"/>
                          </w:rPr>
                        </w:pPr>
                        <w:r>
                          <w:rPr>
                            <w:w w:val="99"/>
                            <w:sz w:val="17"/>
                          </w:rPr>
                          <w:t>设</w:t>
                        </w:r>
                      </w:p>
                    </w:tc>
                  </w:tr>
                  <w:tr>
                    <w:trPr>
                      <w:trHeight w:val="220" w:hRule="atLeast"/>
                    </w:trPr>
                    <w:tc>
                      <w:tcPr>
                        <w:tcW w:w="453" w:type="dxa"/>
                      </w:tcPr>
                      <w:p>
                        <w:pPr>
                          <w:pStyle w:val="TableParagraph"/>
                          <w:spacing w:line="199" w:lineRule="exact" w:before="1"/>
                          <w:ind w:left="50"/>
                          <w:rPr>
                            <w:sz w:val="17"/>
                          </w:rPr>
                        </w:pPr>
                        <w:r>
                          <w:rPr>
                            <w:w w:val="99"/>
                            <w:sz w:val="17"/>
                          </w:rPr>
                          <w:t>构</w:t>
                        </w:r>
                      </w:p>
                    </w:tc>
                    <w:tc>
                      <w:tcPr>
                        <w:tcW w:w="636" w:type="dxa"/>
                      </w:tcPr>
                      <w:p>
                        <w:pPr>
                          <w:pStyle w:val="TableParagraph"/>
                          <w:spacing w:line="199" w:lineRule="exact" w:before="1"/>
                          <w:jc w:val="center"/>
                          <w:rPr>
                            <w:sz w:val="17"/>
                          </w:rPr>
                        </w:pPr>
                        <w:r>
                          <w:rPr>
                            <w:w w:val="99"/>
                            <w:sz w:val="17"/>
                          </w:rPr>
                          <w:t>接</w:t>
                        </w:r>
                      </w:p>
                    </w:tc>
                    <w:tc>
                      <w:tcPr>
                        <w:tcW w:w="636" w:type="dxa"/>
                      </w:tcPr>
                      <w:p>
                        <w:pPr>
                          <w:pStyle w:val="TableParagraph"/>
                          <w:spacing w:line="199" w:lineRule="exact" w:before="1"/>
                          <w:ind w:left="1"/>
                          <w:jc w:val="center"/>
                          <w:rPr>
                            <w:sz w:val="17"/>
                          </w:rPr>
                        </w:pPr>
                        <w:r>
                          <w:rPr>
                            <w:w w:val="99"/>
                            <w:sz w:val="17"/>
                          </w:rPr>
                          <w:t>量</w:t>
                        </w:r>
                      </w:p>
                    </w:tc>
                    <w:tc>
                      <w:tcPr>
                        <w:tcW w:w="636" w:type="dxa"/>
                      </w:tcPr>
                      <w:p>
                        <w:pPr>
                          <w:pStyle w:val="TableParagraph"/>
                          <w:spacing w:line="199" w:lineRule="exact" w:before="1"/>
                          <w:ind w:left="1"/>
                          <w:jc w:val="center"/>
                          <w:rPr>
                            <w:sz w:val="17"/>
                          </w:rPr>
                        </w:pPr>
                        <w:r>
                          <w:rPr>
                            <w:w w:val="99"/>
                            <w:sz w:val="17"/>
                          </w:rPr>
                          <w:t>合</w:t>
                        </w:r>
                      </w:p>
                    </w:tc>
                    <w:tc>
                      <w:tcPr>
                        <w:tcW w:w="636" w:type="dxa"/>
                      </w:tcPr>
                      <w:p>
                        <w:pPr>
                          <w:pStyle w:val="TableParagraph"/>
                          <w:spacing w:line="199" w:lineRule="exact" w:before="1"/>
                          <w:ind w:left="2"/>
                          <w:jc w:val="center"/>
                          <w:rPr>
                            <w:sz w:val="17"/>
                          </w:rPr>
                        </w:pPr>
                        <w:r>
                          <w:rPr>
                            <w:w w:val="99"/>
                            <w:sz w:val="17"/>
                          </w:rPr>
                          <w:t>业</w:t>
                        </w:r>
                      </w:p>
                    </w:tc>
                    <w:tc>
                      <w:tcPr>
                        <w:tcW w:w="636" w:type="dxa"/>
                      </w:tcPr>
                      <w:p>
                        <w:pPr>
                          <w:pStyle w:val="TableParagraph"/>
                          <w:spacing w:line="199" w:lineRule="exact" w:before="1"/>
                          <w:ind w:left="2"/>
                          <w:jc w:val="center"/>
                          <w:rPr>
                            <w:sz w:val="17"/>
                          </w:rPr>
                        </w:pPr>
                        <w:r>
                          <w:rPr>
                            <w:w w:val="99"/>
                            <w:sz w:val="17"/>
                          </w:rPr>
                          <w:t>职</w:t>
                        </w:r>
                      </w:p>
                    </w:tc>
                    <w:tc>
                      <w:tcPr>
                        <w:tcW w:w="636" w:type="dxa"/>
                      </w:tcPr>
                      <w:p>
                        <w:pPr>
                          <w:pStyle w:val="TableParagraph"/>
                          <w:spacing w:line="199" w:lineRule="exact" w:before="1"/>
                          <w:ind w:left="4"/>
                          <w:jc w:val="center"/>
                          <w:rPr>
                            <w:sz w:val="17"/>
                          </w:rPr>
                        </w:pPr>
                        <w:r>
                          <w:rPr>
                            <w:w w:val="99"/>
                            <w:sz w:val="17"/>
                          </w:rPr>
                          <w:t>职</w:t>
                        </w:r>
                      </w:p>
                    </w:tc>
                    <w:tc>
                      <w:tcPr>
                        <w:tcW w:w="487" w:type="dxa"/>
                      </w:tcPr>
                      <w:p>
                        <w:pPr>
                          <w:pStyle w:val="TableParagraph"/>
                          <w:spacing w:line="199" w:lineRule="exact" w:before="1"/>
                          <w:ind w:right="79"/>
                          <w:jc w:val="right"/>
                          <w:rPr>
                            <w:sz w:val="17"/>
                          </w:rPr>
                        </w:pPr>
                        <w:r>
                          <w:rPr>
                            <w:w w:val="99"/>
                            <w:sz w:val="17"/>
                          </w:rPr>
                          <w:t>算</w:t>
                        </w:r>
                      </w:p>
                    </w:tc>
                    <w:tc>
                      <w:tcPr>
                        <w:tcW w:w="317" w:type="dxa"/>
                      </w:tcPr>
                      <w:p>
                        <w:pPr>
                          <w:pStyle w:val="TableParagraph"/>
                          <w:rPr>
                            <w:rFonts w:ascii="Times New Roman"/>
                            <w:sz w:val="14"/>
                          </w:rPr>
                        </w:pPr>
                      </w:p>
                    </w:tc>
                    <w:tc>
                      <w:tcPr>
                        <w:tcW w:w="465" w:type="dxa"/>
                      </w:tcPr>
                      <w:p>
                        <w:pPr>
                          <w:pStyle w:val="TableParagraph"/>
                          <w:spacing w:line="199" w:lineRule="exact" w:before="1"/>
                          <w:ind w:left="67"/>
                          <w:rPr>
                            <w:sz w:val="17"/>
                          </w:rPr>
                        </w:pPr>
                        <w:r>
                          <w:rPr>
                            <w:w w:val="99"/>
                            <w:sz w:val="17"/>
                          </w:rPr>
                          <w:t>务</w:t>
                        </w:r>
                      </w:p>
                    </w:tc>
                    <w:tc>
                      <w:tcPr>
                        <w:tcW w:w="451" w:type="dxa"/>
                      </w:tcPr>
                      <w:p>
                        <w:pPr>
                          <w:pStyle w:val="TableParagraph"/>
                          <w:spacing w:line="199" w:lineRule="exact" w:before="1"/>
                          <w:ind w:right="40"/>
                          <w:jc w:val="right"/>
                          <w:rPr>
                            <w:sz w:val="17"/>
                          </w:rPr>
                        </w:pPr>
                        <w:r>
                          <w:rPr>
                            <w:w w:val="99"/>
                            <w:sz w:val="17"/>
                          </w:rPr>
                          <w:t>备</w:t>
                        </w:r>
                      </w:p>
                    </w:tc>
                  </w:tr>
                  <w:tr>
                    <w:trPr>
                      <w:trHeight w:val="220" w:hRule="atLeast"/>
                    </w:trPr>
                    <w:tc>
                      <w:tcPr>
                        <w:tcW w:w="453" w:type="dxa"/>
                      </w:tcPr>
                      <w:p>
                        <w:pPr>
                          <w:pStyle w:val="TableParagraph"/>
                          <w:spacing w:line="199" w:lineRule="exact" w:before="1"/>
                          <w:ind w:left="50"/>
                          <w:rPr>
                            <w:sz w:val="17"/>
                          </w:rPr>
                        </w:pPr>
                        <w:r>
                          <w:rPr>
                            <w:w w:val="99"/>
                            <w:sz w:val="17"/>
                          </w:rPr>
                          <w:t>工</w:t>
                        </w:r>
                      </w:p>
                    </w:tc>
                    <w:tc>
                      <w:tcPr>
                        <w:tcW w:w="636" w:type="dxa"/>
                      </w:tcPr>
                      <w:p>
                        <w:pPr>
                          <w:pStyle w:val="TableParagraph"/>
                          <w:spacing w:line="199" w:lineRule="exact" w:before="1"/>
                          <w:jc w:val="center"/>
                          <w:rPr>
                            <w:sz w:val="17"/>
                          </w:rPr>
                        </w:pPr>
                        <w:r>
                          <w:rPr>
                            <w:w w:val="99"/>
                            <w:sz w:val="17"/>
                          </w:rPr>
                          <w:t>工</w:t>
                        </w:r>
                      </w:p>
                    </w:tc>
                    <w:tc>
                      <w:tcPr>
                        <w:tcW w:w="636" w:type="dxa"/>
                      </w:tcPr>
                      <w:p>
                        <w:pPr>
                          <w:pStyle w:val="TableParagraph"/>
                          <w:spacing w:line="199" w:lineRule="exact" w:before="1"/>
                          <w:ind w:left="1"/>
                          <w:jc w:val="center"/>
                          <w:rPr>
                            <w:sz w:val="17"/>
                          </w:rPr>
                        </w:pPr>
                        <w:r>
                          <w:rPr>
                            <w:w w:val="99"/>
                            <w:sz w:val="17"/>
                          </w:rPr>
                          <w:t>工</w:t>
                        </w:r>
                      </w:p>
                    </w:tc>
                    <w:tc>
                      <w:tcPr>
                        <w:tcW w:w="636" w:type="dxa"/>
                      </w:tcPr>
                      <w:p>
                        <w:pPr>
                          <w:pStyle w:val="TableParagraph"/>
                          <w:spacing w:line="199" w:lineRule="exact" w:before="1"/>
                          <w:ind w:left="1"/>
                          <w:jc w:val="center"/>
                          <w:rPr>
                            <w:sz w:val="17"/>
                          </w:rPr>
                        </w:pPr>
                        <w:r>
                          <w:rPr>
                            <w:w w:val="99"/>
                            <w:sz w:val="17"/>
                          </w:rPr>
                          <w:t>技</w:t>
                        </w:r>
                      </w:p>
                    </w:tc>
                    <w:tc>
                      <w:tcPr>
                        <w:tcW w:w="636" w:type="dxa"/>
                      </w:tcPr>
                      <w:p>
                        <w:pPr>
                          <w:pStyle w:val="TableParagraph"/>
                          <w:spacing w:line="199" w:lineRule="exact" w:before="1"/>
                          <w:ind w:left="2"/>
                          <w:jc w:val="center"/>
                          <w:rPr>
                            <w:sz w:val="17"/>
                          </w:rPr>
                        </w:pPr>
                        <w:r>
                          <w:rPr>
                            <w:w w:val="99"/>
                            <w:sz w:val="17"/>
                          </w:rPr>
                          <w:t>资</w:t>
                        </w:r>
                      </w:p>
                    </w:tc>
                    <w:tc>
                      <w:tcPr>
                        <w:tcW w:w="636" w:type="dxa"/>
                      </w:tcPr>
                      <w:p>
                        <w:pPr>
                          <w:pStyle w:val="TableParagraph"/>
                          <w:spacing w:line="199" w:lineRule="exact" w:before="1"/>
                          <w:ind w:left="2"/>
                          <w:jc w:val="center"/>
                          <w:rPr>
                            <w:sz w:val="17"/>
                          </w:rPr>
                        </w:pPr>
                        <w:r>
                          <w:rPr>
                            <w:w w:val="99"/>
                            <w:sz w:val="17"/>
                          </w:rPr>
                          <w:t>质</w:t>
                        </w:r>
                      </w:p>
                    </w:tc>
                    <w:tc>
                      <w:tcPr>
                        <w:tcW w:w="636" w:type="dxa"/>
                      </w:tcPr>
                      <w:p>
                        <w:pPr>
                          <w:pStyle w:val="TableParagraph"/>
                          <w:spacing w:line="199" w:lineRule="exact" w:before="1"/>
                          <w:ind w:left="4"/>
                          <w:jc w:val="center"/>
                          <w:rPr>
                            <w:sz w:val="17"/>
                          </w:rPr>
                        </w:pPr>
                        <w:r>
                          <w:rPr>
                            <w:w w:val="99"/>
                            <w:sz w:val="17"/>
                          </w:rPr>
                          <w:t>安</w:t>
                        </w:r>
                      </w:p>
                    </w:tc>
                    <w:tc>
                      <w:tcPr>
                        <w:tcW w:w="487" w:type="dxa"/>
                      </w:tcPr>
                      <w:p>
                        <w:pPr>
                          <w:pStyle w:val="TableParagraph"/>
                          <w:rPr>
                            <w:rFonts w:ascii="Times New Roman"/>
                            <w:sz w:val="14"/>
                          </w:rPr>
                        </w:pPr>
                      </w:p>
                    </w:tc>
                    <w:tc>
                      <w:tcPr>
                        <w:tcW w:w="317" w:type="dxa"/>
                      </w:tcPr>
                      <w:p>
                        <w:pPr>
                          <w:pStyle w:val="TableParagraph"/>
                          <w:rPr>
                            <w:rFonts w:ascii="Times New Roman"/>
                            <w:sz w:val="14"/>
                          </w:rPr>
                        </w:pPr>
                      </w:p>
                    </w:tc>
                    <w:tc>
                      <w:tcPr>
                        <w:tcW w:w="465" w:type="dxa"/>
                      </w:tcPr>
                      <w:p>
                        <w:pPr>
                          <w:pStyle w:val="TableParagraph"/>
                          <w:spacing w:line="199" w:lineRule="exact" w:before="1"/>
                          <w:ind w:left="67"/>
                          <w:rPr>
                            <w:sz w:val="17"/>
                          </w:rPr>
                        </w:pPr>
                        <w:r>
                          <w:rPr>
                            <w:w w:val="99"/>
                            <w:sz w:val="17"/>
                          </w:rPr>
                          <w:t>、</w:t>
                        </w:r>
                      </w:p>
                    </w:tc>
                    <w:tc>
                      <w:tcPr>
                        <w:tcW w:w="451" w:type="dxa"/>
                      </w:tcPr>
                      <w:p>
                        <w:pPr>
                          <w:pStyle w:val="TableParagraph"/>
                          <w:spacing w:line="199" w:lineRule="exact" w:before="1"/>
                          <w:ind w:right="40"/>
                          <w:jc w:val="right"/>
                          <w:rPr>
                            <w:sz w:val="17"/>
                          </w:rPr>
                        </w:pPr>
                        <w:r>
                          <w:rPr>
                            <w:w w:val="99"/>
                            <w:sz w:val="17"/>
                          </w:rPr>
                          <w:t>、</w:t>
                        </w:r>
                      </w:p>
                    </w:tc>
                  </w:tr>
                  <w:tr>
                    <w:trPr>
                      <w:trHeight w:val="219" w:hRule="atLeast"/>
                    </w:trPr>
                    <w:tc>
                      <w:tcPr>
                        <w:tcW w:w="453" w:type="dxa"/>
                      </w:tcPr>
                      <w:p>
                        <w:pPr>
                          <w:pStyle w:val="TableParagraph"/>
                          <w:spacing w:line="198" w:lineRule="exact" w:before="1"/>
                          <w:ind w:left="50"/>
                          <w:rPr>
                            <w:sz w:val="17"/>
                          </w:rPr>
                        </w:pPr>
                        <w:r>
                          <w:rPr>
                            <w:w w:val="99"/>
                            <w:sz w:val="17"/>
                          </w:rPr>
                          <w:t>程</w:t>
                        </w:r>
                      </w:p>
                    </w:tc>
                    <w:tc>
                      <w:tcPr>
                        <w:tcW w:w="636" w:type="dxa"/>
                      </w:tcPr>
                      <w:p>
                        <w:pPr>
                          <w:pStyle w:val="TableParagraph"/>
                          <w:spacing w:line="198" w:lineRule="exact" w:before="1"/>
                          <w:jc w:val="center"/>
                          <w:rPr>
                            <w:sz w:val="17"/>
                          </w:rPr>
                        </w:pPr>
                        <w:r>
                          <w:rPr>
                            <w:w w:val="99"/>
                            <w:sz w:val="17"/>
                          </w:rPr>
                          <w:t>程</w:t>
                        </w:r>
                      </w:p>
                    </w:tc>
                    <w:tc>
                      <w:tcPr>
                        <w:tcW w:w="636" w:type="dxa"/>
                      </w:tcPr>
                      <w:p>
                        <w:pPr>
                          <w:pStyle w:val="TableParagraph"/>
                          <w:spacing w:line="198" w:lineRule="exact" w:before="1"/>
                          <w:ind w:left="1"/>
                          <w:jc w:val="center"/>
                          <w:rPr>
                            <w:sz w:val="17"/>
                          </w:rPr>
                        </w:pPr>
                        <w:r>
                          <w:rPr>
                            <w:w w:val="99"/>
                            <w:sz w:val="17"/>
                          </w:rPr>
                          <w:t>程</w:t>
                        </w:r>
                      </w:p>
                    </w:tc>
                    <w:tc>
                      <w:tcPr>
                        <w:tcW w:w="636" w:type="dxa"/>
                      </w:tcPr>
                      <w:p>
                        <w:pPr>
                          <w:pStyle w:val="TableParagraph"/>
                          <w:spacing w:line="198" w:lineRule="exact" w:before="1"/>
                          <w:ind w:left="1"/>
                          <w:jc w:val="center"/>
                          <w:rPr>
                            <w:sz w:val="17"/>
                          </w:rPr>
                        </w:pPr>
                        <w:r>
                          <w:rPr>
                            <w:w w:val="99"/>
                            <w:sz w:val="17"/>
                          </w:rPr>
                          <w:t>术</w:t>
                        </w:r>
                      </w:p>
                    </w:tc>
                    <w:tc>
                      <w:tcPr>
                        <w:tcW w:w="636" w:type="dxa"/>
                      </w:tcPr>
                      <w:p>
                        <w:pPr>
                          <w:pStyle w:val="TableParagraph"/>
                          <w:spacing w:line="198" w:lineRule="exact" w:before="1"/>
                          <w:ind w:left="2"/>
                          <w:jc w:val="center"/>
                          <w:rPr>
                            <w:sz w:val="17"/>
                          </w:rPr>
                        </w:pPr>
                        <w:r>
                          <w:rPr>
                            <w:w w:val="99"/>
                            <w:sz w:val="17"/>
                          </w:rPr>
                          <w:t>料</w:t>
                        </w:r>
                      </w:p>
                    </w:tc>
                    <w:tc>
                      <w:tcPr>
                        <w:tcW w:w="636" w:type="dxa"/>
                      </w:tcPr>
                      <w:p>
                        <w:pPr>
                          <w:pStyle w:val="TableParagraph"/>
                          <w:spacing w:line="198" w:lineRule="exact" w:before="1"/>
                          <w:ind w:left="2"/>
                          <w:jc w:val="center"/>
                          <w:rPr>
                            <w:sz w:val="17"/>
                          </w:rPr>
                        </w:pPr>
                        <w:r>
                          <w:rPr>
                            <w:w w:val="99"/>
                            <w:sz w:val="17"/>
                          </w:rPr>
                          <w:t>检</w:t>
                        </w:r>
                      </w:p>
                    </w:tc>
                    <w:tc>
                      <w:tcPr>
                        <w:tcW w:w="636" w:type="dxa"/>
                      </w:tcPr>
                      <w:p>
                        <w:pPr>
                          <w:pStyle w:val="TableParagraph"/>
                          <w:spacing w:line="198" w:lineRule="exact" w:before="1"/>
                          <w:ind w:left="4"/>
                          <w:jc w:val="center"/>
                          <w:rPr>
                            <w:sz w:val="17"/>
                          </w:rPr>
                        </w:pPr>
                        <w:r>
                          <w:rPr>
                            <w:w w:val="99"/>
                            <w:sz w:val="17"/>
                          </w:rPr>
                          <w:t>全</w:t>
                        </w:r>
                      </w:p>
                    </w:tc>
                    <w:tc>
                      <w:tcPr>
                        <w:tcW w:w="487" w:type="dxa"/>
                      </w:tcPr>
                      <w:p>
                        <w:pPr>
                          <w:pStyle w:val="TableParagraph"/>
                          <w:rPr>
                            <w:rFonts w:ascii="Times New Roman"/>
                            <w:sz w:val="14"/>
                          </w:rPr>
                        </w:pPr>
                      </w:p>
                    </w:tc>
                    <w:tc>
                      <w:tcPr>
                        <w:tcW w:w="317" w:type="dxa"/>
                      </w:tcPr>
                      <w:p>
                        <w:pPr>
                          <w:pStyle w:val="TableParagraph"/>
                          <w:rPr>
                            <w:rFonts w:ascii="Times New Roman"/>
                            <w:sz w:val="14"/>
                          </w:rPr>
                        </w:pPr>
                      </w:p>
                    </w:tc>
                    <w:tc>
                      <w:tcPr>
                        <w:tcW w:w="465" w:type="dxa"/>
                      </w:tcPr>
                      <w:p>
                        <w:pPr>
                          <w:pStyle w:val="TableParagraph"/>
                          <w:spacing w:line="198" w:lineRule="exact" w:before="1"/>
                          <w:ind w:left="67"/>
                          <w:rPr>
                            <w:sz w:val="17"/>
                          </w:rPr>
                        </w:pPr>
                        <w:r>
                          <w:rPr>
                            <w:w w:val="99"/>
                            <w:sz w:val="17"/>
                          </w:rPr>
                          <w:t>劳</w:t>
                        </w:r>
                      </w:p>
                    </w:tc>
                    <w:tc>
                      <w:tcPr>
                        <w:tcW w:w="451" w:type="dxa"/>
                      </w:tcPr>
                      <w:p>
                        <w:pPr>
                          <w:pStyle w:val="TableParagraph"/>
                          <w:spacing w:line="198" w:lineRule="exact" w:before="1"/>
                          <w:ind w:right="40"/>
                          <w:jc w:val="right"/>
                          <w:rPr>
                            <w:sz w:val="17"/>
                          </w:rPr>
                        </w:pPr>
                        <w:r>
                          <w:rPr>
                            <w:w w:val="99"/>
                            <w:sz w:val="17"/>
                          </w:rPr>
                          <w:t>材</w:t>
                        </w:r>
                      </w:p>
                    </w:tc>
                  </w:tr>
                  <w:tr>
                    <w:trPr>
                      <w:trHeight w:val="221" w:hRule="atLeast"/>
                    </w:trPr>
                    <w:tc>
                      <w:tcPr>
                        <w:tcW w:w="453" w:type="dxa"/>
                      </w:tcPr>
                      <w:p>
                        <w:pPr>
                          <w:pStyle w:val="TableParagraph"/>
                          <w:spacing w:line="199" w:lineRule="exact" w:before="2"/>
                          <w:ind w:left="50"/>
                          <w:rPr>
                            <w:sz w:val="17"/>
                          </w:rPr>
                        </w:pPr>
                        <w:r>
                          <w:rPr>
                            <w:w w:val="99"/>
                            <w:sz w:val="17"/>
                          </w:rPr>
                          <w:t>师</w:t>
                        </w:r>
                      </w:p>
                    </w:tc>
                    <w:tc>
                      <w:tcPr>
                        <w:tcW w:w="636" w:type="dxa"/>
                      </w:tcPr>
                      <w:p>
                        <w:pPr>
                          <w:pStyle w:val="TableParagraph"/>
                          <w:spacing w:line="199" w:lineRule="exact" w:before="2"/>
                          <w:jc w:val="center"/>
                          <w:rPr>
                            <w:sz w:val="17"/>
                          </w:rPr>
                        </w:pPr>
                        <w:r>
                          <w:rPr>
                            <w:w w:val="99"/>
                            <w:sz w:val="17"/>
                          </w:rPr>
                          <w:t>师</w:t>
                        </w:r>
                      </w:p>
                    </w:tc>
                    <w:tc>
                      <w:tcPr>
                        <w:tcW w:w="636" w:type="dxa"/>
                      </w:tcPr>
                      <w:p>
                        <w:pPr>
                          <w:pStyle w:val="TableParagraph"/>
                          <w:spacing w:line="199" w:lineRule="exact" w:before="2"/>
                          <w:ind w:left="1"/>
                          <w:jc w:val="center"/>
                          <w:rPr>
                            <w:sz w:val="17"/>
                          </w:rPr>
                        </w:pPr>
                        <w:r>
                          <w:rPr>
                            <w:w w:val="99"/>
                            <w:sz w:val="17"/>
                          </w:rPr>
                          <w:t>师</w:t>
                        </w:r>
                      </w:p>
                    </w:tc>
                    <w:tc>
                      <w:tcPr>
                        <w:tcW w:w="636" w:type="dxa"/>
                      </w:tcPr>
                      <w:p>
                        <w:pPr>
                          <w:pStyle w:val="TableParagraph"/>
                          <w:spacing w:line="199" w:lineRule="exact" w:before="2"/>
                          <w:ind w:left="1"/>
                          <w:jc w:val="center"/>
                          <w:rPr>
                            <w:sz w:val="17"/>
                          </w:rPr>
                        </w:pPr>
                        <w:r>
                          <w:rPr>
                            <w:w w:val="99"/>
                            <w:sz w:val="17"/>
                          </w:rPr>
                          <w:t>员</w:t>
                        </w:r>
                      </w:p>
                    </w:tc>
                    <w:tc>
                      <w:tcPr>
                        <w:tcW w:w="636" w:type="dxa"/>
                      </w:tcPr>
                      <w:p>
                        <w:pPr>
                          <w:pStyle w:val="TableParagraph"/>
                          <w:spacing w:line="199" w:lineRule="exact" w:before="2"/>
                          <w:ind w:left="2"/>
                          <w:jc w:val="center"/>
                          <w:rPr>
                            <w:sz w:val="17"/>
                          </w:rPr>
                        </w:pPr>
                        <w:r>
                          <w:rPr>
                            <w:w w:val="99"/>
                            <w:sz w:val="17"/>
                          </w:rPr>
                          <w:t>员</w:t>
                        </w:r>
                      </w:p>
                    </w:tc>
                    <w:tc>
                      <w:tcPr>
                        <w:tcW w:w="636" w:type="dxa"/>
                      </w:tcPr>
                      <w:p>
                        <w:pPr>
                          <w:pStyle w:val="TableParagraph"/>
                          <w:spacing w:line="199" w:lineRule="exact" w:before="2"/>
                          <w:ind w:left="2"/>
                          <w:jc w:val="center"/>
                          <w:rPr>
                            <w:sz w:val="17"/>
                          </w:rPr>
                        </w:pPr>
                        <w:r>
                          <w:rPr>
                            <w:w w:val="99"/>
                            <w:sz w:val="17"/>
                          </w:rPr>
                          <w:t>员</w:t>
                        </w:r>
                      </w:p>
                    </w:tc>
                    <w:tc>
                      <w:tcPr>
                        <w:tcW w:w="636" w:type="dxa"/>
                      </w:tcPr>
                      <w:p>
                        <w:pPr>
                          <w:pStyle w:val="TableParagraph"/>
                          <w:spacing w:line="199" w:lineRule="exact" w:before="2"/>
                          <w:ind w:left="4"/>
                          <w:jc w:val="center"/>
                          <w:rPr>
                            <w:sz w:val="17"/>
                          </w:rPr>
                        </w:pPr>
                        <w:r>
                          <w:rPr>
                            <w:w w:val="99"/>
                            <w:sz w:val="17"/>
                          </w:rPr>
                          <w:t>员</w:t>
                        </w:r>
                      </w:p>
                    </w:tc>
                    <w:tc>
                      <w:tcPr>
                        <w:tcW w:w="487" w:type="dxa"/>
                      </w:tcPr>
                      <w:p>
                        <w:pPr>
                          <w:pStyle w:val="TableParagraph"/>
                          <w:rPr>
                            <w:rFonts w:ascii="Times New Roman"/>
                            <w:sz w:val="14"/>
                          </w:rPr>
                        </w:pPr>
                      </w:p>
                    </w:tc>
                    <w:tc>
                      <w:tcPr>
                        <w:tcW w:w="317" w:type="dxa"/>
                      </w:tcPr>
                      <w:p>
                        <w:pPr>
                          <w:pStyle w:val="TableParagraph"/>
                          <w:spacing w:line="201" w:lineRule="exact"/>
                          <w:ind w:left="87"/>
                          <w:rPr>
                            <w:sz w:val="17"/>
                          </w:rPr>
                        </w:pPr>
                        <w:r>
                          <w:rPr>
                            <w:w w:val="99"/>
                            <w:sz w:val="17"/>
                          </w:rPr>
                          <w:t>算</w:t>
                        </w:r>
                      </w:p>
                    </w:tc>
                    <w:tc>
                      <w:tcPr>
                        <w:tcW w:w="465" w:type="dxa"/>
                      </w:tcPr>
                      <w:p>
                        <w:pPr>
                          <w:pStyle w:val="TableParagraph"/>
                          <w:spacing w:line="199" w:lineRule="exact" w:before="2"/>
                          <w:ind w:left="67"/>
                          <w:rPr>
                            <w:sz w:val="17"/>
                          </w:rPr>
                        </w:pPr>
                        <w:r>
                          <w:rPr>
                            <w:w w:val="99"/>
                            <w:sz w:val="17"/>
                          </w:rPr>
                          <w:t>资</w:t>
                        </w:r>
                      </w:p>
                    </w:tc>
                    <w:tc>
                      <w:tcPr>
                        <w:tcW w:w="451" w:type="dxa"/>
                      </w:tcPr>
                      <w:p>
                        <w:pPr>
                          <w:pStyle w:val="TableParagraph"/>
                          <w:spacing w:line="199" w:lineRule="exact" w:before="2"/>
                          <w:ind w:right="40"/>
                          <w:jc w:val="right"/>
                          <w:rPr>
                            <w:sz w:val="17"/>
                          </w:rPr>
                        </w:pPr>
                        <w:r>
                          <w:rPr>
                            <w:w w:val="99"/>
                            <w:sz w:val="17"/>
                          </w:rPr>
                          <w:t>料</w:t>
                        </w:r>
                      </w:p>
                    </w:tc>
                  </w:tr>
                  <w:tr>
                    <w:trPr>
                      <w:trHeight w:val="195" w:hRule="atLeast"/>
                    </w:trPr>
                    <w:tc>
                      <w:tcPr>
                        <w:tcW w:w="453" w:type="dxa"/>
                      </w:tcPr>
                      <w:p>
                        <w:pPr>
                          <w:pStyle w:val="TableParagraph"/>
                          <w:rPr>
                            <w:rFonts w:ascii="Times New Roman"/>
                            <w:sz w:val="12"/>
                          </w:rPr>
                        </w:pPr>
                      </w:p>
                    </w:tc>
                    <w:tc>
                      <w:tcPr>
                        <w:tcW w:w="636" w:type="dxa"/>
                      </w:tcPr>
                      <w:p>
                        <w:pPr>
                          <w:pStyle w:val="TableParagraph"/>
                          <w:rPr>
                            <w:rFonts w:ascii="Times New Roman"/>
                            <w:sz w:val="12"/>
                          </w:rPr>
                        </w:pPr>
                      </w:p>
                    </w:tc>
                    <w:tc>
                      <w:tcPr>
                        <w:tcW w:w="636" w:type="dxa"/>
                      </w:tcPr>
                      <w:p>
                        <w:pPr>
                          <w:pStyle w:val="TableParagraph"/>
                          <w:rPr>
                            <w:rFonts w:ascii="Times New Roman"/>
                            <w:sz w:val="12"/>
                          </w:rPr>
                        </w:pPr>
                      </w:p>
                    </w:tc>
                    <w:tc>
                      <w:tcPr>
                        <w:tcW w:w="636" w:type="dxa"/>
                      </w:tcPr>
                      <w:p>
                        <w:pPr>
                          <w:pStyle w:val="TableParagraph"/>
                          <w:rPr>
                            <w:rFonts w:ascii="Times New Roman"/>
                            <w:sz w:val="12"/>
                          </w:rPr>
                        </w:pPr>
                      </w:p>
                    </w:tc>
                    <w:tc>
                      <w:tcPr>
                        <w:tcW w:w="636" w:type="dxa"/>
                      </w:tcPr>
                      <w:p>
                        <w:pPr>
                          <w:pStyle w:val="TableParagraph"/>
                          <w:rPr>
                            <w:rFonts w:ascii="Times New Roman"/>
                            <w:sz w:val="12"/>
                          </w:rPr>
                        </w:pPr>
                      </w:p>
                    </w:tc>
                    <w:tc>
                      <w:tcPr>
                        <w:tcW w:w="636" w:type="dxa"/>
                      </w:tcPr>
                      <w:p>
                        <w:pPr>
                          <w:pStyle w:val="TableParagraph"/>
                          <w:rPr>
                            <w:rFonts w:ascii="Times New Roman"/>
                            <w:sz w:val="12"/>
                          </w:rPr>
                        </w:pPr>
                      </w:p>
                    </w:tc>
                    <w:tc>
                      <w:tcPr>
                        <w:tcW w:w="636" w:type="dxa"/>
                      </w:tcPr>
                      <w:p>
                        <w:pPr>
                          <w:pStyle w:val="TableParagraph"/>
                          <w:rPr>
                            <w:rFonts w:ascii="Times New Roman"/>
                            <w:sz w:val="12"/>
                          </w:rPr>
                        </w:pPr>
                      </w:p>
                    </w:tc>
                    <w:tc>
                      <w:tcPr>
                        <w:tcW w:w="487" w:type="dxa"/>
                      </w:tcPr>
                      <w:p>
                        <w:pPr>
                          <w:pStyle w:val="TableParagraph"/>
                          <w:rPr>
                            <w:rFonts w:ascii="Times New Roman"/>
                            <w:sz w:val="12"/>
                          </w:rPr>
                        </w:pPr>
                      </w:p>
                    </w:tc>
                    <w:tc>
                      <w:tcPr>
                        <w:tcW w:w="317" w:type="dxa"/>
                      </w:tcPr>
                      <w:p>
                        <w:pPr>
                          <w:pStyle w:val="TableParagraph"/>
                          <w:rPr>
                            <w:rFonts w:ascii="Times New Roman"/>
                            <w:sz w:val="12"/>
                          </w:rPr>
                        </w:pPr>
                      </w:p>
                    </w:tc>
                    <w:tc>
                      <w:tcPr>
                        <w:tcW w:w="465" w:type="dxa"/>
                      </w:tcPr>
                      <w:p>
                        <w:pPr>
                          <w:pStyle w:val="TableParagraph"/>
                          <w:rPr>
                            <w:rFonts w:ascii="Times New Roman"/>
                            <w:sz w:val="12"/>
                          </w:rPr>
                        </w:pPr>
                      </w:p>
                    </w:tc>
                    <w:tc>
                      <w:tcPr>
                        <w:tcW w:w="451" w:type="dxa"/>
                      </w:tcPr>
                      <w:p>
                        <w:pPr>
                          <w:pStyle w:val="TableParagraph"/>
                          <w:spacing w:line="174" w:lineRule="exact" w:before="1"/>
                          <w:ind w:right="40"/>
                          <w:jc w:val="right"/>
                          <w:rPr>
                            <w:sz w:val="17"/>
                          </w:rPr>
                        </w:pPr>
                        <w:r>
                          <w:rPr>
                            <w:w w:val="99"/>
                            <w:sz w:val="17"/>
                          </w:rPr>
                          <w:t>员</w:t>
                        </w:r>
                      </w:p>
                    </w:tc>
                  </w:tr>
                </w:tbl>
                <w:p>
                  <w:pPr>
                    <w:pStyle w:val="BodyText"/>
                  </w:pPr>
                </w:p>
              </w:txbxContent>
            </v:textbox>
            <w10:wrap type="topAndBottom"/>
          </v:shape>
        </w:pict>
      </w:r>
      <w:r>
        <w:rPr/>
        <w:pict>
          <v:shape style="position:absolute;margin-left:463.368866pt;margin-top:13.335485pt;width:330.2pt;height:97.6pt;mso-position-horizontal-relative:page;mso-position-vertical-relative:paragraph;z-index:-251658240;mso-wrap-distance-left:0;mso-wrap-distance-right:0"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1"/>
                    <w:gridCol w:w="1995"/>
                    <w:gridCol w:w="1207"/>
                    <w:gridCol w:w="1421"/>
                    <w:gridCol w:w="1120"/>
                    <w:gridCol w:w="501"/>
                  </w:tblGrid>
                  <w:tr>
                    <w:trPr>
                      <w:trHeight w:val="530" w:hRule="atLeast"/>
                    </w:trPr>
                    <w:tc>
                      <w:tcPr>
                        <w:tcW w:w="361" w:type="dxa"/>
                      </w:tcPr>
                      <w:p>
                        <w:pPr>
                          <w:pStyle w:val="TableParagraph"/>
                          <w:spacing w:before="2"/>
                          <w:rPr>
                            <w:sz w:val="20"/>
                          </w:rPr>
                        </w:pPr>
                      </w:p>
                      <w:p>
                        <w:pPr>
                          <w:pStyle w:val="TableParagraph"/>
                          <w:ind w:left="50"/>
                          <w:rPr>
                            <w:rFonts w:ascii="Arial"/>
                            <w:sz w:val="17"/>
                          </w:rPr>
                        </w:pPr>
                        <w:r>
                          <w:rPr>
                            <w:rFonts w:ascii="Arial"/>
                            <w:w w:val="89"/>
                            <w:sz w:val="17"/>
                          </w:rPr>
                          <w:t>2</w:t>
                        </w:r>
                      </w:p>
                    </w:tc>
                    <w:tc>
                      <w:tcPr>
                        <w:tcW w:w="1995" w:type="dxa"/>
                      </w:tcPr>
                      <w:p>
                        <w:pPr>
                          <w:pStyle w:val="TableParagraph"/>
                          <w:spacing w:before="4"/>
                          <w:rPr>
                            <w:sz w:val="19"/>
                          </w:rPr>
                        </w:pPr>
                      </w:p>
                      <w:p>
                        <w:pPr>
                          <w:pStyle w:val="TableParagraph"/>
                          <w:ind w:left="554"/>
                          <w:rPr>
                            <w:sz w:val="17"/>
                          </w:rPr>
                        </w:pPr>
                        <w:r>
                          <w:rPr>
                            <w:sz w:val="17"/>
                          </w:rPr>
                          <w:t>栓钉熔焊机</w:t>
                        </w:r>
                      </w:p>
                    </w:tc>
                    <w:tc>
                      <w:tcPr>
                        <w:tcW w:w="1207" w:type="dxa"/>
                      </w:tcPr>
                      <w:p>
                        <w:pPr>
                          <w:pStyle w:val="TableParagraph"/>
                          <w:spacing w:before="2"/>
                          <w:rPr>
                            <w:sz w:val="20"/>
                          </w:rPr>
                        </w:pPr>
                      </w:p>
                      <w:p>
                        <w:pPr>
                          <w:pStyle w:val="TableParagraph"/>
                          <w:ind w:left="421"/>
                          <w:rPr>
                            <w:rFonts w:ascii="Arial"/>
                            <w:sz w:val="17"/>
                          </w:rPr>
                        </w:pPr>
                        <w:r>
                          <w:rPr>
                            <w:rFonts w:ascii="Arial"/>
                            <w:sz w:val="17"/>
                          </w:rPr>
                          <w:t>150</w:t>
                        </w:r>
                      </w:p>
                    </w:tc>
                    <w:tc>
                      <w:tcPr>
                        <w:tcW w:w="1421" w:type="dxa"/>
                      </w:tcPr>
                      <w:p>
                        <w:pPr>
                          <w:pStyle w:val="TableParagraph"/>
                          <w:spacing w:before="4"/>
                          <w:rPr>
                            <w:sz w:val="19"/>
                          </w:rPr>
                        </w:pPr>
                      </w:p>
                      <w:p>
                        <w:pPr>
                          <w:pStyle w:val="TableParagraph"/>
                          <w:ind w:left="502" w:right="566"/>
                          <w:jc w:val="center"/>
                          <w:rPr>
                            <w:sz w:val="17"/>
                          </w:rPr>
                        </w:pPr>
                        <w:r>
                          <w:rPr>
                            <w:rFonts w:ascii="Arial" w:eastAsia="Arial"/>
                            <w:sz w:val="17"/>
                          </w:rPr>
                          <w:t>3 </w:t>
                        </w:r>
                        <w:r>
                          <w:rPr>
                            <w:sz w:val="17"/>
                          </w:rPr>
                          <w:t>台</w:t>
                        </w:r>
                      </w:p>
                    </w:tc>
                    <w:tc>
                      <w:tcPr>
                        <w:tcW w:w="1120" w:type="dxa"/>
                      </w:tcPr>
                      <w:p>
                        <w:pPr>
                          <w:pStyle w:val="TableParagraph"/>
                          <w:spacing w:before="2"/>
                          <w:rPr>
                            <w:sz w:val="20"/>
                          </w:rPr>
                        </w:pPr>
                      </w:p>
                      <w:p>
                        <w:pPr>
                          <w:pStyle w:val="TableParagraph"/>
                          <w:ind w:right="270"/>
                          <w:jc w:val="right"/>
                          <w:rPr>
                            <w:rFonts w:ascii="Arial"/>
                            <w:sz w:val="17"/>
                          </w:rPr>
                        </w:pPr>
                        <w:r>
                          <w:rPr>
                            <w:rFonts w:ascii="Arial"/>
                            <w:w w:val="85"/>
                            <w:sz w:val="17"/>
                          </w:rPr>
                          <w:t>450</w:t>
                        </w:r>
                      </w:p>
                    </w:tc>
                    <w:tc>
                      <w:tcPr>
                        <w:tcW w:w="501" w:type="dxa"/>
                      </w:tcPr>
                      <w:p>
                        <w:pPr>
                          <w:pStyle w:val="TableParagraph"/>
                          <w:spacing w:before="2"/>
                          <w:rPr>
                            <w:sz w:val="20"/>
                          </w:rPr>
                        </w:pPr>
                      </w:p>
                      <w:p>
                        <w:pPr>
                          <w:pStyle w:val="TableParagraph"/>
                          <w:spacing w:line="157" w:lineRule="exact"/>
                          <w:ind w:left="270"/>
                          <w:rPr>
                            <w:rFonts w:ascii="Arial"/>
                            <w:sz w:val="17"/>
                          </w:rPr>
                        </w:pPr>
                        <w:r>
                          <w:rPr>
                            <w:rFonts w:ascii="Arial"/>
                            <w:w w:val="108"/>
                            <w:sz w:val="17"/>
                          </w:rPr>
                          <w:t>K</w:t>
                        </w:r>
                      </w:p>
                      <w:p>
                        <w:pPr>
                          <w:pStyle w:val="TableParagraph"/>
                          <w:spacing w:line="88" w:lineRule="exact"/>
                          <w:ind w:right="49"/>
                          <w:jc w:val="right"/>
                          <w:rPr>
                            <w:rFonts w:ascii="Arial"/>
                            <w:sz w:val="11"/>
                          </w:rPr>
                        </w:pPr>
                        <w:r>
                          <w:rPr>
                            <w:rFonts w:ascii="Arial"/>
                            <w:w w:val="92"/>
                            <w:sz w:val="11"/>
                          </w:rPr>
                          <w:t>2</w:t>
                        </w:r>
                      </w:p>
                    </w:tc>
                  </w:tr>
                  <w:tr>
                    <w:trPr>
                      <w:trHeight w:val="387" w:hRule="atLeast"/>
                    </w:trPr>
                    <w:tc>
                      <w:tcPr>
                        <w:tcW w:w="361" w:type="dxa"/>
                      </w:tcPr>
                      <w:p>
                        <w:pPr>
                          <w:pStyle w:val="TableParagraph"/>
                          <w:spacing w:before="94"/>
                          <w:ind w:left="50"/>
                          <w:rPr>
                            <w:rFonts w:ascii="Arial"/>
                            <w:sz w:val="17"/>
                          </w:rPr>
                        </w:pPr>
                        <w:r>
                          <w:rPr>
                            <w:rFonts w:ascii="Arial"/>
                            <w:w w:val="89"/>
                            <w:sz w:val="17"/>
                          </w:rPr>
                          <w:t>3</w:t>
                        </w:r>
                      </w:p>
                    </w:tc>
                    <w:tc>
                      <w:tcPr>
                        <w:tcW w:w="1995" w:type="dxa"/>
                      </w:tcPr>
                      <w:p>
                        <w:pPr>
                          <w:pStyle w:val="TableParagraph"/>
                          <w:spacing w:before="84"/>
                          <w:ind w:left="225"/>
                          <w:rPr>
                            <w:sz w:val="17"/>
                          </w:rPr>
                        </w:pPr>
                        <w:r>
                          <w:rPr>
                            <w:rFonts w:ascii="Arial" w:eastAsia="Arial"/>
                            <w:sz w:val="17"/>
                          </w:rPr>
                          <w:t>500 </w:t>
                        </w:r>
                        <w:r>
                          <w:rPr>
                            <w:sz w:val="17"/>
                          </w:rPr>
                          <w:t>型 </w:t>
                        </w:r>
                        <w:r>
                          <w:rPr>
                            <w:rFonts w:ascii="Arial" w:eastAsia="Arial"/>
                            <w:sz w:val="17"/>
                          </w:rPr>
                          <w:t>CO</w:t>
                        </w:r>
                        <w:r>
                          <w:rPr>
                            <w:rFonts w:ascii="Arial" w:eastAsia="Arial"/>
                            <w:position w:val="-5"/>
                            <w:sz w:val="11"/>
                          </w:rPr>
                          <w:t>2 </w:t>
                        </w:r>
                        <w:r>
                          <w:rPr>
                            <w:sz w:val="17"/>
                          </w:rPr>
                          <w:t>焊机</w:t>
                        </w:r>
                      </w:p>
                    </w:tc>
                    <w:tc>
                      <w:tcPr>
                        <w:tcW w:w="1207" w:type="dxa"/>
                      </w:tcPr>
                      <w:p>
                        <w:pPr>
                          <w:pStyle w:val="TableParagraph"/>
                          <w:spacing w:before="94"/>
                          <w:ind w:left="463"/>
                          <w:rPr>
                            <w:rFonts w:ascii="Arial"/>
                            <w:sz w:val="17"/>
                          </w:rPr>
                        </w:pPr>
                        <w:r>
                          <w:rPr>
                            <w:rFonts w:ascii="Arial"/>
                            <w:sz w:val="17"/>
                          </w:rPr>
                          <w:t>32</w:t>
                        </w:r>
                      </w:p>
                    </w:tc>
                    <w:tc>
                      <w:tcPr>
                        <w:tcW w:w="1421" w:type="dxa"/>
                      </w:tcPr>
                      <w:p>
                        <w:pPr>
                          <w:pStyle w:val="TableParagraph"/>
                          <w:spacing w:before="84"/>
                          <w:ind w:left="502" w:right="566"/>
                          <w:jc w:val="center"/>
                          <w:rPr>
                            <w:sz w:val="17"/>
                          </w:rPr>
                        </w:pPr>
                        <w:r>
                          <w:rPr>
                            <w:rFonts w:ascii="Arial" w:eastAsia="Arial"/>
                            <w:sz w:val="17"/>
                          </w:rPr>
                          <w:t>8 </w:t>
                        </w:r>
                        <w:r>
                          <w:rPr>
                            <w:sz w:val="17"/>
                          </w:rPr>
                          <w:t>台</w:t>
                        </w:r>
                      </w:p>
                    </w:tc>
                    <w:tc>
                      <w:tcPr>
                        <w:tcW w:w="1120" w:type="dxa"/>
                      </w:tcPr>
                      <w:p>
                        <w:pPr>
                          <w:pStyle w:val="TableParagraph"/>
                          <w:spacing w:before="94"/>
                          <w:ind w:right="270"/>
                          <w:jc w:val="right"/>
                          <w:rPr>
                            <w:rFonts w:ascii="Arial"/>
                            <w:sz w:val="17"/>
                          </w:rPr>
                        </w:pPr>
                        <w:r>
                          <w:rPr>
                            <w:rFonts w:ascii="Arial"/>
                            <w:w w:val="85"/>
                            <w:sz w:val="17"/>
                          </w:rPr>
                          <w:t>256</w:t>
                        </w:r>
                      </w:p>
                    </w:tc>
                    <w:tc>
                      <w:tcPr>
                        <w:tcW w:w="501" w:type="dxa"/>
                      </w:tcPr>
                      <w:p>
                        <w:pPr>
                          <w:pStyle w:val="TableParagraph"/>
                          <w:spacing w:line="157" w:lineRule="exact" w:before="94"/>
                          <w:ind w:left="270"/>
                          <w:rPr>
                            <w:rFonts w:ascii="Arial"/>
                            <w:sz w:val="17"/>
                          </w:rPr>
                        </w:pPr>
                        <w:r>
                          <w:rPr>
                            <w:rFonts w:ascii="Arial"/>
                            <w:w w:val="108"/>
                            <w:sz w:val="17"/>
                          </w:rPr>
                          <w:t>K</w:t>
                        </w:r>
                      </w:p>
                      <w:p>
                        <w:pPr>
                          <w:pStyle w:val="TableParagraph"/>
                          <w:spacing w:line="88" w:lineRule="exact"/>
                          <w:ind w:right="49"/>
                          <w:jc w:val="right"/>
                          <w:rPr>
                            <w:rFonts w:ascii="Arial"/>
                            <w:sz w:val="11"/>
                          </w:rPr>
                        </w:pPr>
                        <w:r>
                          <w:rPr>
                            <w:rFonts w:ascii="Arial"/>
                            <w:w w:val="92"/>
                            <w:sz w:val="11"/>
                          </w:rPr>
                          <w:t>2</w:t>
                        </w:r>
                      </w:p>
                    </w:tc>
                  </w:tr>
                  <w:tr>
                    <w:trPr>
                      <w:trHeight w:val="368" w:hRule="atLeast"/>
                    </w:trPr>
                    <w:tc>
                      <w:tcPr>
                        <w:tcW w:w="361" w:type="dxa"/>
                      </w:tcPr>
                      <w:p>
                        <w:pPr>
                          <w:pStyle w:val="TableParagraph"/>
                          <w:spacing w:before="75"/>
                          <w:ind w:left="50"/>
                          <w:rPr>
                            <w:rFonts w:ascii="Arial"/>
                            <w:sz w:val="17"/>
                          </w:rPr>
                        </w:pPr>
                        <w:r>
                          <w:rPr>
                            <w:rFonts w:ascii="Arial"/>
                            <w:w w:val="89"/>
                            <w:sz w:val="17"/>
                          </w:rPr>
                          <w:t>4</w:t>
                        </w:r>
                      </w:p>
                    </w:tc>
                    <w:tc>
                      <w:tcPr>
                        <w:tcW w:w="1995" w:type="dxa"/>
                      </w:tcPr>
                      <w:p>
                        <w:pPr>
                          <w:pStyle w:val="TableParagraph"/>
                          <w:spacing w:before="64"/>
                          <w:ind w:right="427"/>
                          <w:jc w:val="right"/>
                          <w:rPr>
                            <w:sz w:val="17"/>
                          </w:rPr>
                        </w:pPr>
                        <w:r>
                          <w:rPr>
                            <w:rFonts w:ascii="Arial" w:eastAsia="Arial"/>
                            <w:sz w:val="17"/>
                          </w:rPr>
                          <w:t>600 </w:t>
                        </w:r>
                        <w:r>
                          <w:rPr>
                            <w:sz w:val="17"/>
                          </w:rPr>
                          <w:t>型 </w:t>
                        </w:r>
                        <w:r>
                          <w:rPr>
                            <w:rFonts w:ascii="Arial" w:eastAsia="Arial"/>
                            <w:sz w:val="17"/>
                          </w:rPr>
                          <w:t>CO</w:t>
                        </w:r>
                        <w:r>
                          <w:rPr>
                            <w:rFonts w:ascii="Arial" w:eastAsia="Arial"/>
                            <w:position w:val="-5"/>
                            <w:sz w:val="11"/>
                          </w:rPr>
                          <w:t>2 </w:t>
                        </w:r>
                        <w:r>
                          <w:rPr>
                            <w:sz w:val="17"/>
                          </w:rPr>
                          <w:t>焊机</w:t>
                        </w:r>
                      </w:p>
                    </w:tc>
                    <w:tc>
                      <w:tcPr>
                        <w:tcW w:w="1207" w:type="dxa"/>
                      </w:tcPr>
                      <w:p>
                        <w:pPr>
                          <w:pStyle w:val="TableParagraph"/>
                          <w:spacing w:before="75"/>
                          <w:ind w:left="463"/>
                          <w:rPr>
                            <w:rFonts w:ascii="Arial"/>
                            <w:sz w:val="17"/>
                          </w:rPr>
                        </w:pPr>
                        <w:r>
                          <w:rPr>
                            <w:rFonts w:ascii="Arial"/>
                            <w:sz w:val="17"/>
                          </w:rPr>
                          <w:t>45</w:t>
                        </w:r>
                      </w:p>
                    </w:tc>
                    <w:tc>
                      <w:tcPr>
                        <w:tcW w:w="1421" w:type="dxa"/>
                      </w:tcPr>
                      <w:p>
                        <w:pPr>
                          <w:pStyle w:val="TableParagraph"/>
                          <w:spacing w:before="64"/>
                          <w:ind w:left="502" w:right="566"/>
                          <w:jc w:val="center"/>
                          <w:rPr>
                            <w:sz w:val="17"/>
                          </w:rPr>
                        </w:pPr>
                        <w:r>
                          <w:rPr>
                            <w:rFonts w:ascii="Arial" w:eastAsia="Arial"/>
                            <w:sz w:val="17"/>
                          </w:rPr>
                          <w:t>4 </w:t>
                        </w:r>
                        <w:r>
                          <w:rPr>
                            <w:sz w:val="17"/>
                          </w:rPr>
                          <w:t>台</w:t>
                        </w:r>
                      </w:p>
                    </w:tc>
                    <w:tc>
                      <w:tcPr>
                        <w:tcW w:w="1120" w:type="dxa"/>
                      </w:tcPr>
                      <w:p>
                        <w:pPr>
                          <w:pStyle w:val="TableParagraph"/>
                          <w:spacing w:before="75"/>
                          <w:ind w:right="270"/>
                          <w:jc w:val="right"/>
                          <w:rPr>
                            <w:rFonts w:ascii="Arial"/>
                            <w:sz w:val="17"/>
                          </w:rPr>
                        </w:pPr>
                        <w:r>
                          <w:rPr>
                            <w:rFonts w:ascii="Arial"/>
                            <w:w w:val="85"/>
                            <w:sz w:val="17"/>
                          </w:rPr>
                          <w:t>180</w:t>
                        </w:r>
                      </w:p>
                    </w:tc>
                    <w:tc>
                      <w:tcPr>
                        <w:tcW w:w="501" w:type="dxa"/>
                      </w:tcPr>
                      <w:p>
                        <w:pPr>
                          <w:pStyle w:val="TableParagraph"/>
                          <w:spacing w:line="157" w:lineRule="exact" w:before="75"/>
                          <w:ind w:left="270"/>
                          <w:rPr>
                            <w:rFonts w:ascii="Arial"/>
                            <w:sz w:val="17"/>
                          </w:rPr>
                        </w:pPr>
                        <w:r>
                          <w:rPr>
                            <w:rFonts w:ascii="Arial"/>
                            <w:w w:val="108"/>
                            <w:sz w:val="17"/>
                          </w:rPr>
                          <w:t>K</w:t>
                        </w:r>
                      </w:p>
                      <w:p>
                        <w:pPr>
                          <w:pStyle w:val="TableParagraph"/>
                          <w:spacing w:line="88" w:lineRule="exact"/>
                          <w:ind w:right="49"/>
                          <w:jc w:val="right"/>
                          <w:rPr>
                            <w:rFonts w:ascii="Arial"/>
                            <w:sz w:val="11"/>
                          </w:rPr>
                        </w:pPr>
                        <w:r>
                          <w:rPr>
                            <w:rFonts w:ascii="Arial"/>
                            <w:w w:val="92"/>
                            <w:sz w:val="11"/>
                          </w:rPr>
                          <w:t>2</w:t>
                        </w:r>
                      </w:p>
                    </w:tc>
                  </w:tr>
                  <w:tr>
                    <w:trPr>
                      <w:trHeight w:val="367" w:hRule="atLeast"/>
                    </w:trPr>
                    <w:tc>
                      <w:tcPr>
                        <w:tcW w:w="361" w:type="dxa"/>
                      </w:tcPr>
                      <w:p>
                        <w:pPr>
                          <w:pStyle w:val="TableParagraph"/>
                          <w:spacing w:before="75"/>
                          <w:ind w:left="50"/>
                          <w:rPr>
                            <w:rFonts w:ascii="Arial"/>
                            <w:sz w:val="17"/>
                          </w:rPr>
                        </w:pPr>
                        <w:r>
                          <w:rPr>
                            <w:rFonts w:ascii="Arial"/>
                            <w:w w:val="89"/>
                            <w:sz w:val="17"/>
                          </w:rPr>
                          <w:t>5</w:t>
                        </w:r>
                      </w:p>
                    </w:tc>
                    <w:tc>
                      <w:tcPr>
                        <w:tcW w:w="1995" w:type="dxa"/>
                      </w:tcPr>
                      <w:p>
                        <w:pPr>
                          <w:pStyle w:val="TableParagraph"/>
                          <w:spacing w:before="64"/>
                          <w:ind w:right="420"/>
                          <w:jc w:val="right"/>
                          <w:rPr>
                            <w:sz w:val="17"/>
                          </w:rPr>
                        </w:pPr>
                        <w:r>
                          <w:rPr>
                            <w:w w:val="95"/>
                            <w:sz w:val="17"/>
                          </w:rPr>
                          <w:t>小型交流电焊机</w:t>
                        </w:r>
                      </w:p>
                    </w:tc>
                    <w:tc>
                      <w:tcPr>
                        <w:tcW w:w="1207" w:type="dxa"/>
                      </w:tcPr>
                      <w:p>
                        <w:pPr>
                          <w:pStyle w:val="TableParagraph"/>
                          <w:spacing w:before="75"/>
                          <w:ind w:left="463"/>
                          <w:rPr>
                            <w:rFonts w:ascii="Arial"/>
                            <w:sz w:val="17"/>
                          </w:rPr>
                        </w:pPr>
                        <w:r>
                          <w:rPr>
                            <w:rFonts w:ascii="Arial"/>
                            <w:sz w:val="17"/>
                          </w:rPr>
                          <w:t>20</w:t>
                        </w:r>
                      </w:p>
                    </w:tc>
                    <w:tc>
                      <w:tcPr>
                        <w:tcW w:w="1421" w:type="dxa"/>
                      </w:tcPr>
                      <w:p>
                        <w:pPr>
                          <w:pStyle w:val="TableParagraph"/>
                          <w:spacing w:before="64"/>
                          <w:ind w:left="502" w:right="566"/>
                          <w:jc w:val="center"/>
                          <w:rPr>
                            <w:sz w:val="17"/>
                          </w:rPr>
                        </w:pPr>
                        <w:r>
                          <w:rPr>
                            <w:rFonts w:ascii="Arial" w:eastAsia="Arial"/>
                            <w:sz w:val="17"/>
                          </w:rPr>
                          <w:t>6 </w:t>
                        </w:r>
                        <w:r>
                          <w:rPr>
                            <w:sz w:val="17"/>
                          </w:rPr>
                          <w:t>台</w:t>
                        </w:r>
                      </w:p>
                    </w:tc>
                    <w:tc>
                      <w:tcPr>
                        <w:tcW w:w="1120" w:type="dxa"/>
                      </w:tcPr>
                      <w:p>
                        <w:pPr>
                          <w:pStyle w:val="TableParagraph"/>
                          <w:spacing w:before="75"/>
                          <w:ind w:right="270"/>
                          <w:jc w:val="right"/>
                          <w:rPr>
                            <w:rFonts w:ascii="Arial"/>
                            <w:sz w:val="17"/>
                          </w:rPr>
                        </w:pPr>
                        <w:r>
                          <w:rPr>
                            <w:rFonts w:ascii="Arial"/>
                            <w:w w:val="85"/>
                            <w:sz w:val="17"/>
                          </w:rPr>
                          <w:t>120</w:t>
                        </w:r>
                      </w:p>
                    </w:tc>
                    <w:tc>
                      <w:tcPr>
                        <w:tcW w:w="501" w:type="dxa"/>
                      </w:tcPr>
                      <w:p>
                        <w:pPr>
                          <w:pStyle w:val="TableParagraph"/>
                          <w:spacing w:line="157" w:lineRule="exact" w:before="75"/>
                          <w:ind w:left="270"/>
                          <w:rPr>
                            <w:rFonts w:ascii="Arial"/>
                            <w:sz w:val="17"/>
                          </w:rPr>
                        </w:pPr>
                        <w:r>
                          <w:rPr>
                            <w:rFonts w:ascii="Arial"/>
                            <w:w w:val="108"/>
                            <w:sz w:val="17"/>
                          </w:rPr>
                          <w:t>K</w:t>
                        </w:r>
                      </w:p>
                      <w:p>
                        <w:pPr>
                          <w:pStyle w:val="TableParagraph"/>
                          <w:spacing w:line="88" w:lineRule="exact"/>
                          <w:ind w:right="49"/>
                          <w:jc w:val="right"/>
                          <w:rPr>
                            <w:rFonts w:ascii="Arial"/>
                            <w:sz w:val="11"/>
                          </w:rPr>
                        </w:pPr>
                        <w:r>
                          <w:rPr>
                            <w:rFonts w:ascii="Arial"/>
                            <w:w w:val="92"/>
                            <w:sz w:val="11"/>
                          </w:rPr>
                          <w:t>2</w:t>
                        </w:r>
                      </w:p>
                    </w:tc>
                  </w:tr>
                  <w:tr>
                    <w:trPr>
                      <w:trHeight w:val="298" w:hRule="atLeast"/>
                    </w:trPr>
                    <w:tc>
                      <w:tcPr>
                        <w:tcW w:w="361" w:type="dxa"/>
                      </w:tcPr>
                      <w:p>
                        <w:pPr>
                          <w:pStyle w:val="TableParagraph"/>
                          <w:spacing w:before="74"/>
                          <w:ind w:left="50"/>
                          <w:rPr>
                            <w:rFonts w:ascii="Arial"/>
                            <w:sz w:val="17"/>
                          </w:rPr>
                        </w:pPr>
                        <w:r>
                          <w:rPr>
                            <w:rFonts w:ascii="Arial"/>
                            <w:w w:val="89"/>
                            <w:sz w:val="17"/>
                          </w:rPr>
                          <w:t>6</w:t>
                        </w:r>
                      </w:p>
                    </w:tc>
                    <w:tc>
                      <w:tcPr>
                        <w:tcW w:w="1995" w:type="dxa"/>
                      </w:tcPr>
                      <w:p>
                        <w:pPr>
                          <w:pStyle w:val="TableParagraph"/>
                          <w:spacing w:line="214" w:lineRule="exact" w:before="64"/>
                          <w:ind w:left="554"/>
                          <w:rPr>
                            <w:sz w:val="17"/>
                          </w:rPr>
                        </w:pPr>
                        <w:r>
                          <w:rPr>
                            <w:sz w:val="17"/>
                          </w:rPr>
                          <w:t>直流电焊机</w:t>
                        </w:r>
                      </w:p>
                    </w:tc>
                    <w:tc>
                      <w:tcPr>
                        <w:tcW w:w="1207" w:type="dxa"/>
                      </w:tcPr>
                      <w:p>
                        <w:pPr>
                          <w:pStyle w:val="TableParagraph"/>
                          <w:spacing w:before="74"/>
                          <w:ind w:left="463"/>
                          <w:rPr>
                            <w:rFonts w:ascii="Arial"/>
                            <w:sz w:val="17"/>
                          </w:rPr>
                        </w:pPr>
                        <w:r>
                          <w:rPr>
                            <w:rFonts w:ascii="Arial"/>
                            <w:sz w:val="17"/>
                          </w:rPr>
                          <w:t>14</w:t>
                        </w:r>
                      </w:p>
                    </w:tc>
                    <w:tc>
                      <w:tcPr>
                        <w:tcW w:w="1421" w:type="dxa"/>
                      </w:tcPr>
                      <w:p>
                        <w:pPr>
                          <w:pStyle w:val="TableParagraph"/>
                          <w:spacing w:line="214" w:lineRule="exact" w:before="64"/>
                          <w:ind w:left="502" w:right="566"/>
                          <w:jc w:val="center"/>
                          <w:rPr>
                            <w:sz w:val="17"/>
                          </w:rPr>
                        </w:pPr>
                        <w:r>
                          <w:rPr>
                            <w:rFonts w:ascii="Arial" w:eastAsia="Arial"/>
                            <w:sz w:val="17"/>
                          </w:rPr>
                          <w:t>6 </w:t>
                        </w:r>
                        <w:r>
                          <w:rPr>
                            <w:sz w:val="17"/>
                          </w:rPr>
                          <w:t>台</w:t>
                        </w:r>
                      </w:p>
                    </w:tc>
                    <w:tc>
                      <w:tcPr>
                        <w:tcW w:w="1120" w:type="dxa"/>
                      </w:tcPr>
                      <w:p>
                        <w:pPr>
                          <w:pStyle w:val="TableParagraph"/>
                          <w:spacing w:before="74"/>
                          <w:ind w:right="313"/>
                          <w:jc w:val="right"/>
                          <w:rPr>
                            <w:rFonts w:ascii="Arial"/>
                            <w:sz w:val="17"/>
                          </w:rPr>
                        </w:pPr>
                        <w:r>
                          <w:rPr>
                            <w:rFonts w:ascii="Arial"/>
                            <w:w w:val="85"/>
                            <w:sz w:val="17"/>
                          </w:rPr>
                          <w:t>84</w:t>
                        </w:r>
                      </w:p>
                    </w:tc>
                    <w:tc>
                      <w:tcPr>
                        <w:tcW w:w="501" w:type="dxa"/>
                      </w:tcPr>
                      <w:p>
                        <w:pPr>
                          <w:pStyle w:val="TableParagraph"/>
                          <w:spacing w:line="157" w:lineRule="exact" w:before="74"/>
                          <w:ind w:left="270"/>
                          <w:rPr>
                            <w:rFonts w:ascii="Arial"/>
                            <w:sz w:val="17"/>
                          </w:rPr>
                        </w:pPr>
                        <w:r>
                          <w:rPr>
                            <w:rFonts w:ascii="Arial"/>
                            <w:w w:val="108"/>
                            <w:sz w:val="17"/>
                          </w:rPr>
                          <w:t>K</w:t>
                        </w:r>
                      </w:p>
                      <w:p>
                        <w:pPr>
                          <w:pStyle w:val="TableParagraph"/>
                          <w:spacing w:line="47" w:lineRule="exact"/>
                          <w:ind w:right="49"/>
                          <w:jc w:val="right"/>
                          <w:rPr>
                            <w:rFonts w:ascii="Arial"/>
                            <w:sz w:val="11"/>
                          </w:rPr>
                        </w:pPr>
                        <w:r>
                          <w:rPr>
                            <w:rFonts w:ascii="Arial"/>
                            <w:w w:val="92"/>
                            <w:sz w:val="11"/>
                          </w:rPr>
                          <w:t>2</w:t>
                        </w:r>
                      </w:p>
                    </w:tc>
                  </w:tr>
                </w:tbl>
                <w:p>
                  <w:pPr>
                    <w:pStyle w:val="BodyText"/>
                  </w:pPr>
                </w:p>
              </w:txbxContent>
            </v:textbox>
            <w10:wrap type="topAndBottom"/>
          </v:shape>
        </w:pict>
      </w:r>
    </w:p>
    <w:p>
      <w:pPr>
        <w:pStyle w:val="BodyText"/>
        <w:spacing w:before="8" w:after="1"/>
        <w:rPr>
          <w:sz w:val="18"/>
        </w:rPr>
      </w:pPr>
    </w:p>
    <w:tbl>
      <w:tblPr>
        <w:tblW w:w="0" w:type="auto"/>
        <w:jc w:val="left"/>
        <w:tblInd w:w="81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48"/>
        <w:gridCol w:w="2072"/>
        <w:gridCol w:w="1122"/>
        <w:gridCol w:w="1464"/>
        <w:gridCol w:w="1121"/>
        <w:gridCol w:w="491"/>
      </w:tblGrid>
      <w:tr>
        <w:trPr>
          <w:trHeight w:val="182" w:hRule="atLeast"/>
        </w:trPr>
        <w:tc>
          <w:tcPr>
            <w:tcW w:w="6327" w:type="dxa"/>
            <w:gridSpan w:val="5"/>
          </w:tcPr>
          <w:p>
            <w:pPr>
              <w:pStyle w:val="TableParagraph"/>
              <w:rPr>
                <w:rFonts w:ascii="Times New Roman"/>
                <w:sz w:val="12"/>
              </w:rPr>
            </w:pPr>
          </w:p>
        </w:tc>
        <w:tc>
          <w:tcPr>
            <w:tcW w:w="491" w:type="dxa"/>
          </w:tcPr>
          <w:p>
            <w:pPr>
              <w:pStyle w:val="TableParagraph"/>
              <w:spacing w:before="7"/>
              <w:ind w:right="50"/>
              <w:jc w:val="right"/>
              <w:rPr>
                <w:rFonts w:ascii="Arial"/>
                <w:sz w:val="11"/>
              </w:rPr>
            </w:pPr>
            <w:r>
              <w:rPr>
                <w:rFonts w:ascii="Arial"/>
                <w:w w:val="92"/>
                <w:sz w:val="11"/>
              </w:rPr>
              <w:t>1</w:t>
            </w:r>
          </w:p>
        </w:tc>
      </w:tr>
      <w:tr>
        <w:trPr>
          <w:trHeight w:val="347" w:hRule="atLeast"/>
        </w:trPr>
        <w:tc>
          <w:tcPr>
            <w:tcW w:w="548" w:type="dxa"/>
          </w:tcPr>
          <w:p>
            <w:pPr>
              <w:pStyle w:val="TableParagraph"/>
              <w:spacing w:before="75"/>
              <w:ind w:left="61"/>
              <w:rPr>
                <w:rFonts w:ascii="Arial"/>
                <w:sz w:val="17"/>
              </w:rPr>
            </w:pPr>
            <w:r>
              <w:rPr>
                <w:rFonts w:ascii="Arial"/>
                <w:w w:val="89"/>
                <w:sz w:val="17"/>
              </w:rPr>
              <w:t>8</w:t>
            </w:r>
          </w:p>
        </w:tc>
        <w:tc>
          <w:tcPr>
            <w:tcW w:w="2072" w:type="dxa"/>
          </w:tcPr>
          <w:p>
            <w:pPr>
              <w:pStyle w:val="TableParagraph"/>
              <w:spacing w:before="64"/>
              <w:ind w:left="305" w:right="367"/>
              <w:jc w:val="center"/>
              <w:rPr>
                <w:sz w:val="17"/>
              </w:rPr>
            </w:pPr>
            <w:r>
              <w:rPr>
                <w:sz w:val="17"/>
              </w:rPr>
              <w:t>烘箱</w:t>
            </w:r>
          </w:p>
        </w:tc>
        <w:tc>
          <w:tcPr>
            <w:tcW w:w="1122" w:type="dxa"/>
          </w:tcPr>
          <w:p>
            <w:pPr>
              <w:pStyle w:val="TableParagraph"/>
              <w:spacing w:before="75"/>
              <w:ind w:right="518"/>
              <w:jc w:val="right"/>
              <w:rPr>
                <w:rFonts w:ascii="Arial"/>
                <w:sz w:val="17"/>
              </w:rPr>
            </w:pPr>
            <w:r>
              <w:rPr>
                <w:rFonts w:ascii="Arial"/>
                <w:w w:val="85"/>
                <w:sz w:val="17"/>
              </w:rPr>
              <w:t>7.5</w:t>
            </w:r>
          </w:p>
        </w:tc>
        <w:tc>
          <w:tcPr>
            <w:tcW w:w="1464" w:type="dxa"/>
          </w:tcPr>
          <w:p>
            <w:pPr>
              <w:pStyle w:val="TableParagraph"/>
              <w:spacing w:before="64"/>
              <w:ind w:left="562"/>
              <w:rPr>
                <w:sz w:val="17"/>
              </w:rPr>
            </w:pPr>
            <w:r>
              <w:rPr>
                <w:rFonts w:ascii="Arial" w:eastAsia="Arial"/>
                <w:sz w:val="17"/>
              </w:rPr>
              <w:t>1 </w:t>
            </w:r>
            <w:r>
              <w:rPr>
                <w:sz w:val="17"/>
              </w:rPr>
              <w:t>台</w:t>
            </w:r>
          </w:p>
        </w:tc>
        <w:tc>
          <w:tcPr>
            <w:tcW w:w="1121" w:type="dxa"/>
          </w:tcPr>
          <w:p>
            <w:pPr>
              <w:pStyle w:val="TableParagraph"/>
              <w:spacing w:before="75"/>
              <w:ind w:right="303"/>
              <w:jc w:val="right"/>
              <w:rPr>
                <w:rFonts w:ascii="Arial"/>
                <w:sz w:val="17"/>
              </w:rPr>
            </w:pPr>
            <w:r>
              <w:rPr>
                <w:rFonts w:ascii="Arial"/>
                <w:w w:val="85"/>
                <w:sz w:val="17"/>
              </w:rPr>
              <w:t>7.5</w:t>
            </w:r>
          </w:p>
        </w:tc>
        <w:tc>
          <w:tcPr>
            <w:tcW w:w="491" w:type="dxa"/>
          </w:tcPr>
          <w:p>
            <w:pPr>
              <w:pStyle w:val="TableParagraph"/>
              <w:spacing w:line="157" w:lineRule="exact" w:before="75"/>
              <w:ind w:left="259"/>
              <w:rPr>
                <w:rFonts w:ascii="Arial"/>
                <w:sz w:val="17"/>
              </w:rPr>
            </w:pPr>
            <w:r>
              <w:rPr>
                <w:rFonts w:ascii="Arial"/>
                <w:w w:val="108"/>
                <w:sz w:val="17"/>
              </w:rPr>
              <w:t>K</w:t>
            </w:r>
          </w:p>
          <w:p>
            <w:pPr>
              <w:pStyle w:val="TableParagraph"/>
              <w:spacing w:line="88" w:lineRule="exact"/>
              <w:ind w:right="50"/>
              <w:jc w:val="right"/>
              <w:rPr>
                <w:rFonts w:ascii="Arial"/>
                <w:sz w:val="11"/>
              </w:rPr>
            </w:pPr>
            <w:r>
              <w:rPr>
                <w:rFonts w:ascii="Arial"/>
                <w:w w:val="92"/>
                <w:sz w:val="11"/>
              </w:rPr>
              <w:t>2</w:t>
            </w:r>
          </w:p>
        </w:tc>
      </w:tr>
      <w:tr>
        <w:trPr>
          <w:trHeight w:val="367" w:hRule="atLeast"/>
        </w:trPr>
        <w:tc>
          <w:tcPr>
            <w:tcW w:w="548" w:type="dxa"/>
          </w:tcPr>
          <w:p>
            <w:pPr>
              <w:pStyle w:val="TableParagraph"/>
              <w:spacing w:before="95"/>
              <w:ind w:left="92"/>
              <w:rPr>
                <w:rFonts w:ascii="Arial"/>
                <w:sz w:val="17"/>
              </w:rPr>
            </w:pPr>
            <w:r>
              <w:rPr>
                <w:rFonts w:ascii="Arial"/>
                <w:w w:val="89"/>
                <w:sz w:val="17"/>
              </w:rPr>
              <w:t>9</w:t>
            </w:r>
          </w:p>
        </w:tc>
        <w:tc>
          <w:tcPr>
            <w:tcW w:w="2072" w:type="dxa"/>
          </w:tcPr>
          <w:p>
            <w:pPr>
              <w:pStyle w:val="TableParagraph"/>
              <w:spacing w:before="84"/>
              <w:ind w:left="305" w:right="367"/>
              <w:jc w:val="center"/>
              <w:rPr>
                <w:sz w:val="17"/>
              </w:rPr>
            </w:pPr>
            <w:r>
              <w:rPr>
                <w:sz w:val="17"/>
              </w:rPr>
              <w:t>空气压缩机</w:t>
            </w:r>
          </w:p>
        </w:tc>
        <w:tc>
          <w:tcPr>
            <w:tcW w:w="1122" w:type="dxa"/>
          </w:tcPr>
          <w:p>
            <w:pPr>
              <w:pStyle w:val="TableParagraph"/>
              <w:spacing w:before="95"/>
              <w:ind w:right="518"/>
              <w:jc w:val="right"/>
              <w:rPr>
                <w:rFonts w:ascii="Arial"/>
                <w:sz w:val="17"/>
              </w:rPr>
            </w:pPr>
            <w:r>
              <w:rPr>
                <w:rFonts w:ascii="Arial"/>
                <w:w w:val="85"/>
                <w:sz w:val="17"/>
              </w:rPr>
              <w:t>4.5</w:t>
            </w:r>
          </w:p>
        </w:tc>
        <w:tc>
          <w:tcPr>
            <w:tcW w:w="1464" w:type="dxa"/>
          </w:tcPr>
          <w:p>
            <w:pPr>
              <w:pStyle w:val="TableParagraph"/>
              <w:spacing w:before="84"/>
              <w:ind w:left="562"/>
              <w:rPr>
                <w:sz w:val="17"/>
              </w:rPr>
            </w:pPr>
            <w:r>
              <w:rPr>
                <w:rFonts w:ascii="Arial" w:eastAsia="Arial"/>
                <w:sz w:val="17"/>
              </w:rPr>
              <w:t>3 </w:t>
            </w:r>
            <w:r>
              <w:rPr>
                <w:sz w:val="17"/>
              </w:rPr>
              <w:t>台</w:t>
            </w:r>
          </w:p>
        </w:tc>
        <w:tc>
          <w:tcPr>
            <w:tcW w:w="1121" w:type="dxa"/>
          </w:tcPr>
          <w:p>
            <w:pPr>
              <w:pStyle w:val="TableParagraph"/>
              <w:spacing w:before="95"/>
              <w:ind w:right="261"/>
              <w:jc w:val="right"/>
              <w:rPr>
                <w:rFonts w:ascii="Arial"/>
                <w:sz w:val="17"/>
              </w:rPr>
            </w:pPr>
            <w:r>
              <w:rPr>
                <w:rFonts w:ascii="Arial"/>
                <w:w w:val="85"/>
                <w:sz w:val="17"/>
              </w:rPr>
              <w:t>13.5</w:t>
            </w:r>
          </w:p>
        </w:tc>
        <w:tc>
          <w:tcPr>
            <w:tcW w:w="491" w:type="dxa"/>
          </w:tcPr>
          <w:p>
            <w:pPr>
              <w:pStyle w:val="TableParagraph"/>
              <w:spacing w:line="157" w:lineRule="exact" w:before="95"/>
              <w:ind w:left="259"/>
              <w:rPr>
                <w:rFonts w:ascii="Arial"/>
                <w:sz w:val="17"/>
              </w:rPr>
            </w:pPr>
            <w:r>
              <w:rPr>
                <w:rFonts w:ascii="Arial"/>
                <w:w w:val="108"/>
                <w:sz w:val="17"/>
              </w:rPr>
              <w:t>K</w:t>
            </w:r>
          </w:p>
          <w:p>
            <w:pPr>
              <w:pStyle w:val="TableParagraph"/>
              <w:spacing w:line="88" w:lineRule="exact"/>
              <w:ind w:right="50"/>
              <w:jc w:val="right"/>
              <w:rPr>
                <w:rFonts w:ascii="Arial"/>
                <w:sz w:val="11"/>
              </w:rPr>
            </w:pPr>
            <w:r>
              <w:rPr>
                <w:rFonts w:ascii="Arial"/>
                <w:w w:val="92"/>
                <w:sz w:val="11"/>
              </w:rPr>
              <w:t>1</w:t>
            </w:r>
          </w:p>
        </w:tc>
      </w:tr>
      <w:tr>
        <w:trPr>
          <w:trHeight w:val="368" w:hRule="atLeast"/>
        </w:trPr>
        <w:tc>
          <w:tcPr>
            <w:tcW w:w="548" w:type="dxa"/>
          </w:tcPr>
          <w:p>
            <w:pPr>
              <w:pStyle w:val="TableParagraph"/>
              <w:spacing w:before="95"/>
              <w:ind w:left="50"/>
              <w:rPr>
                <w:rFonts w:ascii="Arial"/>
                <w:sz w:val="17"/>
              </w:rPr>
            </w:pPr>
            <w:r>
              <w:rPr>
                <w:rFonts w:ascii="Arial"/>
                <w:sz w:val="17"/>
              </w:rPr>
              <w:t>10</w:t>
            </w:r>
          </w:p>
        </w:tc>
        <w:tc>
          <w:tcPr>
            <w:tcW w:w="2072" w:type="dxa"/>
          </w:tcPr>
          <w:p>
            <w:pPr>
              <w:pStyle w:val="TableParagraph"/>
              <w:spacing w:before="85"/>
              <w:ind w:left="305" w:right="367"/>
              <w:jc w:val="center"/>
              <w:rPr>
                <w:sz w:val="17"/>
              </w:rPr>
            </w:pPr>
            <w:r>
              <w:rPr>
                <w:sz w:val="17"/>
              </w:rPr>
              <w:t>现场照明用电</w:t>
            </w:r>
          </w:p>
        </w:tc>
        <w:tc>
          <w:tcPr>
            <w:tcW w:w="1122" w:type="dxa"/>
          </w:tcPr>
          <w:p>
            <w:pPr>
              <w:pStyle w:val="TableParagraph"/>
              <w:spacing w:before="95"/>
              <w:ind w:right="581"/>
              <w:jc w:val="right"/>
              <w:rPr>
                <w:rFonts w:ascii="Arial"/>
                <w:sz w:val="17"/>
              </w:rPr>
            </w:pPr>
            <w:r>
              <w:rPr>
                <w:rFonts w:ascii="Arial"/>
                <w:w w:val="89"/>
                <w:sz w:val="17"/>
              </w:rPr>
              <w:t>3</w:t>
            </w:r>
          </w:p>
        </w:tc>
        <w:tc>
          <w:tcPr>
            <w:tcW w:w="1464" w:type="dxa"/>
          </w:tcPr>
          <w:p>
            <w:pPr>
              <w:pStyle w:val="TableParagraph"/>
              <w:spacing w:before="85"/>
              <w:ind w:left="562"/>
              <w:rPr>
                <w:sz w:val="17"/>
              </w:rPr>
            </w:pPr>
            <w:r>
              <w:rPr>
                <w:rFonts w:ascii="Arial" w:eastAsia="Arial"/>
                <w:sz w:val="17"/>
              </w:rPr>
              <w:t>9 </w:t>
            </w:r>
            <w:r>
              <w:rPr>
                <w:sz w:val="17"/>
              </w:rPr>
              <w:t>处</w:t>
            </w:r>
          </w:p>
        </w:tc>
        <w:tc>
          <w:tcPr>
            <w:tcW w:w="1121" w:type="dxa"/>
          </w:tcPr>
          <w:p>
            <w:pPr>
              <w:pStyle w:val="TableParagraph"/>
              <w:spacing w:before="95"/>
              <w:ind w:right="324"/>
              <w:jc w:val="right"/>
              <w:rPr>
                <w:rFonts w:ascii="Arial"/>
                <w:sz w:val="17"/>
              </w:rPr>
            </w:pPr>
            <w:r>
              <w:rPr>
                <w:rFonts w:ascii="Arial"/>
                <w:w w:val="85"/>
                <w:sz w:val="17"/>
              </w:rPr>
              <w:t>27</w:t>
            </w:r>
          </w:p>
        </w:tc>
        <w:tc>
          <w:tcPr>
            <w:tcW w:w="491" w:type="dxa"/>
          </w:tcPr>
          <w:p>
            <w:pPr>
              <w:pStyle w:val="TableParagraph"/>
              <w:spacing w:line="157" w:lineRule="exact" w:before="95"/>
              <w:ind w:left="259"/>
              <w:rPr>
                <w:rFonts w:ascii="Arial"/>
                <w:sz w:val="17"/>
              </w:rPr>
            </w:pPr>
            <w:r>
              <w:rPr>
                <w:rFonts w:ascii="Arial"/>
                <w:w w:val="108"/>
                <w:sz w:val="17"/>
              </w:rPr>
              <w:t>K</w:t>
            </w:r>
          </w:p>
          <w:p>
            <w:pPr>
              <w:pStyle w:val="TableParagraph"/>
              <w:spacing w:line="88" w:lineRule="exact"/>
              <w:ind w:right="50"/>
              <w:jc w:val="right"/>
              <w:rPr>
                <w:rFonts w:ascii="Arial"/>
                <w:sz w:val="11"/>
              </w:rPr>
            </w:pPr>
            <w:r>
              <w:rPr>
                <w:rFonts w:ascii="Arial"/>
                <w:w w:val="92"/>
                <w:sz w:val="11"/>
              </w:rPr>
              <w:t>4</w:t>
            </w:r>
          </w:p>
        </w:tc>
      </w:tr>
      <w:tr>
        <w:trPr>
          <w:trHeight w:val="278" w:hRule="atLeast"/>
        </w:trPr>
        <w:tc>
          <w:tcPr>
            <w:tcW w:w="548" w:type="dxa"/>
          </w:tcPr>
          <w:p>
            <w:pPr>
              <w:pStyle w:val="TableParagraph"/>
              <w:spacing w:line="163" w:lineRule="exact" w:before="95"/>
              <w:ind w:left="53"/>
              <w:rPr>
                <w:rFonts w:ascii="Arial"/>
                <w:sz w:val="17"/>
              </w:rPr>
            </w:pPr>
            <w:r>
              <w:rPr>
                <w:rFonts w:ascii="Arial"/>
                <w:sz w:val="17"/>
              </w:rPr>
              <w:t>11</w:t>
            </w:r>
          </w:p>
        </w:tc>
        <w:tc>
          <w:tcPr>
            <w:tcW w:w="2072" w:type="dxa"/>
          </w:tcPr>
          <w:p>
            <w:pPr>
              <w:pStyle w:val="TableParagraph"/>
              <w:spacing w:line="174" w:lineRule="exact" w:before="85"/>
              <w:ind w:left="305" w:right="367"/>
              <w:jc w:val="center"/>
              <w:rPr>
                <w:sz w:val="17"/>
              </w:rPr>
            </w:pPr>
            <w:r>
              <w:rPr>
                <w:sz w:val="17"/>
              </w:rPr>
              <w:t>其他小型电动工具</w:t>
            </w:r>
          </w:p>
        </w:tc>
        <w:tc>
          <w:tcPr>
            <w:tcW w:w="1122" w:type="dxa"/>
          </w:tcPr>
          <w:p>
            <w:pPr>
              <w:pStyle w:val="TableParagraph"/>
              <w:spacing w:line="163" w:lineRule="exact" w:before="95"/>
              <w:ind w:right="581"/>
              <w:jc w:val="right"/>
              <w:rPr>
                <w:rFonts w:ascii="Arial"/>
                <w:sz w:val="17"/>
              </w:rPr>
            </w:pPr>
            <w:r>
              <w:rPr>
                <w:rFonts w:ascii="Arial"/>
                <w:w w:val="89"/>
                <w:sz w:val="17"/>
              </w:rPr>
              <w:t>3</w:t>
            </w:r>
          </w:p>
        </w:tc>
        <w:tc>
          <w:tcPr>
            <w:tcW w:w="1464" w:type="dxa"/>
          </w:tcPr>
          <w:p>
            <w:pPr>
              <w:pStyle w:val="TableParagraph"/>
              <w:spacing w:line="174" w:lineRule="exact" w:before="85"/>
              <w:ind w:left="519"/>
              <w:rPr>
                <w:sz w:val="17"/>
              </w:rPr>
            </w:pPr>
            <w:r>
              <w:rPr>
                <w:rFonts w:ascii="Arial" w:eastAsia="Arial"/>
                <w:sz w:val="17"/>
              </w:rPr>
              <w:t>12 </w:t>
            </w:r>
            <w:r>
              <w:rPr>
                <w:sz w:val="17"/>
              </w:rPr>
              <w:t>个</w:t>
            </w:r>
          </w:p>
        </w:tc>
        <w:tc>
          <w:tcPr>
            <w:tcW w:w="1121" w:type="dxa"/>
          </w:tcPr>
          <w:p>
            <w:pPr>
              <w:pStyle w:val="TableParagraph"/>
              <w:spacing w:line="163" w:lineRule="exact" w:before="95"/>
              <w:ind w:right="324"/>
              <w:jc w:val="right"/>
              <w:rPr>
                <w:rFonts w:ascii="Arial"/>
                <w:sz w:val="17"/>
              </w:rPr>
            </w:pPr>
            <w:r>
              <w:rPr>
                <w:rFonts w:ascii="Arial"/>
                <w:w w:val="85"/>
                <w:sz w:val="17"/>
              </w:rPr>
              <w:t>36</w:t>
            </w:r>
          </w:p>
        </w:tc>
        <w:tc>
          <w:tcPr>
            <w:tcW w:w="491" w:type="dxa"/>
          </w:tcPr>
          <w:p>
            <w:pPr>
              <w:pStyle w:val="TableParagraph"/>
              <w:spacing w:line="157" w:lineRule="exact" w:before="95"/>
              <w:ind w:left="259"/>
              <w:rPr>
                <w:rFonts w:ascii="Arial"/>
                <w:sz w:val="17"/>
              </w:rPr>
            </w:pPr>
            <w:r>
              <w:rPr>
                <w:rFonts w:ascii="Arial"/>
                <w:w w:val="108"/>
                <w:sz w:val="17"/>
              </w:rPr>
              <w:t>K</w:t>
            </w:r>
          </w:p>
          <w:p>
            <w:pPr>
              <w:pStyle w:val="TableParagraph"/>
              <w:spacing w:line="7" w:lineRule="exact"/>
              <w:ind w:right="50"/>
              <w:jc w:val="right"/>
              <w:rPr>
                <w:rFonts w:ascii="Arial"/>
                <w:sz w:val="11"/>
              </w:rPr>
            </w:pPr>
            <w:r>
              <w:rPr>
                <w:rFonts w:ascii="Arial"/>
                <w:w w:val="92"/>
                <w:sz w:val="11"/>
              </w:rPr>
              <w:t>1</w:t>
            </w:r>
          </w:p>
        </w:tc>
      </w:tr>
    </w:tbl>
    <w:p>
      <w:pPr>
        <w:pStyle w:val="BodyText"/>
        <w:rPr>
          <w:sz w:val="9"/>
        </w:rPr>
      </w:pPr>
    </w:p>
    <w:p>
      <w:pPr>
        <w:pStyle w:val="BodyText"/>
        <w:spacing w:before="76"/>
        <w:ind w:left="864"/>
      </w:pPr>
      <w:r>
        <w:rPr/>
        <w:pict>
          <v:group style="position:absolute;margin-left:39.322102pt;margin-top:15.764025pt;width:392.5pt;height:52.8pt;mso-position-horizontal-relative:page;mso-position-vertical-relative:paragraph;z-index:-256700416" coordorigin="786,315" coordsize="7850,1056">
            <v:shape style="position:absolute;left:786;top:315;width:7850;height:1056" type="#_x0000_t75" stroked="false">
              <v:imagedata r:id="rId18" o:title=""/>
            </v:shape>
            <v:shape style="position:absolute;left:1214;top:446;width:1015;height:170" type="#_x0000_t202" filled="false" stroked="false">
              <v:textbox inset="0,0,0,0">
                <w:txbxContent>
                  <w:p>
                    <w:pPr>
                      <w:spacing w:line="170" w:lineRule="exact" w:before="0"/>
                      <w:ind w:left="0" w:right="0" w:firstLine="0"/>
                      <w:jc w:val="left"/>
                      <w:rPr>
                        <w:sz w:val="17"/>
                      </w:rPr>
                    </w:pPr>
                    <w:r>
                      <w:rPr>
                        <w:sz w:val="17"/>
                      </w:rPr>
                      <w:t>工 种 吊 装</w:t>
                    </w:r>
                  </w:p>
                </w:txbxContent>
              </v:textbox>
              <w10:wrap type="none"/>
            </v:shape>
            <v:shape style="position:absolute;left:7208;top:446;width:360;height:170" type="#_x0000_t202" filled="false" stroked="false">
              <v:textbox inset="0,0,0,0">
                <w:txbxContent>
                  <w:p>
                    <w:pPr>
                      <w:spacing w:line="170" w:lineRule="exact" w:before="0"/>
                      <w:ind w:left="0" w:right="0" w:firstLine="0"/>
                      <w:jc w:val="left"/>
                      <w:rPr>
                        <w:sz w:val="17"/>
                      </w:rPr>
                    </w:pPr>
                    <w:r>
                      <w:rPr>
                        <w:sz w:val="17"/>
                      </w:rPr>
                      <w:t>电工</w:t>
                    </w:r>
                  </w:p>
                </w:txbxContent>
              </v:textbox>
              <w10:wrap type="none"/>
            </v:shape>
            <v:shape style="position:absolute;left:2362;top:615;width:5969;height:170" type="#_x0000_t202" filled="false" stroked="false">
              <v:textbox inset="0,0,0,0">
                <w:txbxContent>
                  <w:p>
                    <w:pPr>
                      <w:tabs>
                        <w:tab w:pos="724" w:val="left" w:leader="none"/>
                        <w:tab w:pos="1296" w:val="left" w:leader="none"/>
                        <w:tab w:pos="1945" w:val="left" w:leader="none"/>
                        <w:tab w:pos="2708" w:val="left" w:leader="none"/>
                        <w:tab w:pos="4167" w:val="left" w:leader="none"/>
                        <w:tab w:pos="5609" w:val="left" w:leader="none"/>
                      </w:tabs>
                      <w:spacing w:line="170" w:lineRule="exact" w:before="0"/>
                      <w:ind w:left="0" w:right="0" w:firstLine="0"/>
                      <w:jc w:val="left"/>
                      <w:rPr>
                        <w:sz w:val="17"/>
                      </w:rPr>
                    </w:pPr>
                    <w:r>
                      <w:rPr>
                        <w:sz w:val="17"/>
                      </w:rPr>
                      <w:t>铆工</w:t>
                      <w:tab/>
                      <w:t>钳工</w:t>
                      <w:tab/>
                      <w:t>焊工</w:t>
                      <w:tab/>
                      <w:t>油漆工</w:t>
                      <w:tab/>
                      <w:t>测量工 </w:t>
                    </w:r>
                    <w:r>
                      <w:rPr>
                        <w:spacing w:val="14"/>
                        <w:sz w:val="17"/>
                      </w:rPr>
                      <w:t> </w:t>
                    </w:r>
                    <w:r>
                      <w:rPr>
                        <w:sz w:val="17"/>
                      </w:rPr>
                      <w:t>机操工</w:t>
                      <w:tab/>
                      <w:t>架子工</w:t>
                      <w:tab/>
                      <w:t>备注</w:t>
                    </w:r>
                  </w:p>
                </w:txbxContent>
              </v:textbox>
              <w10:wrap type="none"/>
            </v:shape>
            <w10:wrap type="none"/>
          </v:group>
        </w:pict>
      </w:r>
      <w:r>
        <w:rPr/>
        <w:pict>
          <v:group style="position:absolute;margin-left:443.105225pt;margin-top:-218.470261pt;width:367.8pt;height:235.3pt;mso-position-horizontal-relative:page;mso-position-vertical-relative:paragraph;z-index:-256688128" coordorigin="8862,-4369" coordsize="7356,4706">
            <v:shape style="position:absolute;left:8862;top:-4370;width:7356;height:4706" type="#_x0000_t75" stroked="false">
              <v:imagedata r:id="rId19" o:title=""/>
            </v:shape>
            <v:shape style="position:absolute;left:9317;top:-1777;width:105;height:170" type="#_x0000_t202" filled="false" stroked="false">
              <v:textbox inset="0,0,0,0">
                <w:txbxContent>
                  <w:p>
                    <w:pPr>
                      <w:spacing w:line="164" w:lineRule="exact" w:before="6"/>
                      <w:ind w:left="0" w:right="0" w:firstLine="0"/>
                      <w:jc w:val="left"/>
                      <w:rPr>
                        <w:rFonts w:ascii="Arial"/>
                        <w:sz w:val="17"/>
                      </w:rPr>
                    </w:pPr>
                    <w:r>
                      <w:rPr>
                        <w:rFonts w:ascii="Arial"/>
                        <w:w w:val="89"/>
                        <w:sz w:val="17"/>
                      </w:rPr>
                      <w:t>7</w:t>
                    </w:r>
                  </w:p>
                </w:txbxContent>
              </v:textbox>
              <w10:wrap type="none"/>
            </v:shape>
            <v:shape style="position:absolute;left:10097;top:-1757;width:1038;height:170" type="#_x0000_t202" filled="false" stroked="false">
              <v:textbox inset="0,0,0,0">
                <w:txbxContent>
                  <w:p>
                    <w:pPr>
                      <w:spacing w:line="170" w:lineRule="exact" w:before="0"/>
                      <w:ind w:left="0" w:right="0" w:firstLine="0"/>
                      <w:jc w:val="left"/>
                      <w:rPr>
                        <w:sz w:val="17"/>
                      </w:rPr>
                    </w:pPr>
                    <w:r>
                      <w:rPr>
                        <w:sz w:val="17"/>
                      </w:rPr>
                      <w:t>扭剪电动扳手</w:t>
                    </w:r>
                  </w:p>
                </w:txbxContent>
              </v:textbox>
              <w10:wrap type="none"/>
            </v:shape>
            <v:shape style="position:absolute;left:12022;top:-1777;width:317;height:170" type="#_x0000_t202" filled="false" stroked="false">
              <v:textbox inset="0,0,0,0">
                <w:txbxContent>
                  <w:p>
                    <w:pPr>
                      <w:spacing w:line="164" w:lineRule="exact" w:before="6"/>
                      <w:ind w:left="0" w:right="0" w:firstLine="0"/>
                      <w:jc w:val="left"/>
                      <w:rPr>
                        <w:rFonts w:ascii="Arial"/>
                        <w:sz w:val="17"/>
                      </w:rPr>
                    </w:pPr>
                    <w:r>
                      <w:rPr>
                        <w:rFonts w:ascii="Arial"/>
                        <w:w w:val="90"/>
                        <w:sz w:val="17"/>
                      </w:rPr>
                      <w:t>1.05</w:t>
                    </w:r>
                  </w:p>
                </w:txbxContent>
              </v:textbox>
              <w10:wrap type="none"/>
            </v:shape>
            <v:shape style="position:absolute;left:13359;top:-1777;width:317;height:190" type="#_x0000_t202" filled="false" stroked="false">
              <v:textbox inset="0,0,0,0">
                <w:txbxContent>
                  <w:p>
                    <w:pPr>
                      <w:spacing w:line="189" w:lineRule="exact" w:before="0"/>
                      <w:ind w:left="0" w:right="0" w:firstLine="0"/>
                      <w:jc w:val="left"/>
                      <w:rPr>
                        <w:sz w:val="17"/>
                      </w:rPr>
                    </w:pPr>
                    <w:r>
                      <w:rPr>
                        <w:rFonts w:ascii="Arial" w:eastAsia="Arial"/>
                        <w:sz w:val="17"/>
                      </w:rPr>
                      <w:t>6 </w:t>
                    </w:r>
                    <w:r>
                      <w:rPr>
                        <w:sz w:val="17"/>
                      </w:rPr>
                      <w:t>把</w:t>
                    </w:r>
                  </w:p>
                </w:txbxContent>
              </v:textbox>
              <w10:wrap type="none"/>
            </v:shape>
            <v:shape style="position:absolute;left:14864;top:-1777;width:233;height:170" type="#_x0000_t202" filled="false" stroked="false">
              <v:textbox inset="0,0,0,0">
                <w:txbxContent>
                  <w:p>
                    <w:pPr>
                      <w:spacing w:line="164" w:lineRule="exact" w:before="6"/>
                      <w:ind w:left="0" w:right="0" w:firstLine="0"/>
                      <w:jc w:val="left"/>
                      <w:rPr>
                        <w:rFonts w:ascii="Arial"/>
                        <w:sz w:val="17"/>
                      </w:rPr>
                    </w:pPr>
                    <w:r>
                      <w:rPr>
                        <w:rFonts w:ascii="Arial"/>
                        <w:w w:val="95"/>
                        <w:sz w:val="17"/>
                      </w:rPr>
                      <w:t>6.3</w:t>
                    </w:r>
                  </w:p>
                </w:txbxContent>
              </v:textbox>
              <w10:wrap type="none"/>
            </v:shape>
            <v:shape style="position:absolute;left:15641;top:-1777;width:143;height:170" type="#_x0000_t202" filled="false" stroked="false">
              <v:textbox inset="0,0,0,0">
                <w:txbxContent>
                  <w:p>
                    <w:pPr>
                      <w:spacing w:line="164" w:lineRule="exact" w:before="6"/>
                      <w:ind w:left="0" w:right="0" w:firstLine="0"/>
                      <w:jc w:val="left"/>
                      <w:rPr>
                        <w:rFonts w:ascii="Arial"/>
                        <w:sz w:val="17"/>
                      </w:rPr>
                    </w:pPr>
                    <w:r>
                      <w:rPr>
                        <w:rFonts w:ascii="Arial"/>
                        <w:w w:val="108"/>
                        <w:sz w:val="17"/>
                      </w:rPr>
                      <w:t>K</w:t>
                    </w:r>
                  </w:p>
                </w:txbxContent>
              </v:textbox>
              <w10:wrap type="none"/>
            </v:shape>
            <v:shape style="position:absolute;left:11326;top:81;width:616;height:170" type="#_x0000_t202" filled="false" stroked="false">
              <v:textbox inset="0,0,0,0">
                <w:txbxContent>
                  <w:p>
                    <w:pPr>
                      <w:tabs>
                        <w:tab w:pos="425" w:val="left" w:leader="none"/>
                      </w:tabs>
                      <w:spacing w:line="170" w:lineRule="exact" w:before="0"/>
                      <w:ind w:left="0" w:right="0" w:firstLine="0"/>
                      <w:jc w:val="left"/>
                      <w:rPr>
                        <w:b/>
                        <w:sz w:val="17"/>
                      </w:rPr>
                    </w:pPr>
                    <w:r>
                      <w:rPr>
                        <w:b/>
                        <w:sz w:val="17"/>
                      </w:rPr>
                      <w:t>合</w:t>
                      <w:tab/>
                      <w:t>计</w:t>
                    </w:r>
                  </w:p>
                </w:txbxContent>
              </v:textbox>
              <w10:wrap type="none"/>
            </v:shape>
            <v:shape style="position:absolute;left:14904;top:60;width:789;height:170" type="#_x0000_t202" filled="false" stroked="false">
              <v:textbox inset="0,0,0,0">
                <w:txbxContent>
                  <w:p>
                    <w:pPr>
                      <w:spacing w:line="162" w:lineRule="exact" w:before="7"/>
                      <w:ind w:left="0" w:right="0" w:firstLine="0"/>
                      <w:jc w:val="left"/>
                      <w:rPr>
                        <w:rFonts w:ascii="Arial"/>
                        <w:b/>
                        <w:sz w:val="17"/>
                      </w:rPr>
                    </w:pPr>
                    <w:r>
                      <w:rPr>
                        <w:rFonts w:ascii="Arial"/>
                        <w:b/>
                        <w:w w:val="95"/>
                        <w:sz w:val="17"/>
                      </w:rPr>
                      <w:t>1222.3KW</w:t>
                    </w:r>
                  </w:p>
                </w:txbxContent>
              </v:textbox>
              <w10:wrap type="none"/>
            </v:shape>
            <w10:wrap type="none"/>
          </v:group>
        </w:pict>
      </w:r>
      <w:r>
        <w:rPr/>
        <w:t>3、劳动力计划</w:t>
      </w:r>
    </w:p>
    <w:p>
      <w:pPr>
        <w:pStyle w:val="BodyText"/>
        <w:spacing w:before="121"/>
        <w:ind w:left="8406"/>
      </w:pPr>
      <w:r>
        <w:rPr/>
        <w:t>根据上表所示，整个钢结构安装用电负荷计算为：</w:t>
      </w:r>
    </w:p>
    <w:p>
      <w:pPr>
        <w:pStyle w:val="BodyText"/>
        <w:spacing w:before="11"/>
        <w:rPr>
          <w:sz w:val="9"/>
        </w:rPr>
      </w:pPr>
    </w:p>
    <w:tbl>
      <w:tblPr>
        <w:tblW w:w="0" w:type="auto"/>
        <w:jc w:val="left"/>
        <w:tblInd w:w="2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27"/>
        <w:gridCol w:w="490"/>
        <w:gridCol w:w="650"/>
        <w:gridCol w:w="649"/>
        <w:gridCol w:w="678"/>
        <w:gridCol w:w="717"/>
        <w:gridCol w:w="729"/>
        <w:gridCol w:w="725"/>
        <w:gridCol w:w="494"/>
        <w:gridCol w:w="480"/>
        <w:gridCol w:w="304"/>
        <w:gridCol w:w="963"/>
        <w:gridCol w:w="4587"/>
      </w:tblGrid>
      <w:tr>
        <w:trPr>
          <w:trHeight w:val="248" w:hRule="atLeast"/>
        </w:trPr>
        <w:tc>
          <w:tcPr>
            <w:tcW w:w="827" w:type="dxa"/>
          </w:tcPr>
          <w:p>
            <w:pPr>
              <w:pStyle w:val="TableParagraph"/>
              <w:spacing w:before="2"/>
              <w:ind w:left="50"/>
              <w:rPr>
                <w:sz w:val="17"/>
              </w:rPr>
            </w:pPr>
            <w:r>
              <w:rPr>
                <w:sz w:val="17"/>
              </w:rPr>
              <w:t>队 别 工</w:t>
            </w:r>
          </w:p>
        </w:tc>
        <w:tc>
          <w:tcPr>
            <w:tcW w:w="490" w:type="dxa"/>
          </w:tcPr>
          <w:p>
            <w:pPr>
              <w:pStyle w:val="TableParagraph"/>
              <w:rPr>
                <w:rFonts w:ascii="Times New Roman"/>
                <w:sz w:val="16"/>
              </w:rPr>
            </w:pPr>
          </w:p>
        </w:tc>
        <w:tc>
          <w:tcPr>
            <w:tcW w:w="650" w:type="dxa"/>
          </w:tcPr>
          <w:p>
            <w:pPr>
              <w:pStyle w:val="TableParagraph"/>
              <w:rPr>
                <w:rFonts w:ascii="Times New Roman"/>
                <w:sz w:val="16"/>
              </w:rPr>
            </w:pPr>
          </w:p>
        </w:tc>
        <w:tc>
          <w:tcPr>
            <w:tcW w:w="649" w:type="dxa"/>
          </w:tcPr>
          <w:p>
            <w:pPr>
              <w:pStyle w:val="TableParagraph"/>
              <w:rPr>
                <w:rFonts w:ascii="Times New Roman"/>
                <w:sz w:val="16"/>
              </w:rPr>
            </w:pPr>
          </w:p>
        </w:tc>
        <w:tc>
          <w:tcPr>
            <w:tcW w:w="678" w:type="dxa"/>
          </w:tcPr>
          <w:p>
            <w:pPr>
              <w:pStyle w:val="TableParagraph"/>
              <w:rPr>
                <w:rFonts w:ascii="Times New Roman"/>
                <w:sz w:val="16"/>
              </w:rPr>
            </w:pPr>
          </w:p>
        </w:tc>
        <w:tc>
          <w:tcPr>
            <w:tcW w:w="717" w:type="dxa"/>
          </w:tcPr>
          <w:p>
            <w:pPr>
              <w:pStyle w:val="TableParagraph"/>
              <w:rPr>
                <w:rFonts w:ascii="Times New Roman"/>
                <w:sz w:val="16"/>
              </w:rPr>
            </w:pPr>
          </w:p>
        </w:tc>
        <w:tc>
          <w:tcPr>
            <w:tcW w:w="729" w:type="dxa"/>
          </w:tcPr>
          <w:p>
            <w:pPr>
              <w:pStyle w:val="TableParagraph"/>
              <w:rPr>
                <w:rFonts w:ascii="Times New Roman"/>
                <w:sz w:val="16"/>
              </w:rPr>
            </w:pPr>
          </w:p>
        </w:tc>
        <w:tc>
          <w:tcPr>
            <w:tcW w:w="725" w:type="dxa"/>
          </w:tcPr>
          <w:p>
            <w:pPr>
              <w:pStyle w:val="TableParagraph"/>
              <w:rPr>
                <w:rFonts w:ascii="Times New Roman"/>
                <w:sz w:val="16"/>
              </w:rPr>
            </w:pPr>
          </w:p>
        </w:tc>
        <w:tc>
          <w:tcPr>
            <w:tcW w:w="494" w:type="dxa"/>
          </w:tcPr>
          <w:p>
            <w:pPr>
              <w:pStyle w:val="TableParagraph"/>
              <w:rPr>
                <w:rFonts w:ascii="Times New Roman"/>
                <w:sz w:val="16"/>
              </w:rPr>
            </w:pPr>
          </w:p>
        </w:tc>
        <w:tc>
          <w:tcPr>
            <w:tcW w:w="480" w:type="dxa"/>
          </w:tcPr>
          <w:p>
            <w:pPr>
              <w:pStyle w:val="TableParagraph"/>
              <w:spacing w:before="2"/>
              <w:ind w:left="84"/>
              <w:rPr>
                <w:sz w:val="17"/>
              </w:rPr>
            </w:pPr>
            <w:r>
              <w:rPr>
                <w:sz w:val="17"/>
              </w:rPr>
              <w:t>机修</w:t>
            </w:r>
          </w:p>
        </w:tc>
        <w:tc>
          <w:tcPr>
            <w:tcW w:w="304" w:type="dxa"/>
          </w:tcPr>
          <w:p>
            <w:pPr>
              <w:pStyle w:val="TableParagraph"/>
              <w:rPr>
                <w:rFonts w:ascii="Times New Roman"/>
                <w:sz w:val="16"/>
              </w:rPr>
            </w:pPr>
          </w:p>
        </w:tc>
        <w:tc>
          <w:tcPr>
            <w:tcW w:w="963" w:type="dxa"/>
          </w:tcPr>
          <w:p>
            <w:pPr>
              <w:pStyle w:val="TableParagraph"/>
              <w:rPr>
                <w:rFonts w:ascii="Times New Roman"/>
                <w:sz w:val="16"/>
              </w:rPr>
            </w:pPr>
          </w:p>
        </w:tc>
        <w:tc>
          <w:tcPr>
            <w:tcW w:w="4587" w:type="dxa"/>
          </w:tcPr>
          <w:p>
            <w:pPr>
              <w:pStyle w:val="TableParagraph"/>
              <w:spacing w:line="213" w:lineRule="exact"/>
              <w:ind w:left="416"/>
              <w:rPr>
                <w:sz w:val="17"/>
              </w:rPr>
            </w:pPr>
            <w:r>
              <w:rPr>
                <w:sz w:val="17"/>
              </w:rPr>
              <w:t>总负荷：</w:t>
            </w:r>
            <w:r>
              <w:rPr>
                <w:rFonts w:ascii="Arial" w:hAnsi="Arial" w:eastAsia="Arial"/>
                <w:sz w:val="17"/>
              </w:rPr>
              <w:t>P=1.05*</w:t>
            </w:r>
            <w:r>
              <w:rPr>
                <w:sz w:val="17"/>
              </w:rPr>
              <w:t>（</w:t>
            </w:r>
            <w:r>
              <w:rPr>
                <w:rFonts w:ascii="Arial" w:hAnsi="Arial" w:eastAsia="Arial"/>
                <w:sz w:val="17"/>
              </w:rPr>
              <w:t>K1</w:t>
            </w:r>
            <w:r>
              <w:rPr>
                <w:sz w:val="17"/>
              </w:rPr>
              <w:t>Σ</w:t>
            </w:r>
            <w:r>
              <w:rPr>
                <w:rFonts w:ascii="Arial" w:hAnsi="Arial" w:eastAsia="Arial"/>
                <w:sz w:val="17"/>
              </w:rPr>
              <w:t>P1/cos</w:t>
            </w:r>
            <w:r>
              <w:rPr>
                <w:sz w:val="17"/>
              </w:rPr>
              <w:t>δ</w:t>
            </w:r>
            <w:r>
              <w:rPr>
                <w:rFonts w:ascii="Arial" w:hAnsi="Arial" w:eastAsia="Arial"/>
                <w:sz w:val="17"/>
              </w:rPr>
              <w:t>+ K2</w:t>
            </w:r>
            <w:r>
              <w:rPr>
                <w:sz w:val="17"/>
              </w:rPr>
              <w:t>Σ</w:t>
            </w:r>
            <w:r>
              <w:rPr>
                <w:rFonts w:ascii="Arial" w:hAnsi="Arial" w:eastAsia="Arial"/>
                <w:sz w:val="17"/>
              </w:rPr>
              <w:t>P2+ K4</w:t>
            </w:r>
            <w:r>
              <w:rPr>
                <w:sz w:val="17"/>
              </w:rPr>
              <w:t>Σ</w:t>
            </w:r>
            <w:r>
              <w:rPr>
                <w:rFonts w:ascii="Arial" w:hAnsi="Arial" w:eastAsia="Arial"/>
                <w:sz w:val="17"/>
              </w:rPr>
              <w:t>P4</w:t>
            </w:r>
            <w:r>
              <w:rPr>
                <w:sz w:val="17"/>
              </w:rPr>
              <w:t>）</w:t>
            </w:r>
          </w:p>
        </w:tc>
      </w:tr>
      <w:tr>
        <w:trPr>
          <w:trHeight w:val="294" w:hRule="atLeast"/>
        </w:trPr>
        <w:tc>
          <w:tcPr>
            <w:tcW w:w="827" w:type="dxa"/>
          </w:tcPr>
          <w:p>
            <w:pPr>
              <w:pStyle w:val="TableParagraph"/>
              <w:spacing w:line="174" w:lineRule="exact" w:before="100"/>
              <w:ind w:left="50"/>
              <w:rPr>
                <w:sz w:val="17"/>
              </w:rPr>
            </w:pPr>
            <w:r>
              <w:rPr>
                <w:sz w:val="17"/>
              </w:rPr>
              <w:t>一班</w:t>
            </w:r>
          </w:p>
        </w:tc>
        <w:tc>
          <w:tcPr>
            <w:tcW w:w="490" w:type="dxa"/>
          </w:tcPr>
          <w:p>
            <w:pPr>
              <w:pStyle w:val="TableParagraph"/>
              <w:spacing w:line="216" w:lineRule="exact" w:before="58"/>
              <w:ind w:left="114"/>
              <w:rPr>
                <w:rFonts w:ascii="Arial"/>
                <w:sz w:val="20"/>
              </w:rPr>
            </w:pPr>
            <w:r>
              <w:rPr>
                <w:rFonts w:ascii="Arial"/>
                <w:w w:val="89"/>
                <w:sz w:val="20"/>
              </w:rPr>
              <w:t>4</w:t>
            </w:r>
          </w:p>
        </w:tc>
        <w:tc>
          <w:tcPr>
            <w:tcW w:w="650" w:type="dxa"/>
          </w:tcPr>
          <w:p>
            <w:pPr>
              <w:pStyle w:val="TableParagraph"/>
              <w:spacing w:line="216" w:lineRule="exact" w:before="58"/>
              <w:jc w:val="center"/>
              <w:rPr>
                <w:rFonts w:ascii="Arial"/>
                <w:sz w:val="20"/>
              </w:rPr>
            </w:pPr>
            <w:r>
              <w:rPr>
                <w:rFonts w:ascii="Arial"/>
                <w:w w:val="89"/>
                <w:sz w:val="20"/>
              </w:rPr>
              <w:t>3</w:t>
            </w:r>
          </w:p>
        </w:tc>
        <w:tc>
          <w:tcPr>
            <w:tcW w:w="649" w:type="dxa"/>
          </w:tcPr>
          <w:p>
            <w:pPr>
              <w:pStyle w:val="TableParagraph"/>
              <w:spacing w:line="216" w:lineRule="exact" w:before="58"/>
              <w:jc w:val="center"/>
              <w:rPr>
                <w:rFonts w:ascii="Arial"/>
                <w:sz w:val="20"/>
              </w:rPr>
            </w:pPr>
            <w:r>
              <w:rPr>
                <w:rFonts w:ascii="Arial"/>
                <w:w w:val="89"/>
                <w:sz w:val="20"/>
              </w:rPr>
              <w:t>2</w:t>
            </w:r>
          </w:p>
        </w:tc>
        <w:tc>
          <w:tcPr>
            <w:tcW w:w="678" w:type="dxa"/>
          </w:tcPr>
          <w:p>
            <w:pPr>
              <w:pStyle w:val="TableParagraph"/>
              <w:spacing w:line="216" w:lineRule="exact" w:before="58"/>
              <w:ind w:right="27"/>
              <w:jc w:val="center"/>
              <w:rPr>
                <w:rFonts w:ascii="Arial"/>
                <w:sz w:val="20"/>
              </w:rPr>
            </w:pPr>
            <w:r>
              <w:rPr>
                <w:rFonts w:ascii="Arial"/>
                <w:w w:val="89"/>
                <w:sz w:val="20"/>
              </w:rPr>
              <w:t>2</w:t>
            </w:r>
          </w:p>
        </w:tc>
        <w:tc>
          <w:tcPr>
            <w:tcW w:w="717" w:type="dxa"/>
          </w:tcPr>
          <w:p>
            <w:pPr>
              <w:pStyle w:val="TableParagraph"/>
              <w:spacing w:line="216" w:lineRule="exact" w:before="58"/>
              <w:ind w:right="11"/>
              <w:jc w:val="center"/>
              <w:rPr>
                <w:rFonts w:ascii="Arial"/>
                <w:sz w:val="20"/>
              </w:rPr>
            </w:pPr>
            <w:r>
              <w:rPr>
                <w:rFonts w:ascii="Arial"/>
                <w:w w:val="89"/>
                <w:sz w:val="20"/>
              </w:rPr>
              <w:t>1</w:t>
            </w:r>
          </w:p>
        </w:tc>
        <w:tc>
          <w:tcPr>
            <w:tcW w:w="729" w:type="dxa"/>
          </w:tcPr>
          <w:p>
            <w:pPr>
              <w:pStyle w:val="TableParagraph"/>
              <w:spacing w:line="216" w:lineRule="exact" w:before="58"/>
              <w:jc w:val="center"/>
              <w:rPr>
                <w:rFonts w:ascii="Arial"/>
                <w:sz w:val="20"/>
              </w:rPr>
            </w:pPr>
            <w:r>
              <w:rPr>
                <w:rFonts w:ascii="Arial"/>
                <w:w w:val="89"/>
                <w:sz w:val="20"/>
              </w:rPr>
              <w:t>2</w:t>
            </w:r>
          </w:p>
        </w:tc>
        <w:tc>
          <w:tcPr>
            <w:tcW w:w="725" w:type="dxa"/>
          </w:tcPr>
          <w:p>
            <w:pPr>
              <w:pStyle w:val="TableParagraph"/>
              <w:spacing w:line="216" w:lineRule="exact" w:before="58"/>
              <w:ind w:left="2"/>
              <w:jc w:val="center"/>
              <w:rPr>
                <w:rFonts w:ascii="Arial"/>
                <w:sz w:val="20"/>
              </w:rPr>
            </w:pPr>
            <w:r>
              <w:rPr>
                <w:rFonts w:ascii="Arial"/>
                <w:w w:val="89"/>
                <w:sz w:val="20"/>
              </w:rPr>
              <w:t>1</w:t>
            </w:r>
          </w:p>
        </w:tc>
        <w:tc>
          <w:tcPr>
            <w:tcW w:w="494" w:type="dxa"/>
          </w:tcPr>
          <w:p>
            <w:pPr>
              <w:pStyle w:val="TableParagraph"/>
              <w:spacing w:line="216" w:lineRule="exact" w:before="58"/>
              <w:ind w:left="310"/>
              <w:rPr>
                <w:rFonts w:ascii="Arial"/>
                <w:sz w:val="20"/>
              </w:rPr>
            </w:pPr>
            <w:r>
              <w:rPr>
                <w:rFonts w:ascii="Arial"/>
                <w:w w:val="89"/>
                <w:sz w:val="20"/>
              </w:rPr>
              <w:t>5</w:t>
            </w:r>
          </w:p>
        </w:tc>
        <w:tc>
          <w:tcPr>
            <w:tcW w:w="480" w:type="dxa"/>
          </w:tcPr>
          <w:p>
            <w:pPr>
              <w:pStyle w:val="TableParagraph"/>
              <w:rPr>
                <w:rFonts w:ascii="Times New Roman"/>
                <w:sz w:val="16"/>
              </w:rPr>
            </w:pPr>
          </w:p>
        </w:tc>
        <w:tc>
          <w:tcPr>
            <w:tcW w:w="304" w:type="dxa"/>
          </w:tcPr>
          <w:p>
            <w:pPr>
              <w:pStyle w:val="TableParagraph"/>
              <w:spacing w:line="216" w:lineRule="exact" w:before="58"/>
              <w:ind w:left="57"/>
              <w:rPr>
                <w:rFonts w:ascii="Arial"/>
                <w:sz w:val="20"/>
              </w:rPr>
            </w:pPr>
            <w:r>
              <w:rPr>
                <w:rFonts w:ascii="Arial"/>
                <w:w w:val="89"/>
                <w:sz w:val="20"/>
              </w:rPr>
              <w:t>2</w:t>
            </w:r>
          </w:p>
        </w:tc>
        <w:tc>
          <w:tcPr>
            <w:tcW w:w="963" w:type="dxa"/>
          </w:tcPr>
          <w:p>
            <w:pPr>
              <w:pStyle w:val="TableParagraph"/>
              <w:spacing w:line="174" w:lineRule="exact" w:before="100"/>
              <w:ind w:left="148"/>
              <w:rPr>
                <w:sz w:val="17"/>
              </w:rPr>
            </w:pPr>
            <w:r>
              <w:rPr>
                <w:rFonts w:ascii="Arial" w:eastAsia="Arial"/>
                <w:sz w:val="17"/>
              </w:rPr>
              <w:t>L2 </w:t>
            </w:r>
            <w:r>
              <w:rPr>
                <w:sz w:val="17"/>
              </w:rPr>
              <w:t>层</w:t>
            </w:r>
          </w:p>
        </w:tc>
        <w:tc>
          <w:tcPr>
            <w:tcW w:w="4587" w:type="dxa"/>
          </w:tcPr>
          <w:p>
            <w:pPr>
              <w:pStyle w:val="TableParagraph"/>
              <w:spacing w:line="187" w:lineRule="exact" w:before="87"/>
              <w:ind w:left="416"/>
              <w:rPr>
                <w:rFonts w:ascii="Arial" w:eastAsia="Arial"/>
                <w:sz w:val="17"/>
              </w:rPr>
            </w:pPr>
            <w:r>
              <w:rPr>
                <w:spacing w:val="-3"/>
                <w:sz w:val="17"/>
              </w:rPr>
              <w:t>其中利用系数：全部动力用电设备同时使用系数 </w:t>
            </w:r>
            <w:r>
              <w:rPr>
                <w:rFonts w:ascii="Arial" w:eastAsia="Arial"/>
                <w:sz w:val="17"/>
              </w:rPr>
              <w:t>K1=0.7</w:t>
            </w:r>
          </w:p>
        </w:tc>
      </w:tr>
    </w:tbl>
    <w:p>
      <w:pPr>
        <w:spacing w:after="0" w:line="187" w:lineRule="exact"/>
        <w:rPr>
          <w:rFonts w:ascii="Arial" w:eastAsia="Arial"/>
          <w:sz w:val="17"/>
        </w:rPr>
        <w:sectPr>
          <w:pgSz w:w="16840" w:h="11910" w:orient="landscape"/>
          <w:pgMar w:header="441" w:footer="0" w:top="640" w:bottom="280" w:left="880" w:right="600"/>
        </w:sectPr>
      </w:pPr>
    </w:p>
    <w:p>
      <w:pPr>
        <w:pStyle w:val="BodyText"/>
        <w:spacing w:before="12"/>
        <w:rPr>
          <w:sz w:val="27"/>
        </w:rPr>
      </w:pPr>
    </w:p>
    <w:p>
      <w:pPr>
        <w:spacing w:after="0"/>
        <w:rPr>
          <w:sz w:val="27"/>
        </w:rPr>
        <w:sectPr>
          <w:headerReference w:type="default" r:id="rId20"/>
          <w:pgSz w:w="16840" w:h="11910" w:orient="landscape"/>
          <w:pgMar w:header="160" w:footer="0" w:top="640" w:bottom="280" w:left="880" w:right="600"/>
        </w:sectPr>
      </w:pPr>
    </w:p>
    <w:p>
      <w:pPr>
        <w:pStyle w:val="BodyText"/>
        <w:spacing w:before="80"/>
        <w:ind w:left="1712"/>
        <w:rPr>
          <w:rFonts w:ascii="Times New Roman" w:eastAsia="Times New Roman"/>
        </w:rPr>
      </w:pPr>
      <w:r>
        <w:rPr/>
        <w:t>电焊机同时使用系数 </w:t>
      </w:r>
      <w:r>
        <w:rPr>
          <w:rFonts w:ascii="Times New Roman" w:eastAsia="Times New Roman"/>
        </w:rPr>
        <w:t>K2=0.6</w:t>
      </w:r>
    </w:p>
    <w:p>
      <w:pPr>
        <w:pStyle w:val="BodyText"/>
        <w:spacing w:before="122"/>
        <w:ind w:left="1712"/>
        <w:rPr>
          <w:rFonts w:ascii="Times New Roman" w:eastAsia="Times New Roman"/>
        </w:rPr>
      </w:pPr>
      <w:r>
        <w:rPr/>
        <w:t>室外照明设备同时使用系数 </w:t>
      </w:r>
      <w:r>
        <w:rPr>
          <w:rFonts w:ascii="Times New Roman" w:eastAsia="Times New Roman"/>
        </w:rPr>
        <w:t>K4=1.0</w:t>
      </w:r>
    </w:p>
    <w:p>
      <w:pPr>
        <w:pStyle w:val="BodyText"/>
        <w:spacing w:before="121"/>
        <w:ind w:left="1712"/>
        <w:rPr>
          <w:rFonts w:ascii="Times New Roman" w:hAnsi="Times New Roman" w:eastAsia="Times New Roman"/>
        </w:rPr>
      </w:pPr>
      <w:r>
        <w:rPr/>
        <w:t>用电设备功率因素 </w:t>
      </w:r>
      <w:r>
        <w:rPr>
          <w:rFonts w:ascii="Times New Roman" w:hAnsi="Times New Roman" w:eastAsia="Times New Roman"/>
        </w:rPr>
        <w:t>cos</w:t>
      </w:r>
      <w:r>
        <w:rPr/>
        <w:t>δ</w:t>
      </w:r>
      <w:r>
        <w:rPr>
          <w:rFonts w:ascii="Times New Roman" w:hAnsi="Times New Roman" w:eastAsia="Times New Roman"/>
        </w:rPr>
        <w:t>=0.75</w:t>
      </w:r>
    </w:p>
    <w:p>
      <w:pPr>
        <w:pStyle w:val="BodyText"/>
        <w:tabs>
          <w:tab w:pos="2479" w:val="left" w:leader="none"/>
          <w:tab w:pos="4094" w:val="left" w:leader="none"/>
        </w:tabs>
        <w:spacing w:before="122"/>
        <w:ind w:left="864"/>
        <w:rPr>
          <w:rFonts w:ascii="Times New Roman" w:hAnsi="Times New Roman"/>
        </w:rPr>
      </w:pPr>
      <w:r>
        <w:rPr/>
        <w:t>Σ</w:t>
      </w:r>
      <w:r>
        <w:rPr>
          <w:rFonts w:ascii="Times New Roman" w:hAnsi="Times New Roman"/>
        </w:rPr>
        <w:t>P1=97.8KW</w:t>
        <w:tab/>
      </w:r>
      <w:r>
        <w:rPr/>
        <w:t>Σ</w:t>
      </w:r>
      <w:r>
        <w:rPr>
          <w:rFonts w:ascii="Times New Roman" w:hAnsi="Times New Roman"/>
        </w:rPr>
        <w:t>P2=1097.5KW</w:t>
        <w:tab/>
      </w:r>
      <w:r>
        <w:rPr/>
        <w:t>Σ</w:t>
      </w:r>
      <w:r>
        <w:rPr>
          <w:rFonts w:ascii="Times New Roman" w:hAnsi="Times New Roman"/>
        </w:rPr>
        <w:t>P4=27KW</w:t>
      </w:r>
    </w:p>
    <w:p>
      <w:pPr>
        <w:pStyle w:val="BodyText"/>
        <w:spacing w:before="121"/>
        <w:ind w:left="864"/>
        <w:rPr>
          <w:rFonts w:ascii="Times New Roman" w:hAnsi="Times New Roman" w:eastAsia="Times New Roman"/>
        </w:rPr>
      </w:pPr>
      <w:r>
        <w:rPr/>
        <w:t>则 </w:t>
      </w:r>
      <w:r>
        <w:rPr>
          <w:rFonts w:ascii="Times New Roman" w:hAnsi="Times New Roman" w:eastAsia="Times New Roman"/>
        </w:rPr>
        <w:t>P=1.05</w:t>
      </w:r>
      <w:r>
        <w:rPr/>
        <w:t>×（</w:t>
      </w:r>
      <w:r>
        <w:rPr>
          <w:rFonts w:ascii="Times New Roman" w:hAnsi="Times New Roman" w:eastAsia="Times New Roman"/>
        </w:rPr>
        <w:t>0.7</w:t>
      </w:r>
      <w:r>
        <w:rPr/>
        <w:t>×</w:t>
      </w:r>
      <w:r>
        <w:rPr>
          <w:rFonts w:ascii="Times New Roman" w:hAnsi="Times New Roman" w:eastAsia="Times New Roman"/>
        </w:rPr>
        <w:t>97.8</w:t>
      </w:r>
      <w:r>
        <w:rPr/>
        <w:t>÷</w:t>
      </w:r>
      <w:r>
        <w:rPr>
          <w:rFonts w:ascii="Times New Roman" w:hAnsi="Times New Roman" w:eastAsia="Times New Roman"/>
        </w:rPr>
        <w:t>0.75+0.6</w:t>
      </w:r>
      <w:r>
        <w:rPr/>
        <w:t>×</w:t>
      </w:r>
      <w:r>
        <w:rPr>
          <w:rFonts w:ascii="Times New Roman" w:hAnsi="Times New Roman" w:eastAsia="Times New Roman"/>
        </w:rPr>
        <w:t>1097.5+1.0</w:t>
      </w:r>
      <w:r>
        <w:rPr/>
        <w:t>×</w:t>
      </w:r>
      <w:r>
        <w:rPr>
          <w:rFonts w:ascii="Times New Roman" w:hAnsi="Times New Roman" w:eastAsia="Times New Roman"/>
        </w:rPr>
        <w:t>27</w:t>
      </w:r>
      <w:r>
        <w:rPr/>
        <w:t>）≈</w:t>
      </w:r>
      <w:r>
        <w:rPr>
          <w:rFonts w:ascii="Times New Roman" w:hAnsi="Times New Roman" w:eastAsia="Times New Roman"/>
        </w:rPr>
        <w:t>777KW</w:t>
      </w:r>
    </w:p>
    <w:p>
      <w:pPr>
        <w:pStyle w:val="BodyText"/>
        <w:spacing w:line="374" w:lineRule="auto" w:before="122"/>
        <w:ind w:left="864" w:right="3033"/>
      </w:pPr>
      <w:r>
        <w:rPr/>
        <w:t>钢结构安装需要的总用电量容量为：</w:t>
      </w:r>
      <w:r>
        <w:rPr>
          <w:rFonts w:ascii="Times New Roman" w:eastAsia="Times New Roman"/>
        </w:rPr>
        <w:t>777KW 2</w:t>
      </w:r>
      <w:r>
        <w:rPr/>
        <w:t>、办公室用电</w:t>
      </w:r>
    </w:p>
    <w:p>
      <w:pPr>
        <w:pStyle w:val="BodyText"/>
        <w:spacing w:line="374" w:lineRule="auto"/>
        <w:ind w:left="524" w:right="42" w:firstLine="339"/>
        <w:jc w:val="both"/>
      </w:pPr>
      <w:r>
        <w:rPr>
          <w:spacing w:val="-3"/>
        </w:rPr>
        <w:t>现场办公室计划安装空调 </w:t>
      </w:r>
      <w:r>
        <w:rPr>
          <w:rFonts w:ascii="Times New Roman" w:eastAsia="Times New Roman"/>
        </w:rPr>
        <w:t>20 </w:t>
      </w:r>
      <w:r>
        <w:rPr>
          <w:spacing w:val="-5"/>
        </w:rPr>
        <w:t>台，每台功率为 </w:t>
      </w:r>
      <w:r>
        <w:rPr>
          <w:rFonts w:ascii="Times New Roman" w:eastAsia="Times New Roman"/>
        </w:rPr>
        <w:t>2KW</w:t>
      </w:r>
      <w:r>
        <w:rPr>
          <w:spacing w:val="-6"/>
        </w:rPr>
        <w:t>，照明电灯 </w:t>
      </w:r>
      <w:r>
        <w:rPr>
          <w:rFonts w:ascii="Times New Roman" w:eastAsia="Times New Roman"/>
        </w:rPr>
        <w:t>40 </w:t>
      </w:r>
      <w:r>
        <w:rPr>
          <w:spacing w:val="-7"/>
        </w:rPr>
        <w:t>盏，每盏 </w:t>
      </w:r>
      <w:r>
        <w:rPr>
          <w:rFonts w:ascii="Times New Roman" w:eastAsia="Times New Roman"/>
        </w:rPr>
        <w:t>0.1KW</w:t>
      </w:r>
      <w:r>
        <w:rPr/>
        <w:t>， </w:t>
      </w:r>
      <w:r>
        <w:rPr>
          <w:spacing w:val="-15"/>
        </w:rPr>
        <w:t>电脑 </w:t>
      </w:r>
      <w:r>
        <w:rPr>
          <w:rFonts w:ascii="Times New Roman" w:eastAsia="Times New Roman"/>
        </w:rPr>
        <w:t>25 </w:t>
      </w:r>
      <w:r>
        <w:rPr>
          <w:spacing w:val="-8"/>
        </w:rPr>
        <w:t>台，每台功率 </w:t>
      </w:r>
      <w:r>
        <w:rPr>
          <w:rFonts w:ascii="Times New Roman" w:eastAsia="Times New Roman"/>
        </w:rPr>
        <w:t>0.4KW</w:t>
      </w:r>
      <w:r>
        <w:rPr>
          <w:spacing w:val="-10"/>
        </w:rPr>
        <w:t>，复印机 </w:t>
      </w:r>
      <w:r>
        <w:rPr>
          <w:rFonts w:ascii="Times New Roman" w:eastAsia="Times New Roman"/>
        </w:rPr>
        <w:t>2 </w:t>
      </w:r>
      <w:r>
        <w:rPr>
          <w:spacing w:val="-7"/>
        </w:rPr>
        <w:t>台，每台功率为 </w:t>
      </w:r>
      <w:r>
        <w:rPr>
          <w:rFonts w:ascii="Times New Roman" w:eastAsia="Times New Roman"/>
        </w:rPr>
        <w:t>1KW</w:t>
      </w:r>
      <w:r>
        <w:rPr>
          <w:spacing w:val="-10"/>
        </w:rPr>
        <w:t>，打印机 </w:t>
      </w:r>
      <w:r>
        <w:rPr>
          <w:rFonts w:ascii="Times New Roman" w:eastAsia="Times New Roman"/>
        </w:rPr>
        <w:t>4 </w:t>
      </w:r>
      <w:r>
        <w:rPr/>
        <w:t>台，每台功率为</w:t>
      </w:r>
      <w:r>
        <w:rPr>
          <w:rFonts w:ascii="Times New Roman" w:eastAsia="Times New Roman"/>
        </w:rPr>
        <w:t>0.2KW</w:t>
      </w:r>
      <w:r>
        <w:rPr/>
        <w:t>。</w:t>
      </w:r>
    </w:p>
    <w:p>
      <w:pPr>
        <w:pStyle w:val="BodyText"/>
        <w:spacing w:line="216" w:lineRule="exact"/>
        <w:ind w:left="1034"/>
        <w:rPr>
          <w:rFonts w:ascii="Times New Roman" w:eastAsia="Times New Roman"/>
        </w:rPr>
      </w:pPr>
      <w:r>
        <w:rPr>
          <w:rFonts w:ascii="Times New Roman" w:eastAsia="Times New Roman"/>
        </w:rPr>
        <w:t>P=1.08*</w:t>
      </w:r>
      <w:r>
        <w:rPr/>
        <w:t>（</w:t>
      </w:r>
      <w:r>
        <w:rPr>
          <w:rFonts w:ascii="Times New Roman" w:eastAsia="Times New Roman"/>
        </w:rPr>
        <w:t>20*2+12*0.4+40*0.1</w:t>
      </w:r>
      <w:r>
        <w:rPr/>
        <w:t>＋</w:t>
      </w:r>
      <w:r>
        <w:rPr>
          <w:rFonts w:ascii="Times New Roman" w:eastAsia="Times New Roman"/>
        </w:rPr>
        <w:t>1*1+2*0.2</w:t>
      </w:r>
      <w:r>
        <w:rPr/>
        <w:t>）</w:t>
      </w:r>
      <w:r>
        <w:rPr>
          <w:rFonts w:ascii="Times New Roman" w:eastAsia="Times New Roman"/>
        </w:rPr>
        <w:t>=50.2KW</w:t>
      </w:r>
    </w:p>
    <w:p>
      <w:pPr>
        <w:pStyle w:val="BodyText"/>
        <w:spacing w:before="121"/>
        <w:ind w:left="1034"/>
      </w:pPr>
      <w:r>
        <w:rPr/>
        <w:t>3、用电布置图见附图二十五。</w:t>
      </w:r>
    </w:p>
    <w:p>
      <w:pPr>
        <w:pStyle w:val="BodyText"/>
        <w:rPr>
          <w:sz w:val="16"/>
        </w:rPr>
      </w:pPr>
    </w:p>
    <w:p>
      <w:pPr>
        <w:pStyle w:val="BodyText"/>
        <w:rPr>
          <w:sz w:val="16"/>
        </w:rPr>
      </w:pPr>
    </w:p>
    <w:p>
      <w:pPr>
        <w:pStyle w:val="BodyText"/>
        <w:spacing w:before="12"/>
        <w:rPr>
          <w:sz w:val="12"/>
        </w:rPr>
      </w:pPr>
    </w:p>
    <w:p>
      <w:pPr>
        <w:pStyle w:val="Heading2"/>
        <w:ind w:left="922"/>
      </w:pPr>
      <w:r>
        <w:rPr/>
        <w:t>五、施工进度保证措施</w:t>
      </w:r>
    </w:p>
    <w:p>
      <w:pPr>
        <w:pStyle w:val="BodyText"/>
        <w:spacing w:before="1"/>
        <w:rPr>
          <w:b/>
          <w:sz w:val="14"/>
        </w:rPr>
      </w:pPr>
    </w:p>
    <w:p>
      <w:pPr>
        <w:pStyle w:val="BodyText"/>
        <w:ind w:left="864"/>
      </w:pPr>
      <w:r>
        <w:rPr>
          <w:rFonts w:ascii="Times New Roman" w:eastAsia="Times New Roman"/>
        </w:rPr>
        <w:t>1</w:t>
      </w:r>
      <w:r>
        <w:rPr/>
        <w:t>、选择科学、高效的施工方案是确保工期的前提。</w:t>
      </w:r>
    </w:p>
    <w:p>
      <w:pPr>
        <w:pStyle w:val="BodyText"/>
        <w:spacing w:before="121"/>
        <w:ind w:left="864"/>
      </w:pPr>
      <w:r>
        <w:rPr>
          <w:rFonts w:ascii="Times New Roman" w:eastAsia="Times New Roman"/>
        </w:rPr>
        <w:t>2</w:t>
      </w:r>
      <w:r>
        <w:rPr/>
        <w:t>、熟练、过硬、高素质的施工队伍，是高速、优质地完成钢结构安装的基础。</w:t>
      </w:r>
    </w:p>
    <w:p>
      <w:pPr>
        <w:pStyle w:val="BodyText"/>
        <w:spacing w:before="122"/>
        <w:ind w:left="864"/>
      </w:pPr>
      <w:r>
        <w:rPr>
          <w:rFonts w:ascii="Times New Roman" w:eastAsia="Times New Roman"/>
        </w:rPr>
        <w:t>3</w:t>
      </w:r>
      <w:r>
        <w:rPr/>
        <w:t>、安全、可靠、稳妥的施工手段，是高速、优质完成钢结构安装的保证。</w:t>
      </w:r>
    </w:p>
    <w:p>
      <w:pPr>
        <w:pStyle w:val="BodyText"/>
        <w:spacing w:line="374" w:lineRule="auto" w:before="121"/>
        <w:ind w:left="524" w:right="78" w:firstLine="339"/>
      </w:pPr>
      <w:r>
        <w:rPr>
          <w:rFonts w:ascii="Times New Roman" w:eastAsia="Times New Roman"/>
        </w:rPr>
        <w:t>4</w:t>
      </w:r>
      <w:r>
        <w:rPr/>
        <w:t>、以钢结构主承包方式强化一体化管理，在具体环节上减少层次，建立直接沟通渠道，确保工地出现的问题可及时得以解决。</w:t>
      </w:r>
    </w:p>
    <w:p>
      <w:pPr>
        <w:pStyle w:val="BodyText"/>
        <w:spacing w:line="217" w:lineRule="exact"/>
        <w:ind w:left="864"/>
      </w:pPr>
      <w:r>
        <w:rPr>
          <w:rFonts w:ascii="Times New Roman" w:eastAsia="Times New Roman"/>
        </w:rPr>
        <w:t>5</w:t>
      </w:r>
      <w:r>
        <w:rPr/>
        <w:t>、科学组织现场施工，确保各工序流水作业通畅，环环相扣，紧密配合。</w:t>
      </w:r>
    </w:p>
    <w:p>
      <w:pPr>
        <w:pStyle w:val="BodyText"/>
        <w:spacing w:line="374" w:lineRule="auto" w:before="122"/>
        <w:ind w:left="524" w:right="78" w:firstLine="339"/>
      </w:pPr>
      <w:r>
        <w:rPr>
          <w:rFonts w:ascii="Times New Roman" w:eastAsia="Times New Roman"/>
        </w:rPr>
        <w:t>6</w:t>
      </w:r>
      <w:r>
        <w:rPr/>
        <w:t>、积极参与图纸深化设计工作，加强与设计院、构件加工厂的协调配合，使深化图纸在符合设计及有关规范的前提下，满足工厂制作、现场安装的工艺要求。</w:t>
      </w:r>
    </w:p>
    <w:p>
      <w:pPr>
        <w:pStyle w:val="BodyText"/>
        <w:spacing w:line="217" w:lineRule="exact"/>
        <w:ind w:left="864"/>
      </w:pPr>
      <w:r>
        <w:rPr>
          <w:rFonts w:ascii="Times New Roman" w:eastAsia="Times New Roman"/>
        </w:rPr>
        <w:t>7</w:t>
      </w:r>
      <w:r>
        <w:rPr/>
        <w:t>、加强对钢构件加工厂家的质量管理和进度控制，保证合格构件按计划及时进场。</w:t>
      </w:r>
    </w:p>
    <w:p>
      <w:pPr>
        <w:pStyle w:val="BodyText"/>
        <w:spacing w:before="122"/>
        <w:ind w:left="864"/>
      </w:pPr>
      <w:r>
        <w:rPr>
          <w:rFonts w:ascii="Times New Roman" w:eastAsia="Times New Roman"/>
        </w:rPr>
        <w:t>8</w:t>
      </w:r>
      <w:r>
        <w:rPr/>
        <w:t>、充分利用施工作业面，合理安排施工工序，组织立体交叉施工，不浪费空间。</w:t>
      </w:r>
    </w:p>
    <w:p>
      <w:pPr>
        <w:pStyle w:val="BodyText"/>
        <w:spacing w:before="121"/>
        <w:ind w:left="864"/>
      </w:pPr>
      <w:r>
        <w:rPr>
          <w:rFonts w:ascii="Times New Roman" w:eastAsia="Times New Roman"/>
        </w:rPr>
        <w:t>9</w:t>
      </w:r>
      <w:r>
        <w:rPr/>
        <w:t>、明确质量目标，强化质量管理，确保工程质量，提高劳动效率。</w:t>
      </w:r>
    </w:p>
    <w:p>
      <w:pPr>
        <w:pStyle w:val="BodyText"/>
        <w:spacing w:before="122"/>
        <w:ind w:left="864"/>
      </w:pPr>
      <w:r>
        <w:rPr>
          <w:rFonts w:ascii="Times New Roman" w:eastAsia="Times New Roman"/>
        </w:rPr>
        <w:t>10</w:t>
      </w:r>
      <w:r>
        <w:rPr/>
        <w:t>、在恶劣的气候条件下，采取特种防护措施，尽可能保证现场施工操作可以顺利进</w:t>
      </w:r>
    </w:p>
    <w:p>
      <w:pPr>
        <w:pStyle w:val="BodyText"/>
        <w:spacing w:before="121"/>
        <w:ind w:left="524"/>
      </w:pPr>
      <w:r>
        <w:rPr/>
        <w:t>行。</w:t>
      </w:r>
    </w:p>
    <w:p>
      <w:pPr>
        <w:pStyle w:val="BodyText"/>
        <w:spacing w:before="122"/>
        <w:ind w:left="864"/>
      </w:pPr>
      <w:r>
        <w:rPr>
          <w:rFonts w:ascii="Times New Roman" w:eastAsia="Times New Roman"/>
        </w:rPr>
        <w:t>11</w:t>
      </w:r>
      <w:r>
        <w:rPr/>
        <w:t>、必要时二十四小时三班作业，日夜兼程，并采用适当的经济、物质手段极大地调</w:t>
      </w:r>
    </w:p>
    <w:p>
      <w:pPr>
        <w:pStyle w:val="BodyText"/>
        <w:spacing w:before="80"/>
        <w:ind w:left="524"/>
      </w:pPr>
      <w:r>
        <w:rPr/>
        <w:br w:type="column"/>
      </w:r>
      <w:r>
        <w:rPr/>
        <w:t>动施工作业人员的工作热情及责任感，为钢结构施工如期完工做最大努力。</w:t>
      </w:r>
    </w:p>
    <w:p>
      <w:pPr>
        <w:pStyle w:val="BodyText"/>
        <w:spacing w:before="122"/>
        <w:ind w:left="864"/>
      </w:pPr>
      <w:r>
        <w:rPr>
          <w:rFonts w:ascii="Times New Roman" w:eastAsia="Times New Roman"/>
        </w:rPr>
        <w:t>12</w:t>
      </w:r>
      <w:r>
        <w:rPr/>
        <w:t>、加强安全管理，确保施工安全。</w:t>
      </w:r>
    </w:p>
    <w:p>
      <w:pPr>
        <w:pStyle w:val="BodyText"/>
        <w:rPr>
          <w:sz w:val="18"/>
        </w:rPr>
      </w:pPr>
    </w:p>
    <w:p>
      <w:pPr>
        <w:pStyle w:val="BodyText"/>
        <w:spacing w:before="7"/>
        <w:rPr>
          <w:sz w:val="20"/>
        </w:rPr>
      </w:pPr>
    </w:p>
    <w:p>
      <w:pPr>
        <w:pStyle w:val="Heading1"/>
        <w:tabs>
          <w:tab w:pos="1111" w:val="left" w:leader="none"/>
        </w:tabs>
        <w:ind w:left="260"/>
        <w:jc w:val="center"/>
      </w:pPr>
      <w:r>
        <w:rPr/>
        <w:t>第五篇</w:t>
        <w:tab/>
        <w:t>现场施工方案</w:t>
      </w:r>
    </w:p>
    <w:p>
      <w:pPr>
        <w:pStyle w:val="BodyText"/>
        <w:spacing w:before="5"/>
        <w:rPr>
          <w:b/>
          <w:sz w:val="26"/>
        </w:rPr>
      </w:pPr>
    </w:p>
    <w:p>
      <w:pPr>
        <w:pStyle w:val="Heading2"/>
      </w:pPr>
      <w:r>
        <w:rPr/>
        <w:t>一、主要安装方法</w:t>
      </w:r>
    </w:p>
    <w:p>
      <w:pPr>
        <w:pStyle w:val="BodyText"/>
        <w:spacing w:before="1"/>
        <w:rPr>
          <w:b/>
          <w:sz w:val="14"/>
        </w:rPr>
      </w:pPr>
    </w:p>
    <w:p>
      <w:pPr>
        <w:pStyle w:val="BodyText"/>
        <w:ind w:left="864"/>
      </w:pPr>
      <w:r>
        <w:rPr/>
        <w:t>用于本工程现场钢结构安装有以下三种方法：</w:t>
      </w:r>
    </w:p>
    <w:p>
      <w:pPr>
        <w:pStyle w:val="BodyText"/>
        <w:spacing w:before="122"/>
        <w:ind w:left="864"/>
      </w:pPr>
      <w:r>
        <w:rPr>
          <w:rFonts w:ascii="Times New Roman" w:eastAsia="Times New Roman"/>
        </w:rPr>
        <w:t>1</w:t>
      </w:r>
      <w:r>
        <w:rPr/>
        <w:t>、自制移动吊具和租赁吊具吊装</w:t>
      </w:r>
    </w:p>
    <w:p>
      <w:pPr>
        <w:pStyle w:val="BodyText"/>
        <w:spacing w:line="374" w:lineRule="auto" w:before="122"/>
        <w:ind w:left="524" w:right="594" w:firstLine="339"/>
      </w:pPr>
      <w:r>
        <w:rPr>
          <w:spacing w:val="-8"/>
        </w:rPr>
        <w:t>分布于二层和五层的钢结构，作为夹层施工，现场的塔吊只能辅助钢构件提升至楼层， </w:t>
      </w:r>
      <w:r>
        <w:rPr/>
        <w:t>构件安装主要依靠自制移动吊具和租赁吊具。由于层高的限制和安装点的标高不同，用于二层和五层的移动吊具设计高度不同。其中压型钢板的铺设穿插在钢构件的安装之间进 行，提高移动吊具的利用率。</w:t>
      </w:r>
    </w:p>
    <w:p>
      <w:pPr>
        <w:pStyle w:val="BodyText"/>
        <w:spacing w:line="216" w:lineRule="exact"/>
        <w:ind w:left="864"/>
      </w:pPr>
      <w:r>
        <w:rPr>
          <w:rFonts w:ascii="Times New Roman" w:eastAsia="Times New Roman"/>
        </w:rPr>
        <w:t>2</w:t>
      </w:r>
      <w:r>
        <w:rPr/>
        <w:t>、塔吊吊装</w:t>
      </w:r>
    </w:p>
    <w:p>
      <w:pPr>
        <w:pStyle w:val="ListParagraph"/>
        <w:numPr>
          <w:ilvl w:val="0"/>
          <w:numId w:val="5"/>
        </w:numPr>
        <w:tabs>
          <w:tab w:pos="1290" w:val="left" w:leader="none"/>
        </w:tabs>
        <w:spacing w:line="374" w:lineRule="auto" w:before="121" w:after="0"/>
        <w:ind w:left="524" w:right="680" w:firstLine="339"/>
        <w:jc w:val="left"/>
        <w:rPr>
          <w:sz w:val="17"/>
        </w:rPr>
      </w:pPr>
      <w:r>
        <w:rPr>
          <w:sz w:val="17"/>
        </w:rPr>
        <w:t>门厅部分为纯钢结构部分，构件主要分布在三层和五层</w:t>
      </w:r>
      <w:r>
        <w:rPr>
          <w:rFonts w:ascii="Times New Roman" w:eastAsia="Times New Roman"/>
          <w:sz w:val="17"/>
        </w:rPr>
        <w:t>,</w:t>
      </w:r>
      <w:r>
        <w:rPr>
          <w:sz w:val="17"/>
        </w:rPr>
        <w:t>安装标高分别为</w:t>
      </w:r>
      <w:r>
        <w:rPr>
          <w:rFonts w:ascii="Times New Roman" w:eastAsia="Times New Roman"/>
          <w:spacing w:val="-3"/>
          <w:sz w:val="17"/>
        </w:rPr>
        <w:t>+19.9m </w:t>
      </w:r>
      <w:r>
        <w:rPr>
          <w:sz w:val="17"/>
        </w:rPr>
        <w:t>和</w:t>
      </w:r>
      <w:r>
        <w:rPr>
          <w:rFonts w:ascii="Times New Roman" w:eastAsia="Times New Roman"/>
          <w:sz w:val="17"/>
        </w:rPr>
        <w:t>+24.25m</w:t>
      </w:r>
      <w:r>
        <w:rPr>
          <w:spacing w:val="-6"/>
          <w:sz w:val="17"/>
        </w:rPr>
        <w:t>。安装时可利用 </w:t>
      </w:r>
      <w:r>
        <w:rPr>
          <w:rFonts w:ascii="Times New Roman" w:eastAsia="Times New Roman"/>
          <w:sz w:val="17"/>
        </w:rPr>
        <w:t>TC6B</w:t>
      </w:r>
      <w:r>
        <w:rPr>
          <w:rFonts w:ascii="Times New Roman" w:eastAsia="Times New Roman"/>
          <w:spacing w:val="-2"/>
          <w:sz w:val="17"/>
        </w:rPr>
        <w:t> </w:t>
      </w:r>
      <w:r>
        <w:rPr>
          <w:sz w:val="17"/>
        </w:rPr>
        <w:t>塔吊进行吊装。</w:t>
      </w:r>
    </w:p>
    <w:p>
      <w:pPr>
        <w:pStyle w:val="ListParagraph"/>
        <w:numPr>
          <w:ilvl w:val="0"/>
          <w:numId w:val="5"/>
        </w:numPr>
        <w:tabs>
          <w:tab w:pos="1290" w:val="left" w:leader="none"/>
        </w:tabs>
        <w:spacing w:line="217" w:lineRule="exact" w:before="0" w:after="0"/>
        <w:ind w:left="1289" w:right="0" w:hanging="426"/>
        <w:jc w:val="left"/>
        <w:rPr>
          <w:sz w:val="17"/>
        </w:rPr>
      </w:pPr>
      <w:r>
        <w:rPr>
          <w:sz w:val="17"/>
        </w:rPr>
        <w:t>运河的桁架部分，可利用塔吊进行直接吊装。</w:t>
      </w:r>
    </w:p>
    <w:p>
      <w:pPr>
        <w:pStyle w:val="BodyText"/>
        <w:spacing w:before="122"/>
        <w:ind w:left="864"/>
      </w:pPr>
      <w:r>
        <w:rPr>
          <w:rFonts w:ascii="Times New Roman" w:eastAsia="Times New Roman"/>
        </w:rPr>
        <w:t>3</w:t>
      </w:r>
      <w:r>
        <w:rPr/>
        <w:t>、吊装盲区的吊装方法</w:t>
      </w:r>
    </w:p>
    <w:p>
      <w:pPr>
        <w:pStyle w:val="ListParagraph"/>
        <w:numPr>
          <w:ilvl w:val="0"/>
          <w:numId w:val="6"/>
        </w:numPr>
        <w:tabs>
          <w:tab w:pos="1290" w:val="left" w:leader="none"/>
        </w:tabs>
        <w:spacing w:line="240" w:lineRule="auto" w:before="121" w:after="0"/>
        <w:ind w:left="1289" w:right="0" w:hanging="426"/>
        <w:jc w:val="left"/>
        <w:rPr>
          <w:sz w:val="17"/>
        </w:rPr>
      </w:pPr>
      <w:r>
        <w:rPr>
          <w:sz w:val="17"/>
        </w:rPr>
        <w:t>门厅部分的吊装盲区</w:t>
      </w:r>
    </w:p>
    <w:p>
      <w:pPr>
        <w:pStyle w:val="BodyText"/>
        <w:spacing w:before="122"/>
        <w:ind w:left="182"/>
        <w:jc w:val="center"/>
        <w:rPr>
          <w:rFonts w:ascii="Times New Roman" w:eastAsia="Times New Roman"/>
        </w:rPr>
      </w:pPr>
      <w:r>
        <w:rPr/>
        <w:t>在门厅的正南侧有少部分超出</w:t>
      </w:r>
      <w:r>
        <w:rPr>
          <w:rFonts w:ascii="Times New Roman" w:eastAsia="Times New Roman"/>
        </w:rPr>
        <w:t>TC6B </w:t>
      </w:r>
      <w:r>
        <w:rPr/>
        <w:t>塔吊吊装范围的钢构件，可在建筑外侧利用 </w:t>
      </w:r>
      <w:r>
        <w:rPr>
          <w:rFonts w:ascii="Times New Roman" w:eastAsia="Times New Roman"/>
        </w:rPr>
        <w:t>100t</w:t>
      </w:r>
    </w:p>
    <w:p>
      <w:pPr>
        <w:pStyle w:val="BodyText"/>
        <w:spacing w:before="121"/>
        <w:ind w:left="524"/>
      </w:pPr>
      <w:r>
        <w:rPr/>
        <w:t>汽车吊进行吊装。</w:t>
      </w:r>
    </w:p>
    <w:p>
      <w:pPr>
        <w:pStyle w:val="ListParagraph"/>
        <w:numPr>
          <w:ilvl w:val="0"/>
          <w:numId w:val="6"/>
        </w:numPr>
        <w:tabs>
          <w:tab w:pos="1290" w:val="left" w:leader="none"/>
        </w:tabs>
        <w:spacing w:line="240" w:lineRule="auto" w:before="122" w:after="0"/>
        <w:ind w:left="1289" w:right="0" w:hanging="426"/>
        <w:jc w:val="left"/>
        <w:rPr>
          <w:sz w:val="17"/>
        </w:rPr>
      </w:pPr>
      <w:r>
        <w:rPr>
          <w:sz w:val="17"/>
        </w:rPr>
        <w:t>桁架部分的吊装盲区</w:t>
      </w:r>
    </w:p>
    <w:p>
      <w:pPr>
        <w:pStyle w:val="BodyText"/>
        <w:spacing w:line="374" w:lineRule="auto" w:before="122"/>
        <w:ind w:left="524" w:right="679" w:firstLine="339"/>
      </w:pPr>
      <w:r>
        <w:rPr/>
        <w:t>在利用塔吊安装桁架时，部分塔吊覆盖不到的吊装盲区（主要分布在：⑨～⑩轴与</w:t>
      </w:r>
      <w:r>
        <w:rPr>
          <w:rFonts w:ascii="Times New Roman" w:hAnsi="Times New Roman" w:eastAsia="Times New Roman"/>
          <w:w w:val="95"/>
        </w:rPr>
        <w:t>(B.5)</w:t>
      </w:r>
      <w:r>
        <w:rPr>
          <w:w w:val="95"/>
        </w:rPr>
        <w:t>～</w:t>
      </w:r>
      <w:r>
        <w:rPr>
          <w:rFonts w:ascii="Times New Roman" w:hAnsi="Times New Roman" w:eastAsia="Times New Roman"/>
          <w:w w:val="95"/>
        </w:rPr>
        <w:t>(D)</w:t>
      </w:r>
      <w:r>
        <w:rPr>
          <w:w w:val="95"/>
        </w:rPr>
        <w:t>轴之间的三榀桁架和⑧～⑨轴与</w:t>
      </w:r>
      <w:r>
        <w:rPr>
          <w:rFonts w:ascii="Times New Roman" w:hAnsi="Times New Roman" w:eastAsia="Times New Roman"/>
          <w:w w:val="95"/>
        </w:rPr>
        <w:t>(Q)</w:t>
      </w:r>
      <w:r>
        <w:rPr>
          <w:w w:val="95"/>
        </w:rPr>
        <w:t>～</w:t>
      </w:r>
      <w:r>
        <w:rPr>
          <w:rFonts w:ascii="Times New Roman" w:hAnsi="Times New Roman" w:eastAsia="Times New Roman"/>
          <w:w w:val="95"/>
        </w:rPr>
        <w:t>(S)</w:t>
      </w:r>
      <w:r>
        <w:rPr>
          <w:spacing w:val="-4"/>
          <w:w w:val="95"/>
        </w:rPr>
        <w:t>轴之间的五榀桁架，共八榀桁架都不在</w:t>
      </w:r>
      <w:r>
        <w:rPr>
          <w:w w:val="99"/>
        </w:rPr>
        <w:t>塔吊吊装范围之内</w:t>
      </w:r>
      <w:r>
        <w:rPr>
          <w:spacing w:val="-69"/>
          <w:w w:val="99"/>
        </w:rPr>
        <w:t>）</w:t>
      </w:r>
      <w:r>
        <w:rPr>
          <w:w w:val="99"/>
        </w:rPr>
        <w:t>，采用桁架整体滑移的吊装方法。具体的安装方法见桁架盲区安装方</w:t>
      </w:r>
      <w:r>
        <w:rPr/>
        <w:t>案。</w:t>
      </w:r>
    </w:p>
    <w:p>
      <w:pPr>
        <w:pStyle w:val="Heading2"/>
        <w:spacing w:before="113"/>
      </w:pPr>
      <w:r>
        <w:rPr/>
        <w:t>二、分项吊装作业</w:t>
      </w:r>
    </w:p>
    <w:p>
      <w:pPr>
        <w:pStyle w:val="BodyText"/>
        <w:rPr>
          <w:b/>
          <w:sz w:val="14"/>
        </w:rPr>
      </w:pPr>
    </w:p>
    <w:p>
      <w:pPr>
        <w:pStyle w:val="BodyText"/>
        <w:spacing w:before="1"/>
        <w:ind w:left="864"/>
      </w:pPr>
      <w:r>
        <w:rPr>
          <w:rFonts w:ascii="Times New Roman" w:eastAsia="Times New Roman"/>
        </w:rPr>
        <w:t>1</w:t>
      </w:r>
      <w:r>
        <w:rPr/>
        <w:t>、</w:t>
      </w:r>
      <w:r>
        <w:rPr>
          <w:rFonts w:ascii="Times New Roman" w:eastAsia="Times New Roman"/>
        </w:rPr>
        <w:t>L 2 </w:t>
      </w:r>
      <w:r>
        <w:rPr/>
        <w:t>层，</w:t>
      </w:r>
      <w:r>
        <w:rPr>
          <w:rFonts w:ascii="Times New Roman" w:eastAsia="Times New Roman"/>
        </w:rPr>
        <w:t>L5 </w:t>
      </w:r>
      <w:r>
        <w:rPr/>
        <w:t>层钢结构吊装</w:t>
      </w:r>
    </w:p>
    <w:p>
      <w:pPr>
        <w:pStyle w:val="BodyText"/>
        <w:spacing w:before="121"/>
        <w:ind w:left="864"/>
      </w:pPr>
      <w:r>
        <w:rPr>
          <w:w w:val="99"/>
        </w:rPr>
        <w:t>主要吊具：移动式吊具（自制，见附录一：移动式吊具计算书</w:t>
      </w:r>
      <w:r>
        <w:rPr>
          <w:spacing w:val="-85"/>
          <w:w w:val="99"/>
        </w:rPr>
        <w:t>）</w:t>
      </w:r>
      <w:r>
        <w:rPr>
          <w:w w:val="99"/>
        </w:rPr>
        <w:t>，租赁吊车。</w:t>
      </w:r>
    </w:p>
    <w:p>
      <w:pPr>
        <w:spacing w:after="0"/>
        <w:sectPr>
          <w:type w:val="continuous"/>
          <w:pgSz w:w="16840" w:h="11910" w:orient="landscape"/>
          <w:pgMar w:top="640" w:bottom="280" w:left="880" w:right="600"/>
          <w:cols w:num="2" w:equalWidth="0">
            <w:col w:w="7183" w:space="360"/>
            <w:col w:w="7817"/>
          </w:cols>
        </w:sectPr>
      </w:pPr>
    </w:p>
    <w:p>
      <w:pPr>
        <w:pStyle w:val="BodyText"/>
        <w:spacing w:before="9"/>
        <w:rPr>
          <w:sz w:val="26"/>
        </w:rPr>
      </w:pPr>
    </w:p>
    <w:p>
      <w:pPr>
        <w:spacing w:after="0"/>
        <w:rPr>
          <w:sz w:val="26"/>
        </w:rPr>
        <w:sectPr>
          <w:pgSz w:w="16840" w:h="11910" w:orient="landscape"/>
          <w:pgMar w:header="160" w:footer="0" w:top="640" w:bottom="280" w:left="880" w:right="600"/>
        </w:sectPr>
      </w:pPr>
    </w:p>
    <w:p>
      <w:pPr>
        <w:pStyle w:val="BodyText"/>
        <w:spacing w:line="374" w:lineRule="auto" w:before="96"/>
        <w:ind w:left="524" w:right="115" w:firstLine="339"/>
        <w:jc w:val="both"/>
      </w:pPr>
      <w:r>
        <w:rPr>
          <w:spacing w:val="-1"/>
        </w:rPr>
        <w:t>主要安装方法：利用移动式吊具或租赁吊车先将钢柱吊装就位并临时固定，再连接上钢梁，经测量复核后，其标高、中心线、垂直度偏差符合规范要求后，进行完全固定，当</w:t>
      </w:r>
      <w:r>
        <w:rPr/>
        <w:t>天安装的构件应形成一个刚度单元。</w:t>
      </w:r>
    </w:p>
    <w:p>
      <w:pPr>
        <w:pStyle w:val="BodyText"/>
        <w:spacing w:line="216" w:lineRule="exact"/>
        <w:ind w:left="864"/>
      </w:pPr>
      <w:r>
        <w:rPr/>
        <w:t>见附图六：构件吊装流程示意图。</w:t>
      </w:r>
    </w:p>
    <w:p>
      <w:pPr>
        <w:pStyle w:val="ListParagraph"/>
        <w:numPr>
          <w:ilvl w:val="0"/>
          <w:numId w:val="7"/>
        </w:numPr>
        <w:tabs>
          <w:tab w:pos="1290" w:val="left" w:leader="none"/>
        </w:tabs>
        <w:spacing w:line="374" w:lineRule="auto" w:before="121" w:after="0"/>
        <w:ind w:left="864" w:right="5290" w:firstLine="0"/>
        <w:jc w:val="left"/>
        <w:rPr>
          <w:sz w:val="17"/>
        </w:rPr>
      </w:pPr>
      <w:r>
        <w:rPr>
          <w:spacing w:val="-5"/>
          <w:sz w:val="17"/>
        </w:rPr>
        <w:t>钢柱吊装</w:t>
      </w:r>
      <w:r>
        <w:rPr>
          <w:sz w:val="17"/>
        </w:rPr>
        <w:t>准备工作：</w:t>
      </w:r>
    </w:p>
    <w:p>
      <w:pPr>
        <w:pStyle w:val="BodyText"/>
        <w:spacing w:line="374" w:lineRule="auto"/>
        <w:ind w:left="524" w:right="95" w:firstLine="339"/>
      </w:pPr>
      <w:r>
        <w:rPr/>
        <w:t>和上一道工序进行交接（主要是土建部门），熟悉各施工作业面的标高和定位轴线， 由测量负责人作好记录。</w:t>
      </w:r>
    </w:p>
    <w:p>
      <w:pPr>
        <w:pStyle w:val="BodyText"/>
        <w:spacing w:line="374" w:lineRule="auto"/>
        <w:ind w:left="524" w:right="38" w:firstLine="339"/>
      </w:pPr>
      <w:r>
        <w:rPr>
          <w:rFonts w:ascii="Times New Roman" w:eastAsia="Times New Roman"/>
        </w:rPr>
        <w:t>A</w:t>
      </w:r>
      <w:r>
        <w:rPr/>
        <w:t>、钢柱座浆垫层的标高的测定：在楼层合适位置架设水准仪，该位置应平坦结实并</w:t>
      </w:r>
      <w:r>
        <w:rPr>
          <w:spacing w:val="-9"/>
        </w:rPr>
        <w:t>尽量选择在人流、物流比较少的地方。调平水准仪，将塔尺竖直搁置在标高原始定位点上， </w:t>
      </w:r>
      <w:r>
        <w:rPr/>
        <w:t>观测员读出标高并作好记录，将塔尺移钢柱座浆垫层位置测量并作好记录，每根钢柱座浆垫层应测量四个角点。测量完毕后通过计算实测点与原始定位点的差值确定座浆垫层的标高，此标高应等于或略低于设计标高，然后通过垫铁调节至设计标高。</w:t>
      </w:r>
    </w:p>
    <w:p>
      <w:pPr>
        <w:pStyle w:val="BodyText"/>
        <w:spacing w:line="374" w:lineRule="auto"/>
        <w:ind w:left="524" w:right="38" w:firstLine="339"/>
      </w:pPr>
      <w:r>
        <w:rPr>
          <w:rFonts w:ascii="Times New Roman" w:eastAsia="Times New Roman"/>
        </w:rPr>
        <w:t>B</w:t>
      </w:r>
      <w:r>
        <w:rPr/>
        <w:t>、轴线的引放：认真核对图纸，了解需放轴线与土建提供的原始定位轴线的距离、</w:t>
      </w:r>
      <w:r>
        <w:rPr>
          <w:spacing w:val="-11"/>
        </w:rPr>
        <w:t>角度，架设经纬仪于原始定位轴线上调平、校准，经纬仪基准点应投影在原始定位轴线上， </w:t>
      </w:r>
      <w:r>
        <w:rPr>
          <w:spacing w:val="-1"/>
        </w:rPr>
        <w:t>测量并记录原始定位轴线的水平角度，转动经纬仪至与原始定位轴线的水平成 </w:t>
      </w:r>
      <w:r>
        <w:rPr>
          <w:rFonts w:ascii="Times New Roman" w:eastAsia="Times New Roman"/>
        </w:rPr>
        <w:t>90 </w:t>
      </w:r>
      <w:r>
        <w:rPr/>
        <w:t>度的位置，使用钢卷尺以经纬仪基准点为起点，延经纬仪竖直分中线方向放出需放距离（该距离实应事先在图纸上按比例计算</w:t>
      </w:r>
      <w:r>
        <w:rPr>
          <w:spacing w:val="-30"/>
        </w:rPr>
        <w:t>）</w:t>
      </w:r>
      <w:r>
        <w:rPr>
          <w:spacing w:val="-6"/>
        </w:rPr>
        <w:t>，按以上方法再放出另一点，就可以确定需放直线。对于长度过长的直线，应多引几个点，以保持准确性。</w:t>
      </w:r>
    </w:p>
    <w:p>
      <w:pPr>
        <w:pStyle w:val="BodyText"/>
        <w:spacing w:line="215" w:lineRule="exact"/>
        <w:ind w:left="864"/>
      </w:pPr>
      <w:r>
        <w:rPr>
          <w:rFonts w:ascii="Times New Roman" w:eastAsia="Times New Roman"/>
        </w:rPr>
        <w:t>C</w:t>
      </w:r>
      <w:r>
        <w:rPr/>
        <w:t>、预埋螺栓的轴线位置根据放出的轴线，使用钢板尺逐一测量，并作详尽记录。</w:t>
      </w:r>
    </w:p>
    <w:p>
      <w:pPr>
        <w:pStyle w:val="BodyText"/>
        <w:spacing w:line="374" w:lineRule="auto" w:before="118"/>
        <w:ind w:left="524" w:right="116" w:firstLine="339"/>
        <w:jc w:val="both"/>
      </w:pPr>
      <w:r>
        <w:rPr>
          <w:rFonts w:ascii="Times New Roman" w:eastAsia="Times New Roman"/>
          <w:w w:val="95"/>
        </w:rPr>
        <w:t>D</w:t>
      </w:r>
      <w:r>
        <w:rPr>
          <w:w w:val="95"/>
        </w:rPr>
        <w:t>、预埋螺栓的垂直度：采用靠尺检测，并作记录</w:t>
      </w:r>
      <w:r>
        <w:rPr>
          <w:spacing w:val="-133"/>
          <w:w w:val="95"/>
        </w:rPr>
        <w:t>。</w:t>
      </w:r>
      <w:r>
        <w:rPr>
          <w:w w:val="95"/>
        </w:rPr>
        <w:t>（偏差若在可控范围内则依靠构件  </w:t>
      </w:r>
      <w:r>
        <w:rPr>
          <w:spacing w:val="-1"/>
        </w:rPr>
        <w:t>自身来消化，若偏差较大不能以构件自身余量调节则应提交业主与设计部门和相关职能部</w:t>
      </w:r>
      <w:r>
        <w:rPr/>
        <w:t>门协商解决，不能擅自更改）</w:t>
      </w:r>
    </w:p>
    <w:p>
      <w:pPr>
        <w:pStyle w:val="BodyText"/>
        <w:spacing w:line="217" w:lineRule="exact"/>
        <w:ind w:left="864"/>
        <w:jc w:val="both"/>
        <w:rPr>
          <w:rFonts w:ascii="Times New Roman" w:hAnsi="Times New Roman" w:eastAsia="Times New Roman"/>
        </w:rPr>
      </w:pPr>
      <w:r>
        <w:rPr/>
        <w:t>钢柱绑扎：柱的吊装采用 </w:t>
      </w:r>
      <w:r>
        <w:rPr>
          <w:rFonts w:ascii="Times New Roman" w:hAnsi="Times New Roman" w:eastAsia="Times New Roman"/>
        </w:rPr>
        <w:t>2 </w:t>
      </w:r>
      <w:r>
        <w:rPr/>
        <w:t>个 </w:t>
      </w:r>
      <w:r>
        <w:rPr>
          <w:rFonts w:ascii="Times New Roman" w:hAnsi="Times New Roman" w:eastAsia="Times New Roman"/>
        </w:rPr>
        <w:t>3 </w:t>
      </w:r>
      <w:r>
        <w:rPr/>
        <w:t>吨的卸扣（具体规格尺寸如下图所示）和 </w:t>
      </w:r>
      <w:r>
        <w:rPr>
          <w:rFonts w:ascii="Times New Roman" w:hAnsi="Times New Roman" w:eastAsia="Times New Roman"/>
        </w:rPr>
        <w:t>2 </w:t>
      </w:r>
      <w:r>
        <w:rPr/>
        <w:t>根φ</w:t>
      </w:r>
      <w:r>
        <w:rPr>
          <w:rFonts w:ascii="Times New Roman" w:hAnsi="Times New Roman" w:eastAsia="Times New Roman"/>
        </w:rPr>
        <w:t>21.5</w:t>
      </w:r>
    </w:p>
    <w:p>
      <w:pPr>
        <w:pStyle w:val="BodyText"/>
        <w:spacing w:before="122"/>
        <w:ind w:left="524"/>
      </w:pPr>
      <w:r>
        <w:rPr/>
        <w:t>（</w:t>
      </w:r>
      <w:r>
        <w:rPr>
          <w:rFonts w:ascii="Times New Roman" w:hAnsi="Times New Roman" w:eastAsia="Times New Roman"/>
        </w:rPr>
        <w:t>6</w:t>
      </w:r>
      <w:r>
        <w:rPr/>
        <w:t>×</w:t>
      </w:r>
      <w:r>
        <w:rPr>
          <w:rFonts w:ascii="Times New Roman" w:hAnsi="Times New Roman" w:eastAsia="Times New Roman"/>
        </w:rPr>
        <w:t>37</w:t>
      </w:r>
      <w:r>
        <w:rPr/>
        <w:t>）钢丝绳，钢丝绳（约 </w:t>
      </w:r>
      <w:r>
        <w:rPr>
          <w:rFonts w:ascii="Times New Roman" w:hAnsi="Times New Roman" w:eastAsia="Times New Roman"/>
        </w:rPr>
        <w:t>2M </w:t>
      </w:r>
      <w:r>
        <w:rPr/>
        <w:t>长）两头分别采用插接法结成套环：</w:t>
      </w:r>
    </w:p>
    <w:p>
      <w:pPr>
        <w:pStyle w:val="BodyText"/>
        <w:spacing w:line="374" w:lineRule="auto" w:before="121"/>
        <w:ind w:left="524" w:right="59" w:firstLine="339"/>
      </w:pPr>
      <w:r>
        <w:rPr>
          <w:rFonts w:ascii="Times New Roman" w:eastAsia="Times New Roman"/>
        </w:rPr>
        <w:t>A</w:t>
      </w:r>
      <w:r>
        <w:rPr/>
        <w:t>、有耳板的柱将下端套环套在卸扣的 </w:t>
      </w:r>
      <w:r>
        <w:rPr>
          <w:rFonts w:ascii="Times New Roman" w:eastAsia="Times New Roman"/>
        </w:rPr>
        <w:t>U </w:t>
      </w:r>
      <w:r>
        <w:rPr/>
        <w:t>型环上，然后卸扣的直插销穿过钢柱耳板上的预留孔与 </w:t>
      </w:r>
      <w:r>
        <w:rPr>
          <w:rFonts w:ascii="Times New Roman" w:eastAsia="Times New Roman"/>
        </w:rPr>
        <w:t>U </w:t>
      </w:r>
      <w:r>
        <w:rPr/>
        <w:t>型环拧紧。上端套环放入吊钩，准备就绪。</w:t>
      </w:r>
    </w:p>
    <w:p>
      <w:pPr>
        <w:pStyle w:val="BodyText"/>
        <w:spacing w:line="217" w:lineRule="exact"/>
        <w:ind w:left="864"/>
      </w:pPr>
      <w:r>
        <w:rPr>
          <w:rFonts w:ascii="Times New Roman" w:eastAsia="Times New Roman"/>
        </w:rPr>
        <w:t>B</w:t>
      </w:r>
      <w:r>
        <w:rPr/>
        <w:t>、没耳板的柱，采用绑扎起吊，</w:t>
      </w:r>
      <w:r>
        <w:rPr>
          <w:rFonts w:ascii="Times New Roman" w:eastAsia="Times New Roman"/>
        </w:rPr>
        <w:t>2 </w:t>
      </w:r>
      <w:r>
        <w:rPr/>
        <w:t>根钢丝绳分别放在离柱头 </w:t>
      </w:r>
      <w:r>
        <w:rPr>
          <w:rFonts w:ascii="Times New Roman" w:eastAsia="Times New Roman"/>
        </w:rPr>
        <w:t>1/3 </w:t>
      </w:r>
      <w:r>
        <w:rPr/>
        <w:t>地方，钢丝绳一套环</w:t>
      </w:r>
    </w:p>
    <w:p>
      <w:pPr>
        <w:pStyle w:val="BodyText"/>
        <w:spacing w:line="374" w:lineRule="auto" w:before="96"/>
        <w:ind w:left="524" w:right="672"/>
        <w:jc w:val="both"/>
      </w:pPr>
      <w:r>
        <w:rPr/>
        <w:br w:type="column"/>
      </w:r>
      <w:r>
        <w:rPr>
          <w:spacing w:val="-3"/>
        </w:rPr>
        <w:t>端临时固定在翼板处，钢丝绳环绕柱 </w:t>
      </w:r>
      <w:r>
        <w:rPr>
          <w:rFonts w:ascii="Times New Roman" w:eastAsia="Times New Roman"/>
        </w:rPr>
        <w:t>1 </w:t>
      </w:r>
      <w:r>
        <w:rPr>
          <w:spacing w:val="-23"/>
        </w:rPr>
        <w:t>到 </w:t>
      </w:r>
      <w:r>
        <w:rPr>
          <w:rFonts w:ascii="Times New Roman" w:eastAsia="Times New Roman"/>
        </w:rPr>
        <w:t>2 </w:t>
      </w:r>
      <w:r>
        <w:rPr>
          <w:spacing w:val="-1"/>
        </w:rPr>
        <w:t>圈，然后穿过临时固定的套环，拉紧，另一边</w:t>
      </w:r>
      <w:r>
        <w:rPr/>
        <w:t>同样处理。最后将另一端的套环挂在吊钩上。</w:t>
      </w:r>
    </w:p>
    <w:p>
      <w:pPr>
        <w:pStyle w:val="BodyText"/>
        <w:spacing w:line="374" w:lineRule="auto"/>
        <w:ind w:left="524" w:right="671" w:firstLine="339"/>
        <w:jc w:val="both"/>
      </w:pPr>
      <w:r>
        <w:rPr>
          <w:spacing w:val="-1"/>
        </w:rPr>
        <w:t>钢柱起吊：吊装在楼层上进行，所以要注意对楼层上的砼结构进行成品保护，钢柱绑扎的地方靠近柱头，所以起吊时重心在柱脚，因此在柱脚与楼层面的接触点应设置一些垫层以免砼结构损伤。起吊以柱脚为基点提升，保持缓慢、平稳，待钢柱完全立直后方可加速提升。起吊前应将待吊构件旁边的其他构件稍微清理开一点，防止起吊时拉拽、碰撞其</w:t>
      </w:r>
      <w:r>
        <w:rPr/>
        <w:t>他构件导致母材损伤。</w:t>
      </w:r>
    </w:p>
    <w:p>
      <w:pPr>
        <w:pStyle w:val="BodyText"/>
        <w:spacing w:line="374" w:lineRule="auto"/>
        <w:ind w:left="524" w:right="586" w:firstLine="339"/>
      </w:pPr>
      <w:r>
        <w:rPr/>
        <w:t>钢柱的就位：柱底板安装前应先标出基础螺栓埋设后实际柱心位置，且柱底中心延伸至板边位置亦标出，使两者能对心安装。基础混凝土表面需先打毛，以加强不收缩水泥灌浆的附着性，并将松散的混凝土、水分及杂物等清除干净。安装垫铁，垫铁面标高偏差控制在±</w:t>
      </w:r>
      <w:r>
        <w:rPr>
          <w:rFonts w:ascii="Times New Roman" w:hAnsi="Times New Roman" w:eastAsia="Times New Roman"/>
        </w:rPr>
        <w:t>2mm</w:t>
      </w:r>
      <w:r>
        <w:rPr>
          <w:rFonts w:ascii="Times New Roman" w:hAnsi="Times New Roman" w:eastAsia="Times New Roman"/>
          <w:spacing w:val="11"/>
        </w:rPr>
        <w:t> </w:t>
      </w:r>
      <w:r>
        <w:rPr/>
        <w:t>以内，柱中线对定位轴线的偏差控制在±</w:t>
      </w:r>
      <w:r>
        <w:rPr>
          <w:rFonts w:ascii="Times New Roman" w:hAnsi="Times New Roman" w:eastAsia="Times New Roman"/>
        </w:rPr>
        <w:t>3mm</w:t>
      </w:r>
      <w:r>
        <w:rPr>
          <w:rFonts w:ascii="Times New Roman" w:hAnsi="Times New Roman" w:eastAsia="Times New Roman"/>
          <w:spacing w:val="38"/>
        </w:rPr>
        <w:t> </w:t>
      </w:r>
      <w:r>
        <w:rPr/>
        <w:t>。由工人将提升至合适位置的钢柱扶住，防止钢柱转动，然后配合起重机械将构件柱缓平移至预埋螺栓上方，缓缓下落</w:t>
      </w:r>
      <w:r>
        <w:rPr>
          <w:spacing w:val="-7"/>
        </w:rPr>
        <w:t>至离预埋螺栓 </w:t>
      </w:r>
      <w:r>
        <w:rPr>
          <w:rFonts w:ascii="Times New Roman" w:hAnsi="Times New Roman" w:eastAsia="Times New Roman"/>
        </w:rPr>
        <w:t>50mm</w:t>
      </w:r>
      <w:r>
        <w:rPr>
          <w:rFonts w:ascii="Times New Roman" w:hAnsi="Times New Roman" w:eastAsia="Times New Roman"/>
          <w:spacing w:val="-3"/>
        </w:rPr>
        <w:t> </w:t>
      </w:r>
      <w:r>
        <w:rPr/>
        <w:t>左右，由工人微调对准后再缓缓落下（此处一定要小心操作，防止将预埋螺栓的丝牙碰坏</w:t>
      </w:r>
      <w:r>
        <w:rPr>
          <w:spacing w:val="-85"/>
        </w:rPr>
        <w:t>）</w:t>
      </w:r>
      <w:r>
        <w:rPr>
          <w:spacing w:val="-1"/>
        </w:rPr>
        <w:t>。盖上柱脚压板，并装上柱脚螺栓螺母，初拧。解开绑扎的钢丝绳， </w:t>
      </w:r>
      <w:r>
        <w:rPr/>
        <w:t>微微松开螺母，由工人用小撬棍撬动柱脚移动至规定的位置；同时使用水准仪和经纬仪按国家钢结构工程验收规范（</w:t>
      </w:r>
      <w:r>
        <w:rPr>
          <w:rFonts w:ascii="Times New Roman" w:hAnsi="Times New Roman" w:eastAsia="Times New Roman"/>
        </w:rPr>
        <w:t>GB50205-2001</w:t>
      </w:r>
      <w:r>
        <w:rPr/>
        <w:t>）来测定、调整柱子的标高和垂直度，对于单节柱标高要控制在＋</w:t>
      </w:r>
      <w:r>
        <w:rPr>
          <w:rFonts w:ascii="Times New Roman" w:hAnsi="Times New Roman" w:eastAsia="Times New Roman"/>
        </w:rPr>
        <w:t>5mm</w:t>
      </w:r>
      <w:r>
        <w:rPr/>
        <w:t>～－</w:t>
      </w:r>
      <w:r>
        <w:rPr>
          <w:rFonts w:ascii="Times New Roman" w:hAnsi="Times New Roman" w:eastAsia="Times New Roman"/>
        </w:rPr>
        <w:t>8mm</w:t>
      </w:r>
      <w:r>
        <w:rPr>
          <w:rFonts w:ascii="Times New Roman" w:hAnsi="Times New Roman" w:eastAsia="Times New Roman"/>
          <w:spacing w:val="-4"/>
        </w:rPr>
        <w:t> </w:t>
      </w:r>
      <w:r>
        <w:rPr>
          <w:spacing w:val="-10"/>
        </w:rPr>
        <w:t>之间，垂直度偏差控制在 </w:t>
      </w:r>
      <w:r>
        <w:rPr>
          <w:rFonts w:ascii="Times New Roman" w:hAnsi="Times New Roman" w:eastAsia="Times New Roman"/>
        </w:rPr>
        <w:t>H/1000</w:t>
      </w:r>
      <w:r>
        <w:rPr>
          <w:rFonts w:ascii="Times New Roman" w:hAnsi="Times New Roman" w:eastAsia="Times New Roman"/>
          <w:spacing w:val="-5"/>
        </w:rPr>
        <w:t> </w:t>
      </w:r>
      <w:r>
        <w:rPr>
          <w:spacing w:val="-6"/>
        </w:rPr>
        <w:t>之内且不应大于 </w:t>
      </w:r>
      <w:r>
        <w:rPr>
          <w:rFonts w:ascii="Times New Roman" w:hAnsi="Times New Roman" w:eastAsia="Times New Roman"/>
        </w:rPr>
        <w:t>15mm</w:t>
      </w:r>
      <w:r>
        <w:rPr/>
        <w:t>。</w:t>
      </w:r>
    </w:p>
    <w:p>
      <w:pPr>
        <w:pStyle w:val="BodyText"/>
        <w:spacing w:line="374" w:lineRule="auto"/>
        <w:ind w:left="524" w:right="596" w:firstLine="339"/>
      </w:pPr>
      <w:r>
        <w:rPr/>
        <w:t>吊装到位后，先将钢柱中心线与基础轴线对齐，四边兼顾，当对准或使偏差控制在规</w:t>
      </w:r>
      <w:r>
        <w:rPr>
          <w:spacing w:val="-8"/>
          <w:w w:val="95"/>
        </w:rPr>
        <w:t>范允许的范围内时，即完成对位工作。然后，对钢柱进行临时固定，四个方向拉设缆风绳；</w:t>
      </w:r>
    </w:p>
    <w:p>
      <w:pPr>
        <w:pStyle w:val="BodyText"/>
        <w:spacing w:line="374" w:lineRule="auto"/>
        <w:ind w:left="524" w:right="628" w:firstLine="339"/>
      </w:pPr>
      <w:r>
        <w:rPr/>
        <w:t>用经纬仪检查校正钢柱的垂直偏差和中心线偏差，超出规范要求者进行校正，使其达到规范允许偏差范围内。</w:t>
      </w:r>
    </w:p>
    <w:p>
      <w:pPr>
        <w:pStyle w:val="BodyText"/>
        <w:spacing w:line="374" w:lineRule="auto"/>
        <w:ind w:left="524" w:right="628" w:firstLine="339"/>
      </w:pPr>
      <w:r>
        <w:rPr/>
        <w:t>待相邻四根钢骨柱吊装完毕并校正后，利用排架管将其互相拉结固定，使之形成一个稳固的安装单元，并将柱脚与地脚螺栓压块点焊牢固，在拆除缆风绳。</w:t>
      </w:r>
    </w:p>
    <w:p>
      <w:pPr>
        <w:pStyle w:val="BodyText"/>
        <w:spacing w:line="374" w:lineRule="auto"/>
        <w:ind w:left="864" w:right="2495"/>
      </w:pPr>
      <w:r>
        <w:rPr/>
        <w:t>按照上述方法，向四周扩大安装范围，直至全部钢柱安装。见附图七：钢柱吊装流程示意图。</w:t>
      </w:r>
    </w:p>
    <w:p>
      <w:pPr>
        <w:pStyle w:val="BodyText"/>
        <w:spacing w:line="217" w:lineRule="exact"/>
        <w:ind w:left="949"/>
      </w:pPr>
      <w:r>
        <w:rPr/>
        <w:t>（</w:t>
      </w:r>
      <w:r>
        <w:rPr>
          <w:rFonts w:ascii="Times New Roman" w:eastAsia="Times New Roman"/>
        </w:rPr>
        <w:t>2</w:t>
      </w:r>
      <w:r>
        <w:rPr/>
        <w:t>）钢梁吊装</w:t>
      </w:r>
    </w:p>
    <w:p>
      <w:pPr>
        <w:pStyle w:val="BodyText"/>
        <w:spacing w:line="374" w:lineRule="auto" w:before="112"/>
        <w:ind w:left="524" w:right="618" w:firstLine="339"/>
      </w:pPr>
      <w:r>
        <w:rPr/>
        <w:t>钢梁的绑扎：本工程钢梁型号较多，吊点选择视具体情况而定，但要保证吊后钢梁不变形，平衡稳定，安全可靠以便于安装，常规</w:t>
      </w:r>
      <w:r>
        <w:rPr>
          <w:rFonts w:ascii="Times New Roman" w:eastAsia="Times New Roman"/>
        </w:rPr>
        <w:t>H </w:t>
      </w:r>
      <w:r>
        <w:rPr/>
        <w:t>型钢梁吊点应设置在距离两边柱头 </w:t>
      </w:r>
      <w:r>
        <w:rPr>
          <w:rFonts w:ascii="Times New Roman" w:eastAsia="Times New Roman"/>
        </w:rPr>
        <w:t>L/4 </w:t>
      </w:r>
      <w:r>
        <w:rPr/>
        <w:t>的</w:t>
      </w:r>
    </w:p>
    <w:p>
      <w:pPr>
        <w:spacing w:after="0" w:line="374" w:lineRule="auto"/>
        <w:sectPr>
          <w:type w:val="continuous"/>
          <w:pgSz w:w="16840" w:h="11910" w:orient="landscape"/>
          <w:pgMar w:top="640" w:bottom="280" w:left="880" w:right="600"/>
          <w:cols w:num="2" w:equalWidth="0">
            <w:col w:w="7260" w:space="282"/>
            <w:col w:w="7818"/>
          </w:cols>
        </w:sectPr>
      </w:pPr>
    </w:p>
    <w:p>
      <w:pPr>
        <w:pStyle w:val="BodyText"/>
        <w:spacing w:before="8"/>
        <w:rPr>
          <w:sz w:val="26"/>
        </w:rPr>
      </w:pPr>
    </w:p>
    <w:p>
      <w:pPr>
        <w:spacing w:after="0"/>
        <w:rPr>
          <w:sz w:val="26"/>
        </w:rPr>
        <w:sectPr>
          <w:pgSz w:w="16840" w:h="11910" w:orient="landscape"/>
          <w:pgMar w:header="160" w:footer="0" w:top="640" w:bottom="280" w:left="880" w:right="600"/>
        </w:sectPr>
      </w:pPr>
    </w:p>
    <w:p>
      <w:pPr>
        <w:pStyle w:val="BodyText"/>
        <w:spacing w:line="374" w:lineRule="auto" w:before="97"/>
        <w:ind w:left="524" w:right="66"/>
      </w:pPr>
      <w:r>
        <w:rPr/>
        <w:t>地方</w:t>
      </w:r>
      <w:r>
        <w:rPr>
          <w:spacing w:val="-3"/>
        </w:rPr>
        <w:t>（</w:t>
      </w:r>
      <w:r>
        <w:rPr>
          <w:rFonts w:ascii="Times New Roman" w:eastAsia="Times New Roman"/>
          <w:spacing w:val="-3"/>
        </w:rPr>
        <w:t>L </w:t>
      </w:r>
      <w:r>
        <w:rPr/>
        <w:t>为钢梁全长</w:t>
      </w:r>
      <w:r>
        <w:rPr>
          <w:spacing w:val="-84"/>
        </w:rPr>
        <w:t>）</w:t>
      </w:r>
      <w:r>
        <w:rPr>
          <w:spacing w:val="-1"/>
        </w:rPr>
        <w:t>。钢梁采用钢丝绳直接绑扎起吊，</w:t>
      </w:r>
      <w:r>
        <w:rPr>
          <w:rFonts w:ascii="Times New Roman" w:eastAsia="Times New Roman"/>
          <w:spacing w:val="-7"/>
        </w:rPr>
        <w:t>2 </w:t>
      </w:r>
      <w:r>
        <w:rPr/>
        <w:t>根钢丝分别吊点处，放在钢丝一</w:t>
      </w:r>
      <w:r>
        <w:rPr>
          <w:spacing w:val="-2"/>
        </w:rPr>
        <w:t>端绳套环临时固定在钢梁上翼板处，钢丝绳环绕柱 </w:t>
      </w:r>
      <w:r>
        <w:rPr>
          <w:rFonts w:ascii="Times New Roman" w:eastAsia="Times New Roman"/>
        </w:rPr>
        <w:t>1 </w:t>
      </w:r>
      <w:r>
        <w:rPr>
          <w:spacing w:val="-23"/>
        </w:rPr>
        <w:t>到 </w:t>
      </w:r>
      <w:r>
        <w:rPr>
          <w:rFonts w:ascii="Times New Roman" w:eastAsia="Times New Roman"/>
        </w:rPr>
        <w:t>2 </w:t>
      </w:r>
      <w:r>
        <w:rPr/>
        <w:t>圈，然后穿过临时固定的套环， 拉紧，另一边同样处理（见附图</w:t>
      </w:r>
      <w:r>
        <w:rPr>
          <w:spacing w:val="-88"/>
        </w:rPr>
        <w:t>）</w:t>
      </w:r>
      <w:r>
        <w:rPr>
          <w:spacing w:val="-1"/>
        </w:rPr>
        <w:t>。为防止钢梁锐边割断钢丝绳，应采用钢瓦片或者胶皮、麻布对钢丝绳子进行保护，并且吊索角度不得小于 </w:t>
      </w:r>
      <w:r>
        <w:rPr>
          <w:rFonts w:ascii="Times New Roman" w:eastAsia="Times New Roman"/>
        </w:rPr>
        <w:t>450</w:t>
      </w:r>
      <w:r>
        <w:rPr/>
        <w:t>。钢梁连接面上的浮锈、灰土必须清理干净</w:t>
      </w:r>
    </w:p>
    <w:p>
      <w:pPr>
        <w:pStyle w:val="BodyText"/>
        <w:spacing w:line="374" w:lineRule="auto"/>
        <w:ind w:left="524" w:right="148" w:firstLine="339"/>
        <w:jc w:val="both"/>
      </w:pPr>
      <w:r>
        <w:rPr>
          <w:spacing w:val="-1"/>
        </w:rPr>
        <w:t>钢梁起吊就位：起吊时，先检查好钢梁的编号和安装方向。待吊构件旁边的其他构件稍微清理开一点，防止起吊时拉拽、碰撞其他构件导致母材损伤。起吊到待装位置附近， 应放慢速度缓缓靠近待装位置，待装位置两端各站一名安装工，轻轻扶住钢梁进行对位安</w:t>
      </w:r>
      <w:r>
        <w:rPr>
          <w:spacing w:val="-2"/>
        </w:rPr>
        <w:t>装。安装时应先用数量不得少于该节点螺栓总数的 </w:t>
      </w:r>
      <w:r>
        <w:rPr>
          <w:rFonts w:ascii="Times New Roman" w:eastAsia="Times New Roman"/>
        </w:rPr>
        <w:t>1/3 </w:t>
      </w:r>
      <w:r>
        <w:rPr/>
        <w:t>普通螺栓连接，待结构调整完毕后</w:t>
      </w:r>
      <w:r>
        <w:rPr>
          <w:spacing w:val="-1"/>
        </w:rPr>
        <w:t>再用高强螺栓替换。若安装时螺栓孔有少许错位，螺栓不能顺利穿入，应用冲钉将梁两端</w:t>
      </w:r>
      <w:r>
        <w:rPr/>
        <w:t>孔打紧、逼正，然后再穿入普通螺栓连接。</w:t>
      </w:r>
    </w:p>
    <w:p>
      <w:pPr>
        <w:pStyle w:val="BodyText"/>
        <w:spacing w:line="374" w:lineRule="auto"/>
        <w:ind w:left="524" w:right="158" w:firstLine="339"/>
        <w:jc w:val="both"/>
      </w:pPr>
      <w:r>
        <w:rPr>
          <w:spacing w:val="-2"/>
        </w:rPr>
        <w:t>本工程悬挑梁较多，但悬挑长度均不大，在 </w:t>
      </w:r>
      <w:r>
        <w:rPr>
          <w:rFonts w:ascii="Times New Roman" w:eastAsia="Times New Roman"/>
        </w:rPr>
        <w:t>3m </w:t>
      </w:r>
      <w:r>
        <w:rPr>
          <w:spacing w:val="-1"/>
        </w:rPr>
        <w:t>左右，因此吊装时悬挑端不考虑设临</w:t>
      </w:r>
      <w:r>
        <w:rPr/>
        <w:t>时支撑，就位后，用普通螺栓拧紧。</w:t>
      </w:r>
    </w:p>
    <w:p>
      <w:pPr>
        <w:pStyle w:val="BodyText"/>
        <w:spacing w:line="374" w:lineRule="auto"/>
        <w:ind w:left="864" w:right="3839"/>
      </w:pPr>
      <w:r>
        <w:rPr/>
        <w:t>见附图八：钢梁吊装流程示意图。高强螺栓安装：</w:t>
      </w:r>
    </w:p>
    <w:p>
      <w:pPr>
        <w:pStyle w:val="BodyText"/>
        <w:spacing w:line="374" w:lineRule="auto"/>
        <w:ind w:left="864" w:right="150"/>
      </w:pPr>
      <w:r>
        <w:rPr>
          <w:rFonts w:ascii="Times New Roman" w:eastAsia="Times New Roman"/>
        </w:rPr>
        <w:t>A</w:t>
      </w:r>
      <w:r>
        <w:rPr/>
        <w:t>、按业主要求品牌采购高强螺栓，高强螺栓应通过复验，达到设计标准方可使用。</w:t>
      </w:r>
      <w:r>
        <w:rPr>
          <w:rFonts w:ascii="Times New Roman" w:eastAsia="Times New Roman"/>
          <w:w w:val="95"/>
        </w:rPr>
        <w:t>B</w:t>
      </w:r>
      <w:r>
        <w:rPr>
          <w:w w:val="95"/>
        </w:rPr>
        <w:t>、对即将使用的高强螺栓进行检查，摩擦面应保持干燥整洁，不应有毛刺、飞边、</w:t>
      </w:r>
    </w:p>
    <w:p>
      <w:pPr>
        <w:pStyle w:val="BodyText"/>
        <w:spacing w:line="217" w:lineRule="exact"/>
        <w:ind w:left="524"/>
      </w:pPr>
      <w:r>
        <w:rPr/>
        <w:t>锈蚀、污垢等。</w:t>
      </w:r>
    </w:p>
    <w:p>
      <w:pPr>
        <w:pStyle w:val="BodyText"/>
        <w:spacing w:line="374" w:lineRule="auto" w:before="115"/>
        <w:ind w:left="524" w:right="148" w:firstLine="339"/>
        <w:jc w:val="both"/>
      </w:pPr>
      <w:r>
        <w:rPr>
          <w:rFonts w:ascii="Times New Roman" w:eastAsia="Times New Roman"/>
        </w:rPr>
        <w:t>C</w:t>
      </w:r>
      <w:r>
        <w:rPr/>
        <w:t>、高强螺栓应自由穿入螺栓孔。若螺栓孔稍有偏差可以先用冲钉逼平后再行穿入， </w:t>
      </w:r>
      <w:r>
        <w:rPr>
          <w:spacing w:val="-1"/>
        </w:rPr>
        <w:t>不得强行敲击高强螺栓入螺栓孔，更不应采用气割扩孔。若应设计或制作的误差而必须扩</w:t>
      </w:r>
      <w:r>
        <w:rPr>
          <w:spacing w:val="-2"/>
        </w:rPr>
        <w:t>孔时，应事先征求设计部门的同意，且扩空后的直径不得大于 </w:t>
      </w:r>
      <w:r>
        <w:rPr>
          <w:rFonts w:ascii="Times New Roman" w:eastAsia="Times New Roman"/>
        </w:rPr>
        <w:t>1.2d</w:t>
      </w:r>
      <w:r>
        <w:rPr/>
        <w:t>。</w:t>
      </w:r>
    </w:p>
    <w:p>
      <w:pPr>
        <w:pStyle w:val="BodyText"/>
        <w:spacing w:line="374" w:lineRule="auto"/>
        <w:ind w:left="524" w:right="154" w:firstLine="339"/>
        <w:jc w:val="both"/>
      </w:pPr>
      <w:r>
        <w:rPr>
          <w:rFonts w:ascii="Times New Roman" w:eastAsia="Times New Roman"/>
        </w:rPr>
        <w:t>D</w:t>
      </w:r>
      <w:r>
        <w:rPr>
          <w:spacing w:val="-11"/>
        </w:rPr>
        <w:t>、根据连接部位板厚的不同，应选择合适长度的高强螺栓，高强螺栓终拧后应为 </w:t>
      </w:r>
      <w:r>
        <w:rPr>
          <w:rFonts w:ascii="Times New Roman" w:eastAsia="Times New Roman"/>
          <w:spacing w:val="-6"/>
        </w:rPr>
        <w:t>2</w:t>
      </w:r>
      <w:r>
        <w:rPr>
          <w:spacing w:val="-6"/>
        </w:rPr>
        <w:t>～ </w:t>
      </w:r>
      <w:r>
        <w:rPr>
          <w:rFonts w:ascii="Times New Roman" w:eastAsia="Times New Roman"/>
        </w:rPr>
        <w:t>3</w:t>
      </w:r>
      <w:r>
        <w:rPr>
          <w:rFonts w:ascii="Times New Roman" w:eastAsia="Times New Roman"/>
          <w:spacing w:val="-1"/>
        </w:rPr>
        <w:t> </w:t>
      </w:r>
      <w:r>
        <w:rPr/>
        <w:t>扣。</w:t>
      </w:r>
    </w:p>
    <w:p>
      <w:pPr>
        <w:pStyle w:val="BodyText"/>
        <w:spacing w:line="374" w:lineRule="auto"/>
        <w:ind w:left="524" w:right="38" w:firstLine="339"/>
      </w:pPr>
      <w:r>
        <w:rPr>
          <w:rFonts w:ascii="Times New Roman" w:eastAsia="Times New Roman"/>
        </w:rPr>
        <w:t>E</w:t>
      </w:r>
      <w:r>
        <w:rPr>
          <w:spacing w:val="-1"/>
        </w:rPr>
        <w:t>、高强螺栓的初拧采用以下几种方法：</w:t>
      </w:r>
      <w:r>
        <w:rPr>
          <w:rFonts w:ascii="Times New Roman" w:eastAsia="Times New Roman"/>
          <w:spacing w:val="-6"/>
        </w:rPr>
        <w:t>a</w:t>
      </w:r>
      <w:r>
        <w:rPr/>
        <w:t>、构件就位后由工人穿入高强螺栓，用手拧螺母至不能转动。换上棘轮扳手将该螺母拧数圈，记下拧的圈数，换上测力扳手检测是否</w:t>
      </w:r>
      <w:r>
        <w:rPr>
          <w:w w:val="99"/>
        </w:rPr>
        <w:t>达到初拧扭矩（</w:t>
      </w:r>
      <w:r>
        <w:rPr>
          <w:spacing w:val="2"/>
          <w:w w:val="99"/>
        </w:rPr>
        <w:t>初拧值应为预拉力标准值的</w:t>
      </w:r>
      <w:r>
        <w:rPr>
          <w:rFonts w:ascii="Times New Roman" w:eastAsia="Times New Roman"/>
          <w:w w:val="99"/>
        </w:rPr>
        <w:t>50</w:t>
      </w:r>
      <w:r>
        <w:rPr>
          <w:w w:val="99"/>
        </w:rPr>
        <w:t>％左右</w:t>
      </w:r>
      <w:r>
        <w:rPr>
          <w:spacing w:val="-85"/>
          <w:w w:val="99"/>
        </w:rPr>
        <w:t>）</w:t>
      </w:r>
      <w:r>
        <w:rPr>
          <w:spacing w:val="-2"/>
          <w:w w:val="99"/>
        </w:rPr>
        <w:t>，若没达到，则继续用棘轮扳手拧，</w:t>
      </w:r>
      <w:r>
        <w:rPr/>
        <w:t>每拧一圈就换上测力扳手检测一次，直到达到初拧扭矩为止。累加计算出达到初拧扭矩时棘轮扳手拧的总圈数 </w:t>
      </w:r>
      <w:r>
        <w:rPr>
          <w:rFonts w:ascii="Times New Roman" w:eastAsia="Times New Roman"/>
        </w:rPr>
        <w:t>N</w:t>
      </w:r>
      <w:r>
        <w:rPr>
          <w:spacing w:val="1"/>
        </w:rPr>
        <w:t>，以后所有螺栓的初拧都以此圈数为标准。</w:t>
      </w:r>
      <w:r>
        <w:rPr>
          <w:rFonts w:ascii="Times New Roman" w:eastAsia="Times New Roman"/>
        </w:rPr>
        <w:t>b</w:t>
      </w:r>
      <w:r>
        <w:rPr/>
        <w:t>、安排有丰富施工经</w:t>
      </w:r>
    </w:p>
    <w:p>
      <w:pPr>
        <w:pStyle w:val="BodyText"/>
        <w:spacing w:line="374" w:lineRule="auto" w:before="97"/>
        <w:ind w:left="524" w:right="627"/>
      </w:pPr>
      <w:r>
        <w:rPr/>
        <w:br w:type="column"/>
      </w:r>
      <w:r>
        <w:rPr/>
        <w:t>验的工人，直接用电动扳手拧紧螺栓，作业工人凭电动扳手转动的声音来判断螺栓是否达到初拧扭矩。</w:t>
      </w:r>
    </w:p>
    <w:p>
      <w:pPr>
        <w:pStyle w:val="BodyText"/>
        <w:spacing w:line="374" w:lineRule="auto"/>
        <w:ind w:left="524" w:right="657" w:firstLine="339"/>
      </w:pPr>
      <w:r>
        <w:rPr>
          <w:rFonts w:ascii="Times New Roman" w:hAnsi="Times New Roman" w:eastAsia="Times New Roman"/>
        </w:rPr>
        <w:t>c</w:t>
      </w:r>
      <w:r>
        <w:rPr>
          <w:spacing w:val="-8"/>
        </w:rPr>
        <w:t>、使用定值扭力扳手，将扭力值设为初拧扭矩，当螺栓扭力达到初拧值后，扳手会发</w:t>
      </w:r>
      <w:r>
        <w:rPr/>
        <w:t>出“卡”的声响。</w:t>
      </w:r>
    </w:p>
    <w:p>
      <w:pPr>
        <w:pStyle w:val="BodyText"/>
        <w:spacing w:line="374" w:lineRule="auto"/>
        <w:ind w:left="524" w:right="671" w:firstLine="339"/>
        <w:jc w:val="both"/>
      </w:pPr>
      <w:r>
        <w:rPr>
          <w:rFonts w:ascii="Times New Roman" w:eastAsia="Times New Roman"/>
          <w:spacing w:val="-2"/>
          <w:w w:val="99"/>
        </w:rPr>
        <w:t>F</w:t>
      </w:r>
      <w:r>
        <w:rPr>
          <w:w w:val="99"/>
        </w:rPr>
        <w:t>、本工程使用的高强螺栓为扭剪型高强螺栓（美标</w:t>
      </w:r>
      <w:r>
        <w:rPr>
          <w:spacing w:val="-97"/>
          <w:w w:val="99"/>
        </w:rPr>
        <w:t>）</w:t>
      </w:r>
      <w:r>
        <w:rPr>
          <w:spacing w:val="-1"/>
          <w:w w:val="99"/>
        </w:rPr>
        <w:t>，当使用专用电动扳手将梅花头</w:t>
      </w:r>
      <w:r>
        <w:rPr>
          <w:spacing w:val="-1"/>
        </w:rPr>
        <w:t>剪掉时可视为该螺栓达到终拧扭矩。除因为结构构造原因无法使用电动扳手拧掉者外，未在终拧时拧掉的梅花头数不得大于该节点螺栓数的 </w:t>
      </w:r>
      <w:r>
        <w:rPr>
          <w:rFonts w:ascii="Times New Roman" w:eastAsia="Times New Roman"/>
        </w:rPr>
        <w:t>5</w:t>
      </w:r>
      <w:r>
        <w:rPr/>
        <w:t>％。对于不能拧掉梅花头的位置，应使用定值扭矩扳手或其他方法拧紧，至达到标准扭矩值。</w:t>
      </w:r>
    </w:p>
    <w:p>
      <w:pPr>
        <w:pStyle w:val="BodyText"/>
        <w:spacing w:line="216" w:lineRule="exact"/>
        <w:ind w:left="864"/>
      </w:pPr>
      <w:r>
        <w:rPr/>
        <w:t>结构焊接：</w:t>
      </w:r>
    </w:p>
    <w:p>
      <w:pPr>
        <w:pStyle w:val="BodyText"/>
        <w:spacing w:line="374" w:lineRule="auto" w:before="120"/>
        <w:ind w:left="524" w:right="627" w:firstLine="339"/>
      </w:pPr>
      <w:r>
        <w:rPr/>
        <w:t>对结构中的刚性节点，除螺栓连接外还必须进行焊接，此类节点主要集中在柱和主梁的连接处。对结构的焊接应注意以下几点：</w:t>
      </w:r>
    </w:p>
    <w:p>
      <w:pPr>
        <w:pStyle w:val="BodyText"/>
        <w:spacing w:line="217" w:lineRule="exact"/>
        <w:ind w:left="864"/>
      </w:pPr>
      <w:r>
        <w:rPr>
          <w:rFonts w:ascii="Times New Roman" w:eastAsia="Times New Roman"/>
        </w:rPr>
        <w:t>A</w:t>
      </w:r>
      <w:r>
        <w:rPr/>
        <w:t>、此类节点焊接多为坡口焊，坡口角度应合适，坡口表面平整、无锈蚀；</w:t>
      </w:r>
    </w:p>
    <w:p>
      <w:pPr>
        <w:pStyle w:val="BodyText"/>
        <w:spacing w:line="374" w:lineRule="auto" w:before="121"/>
        <w:ind w:left="524" w:right="665" w:firstLine="339"/>
      </w:pPr>
      <w:r>
        <w:rPr>
          <w:rFonts w:ascii="Times New Roman" w:eastAsia="Times New Roman"/>
        </w:rPr>
        <w:t>B</w:t>
      </w:r>
      <w:r>
        <w:rPr/>
        <w:t>、焊接时应使用引弧板（</w:t>
      </w:r>
      <w:r>
        <w:rPr>
          <w:spacing w:val="7"/>
        </w:rPr>
        <w:t>厚度</w:t>
      </w:r>
      <w:r>
        <w:rPr>
          <w:rFonts w:ascii="Times New Roman" w:eastAsia="Times New Roman"/>
        </w:rPr>
        <w:t>3</w:t>
      </w:r>
      <w:r>
        <w:rPr/>
        <w:t>～</w:t>
      </w:r>
      <w:r>
        <w:rPr>
          <w:rFonts w:ascii="Times New Roman" w:eastAsia="Times New Roman"/>
        </w:rPr>
        <w:t>5mm</w:t>
      </w:r>
      <w:r>
        <w:rPr>
          <w:spacing w:val="5"/>
        </w:rPr>
        <w:t>，宽度大于</w:t>
      </w:r>
      <w:r>
        <w:rPr>
          <w:rFonts w:ascii="Times New Roman" w:eastAsia="Times New Roman"/>
        </w:rPr>
        <w:t>50mm</w:t>
      </w:r>
      <w:r>
        <w:rPr>
          <w:spacing w:val="-2"/>
        </w:rPr>
        <w:t>，长度应是两边各超过翼板</w:t>
      </w:r>
      <w:r>
        <w:rPr>
          <w:rFonts w:ascii="Times New Roman" w:eastAsia="Times New Roman"/>
          <w:w w:val="99"/>
        </w:rPr>
        <w:t>30</w:t>
      </w:r>
      <w:r>
        <w:rPr>
          <w:w w:val="99"/>
        </w:rPr>
        <w:t>～</w:t>
      </w:r>
      <w:r>
        <w:rPr>
          <w:rFonts w:ascii="Times New Roman" w:eastAsia="Times New Roman"/>
          <w:w w:val="99"/>
        </w:rPr>
        <w:t>50mm</w:t>
      </w:r>
      <w:r>
        <w:rPr>
          <w:spacing w:val="-85"/>
          <w:w w:val="99"/>
        </w:rPr>
        <w:t>）</w:t>
      </w:r>
      <w:r>
        <w:rPr>
          <w:w w:val="99"/>
        </w:rPr>
        <w:t>，引弧板的厚度应取决于受焊母材的厚度；</w:t>
      </w:r>
    </w:p>
    <w:p>
      <w:pPr>
        <w:pStyle w:val="BodyText"/>
        <w:spacing w:line="374" w:lineRule="auto"/>
        <w:ind w:left="524" w:right="677" w:firstLine="339"/>
      </w:pPr>
      <w:r>
        <w:rPr>
          <w:rFonts w:ascii="Times New Roman" w:eastAsia="Times New Roman"/>
        </w:rPr>
        <w:t>C</w:t>
      </w:r>
      <w:r>
        <w:rPr/>
        <w:t>、此类焊接多采用二氧化碳焊机，焊接时应注意进行防风工作，当风速超过</w:t>
      </w:r>
      <w:r>
        <w:rPr>
          <w:rFonts w:ascii="Times New Roman" w:eastAsia="Times New Roman"/>
        </w:rPr>
        <w:t>2m/s </w:t>
      </w:r>
      <w:r>
        <w:rPr/>
        <w:t>时应采用防风棚及其他防风措施；</w:t>
      </w:r>
    </w:p>
    <w:p>
      <w:pPr>
        <w:pStyle w:val="BodyText"/>
        <w:spacing w:line="217" w:lineRule="exact"/>
        <w:ind w:left="864"/>
      </w:pPr>
      <w:r>
        <w:rPr>
          <w:rFonts w:ascii="Times New Roman" w:eastAsia="Times New Roman"/>
        </w:rPr>
        <w:t>D</w:t>
      </w:r>
      <w:r>
        <w:rPr/>
        <w:t>、若天气潮湿，焊接前应先对焊条、焊丝、施焊部位进行烘烤；</w:t>
      </w:r>
    </w:p>
    <w:p>
      <w:pPr>
        <w:pStyle w:val="BodyText"/>
        <w:spacing w:line="374" w:lineRule="auto" w:before="121"/>
        <w:ind w:left="524" w:right="679" w:firstLine="339"/>
      </w:pPr>
      <w:r>
        <w:rPr>
          <w:rFonts w:ascii="Times New Roman" w:eastAsia="Times New Roman"/>
        </w:rPr>
        <w:t>E</w:t>
      </w:r>
      <w:r>
        <w:rPr>
          <w:spacing w:val="-4"/>
        </w:rPr>
        <w:t>、焊缝高度应饱满、略高于母材表面</w:t>
      </w:r>
      <w:r>
        <w:rPr>
          <w:rFonts w:ascii="Times New Roman" w:eastAsia="Times New Roman"/>
        </w:rPr>
        <w:t>1</w:t>
      </w:r>
      <w:r>
        <w:rPr/>
        <w:t>～</w:t>
      </w:r>
      <w:r>
        <w:rPr>
          <w:rFonts w:ascii="Times New Roman" w:eastAsia="Times New Roman"/>
        </w:rPr>
        <w:t>3mm</w:t>
      </w:r>
      <w:r>
        <w:rPr>
          <w:spacing w:val="-8"/>
        </w:rPr>
        <w:t>。并应该将焊缝周围的毛刺、飞溅物打</w:t>
      </w:r>
      <w:r>
        <w:rPr>
          <w:w w:val="99"/>
        </w:rPr>
        <w:t>磨干净（打磨范围应为母材厚度的</w:t>
      </w:r>
      <w:r>
        <w:rPr/>
        <w:t> </w:t>
      </w:r>
      <w:r>
        <w:rPr>
          <w:rFonts w:ascii="Times New Roman" w:eastAsia="Times New Roman"/>
          <w:w w:val="99"/>
        </w:rPr>
        <w:t>5</w:t>
      </w:r>
      <w:r>
        <w:rPr>
          <w:rFonts w:ascii="Times New Roman" w:eastAsia="Times New Roman"/>
        </w:rPr>
        <w:t> </w:t>
      </w:r>
      <w:r>
        <w:rPr>
          <w:w w:val="99"/>
        </w:rPr>
        <w:t>倍左右</w:t>
      </w:r>
      <w:r>
        <w:rPr>
          <w:spacing w:val="-85"/>
          <w:w w:val="99"/>
        </w:rPr>
        <w:t>）</w:t>
      </w:r>
      <w:r>
        <w:rPr>
          <w:w w:val="99"/>
        </w:rPr>
        <w:t>，以方便探伤工作。</w:t>
      </w:r>
    </w:p>
    <w:p>
      <w:pPr>
        <w:pStyle w:val="BodyText"/>
        <w:spacing w:line="217" w:lineRule="exact"/>
        <w:ind w:left="864"/>
      </w:pPr>
      <w:r>
        <w:rPr>
          <w:rFonts w:ascii="Times New Roman" w:eastAsia="Times New Roman"/>
        </w:rPr>
        <w:t>2</w:t>
      </w:r>
      <w:r>
        <w:rPr/>
        <w:t>、运河桁架吊装</w:t>
      </w:r>
    </w:p>
    <w:p>
      <w:pPr>
        <w:pStyle w:val="BodyText"/>
        <w:spacing w:line="374" w:lineRule="auto" w:before="121"/>
        <w:ind w:left="524" w:right="674" w:firstLine="339"/>
        <w:jc w:val="both"/>
      </w:pPr>
      <w:r>
        <w:rPr>
          <w:spacing w:val="4"/>
        </w:rPr>
        <w:t>主要吊具：现场塔吊</w:t>
      </w:r>
      <w:r>
        <w:rPr>
          <w:rFonts w:ascii="Times New Roman" w:eastAsia="Times New Roman"/>
        </w:rPr>
        <w:t>TC1</w:t>
      </w:r>
      <w:r>
        <w:rPr>
          <w:spacing w:val="-6"/>
        </w:rPr>
        <w:t>、</w:t>
      </w:r>
      <w:r>
        <w:rPr>
          <w:rFonts w:ascii="Times New Roman" w:eastAsia="Times New Roman"/>
        </w:rPr>
        <w:t>TC2</w:t>
      </w:r>
      <w:r>
        <w:rPr>
          <w:spacing w:val="-5"/>
        </w:rPr>
        <w:t>、</w:t>
      </w:r>
      <w:r>
        <w:rPr>
          <w:rFonts w:ascii="Times New Roman" w:eastAsia="Times New Roman"/>
        </w:rPr>
        <w:t>TC3</w:t>
      </w:r>
      <w:r>
        <w:rPr>
          <w:spacing w:val="-6"/>
        </w:rPr>
        <w:t>、</w:t>
      </w:r>
      <w:r>
        <w:rPr>
          <w:rFonts w:ascii="Times New Roman" w:eastAsia="Times New Roman"/>
        </w:rPr>
        <w:t>TC4</w:t>
      </w:r>
      <w:r>
        <w:rPr>
          <w:spacing w:val="-6"/>
        </w:rPr>
        <w:t>、</w:t>
      </w:r>
      <w:r>
        <w:rPr>
          <w:rFonts w:ascii="Times New Roman" w:eastAsia="Times New Roman"/>
        </w:rPr>
        <w:t>TC5 </w:t>
      </w:r>
      <w:r>
        <w:rPr>
          <w:spacing w:val="-25"/>
        </w:rPr>
        <w:t>和 </w:t>
      </w:r>
      <w:r>
        <w:rPr>
          <w:rFonts w:ascii="Times New Roman" w:eastAsia="Times New Roman"/>
        </w:rPr>
        <w:t>TC6A</w:t>
      </w:r>
      <w:r>
        <w:rPr>
          <w:spacing w:val="-1"/>
        </w:rPr>
        <w:t>，及自制起重机作为辅助</w:t>
      </w:r>
      <w:r>
        <w:rPr/>
        <w:t>吊具。</w:t>
      </w:r>
    </w:p>
    <w:p>
      <w:pPr>
        <w:pStyle w:val="BodyText"/>
        <w:spacing w:line="374" w:lineRule="auto"/>
        <w:ind w:left="524" w:right="671" w:firstLine="339"/>
        <w:jc w:val="both"/>
      </w:pPr>
      <w:r>
        <w:rPr>
          <w:spacing w:val="-1"/>
        </w:rPr>
        <w:t>主要安装方法：利用塔吊辅助分段桁架在地面或楼面上拼装，立在拼装胎架上，对接</w:t>
      </w:r>
      <w:r>
        <w:rPr/>
        <w:t>成整榀桁架（必要是可对屋面采取一定的防护措施</w:t>
      </w:r>
      <w:r>
        <w:rPr>
          <w:spacing w:val="-20"/>
        </w:rPr>
        <w:t>）</w:t>
      </w:r>
      <w:r>
        <w:rPr>
          <w:spacing w:val="-5"/>
        </w:rPr>
        <w:t>，焊接检查合格后，即进行焊接位置</w:t>
      </w:r>
      <w:r>
        <w:rPr>
          <w:spacing w:val="-6"/>
        </w:rPr>
        <w:t>的防腐油漆补涂，之后选取吊点进行钢桁架绑扎，准备就绪后利用现场塔吊一次性提升至</w:t>
      </w:r>
      <w:r>
        <w:rPr/>
        <w:t>原位安装。</w:t>
      </w:r>
    </w:p>
    <w:p>
      <w:pPr>
        <w:pStyle w:val="BodyText"/>
        <w:spacing w:line="216" w:lineRule="exact"/>
        <w:ind w:left="864"/>
      </w:pPr>
      <w:r>
        <w:rPr/>
        <w:t>运河桁架的平面布置见附图九。</w:t>
      </w:r>
    </w:p>
    <w:p>
      <w:pPr>
        <w:pStyle w:val="BodyText"/>
        <w:spacing w:before="121"/>
        <w:ind w:left="949"/>
      </w:pPr>
      <w:r>
        <w:rPr/>
        <w:t>（</w:t>
      </w:r>
      <w:r>
        <w:rPr>
          <w:rFonts w:ascii="Times New Roman" w:eastAsia="Times New Roman"/>
        </w:rPr>
        <w:t>1</w:t>
      </w:r>
      <w:r>
        <w:rPr/>
        <w:t>）桁架的拼装</w:t>
      </w:r>
    </w:p>
    <w:p>
      <w:pPr>
        <w:spacing w:after="0"/>
        <w:sectPr>
          <w:type w:val="continuous"/>
          <w:pgSz w:w="16840" w:h="11910" w:orient="landscape"/>
          <w:pgMar w:top="640" w:bottom="280" w:left="880" w:right="600"/>
          <w:cols w:num="2" w:equalWidth="0">
            <w:col w:w="7293" w:space="250"/>
            <w:col w:w="7817"/>
          </w:cols>
        </w:sectPr>
      </w:pPr>
    </w:p>
    <w:p>
      <w:pPr>
        <w:pStyle w:val="BodyText"/>
        <w:spacing w:before="12"/>
        <w:rPr>
          <w:sz w:val="27"/>
        </w:rPr>
      </w:pPr>
    </w:p>
    <w:p>
      <w:pPr>
        <w:spacing w:after="0"/>
        <w:rPr>
          <w:sz w:val="27"/>
        </w:rPr>
        <w:sectPr>
          <w:pgSz w:w="16840" w:h="11910" w:orient="landscape"/>
          <w:pgMar w:header="160" w:footer="0" w:top="640" w:bottom="280" w:left="880" w:right="600"/>
        </w:sectPr>
      </w:pPr>
    </w:p>
    <w:p>
      <w:pPr>
        <w:pStyle w:val="BodyText"/>
        <w:spacing w:line="374" w:lineRule="auto" w:before="80"/>
        <w:ind w:left="524" w:right="17" w:firstLine="678"/>
      </w:pPr>
      <w:r>
        <w:rPr>
          <w:spacing w:val="-7"/>
        </w:rPr>
        <w:t>运河主桁架共 </w:t>
      </w:r>
      <w:r>
        <w:rPr>
          <w:rFonts w:ascii="Times New Roman" w:eastAsia="Times New Roman"/>
        </w:rPr>
        <w:t>161 </w:t>
      </w:r>
      <w:r>
        <w:rPr/>
        <w:t>榀，</w:t>
      </w:r>
      <w:r>
        <w:rPr>
          <w:rFonts w:ascii="Times New Roman" w:eastAsia="Times New Roman"/>
        </w:rPr>
        <w:t>20m </w:t>
      </w:r>
      <w:r>
        <w:rPr/>
        <w:t>以内桁架整榀制作，</w:t>
      </w:r>
      <w:r>
        <w:rPr>
          <w:rFonts w:ascii="Times New Roman" w:eastAsia="Times New Roman"/>
        </w:rPr>
        <w:t>20m </w:t>
      </w:r>
      <w:r>
        <w:rPr/>
        <w:t>以上桁架分为两段制作，共</w:t>
      </w:r>
      <w:r>
        <w:rPr>
          <w:rFonts w:ascii="Times New Roman" w:eastAsia="Times New Roman"/>
        </w:rPr>
        <w:t>257 </w:t>
      </w:r>
      <w:r>
        <w:rPr>
          <w:spacing w:val="-8"/>
        </w:rPr>
        <w:t>段运制现场。分段桁架现场拼装成整榀桁架，拼装场地分为地面场地和楼层场地拼装， </w:t>
      </w:r>
      <w:r>
        <w:rPr/>
        <w:t>尽量利用塔吊完成整个拼装过程，拼装完成后立在桁架支架上就近堆放。</w:t>
      </w:r>
    </w:p>
    <w:p>
      <w:pPr>
        <w:pStyle w:val="BodyText"/>
        <w:spacing w:line="374" w:lineRule="auto"/>
        <w:ind w:left="524" w:right="114" w:firstLine="339"/>
        <w:jc w:val="both"/>
      </w:pPr>
      <w:r>
        <w:rPr>
          <w:spacing w:val="-4"/>
        </w:rPr>
        <w:t>桁架上下弦杆件，材料选用 </w:t>
      </w:r>
      <w:r>
        <w:rPr>
          <w:rFonts w:ascii="Times New Roman" w:eastAsia="Times New Roman"/>
        </w:rPr>
        <w:t>BS GR 50B </w:t>
      </w:r>
      <w:r>
        <w:rPr>
          <w:spacing w:val="-2"/>
        </w:rPr>
        <w:t>或 </w:t>
      </w:r>
      <w:r>
        <w:rPr>
          <w:rFonts w:ascii="Times New Roman" w:eastAsia="Times New Roman"/>
        </w:rPr>
        <w:t>Q345B </w:t>
      </w:r>
      <w:r>
        <w:rPr/>
        <w:t>钢，焊接方式手工电弧焊或二氧化</w:t>
      </w:r>
      <w:r>
        <w:rPr>
          <w:spacing w:val="-1"/>
        </w:rPr>
        <w:t>碳气体保护焊，焊接形式坡口熔透焊。桁架拼装焊接主要内容为：桁架下弦杆对接、桁架</w:t>
      </w:r>
      <w:r>
        <w:rPr/>
        <w:t>上弦杆对接和桁架斜腹杆焊接等。接头的焊接顺序为：先焊上翼缘、后焊下翼缘。</w:t>
      </w:r>
    </w:p>
    <w:p>
      <w:pPr>
        <w:pStyle w:val="BodyText"/>
        <w:spacing w:line="374" w:lineRule="auto"/>
        <w:ind w:left="524" w:right="114" w:firstLine="339"/>
        <w:jc w:val="both"/>
      </w:pPr>
      <w:r>
        <w:rPr>
          <w:spacing w:val="-1"/>
        </w:rPr>
        <w:t>上下弦杆件的焊接，是对接焊接的重中之重，必须从组对、校正、复验、预留焊接收缩量、焊接定位、焊前防护、清理、焊接、焊后热调、质量检验等工序严格控制，才能确</w:t>
      </w:r>
      <w:r>
        <w:rPr/>
        <w:t>保接头焊后质量全面达到标准。</w:t>
      </w:r>
    </w:p>
    <w:p>
      <w:pPr>
        <w:pStyle w:val="BodyText"/>
        <w:spacing w:line="217" w:lineRule="exact"/>
        <w:ind w:left="864"/>
      </w:pPr>
      <w:r>
        <w:rPr/>
        <w:t>①组对：</w:t>
      </w:r>
    </w:p>
    <w:p>
      <w:pPr>
        <w:pStyle w:val="BodyText"/>
        <w:spacing w:line="374" w:lineRule="auto" w:before="119"/>
        <w:ind w:left="524" w:right="122" w:firstLine="339"/>
        <w:rPr>
          <w:rFonts w:ascii="Times New Roman" w:hAnsi="Times New Roman" w:eastAsia="Times New Roman"/>
        </w:rPr>
      </w:pPr>
      <w:r>
        <w:rPr/>
        <w:t>组对前采用锉刀和砂布将坡口内壁仔细砂磨去除锈蚀。坡口外壁自坡边</w:t>
      </w:r>
      <w:r>
        <w:rPr>
          <w:rFonts w:ascii="Times New Roman" w:hAnsi="Times New Roman" w:eastAsia="Times New Roman"/>
        </w:rPr>
        <w:t>10</w:t>
      </w:r>
      <w:r>
        <w:rPr/>
        <w:t>～</w:t>
      </w:r>
      <w:r>
        <w:rPr>
          <w:rFonts w:ascii="Times New Roman" w:hAnsi="Times New Roman" w:eastAsia="Times New Roman"/>
        </w:rPr>
        <w:t>15mm </w:t>
      </w:r>
      <w:r>
        <w:rPr/>
        <w:t>范围内也必须仔细去除锈蚀与污物。注：</w:t>
      </w:r>
      <w:r>
        <w:rPr>
          <w:rFonts w:ascii="Times New Roman" w:hAnsi="Times New Roman" w:eastAsia="Times New Roman"/>
        </w:rPr>
        <w:t>(</w:t>
      </w:r>
      <w:r>
        <w:rPr/>
        <w:t>必须从组装质量始按Ⅰ级标准控制</w:t>
      </w:r>
      <w:r>
        <w:rPr>
          <w:rFonts w:ascii="Times New Roman" w:hAnsi="Times New Roman" w:eastAsia="Times New Roman"/>
        </w:rPr>
        <w:t>)</w:t>
      </w:r>
    </w:p>
    <w:p>
      <w:pPr>
        <w:pStyle w:val="BodyText"/>
        <w:spacing w:line="217" w:lineRule="exact"/>
        <w:ind w:left="864"/>
      </w:pPr>
      <w:r>
        <w:rPr/>
        <w:t>②校正复检、预留焊接收缩量：</w:t>
      </w:r>
    </w:p>
    <w:p>
      <w:pPr>
        <w:pStyle w:val="BodyText"/>
        <w:spacing w:line="374" w:lineRule="auto" w:before="121"/>
        <w:ind w:left="524" w:right="114" w:firstLine="339"/>
        <w:rPr>
          <w:rFonts w:ascii="Times New Roman" w:eastAsia="Times New Roman"/>
        </w:rPr>
      </w:pPr>
      <w:r>
        <w:rPr/>
        <w:t>加工制作可能产生的误差以及运输中产生的变形，到现场组对时将集中反映在接头</w:t>
      </w:r>
      <w:r>
        <w:rPr>
          <w:spacing w:val="-1"/>
        </w:rPr>
        <w:t>处。因此，组对后校正是必须的，焊前应经专用器具对直线度、标高度、上下弦杆的连续性等认真核对，确认无超差后采用千斤顶之类起重机具布置在接头左右不小于 </w:t>
      </w:r>
      <w:r>
        <w:rPr>
          <w:rFonts w:ascii="Times New Roman" w:eastAsia="Times New Roman"/>
        </w:rPr>
        <w:t>1.5 </w:t>
      </w:r>
      <w:r>
        <w:rPr/>
        <w:t>米距离</w:t>
      </w:r>
      <w:r>
        <w:rPr>
          <w:spacing w:val="-2"/>
        </w:rPr>
        <w:t>处，预先将构件顶升到接口上部间隙大于下部间隙 </w:t>
      </w:r>
      <w:r>
        <w:rPr>
          <w:rFonts w:ascii="Times New Roman" w:eastAsia="Times New Roman"/>
        </w:rPr>
        <w:t>1.5</w:t>
      </w:r>
      <w:r>
        <w:rPr/>
        <w:t>～</w:t>
      </w:r>
      <w:r>
        <w:rPr>
          <w:rFonts w:ascii="Times New Roman" w:eastAsia="Times New Roman"/>
        </w:rPr>
        <w:t>2mm</w:t>
      </w:r>
      <w:r>
        <w:rPr/>
        <w:t>。注：</w:t>
      </w:r>
      <w:r>
        <w:rPr>
          <w:rFonts w:ascii="Times New Roman" w:eastAsia="Times New Roman"/>
        </w:rPr>
        <w:t>(</w:t>
      </w:r>
      <w:r>
        <w:rPr/>
        <w:t>正在焊接的接头禁止荷载</w:t>
      </w:r>
      <w:r>
        <w:rPr>
          <w:rFonts w:ascii="Times New Roman" w:eastAsia="Times New Roman"/>
        </w:rPr>
        <w:t>)</w:t>
      </w:r>
    </w:p>
    <w:p>
      <w:pPr>
        <w:pStyle w:val="BodyText"/>
        <w:spacing w:line="216" w:lineRule="exact"/>
        <w:ind w:left="864"/>
      </w:pPr>
      <w:r>
        <w:rPr/>
        <w:t>③定位板焊接</w:t>
      </w:r>
    </w:p>
    <w:p>
      <w:pPr>
        <w:pStyle w:val="BodyText"/>
        <w:spacing w:before="122"/>
        <w:ind w:left="864"/>
      </w:pPr>
      <w:r>
        <w:rPr/>
        <w:t>桁架上、下弦杆组对校正完毕后，在拼装胎架上焊接定位板定位。</w:t>
      </w:r>
    </w:p>
    <w:p>
      <w:pPr>
        <w:pStyle w:val="BodyText"/>
        <w:spacing w:before="121"/>
        <w:ind w:left="864"/>
      </w:pPr>
      <w:r>
        <w:rPr/>
        <w:t>④焊前清理：</w:t>
      </w:r>
    </w:p>
    <w:p>
      <w:pPr>
        <w:pStyle w:val="BodyText"/>
        <w:spacing w:line="374" w:lineRule="auto" w:before="122"/>
        <w:ind w:left="524" w:right="114" w:firstLine="339"/>
        <w:jc w:val="both"/>
      </w:pPr>
      <w:r>
        <w:rPr>
          <w:spacing w:val="-1"/>
        </w:rPr>
        <w:t>桁架上、下弦杆件接头处焊前必须做好防风雨措施。正式焊接前，将定位焊处渣皮飞溅、雾状附着物仔细除去，定位焊起点与收弧处必须用角向磨光机修磨成缓坡状，且确认</w:t>
      </w:r>
      <w:r>
        <w:rPr/>
        <w:t>无未熔合、收缩孔等缺陷存在。</w:t>
      </w:r>
    </w:p>
    <w:p>
      <w:pPr>
        <w:pStyle w:val="BodyText"/>
        <w:spacing w:line="216" w:lineRule="exact"/>
        <w:ind w:left="864"/>
      </w:pPr>
      <w:r>
        <w:rPr/>
        <w:t>⑤焊接：</w:t>
      </w:r>
    </w:p>
    <w:p>
      <w:pPr>
        <w:pStyle w:val="BodyText"/>
        <w:spacing w:line="374" w:lineRule="auto" w:before="122"/>
        <w:ind w:left="524" w:right="70" w:firstLine="339"/>
      </w:pPr>
      <w:r>
        <w:rPr/>
        <w:t>上弦杆对接接头的焊接采用特殊的左右两根同时施焊方式，操作者分别采取共同先在外侧起焊，后在内侧施焊的顺序，自根部起始至面缝止，每层次均按此顺序实施。</w:t>
      </w:r>
    </w:p>
    <w:p>
      <w:pPr>
        <w:pStyle w:val="BodyText"/>
        <w:spacing w:line="217" w:lineRule="exact"/>
        <w:ind w:left="864"/>
      </w:pPr>
      <w:r>
        <w:rPr/>
        <w:t>本次弦杆对接焊</w:t>
      </w:r>
      <w:r>
        <w:rPr>
          <w:rFonts w:ascii="Times New Roman" w:eastAsia="Times New Roman"/>
        </w:rPr>
        <w:t>(</w:t>
      </w:r>
      <w:r>
        <w:rPr/>
        <w:t>上、下弦</w:t>
      </w:r>
      <w:r>
        <w:rPr>
          <w:rFonts w:ascii="Times New Roman" w:eastAsia="Times New Roman"/>
        </w:rPr>
        <w:t>)</w:t>
      </w:r>
      <w:r>
        <w:rPr/>
        <w:t>均按下述工艺实施：</w:t>
      </w:r>
    </w:p>
    <w:p>
      <w:pPr>
        <w:pStyle w:val="BodyText"/>
        <w:spacing w:line="374" w:lineRule="auto" w:before="80"/>
        <w:ind w:left="524" w:right="661" w:firstLine="339"/>
        <w:jc w:val="both"/>
      </w:pPr>
      <w:r>
        <w:rPr/>
        <w:br w:type="column"/>
      </w:r>
      <w:r>
        <w:rPr>
          <w:spacing w:val="-3"/>
        </w:rPr>
        <w:t>根部焊接：根部施焊应自下部起始处超越中心线 </w:t>
      </w:r>
      <w:r>
        <w:rPr>
          <w:rFonts w:ascii="Times New Roman" w:eastAsia="Times New Roman"/>
        </w:rPr>
        <w:t>10mm</w:t>
      </w:r>
      <w:r>
        <w:rPr>
          <w:rFonts w:ascii="Times New Roman" w:eastAsia="Times New Roman"/>
          <w:spacing w:val="-6"/>
        </w:rPr>
        <w:t> </w:t>
      </w:r>
      <w:r>
        <w:rPr/>
        <w:t>起弧，与定位焊接头处应前行</w:t>
      </w:r>
      <w:r>
        <w:rPr>
          <w:rFonts w:ascii="Times New Roman" w:eastAsia="Times New Roman"/>
        </w:rPr>
        <w:t>10mm</w:t>
      </w:r>
      <w:r>
        <w:rPr>
          <w:rFonts w:ascii="Times New Roman" w:eastAsia="Times New Roman"/>
          <w:spacing w:val="1"/>
        </w:rPr>
        <w:t> </w:t>
      </w:r>
      <w:r>
        <w:rPr>
          <w:spacing w:val="-3"/>
        </w:rPr>
        <w:t>收弧，再次始焊应在定位焊缝上退行 </w:t>
      </w:r>
      <w:r>
        <w:rPr>
          <w:rFonts w:ascii="Times New Roman" w:eastAsia="Times New Roman"/>
        </w:rPr>
        <w:t>10mm</w:t>
      </w:r>
      <w:r>
        <w:rPr>
          <w:rFonts w:ascii="Times New Roman" w:eastAsia="Times New Roman"/>
          <w:spacing w:val="2"/>
        </w:rPr>
        <w:t> </w:t>
      </w:r>
      <w:r>
        <w:rPr/>
        <w:t>引弧，在顶部中心处熄弧时应超越中心</w:t>
      </w:r>
      <w:r>
        <w:rPr>
          <w:spacing w:val="-12"/>
        </w:rPr>
        <w:t>线至少 </w:t>
      </w:r>
      <w:r>
        <w:rPr>
          <w:rFonts w:ascii="Times New Roman" w:eastAsia="Times New Roman"/>
        </w:rPr>
        <w:t>15mm</w:t>
      </w:r>
      <w:r>
        <w:rPr>
          <w:rFonts w:ascii="Times New Roman" w:eastAsia="Times New Roman"/>
          <w:spacing w:val="-5"/>
        </w:rPr>
        <w:t> </w:t>
      </w:r>
      <w:r>
        <w:rPr>
          <w:spacing w:val="-1"/>
        </w:rPr>
        <w:t>并填满弧坑；另一半焊接前应将前半部始焊及收弧处修磨成较大缓坡状并确</w:t>
      </w:r>
      <w:r>
        <w:rPr/>
        <w:t>认无未熔合及未熔透现象后在前半部焊缝上引弧。</w:t>
      </w:r>
    </w:p>
    <w:p>
      <w:pPr>
        <w:pStyle w:val="BodyText"/>
        <w:spacing w:line="374" w:lineRule="auto"/>
        <w:ind w:left="524" w:right="593" w:firstLine="339"/>
      </w:pPr>
      <w:r>
        <w:rPr/>
        <w:t>次层焊接：焊接前剔除首层焊道上的凸起部分及引弧收弧造成的多余部分，仔细检查</w:t>
      </w:r>
      <w:r>
        <w:rPr>
          <w:spacing w:val="-7"/>
        </w:rPr>
        <w:t>坡口边沿有无未熔合及凹陷夹角，如有必须除去。飞溅与雾状附着物，采用角向磨光机时， </w:t>
      </w:r>
      <w:r>
        <w:rPr/>
        <w:t>应注意不得伤及坡口边沿。其余要求与首层相同。</w:t>
      </w:r>
    </w:p>
    <w:p>
      <w:pPr>
        <w:pStyle w:val="BodyText"/>
        <w:spacing w:line="374" w:lineRule="auto"/>
        <w:ind w:left="524" w:right="627" w:firstLine="339"/>
      </w:pPr>
      <w:r>
        <w:rPr/>
        <w:t>填充层焊接：填充层的焊接工艺过程与次层完全相同，仅在接近面层时，注意均匀留出 </w:t>
      </w:r>
      <w:r>
        <w:rPr>
          <w:rFonts w:ascii="Times New Roman" w:eastAsia="Times New Roman"/>
        </w:rPr>
        <w:t>1.5</w:t>
      </w:r>
      <w:r>
        <w:rPr/>
        <w:t>～</w:t>
      </w:r>
      <w:r>
        <w:rPr>
          <w:rFonts w:ascii="Times New Roman" w:eastAsia="Times New Roman"/>
        </w:rPr>
        <w:t>2mm </w:t>
      </w:r>
      <w:r>
        <w:rPr/>
        <w:t>的深度，且不得伤及坡边。</w:t>
      </w:r>
    </w:p>
    <w:p>
      <w:pPr>
        <w:pStyle w:val="BodyText"/>
        <w:spacing w:line="374" w:lineRule="auto"/>
        <w:ind w:left="524" w:right="671" w:firstLine="339"/>
        <w:jc w:val="both"/>
      </w:pPr>
      <w:r>
        <w:rPr>
          <w:spacing w:val="-1"/>
        </w:rPr>
        <w:t>面层的焊接：面层焊接，直接关系到该接头的外观质量能否满足质量要求，因此在面层焊接时，应注意选用较小电流值并注意在坡口边熔合时间稍长，接头时换焊条与重新燃</w:t>
      </w:r>
      <w:r>
        <w:rPr/>
        <w:t>弧动作要快捷。</w:t>
      </w:r>
    </w:p>
    <w:p>
      <w:pPr>
        <w:pStyle w:val="BodyText"/>
        <w:spacing w:line="374" w:lineRule="auto"/>
        <w:ind w:left="524" w:right="627" w:firstLine="339"/>
      </w:pPr>
      <w:r>
        <w:rPr/>
        <w:t>焊后清理与检查：上、下弦杆焊后应认真除去飞溅与焊渣，并认真采用量规等器具对外观几何尺寸进行检查，不得有低凹、焊瘤、咬边、气孔、未熔合、裂纹等缺陷存在。</w:t>
      </w:r>
    </w:p>
    <w:p>
      <w:pPr>
        <w:pStyle w:val="BodyText"/>
        <w:spacing w:line="374" w:lineRule="auto"/>
        <w:ind w:left="524" w:right="627" w:firstLine="339"/>
      </w:pPr>
      <w:r>
        <w:rPr/>
        <w:t>经自检满足外观质量标准的接头应鉴上焊工编号钢印，并采用氧炔焰调整接头上、下部温差。处理完毕立即采用不少于两层石棉布紧裹并用扎丝捆紧。</w:t>
      </w:r>
    </w:p>
    <w:p>
      <w:pPr>
        <w:pStyle w:val="BodyText"/>
        <w:spacing w:line="374" w:lineRule="auto"/>
        <w:ind w:left="524" w:right="624" w:firstLine="339"/>
      </w:pPr>
      <w:r>
        <w:rPr/>
        <w:t>上、下弦杆接头焊接完毕后，应待冷却至常温后进行 </w:t>
      </w:r>
      <w:r>
        <w:rPr>
          <w:rFonts w:ascii="Times New Roman" w:eastAsia="Times New Roman"/>
        </w:rPr>
        <w:t>UT </w:t>
      </w:r>
      <w:r>
        <w:rPr/>
        <w:t>检验，经检验后的接头质量必须符合</w:t>
      </w:r>
      <w:r>
        <w:rPr>
          <w:rFonts w:ascii="Times New Roman" w:eastAsia="Times New Roman"/>
        </w:rPr>
        <w:t>AWS </w:t>
      </w:r>
      <w:r>
        <w:rPr/>
        <w:t>焊缝标准。</w:t>
      </w:r>
    </w:p>
    <w:p>
      <w:pPr>
        <w:pStyle w:val="BodyText"/>
        <w:spacing w:line="374" w:lineRule="auto"/>
        <w:ind w:left="864" w:right="3004"/>
      </w:pPr>
      <w:r>
        <w:rPr/>
        <w:t>经确认达到设计标准的接头方可允许拆去防护措施。见附图十：运河桁架的拼装示意图。</w:t>
      </w:r>
    </w:p>
    <w:p>
      <w:pPr>
        <w:pStyle w:val="ListParagraph"/>
        <w:numPr>
          <w:ilvl w:val="0"/>
          <w:numId w:val="7"/>
        </w:numPr>
        <w:tabs>
          <w:tab w:pos="1290" w:val="left" w:leader="none"/>
        </w:tabs>
        <w:spacing w:line="217" w:lineRule="exact" w:before="0" w:after="0"/>
        <w:ind w:left="1289" w:right="0" w:hanging="426"/>
        <w:jc w:val="left"/>
        <w:rPr>
          <w:sz w:val="17"/>
        </w:rPr>
      </w:pPr>
      <w:r>
        <w:rPr>
          <w:sz w:val="17"/>
        </w:rPr>
        <w:t>桁架吊装</w:t>
      </w:r>
    </w:p>
    <w:p>
      <w:pPr>
        <w:pStyle w:val="BodyText"/>
        <w:spacing w:line="374" w:lineRule="auto" w:before="114"/>
        <w:ind w:left="524" w:right="627" w:firstLine="339"/>
      </w:pPr>
      <w:r>
        <w:rPr/>
        <w:t>桁架吊装前，先进行桁架埋件的最后清理检查，确认无误，保证桁架能够正确连接安装。</w:t>
      </w:r>
    </w:p>
    <w:p>
      <w:pPr>
        <w:pStyle w:val="BodyText"/>
        <w:spacing w:line="374" w:lineRule="auto"/>
        <w:ind w:left="524" w:right="605" w:firstLine="339"/>
      </w:pPr>
      <w:r>
        <w:rPr/>
        <w:t>钢桁架绑扎时拟选用起吊 </w:t>
      </w:r>
      <w:r>
        <w:rPr>
          <w:rFonts w:ascii="Times New Roman" w:hAnsi="Times New Roman" w:eastAsia="Times New Roman"/>
        </w:rPr>
        <w:t>25 </w:t>
      </w:r>
      <w:r>
        <w:rPr/>
        <w:t>吨的卸扣（具体规格尺寸如下图所示）和φ</w:t>
      </w:r>
      <w:r>
        <w:rPr>
          <w:rFonts w:ascii="Times New Roman" w:hAnsi="Times New Roman" w:eastAsia="Times New Roman"/>
        </w:rPr>
        <w:t>28</w:t>
      </w:r>
      <w:r>
        <w:rPr/>
        <w:t>（</w:t>
      </w:r>
      <w:r>
        <w:rPr>
          <w:rFonts w:ascii="Times New Roman" w:hAnsi="Times New Roman" w:eastAsia="Times New Roman"/>
        </w:rPr>
        <w:t>6</w:t>
      </w:r>
      <w:r>
        <w:rPr/>
        <w:t>×</w:t>
      </w:r>
      <w:r>
        <w:rPr>
          <w:rFonts w:ascii="Times New Roman" w:hAnsi="Times New Roman" w:eastAsia="Times New Roman"/>
        </w:rPr>
        <w:t>37</w:t>
      </w:r>
      <w:r>
        <w:rPr/>
        <w:t>） 钢丝绳，选取四个吊点，两根钢丝绳进行绑扎。</w:t>
      </w:r>
    </w:p>
    <w:p>
      <w:pPr>
        <w:pStyle w:val="BodyText"/>
        <w:spacing w:line="217" w:lineRule="exact"/>
        <w:ind w:left="864"/>
      </w:pPr>
      <w:r>
        <w:rPr>
          <w:w w:val="95"/>
        </w:rPr>
        <w:t>见附图十一：桁架的绑扎示意图。</w:t>
      </w:r>
    </w:p>
    <w:p>
      <w:pPr>
        <w:pStyle w:val="BodyText"/>
        <w:spacing w:line="374" w:lineRule="auto" w:before="121"/>
        <w:ind w:left="864" w:right="3725"/>
      </w:pPr>
      <w:r>
        <w:rPr>
          <w:spacing w:val="-1"/>
        </w:rPr>
        <w:t>桁架绑扎完毕，做最后检查后，进行吊装。</w:t>
      </w:r>
      <w:r>
        <w:rPr/>
        <w:t>见附图十二：桁架的吊装示意图。</w:t>
      </w:r>
    </w:p>
    <w:p>
      <w:pPr>
        <w:spacing w:after="0" w:line="374" w:lineRule="auto"/>
        <w:sectPr>
          <w:type w:val="continuous"/>
          <w:pgSz w:w="16840" w:h="11910" w:orient="landscape"/>
          <w:pgMar w:top="640" w:bottom="280" w:left="880" w:right="600"/>
          <w:cols w:num="2" w:equalWidth="0">
            <w:col w:w="7259" w:space="284"/>
            <w:col w:w="7817"/>
          </w:cols>
        </w:sectPr>
      </w:pPr>
    </w:p>
    <w:p>
      <w:pPr>
        <w:pStyle w:val="BodyText"/>
        <w:spacing w:before="12"/>
        <w:rPr>
          <w:sz w:val="27"/>
        </w:rPr>
      </w:pPr>
    </w:p>
    <w:p>
      <w:pPr>
        <w:spacing w:after="0"/>
        <w:rPr>
          <w:sz w:val="27"/>
        </w:rPr>
        <w:sectPr>
          <w:pgSz w:w="16840" w:h="11910" w:orient="landscape"/>
          <w:pgMar w:header="160" w:footer="0" w:top="640" w:bottom="280" w:left="880" w:right="600"/>
        </w:sectPr>
      </w:pPr>
    </w:p>
    <w:p>
      <w:pPr>
        <w:pStyle w:val="BodyText"/>
        <w:spacing w:before="80"/>
        <w:ind w:left="864"/>
      </w:pPr>
      <w:r>
        <w:rPr>
          <w:rFonts w:ascii="Times New Roman" w:eastAsia="Times New Roman"/>
        </w:rPr>
        <w:t>3</w:t>
      </w:r>
      <w:r>
        <w:rPr/>
        <w:t>、运河盲区桁架吊装</w:t>
      </w:r>
    </w:p>
    <w:p>
      <w:pPr>
        <w:pStyle w:val="ListParagraph"/>
        <w:numPr>
          <w:ilvl w:val="1"/>
          <w:numId w:val="8"/>
        </w:numPr>
        <w:tabs>
          <w:tab w:pos="1205" w:val="left" w:leader="none"/>
        </w:tabs>
        <w:spacing w:line="240" w:lineRule="auto" w:before="122" w:after="0"/>
        <w:ind w:left="1204" w:right="0" w:hanging="341"/>
        <w:jc w:val="left"/>
        <w:rPr>
          <w:sz w:val="17"/>
        </w:rPr>
      </w:pPr>
      <w:r>
        <w:rPr>
          <w:sz w:val="17"/>
        </w:rPr>
        <w:t>、盲区简况</w:t>
      </w:r>
    </w:p>
    <w:p>
      <w:pPr>
        <w:pStyle w:val="BodyText"/>
        <w:spacing w:line="374" w:lineRule="auto" w:before="121"/>
        <w:ind w:left="524" w:right="38" w:firstLine="339"/>
      </w:pPr>
      <w:r>
        <w:rPr>
          <w:spacing w:val="-24"/>
        </w:rPr>
        <w:t>在 </w:t>
      </w:r>
      <w:r>
        <w:rPr>
          <w:rFonts w:ascii="Times New Roman" w:hAnsi="Times New Roman" w:eastAsia="Times New Roman"/>
        </w:rPr>
        <w:t>2220 </w:t>
      </w:r>
      <w:r>
        <w:rPr/>
        <w:t>标段施工作业面内，根据施工塔吊布置情况，⑨～⑩</w:t>
      </w:r>
      <w:r>
        <w:rPr>
          <w:spacing w:val="-2"/>
        </w:rPr>
        <w:t>轴与</w:t>
      </w:r>
      <w:r>
        <w:rPr>
          <w:rFonts w:ascii="Times New Roman" w:hAnsi="Times New Roman" w:eastAsia="Times New Roman"/>
        </w:rPr>
        <w:t>(B.5)</w:t>
      </w:r>
      <w:r>
        <w:rPr/>
        <w:t>～</w:t>
      </w:r>
      <w:r>
        <w:rPr>
          <w:rFonts w:ascii="Times New Roman" w:hAnsi="Times New Roman" w:eastAsia="Times New Roman"/>
        </w:rPr>
        <w:t>(D)</w:t>
      </w:r>
      <w:r>
        <w:rPr/>
        <w:t>轴之间的</w:t>
      </w:r>
      <w:r>
        <w:rPr>
          <w:w w:val="95"/>
        </w:rPr>
        <w:t>三榀桁架和⑧～⑨轴与</w:t>
      </w:r>
      <w:r>
        <w:rPr>
          <w:rFonts w:ascii="Times New Roman" w:hAnsi="Times New Roman" w:eastAsia="Times New Roman"/>
          <w:w w:val="95"/>
        </w:rPr>
        <w:t>(Q)</w:t>
      </w:r>
      <w:r>
        <w:rPr>
          <w:w w:val="95"/>
        </w:rPr>
        <w:t>～</w:t>
      </w:r>
      <w:r>
        <w:rPr>
          <w:rFonts w:ascii="Times New Roman" w:hAnsi="Times New Roman" w:eastAsia="Times New Roman"/>
          <w:w w:val="95"/>
        </w:rPr>
        <w:t>(S)</w:t>
      </w:r>
      <w:r>
        <w:rPr>
          <w:spacing w:val="-4"/>
          <w:w w:val="95"/>
        </w:rPr>
        <w:t>轴之间的五榀桁架，共八榀桁架都不在塔吊吊装范围之内，   </w:t>
      </w:r>
      <w:r>
        <w:rPr/>
        <w:t>所以形成塔吊吊装桁架的盲区。</w:t>
      </w:r>
    </w:p>
    <w:p>
      <w:pPr>
        <w:pStyle w:val="BodyText"/>
        <w:spacing w:line="216" w:lineRule="exact"/>
        <w:ind w:left="864"/>
      </w:pPr>
      <w:r>
        <w:rPr/>
        <w:t>见附录十三：桁架吊装盲区位置图。</w:t>
      </w:r>
    </w:p>
    <w:p>
      <w:pPr>
        <w:pStyle w:val="BodyText"/>
        <w:spacing w:line="374" w:lineRule="auto" w:before="122"/>
        <w:ind w:left="524" w:right="123" w:firstLine="339"/>
        <w:jc w:val="both"/>
      </w:pPr>
      <w:r>
        <w:rPr>
          <w:spacing w:val="-7"/>
        </w:rPr>
        <w:t>南部盲区： ⑨ </w:t>
      </w:r>
      <w:r>
        <w:rPr/>
        <w:t>～</w:t>
      </w:r>
      <w:r>
        <w:rPr>
          <w:spacing w:val="-17"/>
        </w:rPr>
        <w:t> ⑩ 轴与</w:t>
      </w:r>
      <w:r>
        <w:rPr>
          <w:rFonts w:ascii="Times New Roman" w:hAnsi="Times New Roman" w:eastAsia="Times New Roman"/>
        </w:rPr>
        <w:t>(B.5) </w:t>
      </w:r>
      <w:r>
        <w:rPr/>
        <w:t>～</w:t>
      </w:r>
      <w:r>
        <w:rPr>
          <w:spacing w:val="-61"/>
        </w:rPr>
        <w:t> </w:t>
      </w:r>
      <w:r>
        <w:rPr>
          <w:rFonts w:ascii="Times New Roman" w:hAnsi="Times New Roman" w:eastAsia="Times New Roman"/>
        </w:rPr>
        <w:t>(D) </w:t>
      </w:r>
      <w:r>
        <w:rPr>
          <w:spacing w:val="19"/>
        </w:rPr>
        <w:t>轴之间的三榀桁架分别是 </w:t>
      </w:r>
      <w:r>
        <w:rPr>
          <w:rFonts w:ascii="Times New Roman" w:hAnsi="Times New Roman" w:eastAsia="Times New Roman"/>
        </w:rPr>
        <w:t>MFR10-2(13.6t)</w:t>
      </w:r>
      <w:r>
        <w:rPr/>
        <w:t>、</w:t>
      </w:r>
      <w:r>
        <w:rPr>
          <w:rFonts w:ascii="Times New Roman" w:hAnsi="Times New Roman" w:eastAsia="Times New Roman"/>
        </w:rPr>
        <w:t>MFR7-6(12.1t)</w:t>
      </w:r>
      <w:r>
        <w:rPr>
          <w:spacing w:val="-16"/>
        </w:rPr>
        <w:t>和 </w:t>
      </w:r>
      <w:r>
        <w:rPr>
          <w:rFonts w:ascii="Times New Roman" w:hAnsi="Times New Roman" w:eastAsia="Times New Roman"/>
        </w:rPr>
        <w:t>SFR5-1(12.9t)</w:t>
      </w:r>
      <w:r>
        <w:rPr/>
        <w:t>。北部盲区：⑧～⑨轴与</w:t>
      </w:r>
      <w:r>
        <w:rPr>
          <w:rFonts w:ascii="Times New Roman" w:hAnsi="Times New Roman" w:eastAsia="Times New Roman"/>
        </w:rPr>
        <w:t>(Q)</w:t>
      </w:r>
      <w:r>
        <w:rPr/>
        <w:t>～</w:t>
      </w:r>
      <w:r>
        <w:rPr>
          <w:rFonts w:ascii="Times New Roman" w:hAnsi="Times New Roman" w:eastAsia="Times New Roman"/>
        </w:rPr>
        <w:t>(S </w:t>
      </w:r>
      <w:r>
        <w:rPr>
          <w:spacing w:val="-2"/>
        </w:rPr>
        <w:t>轴之间的五榀桁架分别是</w:t>
      </w:r>
      <w:r>
        <w:rPr>
          <w:rFonts w:ascii="Times New Roman" w:hAnsi="Times New Roman" w:eastAsia="Times New Roman"/>
        </w:rPr>
        <w:t>MFR10-1(18.0t)</w:t>
      </w:r>
      <w:r>
        <w:rPr/>
        <w:t>、</w:t>
      </w:r>
      <w:r>
        <w:rPr>
          <w:rFonts w:ascii="Times New Roman" w:hAnsi="Times New Roman" w:eastAsia="Times New Roman"/>
        </w:rPr>
        <w:t>MFR15-1(8.5t)</w:t>
      </w:r>
      <w:r>
        <w:rPr/>
        <w:t>、</w:t>
      </w:r>
      <w:r>
        <w:rPr>
          <w:rFonts w:ascii="Times New Roman" w:hAnsi="Times New Roman" w:eastAsia="Times New Roman"/>
        </w:rPr>
        <w:t>SFR5A-1(11.6t)</w:t>
      </w:r>
      <w:r>
        <w:rPr/>
        <w:t>、</w:t>
      </w:r>
      <w:r>
        <w:rPr>
          <w:rFonts w:ascii="Times New Roman" w:hAnsi="Times New Roman" w:eastAsia="Times New Roman"/>
        </w:rPr>
        <w:t>SFR5A-2(11.6t)</w:t>
      </w:r>
      <w:r>
        <w:rPr>
          <w:spacing w:val="-24"/>
        </w:rPr>
        <w:t>和 </w:t>
      </w:r>
      <w:r>
        <w:rPr>
          <w:rFonts w:ascii="Times New Roman" w:hAnsi="Times New Roman" w:eastAsia="Times New Roman"/>
        </w:rPr>
        <w:t>SFR5A-3(11.6t)</w:t>
      </w:r>
      <w:r>
        <w:rPr/>
        <w:t>。</w:t>
      </w:r>
    </w:p>
    <w:p>
      <w:pPr>
        <w:pStyle w:val="ListParagraph"/>
        <w:numPr>
          <w:ilvl w:val="1"/>
          <w:numId w:val="8"/>
        </w:numPr>
        <w:tabs>
          <w:tab w:pos="1205" w:val="left" w:leader="none"/>
        </w:tabs>
        <w:spacing w:line="217" w:lineRule="exact" w:before="0" w:after="0"/>
        <w:ind w:left="1204" w:right="0" w:hanging="341"/>
        <w:jc w:val="left"/>
        <w:rPr>
          <w:sz w:val="17"/>
        </w:rPr>
      </w:pPr>
      <w:r>
        <w:rPr>
          <w:sz w:val="17"/>
        </w:rPr>
        <w:t>、南部盲区桁架吊装方案</w:t>
      </w:r>
    </w:p>
    <w:p>
      <w:pPr>
        <w:pStyle w:val="ListParagraph"/>
        <w:numPr>
          <w:ilvl w:val="2"/>
          <w:numId w:val="8"/>
        </w:numPr>
        <w:tabs>
          <w:tab w:pos="1333" w:val="left" w:leader="none"/>
        </w:tabs>
        <w:spacing w:line="240" w:lineRule="auto" w:before="121" w:after="0"/>
        <w:ind w:left="1332" w:right="0" w:hanging="469"/>
        <w:jc w:val="left"/>
        <w:rPr>
          <w:sz w:val="17"/>
        </w:rPr>
      </w:pPr>
      <w:r>
        <w:rPr>
          <w:sz w:val="17"/>
        </w:rPr>
        <w:t>、</w:t>
      </w:r>
      <w:r>
        <w:rPr>
          <w:rFonts w:ascii="Times New Roman" w:eastAsia="Times New Roman"/>
          <w:sz w:val="17"/>
        </w:rPr>
        <w:t>MFR10-2</w:t>
      </w:r>
      <w:r>
        <w:rPr>
          <w:rFonts w:ascii="Times New Roman" w:eastAsia="Times New Roman"/>
          <w:spacing w:val="-2"/>
          <w:sz w:val="17"/>
        </w:rPr>
        <w:t> </w:t>
      </w:r>
      <w:r>
        <w:rPr>
          <w:sz w:val="17"/>
        </w:rPr>
        <w:t>桁架吊装方法</w:t>
      </w:r>
    </w:p>
    <w:p>
      <w:pPr>
        <w:pStyle w:val="BodyText"/>
        <w:spacing w:line="374" w:lineRule="auto" w:before="122"/>
        <w:ind w:left="524" w:right="123" w:firstLine="339"/>
        <w:jc w:val="both"/>
      </w:pPr>
      <w:r>
        <w:rPr/>
        <w:t>在</w:t>
      </w:r>
      <w:r>
        <w:rPr>
          <w:rFonts w:ascii="Times New Roman" w:eastAsia="Times New Roman"/>
        </w:rPr>
        <w:t>(9.5)</w:t>
      </w:r>
      <w:r>
        <w:rPr/>
        <w:t>轴和</w:t>
      </w:r>
      <w:r>
        <w:rPr>
          <w:rFonts w:ascii="Times New Roman" w:eastAsia="Times New Roman"/>
        </w:rPr>
        <w:t>(D)</w:t>
      </w:r>
      <w:r>
        <w:rPr>
          <w:spacing w:val="-2"/>
        </w:rPr>
        <w:t>轴交点处的主楼上设一根桅杆吊臂，将 </w:t>
      </w:r>
      <w:r>
        <w:rPr>
          <w:rFonts w:ascii="Times New Roman" w:eastAsia="Times New Roman"/>
        </w:rPr>
        <w:t>MFR10-2 </w:t>
      </w:r>
      <w:r>
        <w:rPr>
          <w:spacing w:val="-2"/>
        </w:rPr>
        <w:t>桁架制作成两段运到</w:t>
      </w:r>
      <w:r>
        <w:rPr>
          <w:spacing w:val="-11"/>
        </w:rPr>
        <w:t>施工现场，利用 </w:t>
      </w:r>
      <w:r>
        <w:rPr>
          <w:rFonts w:ascii="Times New Roman" w:eastAsia="Times New Roman"/>
        </w:rPr>
        <w:t>TC5 </w:t>
      </w:r>
      <w:r>
        <w:rPr>
          <w:spacing w:val="-3"/>
        </w:rPr>
        <w:t>塔吊先将第一段桁架吊到桅杆吊臂的吊钩下，再转换到桅杆吊臂的吊</w:t>
      </w:r>
      <w:r>
        <w:rPr/>
        <w:t>钩上，回转桅杆吊臂，将第一段桁架吊装到安装位置并临时进行固定。</w:t>
      </w:r>
    </w:p>
    <w:p>
      <w:pPr>
        <w:pStyle w:val="BodyText"/>
        <w:spacing w:line="374" w:lineRule="auto"/>
        <w:ind w:left="524" w:right="81" w:firstLine="339"/>
        <w:jc w:val="right"/>
      </w:pPr>
      <w:r>
        <w:rPr>
          <w:spacing w:val="-25"/>
        </w:rPr>
        <w:t>用 </w:t>
      </w:r>
      <w:r>
        <w:rPr>
          <w:rFonts w:ascii="Times New Roman" w:eastAsia="Times New Roman"/>
        </w:rPr>
        <w:t>TC5 </w:t>
      </w:r>
      <w:r>
        <w:rPr>
          <w:spacing w:val="-3"/>
        </w:rPr>
        <w:t>塔吊将第二段桁架吊装到安装位置并临时固定。将两段吊装就位的桁架按设计要求和规范规定进行拼装，最后进行焊接固定。见附录十四：</w:t>
      </w:r>
      <w:r>
        <w:rPr>
          <w:rFonts w:ascii="Times New Roman" w:eastAsia="Times New Roman"/>
          <w:spacing w:val="-3"/>
        </w:rPr>
        <w:t>MFR10-2 </w:t>
      </w:r>
      <w:r>
        <w:rPr>
          <w:spacing w:val="-2"/>
        </w:rPr>
        <w:t>桁架吊装示意图。</w:t>
      </w:r>
      <w:r>
        <w:rPr>
          <w:w w:val="95"/>
        </w:rPr>
        <w:t>但要注意的是：此方案应提前与相邻的主楼承包商协商，紧靠该区域桁架上的混凝土</w:t>
      </w:r>
    </w:p>
    <w:p>
      <w:pPr>
        <w:pStyle w:val="BodyText"/>
        <w:spacing w:line="216" w:lineRule="exact"/>
        <w:ind w:left="524"/>
      </w:pPr>
      <w:r>
        <w:rPr/>
        <w:t>挑台要暂缓一步施工，待该区域桁架吊装完成后再进行混凝土挑台的施工。</w:t>
      </w:r>
    </w:p>
    <w:p>
      <w:pPr>
        <w:pStyle w:val="ListParagraph"/>
        <w:numPr>
          <w:ilvl w:val="2"/>
          <w:numId w:val="8"/>
        </w:numPr>
        <w:tabs>
          <w:tab w:pos="1333" w:val="left" w:leader="none"/>
        </w:tabs>
        <w:spacing w:line="240" w:lineRule="auto" w:before="120" w:after="0"/>
        <w:ind w:left="1332" w:right="0" w:hanging="469"/>
        <w:jc w:val="left"/>
        <w:rPr>
          <w:sz w:val="17"/>
        </w:rPr>
      </w:pPr>
      <w:r>
        <w:rPr>
          <w:sz w:val="17"/>
        </w:rPr>
        <w:t>、</w:t>
      </w:r>
      <w:r>
        <w:rPr>
          <w:rFonts w:ascii="Times New Roman" w:eastAsia="Times New Roman"/>
          <w:sz w:val="17"/>
        </w:rPr>
        <w:t>MFR7-6</w:t>
      </w:r>
      <w:r>
        <w:rPr>
          <w:rFonts w:ascii="Times New Roman" w:eastAsia="Times New Roman"/>
          <w:spacing w:val="-2"/>
          <w:sz w:val="17"/>
        </w:rPr>
        <w:t> </w:t>
      </w:r>
      <w:r>
        <w:rPr>
          <w:sz w:val="17"/>
        </w:rPr>
        <w:t>桁架吊装方法</w:t>
      </w:r>
    </w:p>
    <w:p>
      <w:pPr>
        <w:pStyle w:val="BodyText"/>
        <w:spacing w:line="374" w:lineRule="auto" w:before="122"/>
        <w:ind w:left="524" w:right="123" w:firstLine="339"/>
        <w:jc w:val="both"/>
      </w:pPr>
      <w:r>
        <w:rPr>
          <w:spacing w:val="-5"/>
        </w:rPr>
        <w:t>用加配重的方法吊装 </w:t>
      </w:r>
      <w:r>
        <w:rPr>
          <w:rFonts w:ascii="Times New Roman" w:eastAsia="Times New Roman"/>
        </w:rPr>
        <w:t>MFR7-6 </w:t>
      </w:r>
      <w:r>
        <w:rPr>
          <w:spacing w:val="-8"/>
        </w:rPr>
        <w:t>桁架。由于 </w:t>
      </w:r>
      <w:r>
        <w:rPr>
          <w:rFonts w:ascii="Times New Roman" w:eastAsia="Times New Roman"/>
        </w:rPr>
        <w:t>MFR7-6 </w:t>
      </w:r>
      <w:r>
        <w:rPr>
          <w:spacing w:val="-1"/>
        </w:rPr>
        <w:t>桁架在安装位置时的重心不在塔吊</w:t>
      </w:r>
      <w:r>
        <w:rPr>
          <w:spacing w:val="-9"/>
        </w:rPr>
        <w:t>吊装范围内，但有少部分在 </w:t>
      </w:r>
      <w:r>
        <w:rPr>
          <w:rFonts w:ascii="Times New Roman" w:eastAsia="Times New Roman"/>
        </w:rPr>
        <w:t>TC1 </w:t>
      </w:r>
      <w:r>
        <w:rPr>
          <w:spacing w:val="-5"/>
        </w:rPr>
        <w:t>塔吊的吊装范围内，利用加配重的方法可以将桁架的重心</w:t>
      </w:r>
      <w:r>
        <w:rPr>
          <w:spacing w:val="-3"/>
        </w:rPr>
        <w:t>调整到塔吊的吊装范围内，因此，可以直接用 </w:t>
      </w:r>
      <w:r>
        <w:rPr>
          <w:rFonts w:ascii="Times New Roman" w:eastAsia="Times New Roman"/>
        </w:rPr>
        <w:t>TC1 </w:t>
      </w:r>
      <w:r>
        <w:rPr>
          <w:spacing w:val="-9"/>
        </w:rPr>
        <w:t>塔吊吊装 </w:t>
      </w:r>
      <w:r>
        <w:rPr>
          <w:rFonts w:ascii="Times New Roman" w:eastAsia="Times New Roman"/>
        </w:rPr>
        <w:t>MFR7-6 </w:t>
      </w:r>
      <w:r>
        <w:rPr/>
        <w:t>桁架。</w:t>
      </w:r>
    </w:p>
    <w:p>
      <w:pPr>
        <w:pStyle w:val="BodyText"/>
        <w:spacing w:line="374" w:lineRule="auto"/>
        <w:ind w:left="524" w:right="122" w:firstLine="339"/>
        <w:jc w:val="both"/>
      </w:pPr>
      <w:r>
        <w:rPr/>
        <w:t>根据计算，所加配重约</w:t>
      </w:r>
      <w:r>
        <w:rPr>
          <w:rFonts w:ascii="Times New Roman" w:eastAsia="Times New Roman"/>
        </w:rPr>
        <w:t>4 t</w:t>
      </w:r>
      <w:r>
        <w:rPr/>
        <w:t>，加上</w:t>
      </w:r>
      <w:r>
        <w:rPr>
          <w:rFonts w:ascii="Times New Roman" w:eastAsia="Times New Roman"/>
        </w:rPr>
        <w:t>MFR7-6(12.1t)</w:t>
      </w:r>
      <w:r>
        <w:rPr/>
        <w:t>桁架重约 </w:t>
      </w:r>
      <w:r>
        <w:rPr>
          <w:rFonts w:ascii="Times New Roman" w:eastAsia="Times New Roman"/>
        </w:rPr>
        <w:t>16.1t</w:t>
      </w:r>
      <w:r>
        <w:rPr/>
        <w:t>，满足</w:t>
      </w:r>
      <w:r>
        <w:rPr>
          <w:rFonts w:ascii="Times New Roman" w:eastAsia="Times New Roman"/>
        </w:rPr>
        <w:t>TC1 </w:t>
      </w:r>
      <w:r>
        <w:rPr/>
        <w:t>塔吊的吊装能力，见附录十五：</w:t>
      </w:r>
      <w:r>
        <w:rPr>
          <w:rFonts w:ascii="Times New Roman" w:eastAsia="Times New Roman"/>
        </w:rPr>
        <w:t>MFR7-6 </w:t>
      </w:r>
      <w:r>
        <w:rPr/>
        <w:t>桁架吊装示意图。</w:t>
      </w:r>
    </w:p>
    <w:p>
      <w:pPr>
        <w:pStyle w:val="BodyText"/>
        <w:spacing w:line="217" w:lineRule="exact"/>
        <w:ind w:left="864"/>
      </w:pPr>
      <w:r>
        <w:rPr>
          <w:rFonts w:ascii="Times New Roman" w:eastAsia="Times New Roman"/>
        </w:rPr>
        <w:t>2.3</w:t>
      </w:r>
      <w:r>
        <w:rPr/>
        <w:t>、</w:t>
      </w:r>
      <w:r>
        <w:rPr>
          <w:rFonts w:ascii="Times New Roman" w:eastAsia="Times New Roman"/>
        </w:rPr>
        <w:t>SFR5-1 </w:t>
      </w:r>
      <w:r>
        <w:rPr/>
        <w:t>桁架吊装方法</w:t>
      </w:r>
    </w:p>
    <w:p>
      <w:pPr>
        <w:pStyle w:val="BodyText"/>
        <w:spacing w:line="374" w:lineRule="auto" w:before="120"/>
        <w:ind w:left="524" w:right="122" w:firstLine="339"/>
        <w:jc w:val="both"/>
      </w:pPr>
      <w:r>
        <w:rPr>
          <w:spacing w:val="-5"/>
        </w:rPr>
        <w:t>用滑移的方法安装 </w:t>
      </w:r>
      <w:r>
        <w:rPr>
          <w:rFonts w:ascii="Times New Roman" w:eastAsia="Times New Roman"/>
        </w:rPr>
        <w:t>SFR5-1 </w:t>
      </w:r>
      <w:r>
        <w:rPr>
          <w:spacing w:val="-20"/>
        </w:rPr>
        <w:t>桁架。先用 </w:t>
      </w:r>
      <w:r>
        <w:rPr>
          <w:rFonts w:ascii="Times New Roman" w:eastAsia="Times New Roman"/>
        </w:rPr>
        <w:t>TC5 </w:t>
      </w:r>
      <w:r>
        <w:rPr>
          <w:spacing w:val="-5"/>
        </w:rPr>
        <w:t>塔吊将另一榀对应的 </w:t>
      </w:r>
      <w:r>
        <w:rPr>
          <w:rFonts w:ascii="Times New Roman" w:eastAsia="Times New Roman"/>
        </w:rPr>
        <w:t>MFR10-2 </w:t>
      </w:r>
      <w:r>
        <w:rPr>
          <w:spacing w:val="-3"/>
        </w:rPr>
        <w:t>桁架吊装就位并进行安装。两榀已经安装好的 </w:t>
      </w:r>
      <w:r>
        <w:rPr>
          <w:rFonts w:ascii="Times New Roman" w:eastAsia="Times New Roman"/>
        </w:rPr>
        <w:t>MFR10-2 </w:t>
      </w:r>
      <w:r>
        <w:rPr/>
        <w:t>桁架相当于两条轨道，</w:t>
      </w:r>
      <w:r>
        <w:rPr>
          <w:rFonts w:ascii="Times New Roman" w:eastAsia="Times New Roman"/>
        </w:rPr>
        <w:t>SFR5-1 </w:t>
      </w:r>
      <w:r>
        <w:rPr>
          <w:spacing w:val="-3"/>
        </w:rPr>
        <w:t>桁架以此为依</w:t>
      </w:r>
      <w:r>
        <w:rPr/>
        <w:t>托进行滑移安装。</w:t>
      </w:r>
    </w:p>
    <w:p>
      <w:pPr>
        <w:pStyle w:val="BodyText"/>
        <w:spacing w:line="374" w:lineRule="auto" w:before="80"/>
        <w:ind w:left="524" w:right="680" w:firstLine="339"/>
        <w:jc w:val="both"/>
      </w:pPr>
      <w:r>
        <w:rPr/>
        <w:br w:type="column"/>
      </w:r>
      <w:r>
        <w:rPr>
          <w:spacing w:val="6"/>
        </w:rPr>
        <w:t>在已经拼装好的</w:t>
      </w:r>
      <w:r>
        <w:rPr>
          <w:rFonts w:ascii="Times New Roman" w:eastAsia="Times New Roman"/>
        </w:rPr>
        <w:t>SFR5-1 </w:t>
      </w:r>
      <w:r>
        <w:rPr>
          <w:spacing w:val="1"/>
        </w:rPr>
        <w:t>桁架两端设置滑移小车，在两榀已经安装好的</w:t>
      </w:r>
      <w:r>
        <w:rPr>
          <w:rFonts w:ascii="Times New Roman" w:eastAsia="Times New Roman"/>
        </w:rPr>
        <w:t>MFR10-2 </w:t>
      </w:r>
      <w:r>
        <w:rPr>
          <w:spacing w:val="-8"/>
        </w:rPr>
        <w:t>桁架</w:t>
      </w:r>
      <w:r>
        <w:rPr>
          <w:spacing w:val="-3"/>
        </w:rPr>
        <w:t>的上弦表面各设一条滑移轨道。用 </w:t>
      </w:r>
      <w:r>
        <w:rPr>
          <w:rFonts w:ascii="Times New Roman" w:eastAsia="Times New Roman"/>
        </w:rPr>
        <w:t>TC5 </w:t>
      </w:r>
      <w:r>
        <w:rPr>
          <w:spacing w:val="-11"/>
        </w:rPr>
        <w:t>塔吊将 </w:t>
      </w:r>
      <w:r>
        <w:rPr>
          <w:rFonts w:ascii="Times New Roman" w:eastAsia="Times New Roman"/>
        </w:rPr>
        <w:t>SFR5-1 </w:t>
      </w:r>
      <w:r>
        <w:rPr>
          <w:spacing w:val="-1"/>
        </w:rPr>
        <w:t>桁架吊装到塔吊吊装范围内的滑移</w:t>
      </w:r>
      <w:r>
        <w:rPr>
          <w:spacing w:val="-2"/>
        </w:rPr>
        <w:t>轨道上，再用两个手拉葫芦将 </w:t>
      </w:r>
      <w:r>
        <w:rPr>
          <w:rFonts w:ascii="Times New Roman" w:eastAsia="Times New Roman"/>
        </w:rPr>
        <w:t>SFR5-1 </w:t>
      </w:r>
      <w:r>
        <w:rPr>
          <w:spacing w:val="-1"/>
        </w:rPr>
        <w:t>桁架拉动滑移到位进行安装。见附录十六：</w:t>
      </w:r>
      <w:r>
        <w:rPr>
          <w:rFonts w:ascii="Times New Roman" w:eastAsia="Times New Roman"/>
          <w:spacing w:val="-3"/>
        </w:rPr>
        <w:t>SFR5-1 </w:t>
      </w:r>
      <w:r>
        <w:rPr/>
        <w:t>桁架吊装示意图。</w:t>
      </w:r>
    </w:p>
    <w:p>
      <w:pPr>
        <w:pStyle w:val="BodyText"/>
        <w:spacing w:line="216" w:lineRule="exact"/>
        <w:ind w:left="864"/>
      </w:pPr>
      <w:r>
        <w:rPr>
          <w:rFonts w:ascii="Times New Roman" w:eastAsia="Times New Roman"/>
        </w:rPr>
        <w:t>4</w:t>
      </w:r>
      <w:r>
        <w:rPr/>
        <w:t>、北部盲区桁架吊装方案</w:t>
      </w:r>
    </w:p>
    <w:p>
      <w:pPr>
        <w:pStyle w:val="ListParagraph"/>
        <w:numPr>
          <w:ilvl w:val="1"/>
          <w:numId w:val="9"/>
        </w:numPr>
        <w:tabs>
          <w:tab w:pos="1078" w:val="left" w:leader="none"/>
        </w:tabs>
        <w:spacing w:line="240" w:lineRule="auto" w:before="122" w:after="0"/>
        <w:ind w:left="1077" w:right="0" w:hanging="214"/>
        <w:jc w:val="left"/>
        <w:rPr>
          <w:sz w:val="17"/>
        </w:rPr>
      </w:pPr>
      <w:r>
        <w:rPr>
          <w:sz w:val="17"/>
        </w:rPr>
        <w:t>、</w:t>
      </w:r>
      <w:r>
        <w:rPr>
          <w:rFonts w:ascii="Times New Roman" w:eastAsia="Times New Roman"/>
          <w:sz w:val="17"/>
        </w:rPr>
        <w:t>MFR10-1</w:t>
      </w:r>
      <w:r>
        <w:rPr>
          <w:rFonts w:ascii="Times New Roman" w:eastAsia="Times New Roman"/>
          <w:spacing w:val="-2"/>
          <w:sz w:val="17"/>
        </w:rPr>
        <w:t> </w:t>
      </w:r>
      <w:r>
        <w:rPr>
          <w:sz w:val="17"/>
        </w:rPr>
        <w:t>桁架安装方法</w:t>
      </w:r>
    </w:p>
    <w:p>
      <w:pPr>
        <w:pStyle w:val="BodyText"/>
        <w:spacing w:line="374" w:lineRule="auto" w:before="121"/>
        <w:ind w:left="524" w:right="679" w:firstLine="339"/>
        <w:jc w:val="both"/>
      </w:pPr>
      <w:r>
        <w:rPr>
          <w:spacing w:val="21"/>
        </w:rPr>
        <w:t>由于</w:t>
      </w:r>
      <w:r>
        <w:rPr>
          <w:rFonts w:ascii="Times New Roman" w:eastAsia="Times New Roman"/>
        </w:rPr>
        <w:t>MFR10-1 </w:t>
      </w:r>
      <w:r>
        <w:rPr>
          <w:spacing w:val="-5"/>
        </w:rPr>
        <w:t>桁架的北面有屋顶 </w:t>
      </w:r>
      <w:r>
        <w:rPr>
          <w:rFonts w:ascii="Times New Roman" w:eastAsia="Times New Roman"/>
        </w:rPr>
        <w:t>L6 </w:t>
      </w:r>
      <w:r>
        <w:rPr>
          <w:spacing w:val="-4"/>
        </w:rPr>
        <w:t>层平面可以借用，所以，</w:t>
      </w:r>
      <w:r>
        <w:rPr>
          <w:rFonts w:ascii="Times New Roman" w:eastAsia="Times New Roman"/>
          <w:spacing w:val="-4"/>
        </w:rPr>
        <w:t>MFR10-1 </w:t>
      </w:r>
      <w:r>
        <w:rPr>
          <w:spacing w:val="-3"/>
        </w:rPr>
        <w:t>桁架采用小车</w:t>
      </w:r>
      <w:r>
        <w:rPr>
          <w:spacing w:val="-12"/>
        </w:rPr>
        <w:t>滑移的方法进行安装。先在 </w:t>
      </w:r>
      <w:r>
        <w:rPr>
          <w:rFonts w:ascii="Times New Roman" w:eastAsia="Times New Roman"/>
        </w:rPr>
        <w:t>MFR10-1 </w:t>
      </w:r>
      <w:r>
        <w:rPr>
          <w:spacing w:val="-1"/>
        </w:rPr>
        <w:t>桁架安装位置两端的混凝土柱顶上各设置一台回转吊</w:t>
      </w:r>
      <w:r>
        <w:rPr>
          <w:spacing w:val="3"/>
        </w:rPr>
        <w:t>臂，将滑移过来并拼装好的</w:t>
      </w:r>
      <w:r>
        <w:rPr>
          <w:rFonts w:ascii="Times New Roman" w:eastAsia="Times New Roman"/>
        </w:rPr>
        <w:t>MFR10-1 </w:t>
      </w:r>
      <w:r>
        <w:rPr/>
        <w:t>桁架提升就位并进行安装。</w:t>
      </w:r>
    </w:p>
    <w:p>
      <w:pPr>
        <w:pStyle w:val="BodyText"/>
        <w:spacing w:line="374" w:lineRule="auto"/>
        <w:ind w:left="524" w:right="671" w:firstLine="339"/>
        <w:jc w:val="both"/>
      </w:pPr>
      <w:r>
        <w:rPr>
          <w:spacing w:val="-25"/>
        </w:rPr>
        <w:t>将 </w:t>
      </w:r>
      <w:r>
        <w:rPr>
          <w:rFonts w:ascii="Times New Roman" w:eastAsia="Times New Roman"/>
        </w:rPr>
        <w:t>MFR10-1 </w:t>
      </w:r>
      <w:r>
        <w:rPr>
          <w:spacing w:val="-5"/>
        </w:rPr>
        <w:t>桁架分成两段制作并运输到施工现场，用履带吊先将第一段桁架吊到该桁</w:t>
      </w:r>
      <w:r>
        <w:rPr>
          <w:spacing w:val="-6"/>
        </w:rPr>
        <w:t>架安装位置北面屋顶的移动小车上，用小车将第一段桁架滑移到安装位置的下方；同样的</w:t>
      </w:r>
      <w:r>
        <w:rPr>
          <w:spacing w:val="-1"/>
        </w:rPr>
        <w:t>方法将第二段桁架滑移到安装位置的下方。将两段滑移过来的桁架进行拼装，最后用两台</w:t>
      </w:r>
      <w:r>
        <w:rPr/>
        <w:t>回转吊臂提升就位并栓接与焊接固定，其安装桁架精度要达到设计要求和规范规定。</w:t>
      </w:r>
    </w:p>
    <w:p>
      <w:pPr>
        <w:pStyle w:val="BodyText"/>
        <w:spacing w:line="216" w:lineRule="exact"/>
        <w:ind w:left="864"/>
        <w:jc w:val="both"/>
      </w:pPr>
      <w:r>
        <w:rPr/>
        <w:t>见附录十七：</w:t>
      </w:r>
      <w:r>
        <w:rPr>
          <w:rFonts w:ascii="Times New Roman" w:eastAsia="Times New Roman"/>
        </w:rPr>
        <w:t>MFR10-1 </w:t>
      </w:r>
      <w:r>
        <w:rPr/>
        <w:t>桁架安装示意图。</w:t>
      </w:r>
    </w:p>
    <w:p>
      <w:pPr>
        <w:pStyle w:val="BodyText"/>
        <w:spacing w:before="121"/>
        <w:ind w:left="864"/>
      </w:pPr>
      <w:r>
        <w:rPr/>
        <w:t>移动小车的地盘形式及承载能力同平板运输小车，这里不再介绍。</w:t>
      </w:r>
    </w:p>
    <w:p>
      <w:pPr>
        <w:pStyle w:val="ListParagraph"/>
        <w:numPr>
          <w:ilvl w:val="1"/>
          <w:numId w:val="9"/>
        </w:numPr>
        <w:tabs>
          <w:tab w:pos="1078" w:val="left" w:leader="none"/>
        </w:tabs>
        <w:spacing w:line="240" w:lineRule="auto" w:before="121" w:after="0"/>
        <w:ind w:left="1077" w:right="0" w:hanging="214"/>
        <w:jc w:val="left"/>
        <w:rPr>
          <w:sz w:val="17"/>
        </w:rPr>
      </w:pPr>
      <w:r>
        <w:rPr>
          <w:sz w:val="17"/>
        </w:rPr>
        <w:t>、</w:t>
      </w:r>
      <w:r>
        <w:rPr>
          <w:rFonts w:ascii="Times New Roman" w:eastAsia="Times New Roman"/>
          <w:sz w:val="17"/>
        </w:rPr>
        <w:t>MFR15-1</w:t>
      </w:r>
      <w:r>
        <w:rPr>
          <w:rFonts w:ascii="Times New Roman" w:eastAsia="Times New Roman"/>
          <w:spacing w:val="-2"/>
          <w:sz w:val="17"/>
        </w:rPr>
        <w:t> </w:t>
      </w:r>
      <w:r>
        <w:rPr>
          <w:sz w:val="17"/>
        </w:rPr>
        <w:t>桁架吊装方法</w:t>
      </w:r>
    </w:p>
    <w:p>
      <w:pPr>
        <w:pStyle w:val="BodyText"/>
        <w:spacing w:line="374" w:lineRule="auto" w:before="122"/>
        <w:ind w:left="524" w:right="712" w:firstLine="424"/>
      </w:pPr>
      <w:r>
        <w:rPr/>
        <w:t>需注意的是，该区域桁架上方的混凝土挑台应与主楼承包商协商暂缓一步施工，待该区域的桁架吊装完毕后再补充施工。</w:t>
      </w:r>
    </w:p>
    <w:p>
      <w:pPr>
        <w:pStyle w:val="BodyText"/>
        <w:spacing w:line="374" w:lineRule="auto"/>
        <w:ind w:left="524" w:right="614" w:firstLine="339"/>
      </w:pPr>
      <w:r>
        <w:rPr/>
        <w:t>先在</w:t>
      </w:r>
      <w:r>
        <w:rPr>
          <w:rFonts w:ascii="Times New Roman" w:eastAsia="Times New Roman"/>
        </w:rPr>
        <w:t>MFR15-1 </w:t>
      </w:r>
      <w:r>
        <w:rPr/>
        <w:t>桁架安装位置的两端分别设置一台桅杆吊臂和一台可回转吊臂，用这两台吊臂将滑移过来的</w:t>
      </w:r>
      <w:r>
        <w:rPr>
          <w:rFonts w:ascii="Times New Roman" w:eastAsia="Times New Roman"/>
        </w:rPr>
        <w:t>MFR15-1 </w:t>
      </w:r>
      <w:r>
        <w:rPr/>
        <w:t>桁架进行第二次移位（就位）吊装。</w:t>
      </w:r>
    </w:p>
    <w:p>
      <w:pPr>
        <w:pStyle w:val="BodyText"/>
        <w:spacing w:line="217" w:lineRule="exact"/>
        <w:ind w:left="864"/>
      </w:pPr>
      <w:r>
        <w:rPr/>
        <w:t>见附录十八：</w:t>
      </w:r>
      <w:r>
        <w:rPr>
          <w:rFonts w:ascii="Times New Roman" w:eastAsia="Times New Roman"/>
        </w:rPr>
        <w:t>MFR15-1 </w:t>
      </w:r>
      <w:r>
        <w:rPr/>
        <w:t>桁架吊装示意图。</w:t>
      </w:r>
    </w:p>
    <w:p>
      <w:pPr>
        <w:pStyle w:val="BodyText"/>
        <w:spacing w:line="374" w:lineRule="auto" w:before="121"/>
        <w:ind w:left="524" w:right="677" w:firstLine="339"/>
        <w:jc w:val="both"/>
      </w:pPr>
      <w:r>
        <w:rPr>
          <w:spacing w:val="-22"/>
        </w:rPr>
        <w:t>将 </w:t>
      </w:r>
      <w:r>
        <w:rPr>
          <w:rFonts w:ascii="Times New Roman" w:eastAsia="Times New Roman"/>
        </w:rPr>
        <w:t>MFR15-1 </w:t>
      </w:r>
      <w:r>
        <w:rPr>
          <w:spacing w:val="-3"/>
        </w:rPr>
        <w:t>桁架在地面拼装成一整片；在已经安装的 </w:t>
      </w:r>
      <w:r>
        <w:rPr>
          <w:rFonts w:ascii="Times New Roman" w:eastAsia="Times New Roman"/>
        </w:rPr>
        <w:t>MFR10-1 </w:t>
      </w:r>
      <w:r>
        <w:rPr/>
        <w:t>桁架上和对应的混凝</w:t>
      </w:r>
      <w:r>
        <w:rPr>
          <w:spacing w:val="-2"/>
        </w:rPr>
        <w:t>土梁上各设一条滑移轨道；在就要吊装的 </w:t>
      </w:r>
      <w:r>
        <w:rPr>
          <w:rFonts w:ascii="Times New Roman" w:eastAsia="Times New Roman"/>
        </w:rPr>
        <w:t>MFR15-1 </w:t>
      </w:r>
      <w:r>
        <w:rPr>
          <w:spacing w:val="-3"/>
        </w:rPr>
        <w:t>桁架的两端设置滑移小车。用 </w:t>
      </w:r>
      <w:r>
        <w:rPr>
          <w:rFonts w:ascii="Times New Roman" w:eastAsia="Times New Roman"/>
        </w:rPr>
        <w:t>TC4 </w:t>
      </w:r>
      <w:r>
        <w:rPr>
          <w:spacing w:val="-15"/>
        </w:rPr>
        <w:t>塔</w:t>
      </w:r>
      <w:r>
        <w:rPr>
          <w:spacing w:val="-3"/>
        </w:rPr>
        <w:t>吊将 </w:t>
      </w:r>
      <w:r>
        <w:rPr>
          <w:rFonts w:ascii="Times New Roman" w:eastAsia="Times New Roman"/>
        </w:rPr>
        <w:t>MFR15-1 </w:t>
      </w:r>
      <w:r>
        <w:rPr>
          <w:spacing w:val="-1"/>
        </w:rPr>
        <w:t>桁架第一次吊运到该塔吊吊装范围内的滑移轨道上，再用两个手拉葫芦将</w:t>
      </w:r>
      <w:r>
        <w:rPr>
          <w:rFonts w:ascii="Times New Roman" w:eastAsia="Times New Roman"/>
        </w:rPr>
        <w:t>MFR15-1 </w:t>
      </w:r>
      <w:r>
        <w:rPr>
          <w:spacing w:val="-1"/>
        </w:rPr>
        <w:t>桁架滑移到桅杆吊臂和回转吊臂的下方。用两台吊臂第二次提起 </w:t>
      </w:r>
      <w:r>
        <w:rPr>
          <w:rFonts w:ascii="Times New Roman" w:eastAsia="Times New Roman"/>
        </w:rPr>
        <w:t>MFR15-1 </w:t>
      </w:r>
      <w:r>
        <w:rPr>
          <w:spacing w:val="-7"/>
        </w:rPr>
        <w:t>桁架</w:t>
      </w:r>
      <w:r>
        <w:rPr/>
        <w:t>并回转就位，按设计要求和规范规定进行安装固定。</w:t>
      </w:r>
    </w:p>
    <w:p>
      <w:pPr>
        <w:pStyle w:val="ListParagraph"/>
        <w:numPr>
          <w:ilvl w:val="1"/>
          <w:numId w:val="9"/>
        </w:numPr>
        <w:tabs>
          <w:tab w:pos="1078" w:val="left" w:leader="none"/>
        </w:tabs>
        <w:spacing w:line="216" w:lineRule="exact" w:before="0" w:after="0"/>
        <w:ind w:left="1077" w:right="0" w:hanging="214"/>
        <w:jc w:val="left"/>
        <w:rPr>
          <w:sz w:val="17"/>
        </w:rPr>
      </w:pPr>
      <w:r>
        <w:rPr>
          <w:sz w:val="17"/>
        </w:rPr>
        <w:t>、</w:t>
      </w:r>
      <w:r>
        <w:rPr>
          <w:rFonts w:ascii="Times New Roman" w:eastAsia="Times New Roman"/>
          <w:sz w:val="17"/>
        </w:rPr>
        <w:t>SFR5A-1</w:t>
      </w:r>
      <w:r>
        <w:rPr>
          <w:rFonts w:ascii="Times New Roman" w:eastAsia="Times New Roman"/>
          <w:spacing w:val="-2"/>
          <w:sz w:val="17"/>
        </w:rPr>
        <w:t> </w:t>
      </w:r>
      <w:r>
        <w:rPr>
          <w:sz w:val="17"/>
        </w:rPr>
        <w:t>桁架的安装方法</w:t>
      </w:r>
    </w:p>
    <w:p>
      <w:pPr>
        <w:pStyle w:val="BodyText"/>
        <w:spacing w:before="121"/>
        <w:ind w:left="864"/>
        <w:rPr>
          <w:rFonts w:ascii="Times New Roman" w:eastAsia="Times New Roman"/>
        </w:rPr>
      </w:pPr>
      <w:r>
        <w:rPr/>
        <w:t>用滑移的方法安装</w:t>
      </w:r>
      <w:r>
        <w:rPr>
          <w:rFonts w:ascii="Times New Roman" w:eastAsia="Times New Roman"/>
        </w:rPr>
        <w:t>SFR5A-1 </w:t>
      </w:r>
      <w:r>
        <w:rPr/>
        <w:t>桁架。同样在 </w:t>
      </w:r>
      <w:r>
        <w:rPr>
          <w:rFonts w:ascii="Times New Roman" w:eastAsia="Times New Roman"/>
        </w:rPr>
        <w:t>SFR5A-1 </w:t>
      </w:r>
      <w:r>
        <w:rPr/>
        <w:t>桁架的两端安装滑移小车，用 </w:t>
      </w:r>
      <w:r>
        <w:rPr>
          <w:rFonts w:ascii="Times New Roman" w:eastAsia="Times New Roman"/>
        </w:rPr>
        <w:t>TC4</w:t>
      </w:r>
    </w:p>
    <w:p>
      <w:pPr>
        <w:spacing w:after="0"/>
        <w:rPr>
          <w:rFonts w:ascii="Times New Roman" w:eastAsia="Times New Roman"/>
        </w:rPr>
        <w:sectPr>
          <w:type w:val="continuous"/>
          <w:pgSz w:w="16840" w:h="11910" w:orient="landscape"/>
          <w:pgMar w:top="640" w:bottom="280" w:left="880" w:right="600"/>
          <w:cols w:num="2" w:equalWidth="0">
            <w:col w:w="7259" w:space="284"/>
            <w:col w:w="7817"/>
          </w:cols>
        </w:sectPr>
      </w:pPr>
    </w:p>
    <w:p>
      <w:pPr>
        <w:pStyle w:val="BodyText"/>
        <w:spacing w:before="9"/>
        <w:rPr>
          <w:rFonts w:ascii="Times New Roman"/>
          <w:sz w:val="29"/>
        </w:rPr>
      </w:pPr>
    </w:p>
    <w:p>
      <w:pPr>
        <w:spacing w:after="0"/>
        <w:rPr>
          <w:rFonts w:ascii="Times New Roman"/>
          <w:sz w:val="29"/>
        </w:rPr>
        <w:sectPr>
          <w:pgSz w:w="16840" w:h="11910" w:orient="landscape"/>
          <w:pgMar w:header="160" w:footer="0" w:top="640" w:bottom="280" w:left="880" w:right="600"/>
        </w:sectPr>
      </w:pPr>
    </w:p>
    <w:p>
      <w:pPr>
        <w:pStyle w:val="BodyText"/>
        <w:spacing w:line="374" w:lineRule="auto" w:before="95"/>
        <w:ind w:left="524" w:right="122"/>
      </w:pPr>
      <w:r>
        <w:rPr>
          <w:spacing w:val="-13"/>
        </w:rPr>
        <w:t>塔吊将 </w:t>
      </w:r>
      <w:r>
        <w:rPr>
          <w:rFonts w:ascii="Times New Roman" w:eastAsia="Times New Roman"/>
        </w:rPr>
        <w:t>SFR5A-1 </w:t>
      </w:r>
      <w:r>
        <w:rPr>
          <w:spacing w:val="-4"/>
        </w:rPr>
        <w:t>桁架吊装到已经安装好的滑移轨道上，再用手拉葫芦将桁架滑移就位，并</w:t>
      </w:r>
      <w:r>
        <w:rPr/>
        <w:t>按要求进行安装与焊接固定。见附录十九：</w:t>
      </w:r>
      <w:r>
        <w:rPr>
          <w:rFonts w:ascii="Times New Roman" w:eastAsia="Times New Roman"/>
        </w:rPr>
        <w:t>SFR5A-1 </w:t>
      </w:r>
      <w:r>
        <w:rPr/>
        <w:t>桁架吊装示意图。</w:t>
      </w:r>
    </w:p>
    <w:p>
      <w:pPr>
        <w:pStyle w:val="ListParagraph"/>
        <w:numPr>
          <w:ilvl w:val="1"/>
          <w:numId w:val="9"/>
        </w:numPr>
        <w:tabs>
          <w:tab w:pos="1078" w:val="left" w:leader="none"/>
        </w:tabs>
        <w:spacing w:line="217" w:lineRule="exact" w:before="0" w:after="0"/>
        <w:ind w:left="1077" w:right="0" w:hanging="214"/>
        <w:jc w:val="left"/>
        <w:rPr>
          <w:sz w:val="17"/>
        </w:rPr>
      </w:pPr>
      <w:r>
        <w:rPr>
          <w:sz w:val="17"/>
        </w:rPr>
        <w:t>、</w:t>
      </w:r>
      <w:r>
        <w:rPr>
          <w:rFonts w:ascii="Times New Roman" w:eastAsia="Times New Roman"/>
          <w:sz w:val="17"/>
        </w:rPr>
        <w:t>SFR5A-2</w:t>
      </w:r>
      <w:r>
        <w:rPr>
          <w:rFonts w:ascii="Times New Roman" w:eastAsia="Times New Roman"/>
          <w:spacing w:val="-2"/>
          <w:sz w:val="17"/>
        </w:rPr>
        <w:t> </w:t>
      </w:r>
      <w:r>
        <w:rPr>
          <w:spacing w:val="-22"/>
          <w:sz w:val="17"/>
        </w:rPr>
        <w:t>和 </w:t>
      </w:r>
      <w:r>
        <w:rPr>
          <w:rFonts w:ascii="Times New Roman" w:eastAsia="Times New Roman"/>
          <w:sz w:val="17"/>
        </w:rPr>
        <w:t>SFR5A-3</w:t>
      </w:r>
      <w:r>
        <w:rPr>
          <w:rFonts w:ascii="Times New Roman" w:eastAsia="Times New Roman"/>
          <w:spacing w:val="-1"/>
          <w:sz w:val="17"/>
        </w:rPr>
        <w:t> </w:t>
      </w:r>
      <w:r>
        <w:rPr>
          <w:sz w:val="17"/>
        </w:rPr>
        <w:t>桁架的吊装方法</w:t>
      </w:r>
    </w:p>
    <w:p>
      <w:pPr>
        <w:pStyle w:val="BodyText"/>
        <w:spacing w:before="122"/>
        <w:ind w:left="1135" w:right="940"/>
        <w:jc w:val="center"/>
      </w:pPr>
      <w:r>
        <w:rPr>
          <w:rFonts w:ascii="Times New Roman" w:eastAsia="Times New Roman"/>
        </w:rPr>
        <w:t>SFR5A-2 </w:t>
      </w:r>
      <w:r>
        <w:rPr/>
        <w:t>和 </w:t>
      </w:r>
      <w:r>
        <w:rPr>
          <w:rFonts w:ascii="Times New Roman" w:eastAsia="Times New Roman"/>
        </w:rPr>
        <w:t>SFR5A-3 </w:t>
      </w:r>
      <w:r>
        <w:rPr/>
        <w:t>桁架的吊装方法同 </w:t>
      </w:r>
      <w:r>
        <w:rPr>
          <w:rFonts w:ascii="Times New Roman" w:eastAsia="Times New Roman"/>
        </w:rPr>
        <w:t>SFR5A-1 </w:t>
      </w:r>
      <w:r>
        <w:rPr/>
        <w:t>桁架的吊装方法。</w:t>
      </w:r>
    </w:p>
    <w:p>
      <w:pPr>
        <w:pStyle w:val="BodyText"/>
        <w:rPr>
          <w:sz w:val="18"/>
        </w:rPr>
      </w:pPr>
    </w:p>
    <w:p>
      <w:pPr>
        <w:pStyle w:val="BodyText"/>
        <w:spacing w:before="12"/>
        <w:rPr>
          <w:sz w:val="26"/>
        </w:rPr>
      </w:pPr>
    </w:p>
    <w:p>
      <w:pPr>
        <w:pStyle w:val="Heading2"/>
        <w:ind w:left="922"/>
      </w:pPr>
      <w:r>
        <w:rPr/>
        <w:t>三、高强螺栓施工作业</w:t>
      </w:r>
    </w:p>
    <w:p>
      <w:pPr>
        <w:pStyle w:val="BodyText"/>
        <w:spacing w:before="1"/>
        <w:rPr>
          <w:b/>
          <w:sz w:val="14"/>
        </w:rPr>
      </w:pPr>
    </w:p>
    <w:p>
      <w:pPr>
        <w:pStyle w:val="BodyText"/>
        <w:ind w:left="864"/>
      </w:pPr>
      <w:r>
        <w:rPr>
          <w:rFonts w:ascii="Times New Roman" w:eastAsia="Times New Roman"/>
        </w:rPr>
        <w:t>1</w:t>
      </w:r>
      <w:r>
        <w:rPr/>
        <w:t>、概述</w:t>
      </w:r>
    </w:p>
    <w:p>
      <w:pPr>
        <w:pStyle w:val="BodyText"/>
        <w:spacing w:line="374" w:lineRule="auto" w:before="122"/>
        <w:ind w:left="524" w:right="122" w:firstLine="339"/>
        <w:jc w:val="both"/>
      </w:pPr>
      <w:r>
        <w:rPr>
          <w:spacing w:val="-1"/>
        </w:rPr>
        <w:t>根据设计要求本工程采用 </w:t>
      </w:r>
      <w:r>
        <w:rPr>
          <w:rFonts w:ascii="Times New Roman" w:eastAsia="Times New Roman"/>
        </w:rPr>
        <w:t>M24 </w:t>
      </w:r>
      <w:r>
        <w:rPr/>
        <w:t>扭剪型高强度螺栓作为该钢结构施工中的一个组成部</w:t>
      </w:r>
      <w:r>
        <w:rPr>
          <w:spacing w:val="-4"/>
        </w:rPr>
        <w:t>分。高强螺栓材质选用优质合金钢 </w:t>
      </w:r>
      <w:r>
        <w:rPr>
          <w:rFonts w:ascii="Times New Roman" w:eastAsia="Times New Roman"/>
        </w:rPr>
        <w:t>20MnTiB</w:t>
      </w:r>
      <w:r>
        <w:rPr>
          <w:spacing w:val="-4"/>
        </w:rPr>
        <w:t>、</w:t>
      </w:r>
      <w:r>
        <w:rPr>
          <w:rFonts w:ascii="Times New Roman" w:eastAsia="Times New Roman"/>
        </w:rPr>
        <w:t>35VB</w:t>
      </w:r>
      <w:r>
        <w:rPr>
          <w:spacing w:val="-9"/>
        </w:rPr>
        <w:t>，螺母选用 </w:t>
      </w:r>
      <w:r>
        <w:rPr>
          <w:rFonts w:ascii="Times New Roman" w:eastAsia="Times New Roman"/>
        </w:rPr>
        <w:t>35 </w:t>
      </w:r>
      <w:r>
        <w:rPr>
          <w:spacing w:val="-2"/>
        </w:rPr>
        <w:t>号优质碳结钢，垫圈选</w:t>
      </w:r>
      <w:r>
        <w:rPr>
          <w:spacing w:val="-23"/>
        </w:rPr>
        <w:t>用 </w:t>
      </w:r>
      <w:r>
        <w:rPr>
          <w:rFonts w:ascii="Times New Roman" w:eastAsia="Times New Roman"/>
        </w:rPr>
        <w:t>45 </w:t>
      </w:r>
      <w:r>
        <w:rPr/>
        <w:t>号优质碳结钢。</w:t>
      </w:r>
      <w:r>
        <w:rPr>
          <w:rFonts w:ascii="Times New Roman" w:eastAsia="Times New Roman"/>
        </w:rPr>
        <w:t>M24 </w:t>
      </w:r>
      <w:r>
        <w:rPr/>
        <w:t>螺栓采用中频加热，温镦成型表面镀层具有一定硬度特点。</w:t>
      </w:r>
    </w:p>
    <w:p>
      <w:pPr>
        <w:pStyle w:val="BodyText"/>
        <w:spacing w:line="216" w:lineRule="exact"/>
        <w:ind w:left="864"/>
      </w:pPr>
      <w:r>
        <w:rPr>
          <w:rFonts w:ascii="Times New Roman" w:eastAsia="Times New Roman"/>
        </w:rPr>
        <w:t>2</w:t>
      </w:r>
      <w:r>
        <w:rPr/>
        <w:t>、高强螺栓紧固方法</w:t>
      </w:r>
    </w:p>
    <w:p>
      <w:pPr>
        <w:pStyle w:val="ListParagraph"/>
        <w:numPr>
          <w:ilvl w:val="1"/>
          <w:numId w:val="10"/>
        </w:numPr>
        <w:tabs>
          <w:tab w:pos="1205" w:val="left" w:leader="none"/>
        </w:tabs>
        <w:spacing w:line="240" w:lineRule="auto" w:before="121" w:after="0"/>
        <w:ind w:left="1204" w:right="0" w:hanging="341"/>
        <w:jc w:val="left"/>
        <w:rPr>
          <w:sz w:val="17"/>
        </w:rPr>
      </w:pPr>
      <w:r>
        <w:rPr>
          <w:sz w:val="17"/>
        </w:rPr>
        <w:t>、紧固工具</w:t>
      </w:r>
    </w:p>
    <w:p>
      <w:pPr>
        <w:pStyle w:val="BodyText"/>
        <w:spacing w:before="122"/>
        <w:ind w:left="864"/>
        <w:rPr>
          <w:rFonts w:ascii="Times New Roman" w:eastAsia="Times New Roman"/>
        </w:rPr>
      </w:pPr>
      <w:r>
        <w:rPr>
          <w:spacing w:val="-1"/>
        </w:rPr>
        <w:t>本次高强螺栓紧固所使用的工具有：</w:t>
      </w:r>
      <w:r>
        <w:rPr>
          <w:rFonts w:ascii="Times New Roman" w:eastAsia="Times New Roman"/>
          <w:spacing w:val="-4"/>
        </w:rPr>
        <w:t>3 </w:t>
      </w:r>
      <w:r>
        <w:rPr>
          <w:spacing w:val="-12"/>
        </w:rPr>
        <w:t>把牧田 </w:t>
      </w:r>
      <w:r>
        <w:rPr>
          <w:rFonts w:ascii="Times New Roman" w:eastAsia="Times New Roman"/>
        </w:rPr>
        <w:t>6924N/M24</w:t>
      </w:r>
      <w:r>
        <w:rPr>
          <w:rFonts w:ascii="Times New Roman" w:eastAsia="Times New Roman"/>
          <w:spacing w:val="-2"/>
        </w:rPr>
        <w:t> </w:t>
      </w:r>
      <w:r>
        <w:rPr>
          <w:spacing w:val="-1"/>
        </w:rPr>
        <w:t>扭剪型电动扳手、</w:t>
      </w:r>
      <w:r>
        <w:rPr>
          <w:rFonts w:ascii="Times New Roman" w:eastAsia="Times New Roman"/>
        </w:rPr>
        <w:t>4</w:t>
      </w:r>
      <w:r>
        <w:rPr>
          <w:rFonts w:ascii="Times New Roman" w:eastAsia="Times New Roman"/>
          <w:spacing w:val="-3"/>
        </w:rPr>
        <w:t> </w:t>
      </w:r>
      <w:r>
        <w:rPr>
          <w:spacing w:val="-23"/>
        </w:rPr>
        <w:t>把 </w:t>
      </w:r>
      <w:r>
        <w:rPr>
          <w:rFonts w:ascii="Times New Roman" w:eastAsia="Times New Roman"/>
        </w:rPr>
        <w:t>M24</w:t>
      </w:r>
    </w:p>
    <w:p>
      <w:pPr>
        <w:pStyle w:val="BodyText"/>
        <w:spacing w:before="122"/>
        <w:ind w:left="524"/>
      </w:pPr>
      <w:r>
        <w:rPr/>
        <w:t>扭剪型电动扳手、</w:t>
      </w:r>
      <w:r>
        <w:rPr>
          <w:rFonts w:ascii="Times New Roman" w:eastAsia="Times New Roman"/>
        </w:rPr>
        <w:t>12</w:t>
      </w:r>
      <w:r>
        <w:rPr>
          <w:rFonts w:ascii="Times New Roman" w:eastAsia="Times New Roman"/>
          <w:spacing w:val="3"/>
        </w:rPr>
        <w:t> </w:t>
      </w:r>
      <w:r>
        <w:rPr>
          <w:spacing w:val="-20"/>
        </w:rPr>
        <w:t>把 </w:t>
      </w:r>
      <w:r>
        <w:rPr>
          <w:rFonts w:ascii="Times New Roman" w:eastAsia="Times New Roman"/>
        </w:rPr>
        <w:t>41/36</w:t>
      </w:r>
      <w:r>
        <w:rPr>
          <w:rFonts w:ascii="Times New Roman" w:eastAsia="Times New Roman"/>
          <w:spacing w:val="4"/>
        </w:rPr>
        <w:t> </w:t>
      </w:r>
      <w:r>
        <w:rPr/>
        <w:t>规格快速棘轮扳手、</w:t>
      </w:r>
      <w:r>
        <w:rPr>
          <w:rFonts w:ascii="Times New Roman" w:eastAsia="Times New Roman"/>
        </w:rPr>
        <w:t>8</w:t>
      </w:r>
      <w:r>
        <w:rPr>
          <w:rFonts w:ascii="Times New Roman" w:eastAsia="Times New Roman"/>
          <w:spacing w:val="3"/>
        </w:rPr>
        <w:t> </w:t>
      </w:r>
      <w:r>
        <w:rPr>
          <w:spacing w:val="-20"/>
        </w:rPr>
        <w:t>把 </w:t>
      </w:r>
      <w:r>
        <w:rPr>
          <w:rFonts w:ascii="Times New Roman" w:eastAsia="Times New Roman"/>
        </w:rPr>
        <w:t>AW-300mm</w:t>
      </w:r>
      <w:r>
        <w:rPr>
          <w:rFonts w:ascii="Times New Roman" w:eastAsia="Times New Roman"/>
          <w:spacing w:val="-18"/>
        </w:rPr>
        <w:t> </w:t>
      </w:r>
      <w:r>
        <w:rPr>
          <w:spacing w:val="-7"/>
        </w:rPr>
        <w:t>活动扳手和 </w:t>
      </w:r>
      <w:r>
        <w:rPr>
          <w:rFonts w:ascii="Times New Roman" w:eastAsia="Times New Roman"/>
        </w:rPr>
        <w:t>10</w:t>
      </w:r>
      <w:r>
        <w:rPr>
          <w:rFonts w:ascii="Times New Roman" w:eastAsia="Times New Roman"/>
          <w:spacing w:val="2"/>
        </w:rPr>
        <w:t> </w:t>
      </w:r>
      <w:r>
        <w:rPr/>
        <w:t>把扳手</w:t>
      </w:r>
    </w:p>
    <w:p>
      <w:pPr>
        <w:pStyle w:val="BodyText"/>
        <w:spacing w:before="121"/>
        <w:ind w:left="524"/>
      </w:pPr>
      <w:r>
        <w:rPr/>
        <w:t>（一头梅花一头开口</w:t>
      </w:r>
      <w:r>
        <w:rPr>
          <w:spacing w:val="-85"/>
        </w:rPr>
        <w:t>）</w:t>
      </w:r>
      <w:r>
        <w:rPr/>
        <w:t>。</w:t>
      </w:r>
    </w:p>
    <w:p>
      <w:pPr>
        <w:pStyle w:val="ListParagraph"/>
        <w:numPr>
          <w:ilvl w:val="1"/>
          <w:numId w:val="10"/>
        </w:numPr>
        <w:tabs>
          <w:tab w:pos="1205" w:val="left" w:leader="none"/>
        </w:tabs>
        <w:spacing w:line="240" w:lineRule="auto" w:before="122" w:after="0"/>
        <w:ind w:left="1204" w:right="0" w:hanging="341"/>
        <w:jc w:val="left"/>
        <w:rPr>
          <w:sz w:val="17"/>
        </w:rPr>
      </w:pPr>
      <w:r>
        <w:rPr>
          <w:sz w:val="17"/>
        </w:rPr>
        <w:t>、紧固方法</w:t>
      </w:r>
    </w:p>
    <w:p>
      <w:pPr>
        <w:pStyle w:val="ListParagraph"/>
        <w:numPr>
          <w:ilvl w:val="0"/>
          <w:numId w:val="11"/>
        </w:numPr>
        <w:tabs>
          <w:tab w:pos="1290" w:val="left" w:leader="none"/>
        </w:tabs>
        <w:spacing w:line="240" w:lineRule="auto" w:before="121" w:after="0"/>
        <w:ind w:left="1289" w:right="0" w:hanging="426"/>
        <w:jc w:val="left"/>
        <w:rPr>
          <w:sz w:val="17"/>
        </w:rPr>
      </w:pPr>
      <w:r>
        <w:rPr>
          <w:sz w:val="17"/>
        </w:rPr>
        <w:t>、用手动扳手对高强螺栓进行初拧紧固。</w:t>
      </w:r>
    </w:p>
    <w:p>
      <w:pPr>
        <w:pStyle w:val="ListParagraph"/>
        <w:numPr>
          <w:ilvl w:val="0"/>
          <w:numId w:val="11"/>
        </w:numPr>
        <w:tabs>
          <w:tab w:pos="1290" w:val="left" w:leader="none"/>
        </w:tabs>
        <w:spacing w:line="374" w:lineRule="auto" w:before="122" w:after="0"/>
        <w:ind w:left="524" w:right="38" w:firstLine="339"/>
        <w:jc w:val="left"/>
        <w:rPr>
          <w:sz w:val="17"/>
        </w:rPr>
      </w:pPr>
      <w:r>
        <w:rPr>
          <w:sz w:val="17"/>
        </w:rPr>
        <w:t>、用电动扳手对高强螺栓进行终拧，以扭断高强螺栓端部梅花头为合格。为使</w:t>
      </w:r>
      <w:r>
        <w:rPr>
          <w:spacing w:val="-7"/>
          <w:w w:val="95"/>
          <w:sz w:val="17"/>
        </w:rPr>
        <w:t>螺栓群中所有螺栓均匀受力，初拧、复拧、终拧过程都应按由中间向外逐个拧紧的顺序进行   </w:t>
      </w:r>
      <w:r>
        <w:rPr>
          <w:spacing w:val="-16"/>
          <w:sz w:val="17"/>
        </w:rPr>
        <w:t>。</w:t>
      </w:r>
    </w:p>
    <w:p>
      <w:pPr>
        <w:pStyle w:val="BodyText"/>
        <w:spacing w:line="217" w:lineRule="exact"/>
        <w:ind w:left="864"/>
      </w:pPr>
      <w:r>
        <w:rPr>
          <w:rFonts w:ascii="Times New Roman" w:eastAsia="Times New Roman"/>
        </w:rPr>
        <w:t>3</w:t>
      </w:r>
      <w:r>
        <w:rPr/>
        <w:t>、高强螺栓施工工艺</w:t>
      </w:r>
    </w:p>
    <w:p>
      <w:pPr>
        <w:pStyle w:val="ListParagraph"/>
        <w:numPr>
          <w:ilvl w:val="1"/>
          <w:numId w:val="12"/>
        </w:numPr>
        <w:tabs>
          <w:tab w:pos="1078" w:val="left" w:leader="none"/>
        </w:tabs>
        <w:spacing w:line="240" w:lineRule="auto" w:before="122" w:after="0"/>
        <w:ind w:left="1077" w:right="0" w:hanging="214"/>
        <w:jc w:val="left"/>
        <w:rPr>
          <w:sz w:val="17"/>
        </w:rPr>
      </w:pPr>
      <w:r>
        <w:rPr>
          <w:sz w:val="17"/>
        </w:rPr>
        <w:t>、天气要求</w:t>
      </w:r>
    </w:p>
    <w:p>
      <w:pPr>
        <w:pStyle w:val="BodyText"/>
        <w:spacing w:before="121"/>
        <w:ind w:left="864"/>
      </w:pPr>
      <w:r>
        <w:rPr/>
        <w:t>禁止雨天和相对湿度大于 </w:t>
      </w:r>
      <w:r>
        <w:rPr>
          <w:rFonts w:ascii="Times New Roman" w:eastAsia="Times New Roman"/>
        </w:rPr>
        <w:t>75</w:t>
      </w:r>
      <w:r>
        <w:rPr/>
        <w:t>～</w:t>
      </w:r>
      <w:r>
        <w:rPr>
          <w:rFonts w:ascii="Times New Roman" w:eastAsia="Times New Roman"/>
        </w:rPr>
        <w:t>80 </w:t>
      </w:r>
      <w:r>
        <w:rPr/>
        <w:t>进行高强螺栓施工。</w:t>
      </w:r>
    </w:p>
    <w:p>
      <w:pPr>
        <w:pStyle w:val="ListParagraph"/>
        <w:numPr>
          <w:ilvl w:val="1"/>
          <w:numId w:val="12"/>
        </w:numPr>
        <w:tabs>
          <w:tab w:pos="1078" w:val="left" w:leader="none"/>
        </w:tabs>
        <w:spacing w:line="240" w:lineRule="auto" w:before="95" w:after="0"/>
        <w:ind w:left="1077" w:right="0" w:hanging="214"/>
        <w:jc w:val="left"/>
        <w:rPr>
          <w:sz w:val="17"/>
        </w:rPr>
      </w:pPr>
      <w:r>
        <w:rPr>
          <w:w w:val="99"/>
          <w:sz w:val="17"/>
        </w:rPr>
        <w:br w:type="column"/>
      </w:r>
      <w:r>
        <w:rPr>
          <w:sz w:val="17"/>
        </w:rPr>
        <w:t>、高强螺栓施工工艺流程</w:t>
      </w:r>
    </w:p>
    <w:p>
      <w:pPr>
        <w:pStyle w:val="BodyText"/>
        <w:ind w:left="298"/>
        <w:rPr>
          <w:sz w:val="20"/>
        </w:rPr>
      </w:pPr>
      <w:r>
        <w:rPr>
          <w:sz w:val="20"/>
        </w:rPr>
        <w:pict>
          <v:group style="width:279.05pt;height:280.45pt;mso-position-horizontal-relative:char;mso-position-vertical-relative:line" coordorigin="0,0" coordsize="5581,5609">
            <v:shape style="position:absolute;left:0;top:0;width:5581;height:5609" type="#_x0000_t75" stroked="false">
              <v:imagedata r:id="rId21" o:title=""/>
            </v:shape>
            <v:shape style="position:absolute;left:1769;top:252;width:657;height:128" type="#_x0000_t202" filled="false" stroked="false">
              <v:textbox inset="0,0,0,0">
                <w:txbxContent>
                  <w:p>
                    <w:pPr>
                      <w:spacing w:line="127" w:lineRule="exact" w:before="0"/>
                      <w:ind w:left="0" w:right="0" w:firstLine="0"/>
                      <w:jc w:val="left"/>
                      <w:rPr>
                        <w:sz w:val="12"/>
                      </w:rPr>
                    </w:pPr>
                    <w:r>
                      <w:rPr>
                        <w:w w:val="105"/>
                        <w:sz w:val="12"/>
                      </w:rPr>
                      <w:t>工具的准备</w:t>
                    </w:r>
                  </w:p>
                </w:txbxContent>
              </v:textbox>
              <w10:wrap type="none"/>
            </v:shape>
            <v:shape style="position:absolute;left:3571;top:252;width:657;height:128" type="#_x0000_t202" filled="false" stroked="false">
              <v:textbox inset="0,0,0,0">
                <w:txbxContent>
                  <w:p>
                    <w:pPr>
                      <w:spacing w:line="127" w:lineRule="exact" w:before="0"/>
                      <w:ind w:left="0" w:right="0" w:firstLine="0"/>
                      <w:jc w:val="left"/>
                      <w:rPr>
                        <w:sz w:val="12"/>
                      </w:rPr>
                    </w:pPr>
                    <w:r>
                      <w:rPr>
                        <w:w w:val="105"/>
                        <w:sz w:val="12"/>
                      </w:rPr>
                      <w:t>螺栓的准备</w:t>
                    </w:r>
                  </w:p>
                </w:txbxContent>
              </v:textbox>
              <w10:wrap type="none"/>
            </v:shape>
            <v:shape style="position:absolute;left:1769;top:924;width:657;height:128" type="#_x0000_t202" filled="false" stroked="false">
              <v:textbox inset="0,0,0,0">
                <w:txbxContent>
                  <w:p>
                    <w:pPr>
                      <w:spacing w:line="127" w:lineRule="exact" w:before="0"/>
                      <w:ind w:left="0" w:right="0" w:firstLine="0"/>
                      <w:jc w:val="left"/>
                      <w:rPr>
                        <w:sz w:val="12"/>
                      </w:rPr>
                    </w:pPr>
                    <w:r>
                      <w:rPr>
                        <w:w w:val="105"/>
                        <w:sz w:val="12"/>
                      </w:rPr>
                      <w:t>选择合适的</w:t>
                    </w:r>
                  </w:p>
                </w:txbxContent>
              </v:textbox>
              <w10:wrap type="none"/>
            </v:shape>
            <v:shape style="position:absolute;left:3571;top:924;width:657;height:128" type="#_x0000_t202" filled="false" stroked="false">
              <v:textbox inset="0,0,0,0">
                <w:txbxContent>
                  <w:p>
                    <w:pPr>
                      <w:spacing w:line="127" w:lineRule="exact" w:before="0"/>
                      <w:ind w:left="0" w:right="0" w:firstLine="0"/>
                      <w:jc w:val="left"/>
                      <w:rPr>
                        <w:sz w:val="12"/>
                      </w:rPr>
                    </w:pPr>
                    <w:r>
                      <w:rPr>
                        <w:w w:val="105"/>
                        <w:sz w:val="12"/>
                      </w:rPr>
                      <w:t>螺栓的分发</w:t>
                    </w:r>
                  </w:p>
                </w:txbxContent>
              </v:textbox>
              <w10:wrap type="none"/>
            </v:shape>
            <v:shape style="position:absolute;left:198;top:1214;width:784;height:128" type="#_x0000_t202" filled="false" stroked="false">
              <v:textbox inset="0,0,0,0">
                <w:txbxContent>
                  <w:p>
                    <w:pPr>
                      <w:spacing w:line="127" w:lineRule="exact" w:before="0"/>
                      <w:ind w:left="0" w:right="0" w:firstLine="0"/>
                      <w:jc w:val="left"/>
                      <w:rPr>
                        <w:sz w:val="12"/>
                      </w:rPr>
                    </w:pPr>
                    <w:r>
                      <w:rPr>
                        <w:w w:val="105"/>
                        <w:sz w:val="12"/>
                      </w:rPr>
                      <w:t>工具使用说明</w:t>
                    </w:r>
                  </w:p>
                </w:txbxContent>
              </v:textbox>
              <w10:wrap type="none"/>
            </v:shape>
            <v:shape style="position:absolute;left:1789;top:1610;width:657;height:128" type="#_x0000_t202" filled="false" stroked="false">
              <v:textbox inset="0,0,0,0">
                <w:txbxContent>
                  <w:p>
                    <w:pPr>
                      <w:spacing w:line="127" w:lineRule="exact" w:before="0"/>
                      <w:ind w:left="0" w:right="0" w:firstLine="0"/>
                      <w:jc w:val="left"/>
                      <w:rPr>
                        <w:sz w:val="12"/>
                      </w:rPr>
                    </w:pPr>
                    <w:r>
                      <w:rPr>
                        <w:w w:val="105"/>
                        <w:sz w:val="12"/>
                      </w:rPr>
                      <w:t>扳手的日常</w:t>
                    </w:r>
                  </w:p>
                </w:txbxContent>
              </v:textbox>
              <w10:wrap type="none"/>
            </v:shape>
            <v:shape style="position:absolute;left:3571;top:1610;width:657;height:128" type="#_x0000_t202" filled="false" stroked="false">
              <v:textbox inset="0,0,0,0">
                <w:txbxContent>
                  <w:p>
                    <w:pPr>
                      <w:spacing w:line="127" w:lineRule="exact" w:before="0"/>
                      <w:ind w:left="0" w:right="0" w:firstLine="0"/>
                      <w:jc w:val="left"/>
                      <w:rPr>
                        <w:sz w:val="12"/>
                      </w:rPr>
                    </w:pPr>
                    <w:r>
                      <w:rPr>
                        <w:w w:val="105"/>
                        <w:sz w:val="12"/>
                      </w:rPr>
                      <w:t>螺栓的现场</w:t>
                    </w:r>
                  </w:p>
                </w:txbxContent>
              </v:textbox>
              <w10:wrap type="none"/>
            </v:shape>
            <v:shape style="position:absolute;left:2709;top:2459;width:529;height:128" type="#_x0000_t202" filled="false" stroked="false">
              <v:textbox inset="0,0,0,0">
                <w:txbxContent>
                  <w:p>
                    <w:pPr>
                      <w:spacing w:line="127" w:lineRule="exact" w:before="0"/>
                      <w:ind w:left="0" w:right="0" w:firstLine="0"/>
                      <w:jc w:val="left"/>
                      <w:rPr>
                        <w:sz w:val="12"/>
                      </w:rPr>
                    </w:pPr>
                    <w:r>
                      <w:rPr>
                        <w:w w:val="105"/>
                        <w:sz w:val="12"/>
                      </w:rPr>
                      <w:t>部件组拼</w:t>
                    </w:r>
                  </w:p>
                </w:txbxContent>
              </v:textbox>
              <w10:wrap type="none"/>
            </v:shape>
            <v:shape style="position:absolute;left:4626;top:2384;width:657;height:128" type="#_x0000_t202" filled="false" stroked="false">
              <v:textbox inset="0,0,0,0">
                <w:txbxContent>
                  <w:p>
                    <w:pPr>
                      <w:spacing w:line="127" w:lineRule="exact" w:before="0"/>
                      <w:ind w:left="0" w:right="0" w:firstLine="0"/>
                      <w:jc w:val="left"/>
                      <w:rPr>
                        <w:sz w:val="12"/>
                      </w:rPr>
                    </w:pPr>
                    <w:r>
                      <w:rPr>
                        <w:w w:val="105"/>
                        <w:sz w:val="12"/>
                      </w:rPr>
                      <w:t>摩擦面处理</w:t>
                    </w:r>
                  </w:p>
                </w:txbxContent>
              </v:textbox>
              <w10:wrap type="none"/>
            </v:shape>
            <v:shape style="position:absolute;left:2756;top:3231;width:529;height:128" type="#_x0000_t202" filled="false" stroked="false">
              <v:textbox inset="0,0,0,0">
                <w:txbxContent>
                  <w:p>
                    <w:pPr>
                      <w:spacing w:line="127" w:lineRule="exact" w:before="0"/>
                      <w:ind w:left="0" w:right="0" w:firstLine="0"/>
                      <w:jc w:val="left"/>
                      <w:rPr>
                        <w:sz w:val="12"/>
                      </w:rPr>
                    </w:pPr>
                    <w:r>
                      <w:rPr>
                        <w:w w:val="105"/>
                        <w:sz w:val="12"/>
                      </w:rPr>
                      <w:t>穿装螺栓</w:t>
                    </w:r>
                  </w:p>
                </w:txbxContent>
              </v:textbox>
              <w10:wrap type="none"/>
            </v:shape>
            <v:shape style="position:absolute;left:2782;top:4016;width:529;height:128" type="#_x0000_t202" filled="false" stroked="false">
              <v:textbox inset="0,0,0,0">
                <w:txbxContent>
                  <w:p>
                    <w:pPr>
                      <w:spacing w:line="127" w:lineRule="exact" w:before="0"/>
                      <w:ind w:left="0" w:right="0" w:firstLine="0"/>
                      <w:jc w:val="left"/>
                      <w:rPr>
                        <w:sz w:val="12"/>
                      </w:rPr>
                    </w:pPr>
                    <w:r>
                      <w:rPr>
                        <w:w w:val="105"/>
                        <w:sz w:val="12"/>
                      </w:rPr>
                      <w:t>螺栓紧固</w:t>
                    </w:r>
                  </w:p>
                </w:txbxContent>
              </v:textbox>
              <w10:wrap type="none"/>
            </v:shape>
            <v:shape style="position:absolute;left:2642;top:4775;width:657;height:128" type="#_x0000_t202" filled="false" stroked="false">
              <v:textbox inset="0,0,0,0">
                <w:txbxContent>
                  <w:p>
                    <w:pPr>
                      <w:spacing w:line="127" w:lineRule="exact" w:before="0"/>
                      <w:ind w:left="0" w:right="0" w:firstLine="0"/>
                      <w:jc w:val="left"/>
                      <w:rPr>
                        <w:sz w:val="12"/>
                      </w:rPr>
                    </w:pPr>
                    <w:r>
                      <w:rPr>
                        <w:w w:val="105"/>
                        <w:sz w:val="12"/>
                      </w:rPr>
                      <w:t>安装后检查</w:t>
                    </w:r>
                  </w:p>
                </w:txbxContent>
              </v:textbox>
              <w10:wrap type="none"/>
            </v:shape>
            <v:shape style="position:absolute;left:4935;top:4826;width:402;height:128" type="#_x0000_t202" filled="false" stroked="false">
              <v:textbox inset="0,0,0,0">
                <w:txbxContent>
                  <w:p>
                    <w:pPr>
                      <w:spacing w:line="127" w:lineRule="exact" w:before="0"/>
                      <w:ind w:left="0" w:right="0" w:firstLine="0"/>
                      <w:jc w:val="left"/>
                      <w:rPr>
                        <w:sz w:val="12"/>
                      </w:rPr>
                    </w:pPr>
                    <w:r>
                      <w:rPr>
                        <w:w w:val="105"/>
                        <w:sz w:val="12"/>
                      </w:rPr>
                      <w:t>不合格</w:t>
                    </w:r>
                  </w:p>
                </w:txbxContent>
              </v:textbox>
              <w10:wrap type="none"/>
            </v:shape>
            <v:shape style="position:absolute;left:2724;top:5397;width:529;height:128" type="#_x0000_t202" filled="false" stroked="false">
              <v:textbox inset="0,0,0,0">
                <w:txbxContent>
                  <w:p>
                    <w:pPr>
                      <w:spacing w:line="127" w:lineRule="exact" w:before="0"/>
                      <w:ind w:left="0" w:right="0" w:firstLine="0"/>
                      <w:jc w:val="left"/>
                      <w:rPr>
                        <w:sz w:val="12"/>
                      </w:rPr>
                    </w:pPr>
                    <w:r>
                      <w:rPr>
                        <w:w w:val="105"/>
                        <w:sz w:val="12"/>
                      </w:rPr>
                      <w:t>下道工序</w:t>
                    </w:r>
                  </w:p>
                </w:txbxContent>
              </v:textbox>
              <w10:wrap type="none"/>
            </v:shape>
          </v:group>
        </w:pict>
      </w:r>
      <w:r>
        <w:rPr>
          <w:sz w:val="20"/>
        </w:rPr>
      </w:r>
    </w:p>
    <w:p>
      <w:pPr>
        <w:pStyle w:val="BodyText"/>
        <w:spacing w:before="3"/>
        <w:rPr>
          <w:sz w:val="21"/>
        </w:rPr>
      </w:pPr>
    </w:p>
    <w:p>
      <w:pPr>
        <w:pStyle w:val="ListParagraph"/>
        <w:numPr>
          <w:ilvl w:val="1"/>
          <w:numId w:val="12"/>
        </w:numPr>
        <w:tabs>
          <w:tab w:pos="1078" w:val="left" w:leader="none"/>
        </w:tabs>
        <w:spacing w:line="240" w:lineRule="auto" w:before="0" w:after="0"/>
        <w:ind w:left="1077" w:right="0" w:hanging="214"/>
        <w:jc w:val="left"/>
        <w:rPr>
          <w:sz w:val="17"/>
        </w:rPr>
      </w:pPr>
      <w:r>
        <w:rPr>
          <w:sz w:val="17"/>
        </w:rPr>
        <w:t>、施工准备</w:t>
      </w:r>
    </w:p>
    <w:p>
      <w:pPr>
        <w:pStyle w:val="ListParagraph"/>
        <w:numPr>
          <w:ilvl w:val="0"/>
          <w:numId w:val="13"/>
        </w:numPr>
        <w:tabs>
          <w:tab w:pos="1120" w:val="left" w:leader="none"/>
        </w:tabs>
        <w:spacing w:line="240" w:lineRule="auto" w:before="122" w:after="0"/>
        <w:ind w:left="1119" w:right="0" w:hanging="256"/>
        <w:jc w:val="left"/>
        <w:rPr>
          <w:sz w:val="17"/>
        </w:rPr>
      </w:pPr>
      <w:r>
        <w:rPr>
          <w:sz w:val="17"/>
        </w:rPr>
        <w:t>、储运供应</w:t>
      </w:r>
    </w:p>
    <w:p>
      <w:pPr>
        <w:pStyle w:val="BodyText"/>
        <w:spacing w:line="374" w:lineRule="auto" w:before="121"/>
        <w:ind w:left="524" w:right="671" w:firstLine="509"/>
        <w:jc w:val="both"/>
      </w:pPr>
      <w:r>
        <w:rPr>
          <w:spacing w:val="-1"/>
        </w:rPr>
        <w:t>高强螺栓连接副，由制造厂按批配套供货、有出厂合格证和品质保证书。高强螺栓连接副的形式、尺寸及技术条件，均应符合设计要求标准的规定。高强螺栓连接副，在装</w:t>
      </w:r>
      <w:r>
        <w:rPr/>
        <w:t>车、卸车和运输及保管时，应轻装、轻卸，防止损伤裂纹，并且注意封存。</w:t>
      </w:r>
    </w:p>
    <w:p>
      <w:pPr>
        <w:pStyle w:val="ListParagraph"/>
        <w:numPr>
          <w:ilvl w:val="0"/>
          <w:numId w:val="13"/>
        </w:numPr>
        <w:tabs>
          <w:tab w:pos="1120" w:val="left" w:leader="none"/>
        </w:tabs>
        <w:spacing w:line="217" w:lineRule="exact" w:before="0" w:after="0"/>
        <w:ind w:left="1119" w:right="0" w:hanging="256"/>
        <w:jc w:val="left"/>
        <w:rPr>
          <w:sz w:val="17"/>
        </w:rPr>
      </w:pPr>
      <w:r>
        <w:rPr>
          <w:sz w:val="17"/>
        </w:rPr>
        <w:t>、仓库保管和工地安装</w:t>
      </w:r>
    </w:p>
    <w:p>
      <w:pPr>
        <w:pStyle w:val="BodyText"/>
        <w:spacing w:line="374" w:lineRule="auto" w:before="122"/>
        <w:ind w:left="524" w:right="596" w:firstLine="339"/>
      </w:pPr>
      <w:r>
        <w:rPr>
          <w:spacing w:val="-7"/>
        </w:rPr>
        <w:t>高强螺栓连接副按包装箱注明的规格、批号、编号清理，分类保管，存放在室内干燥、</w:t>
      </w:r>
      <w:r>
        <w:rPr/>
        <w:t>通风环境仓库中，堆放不宜过高，防止生锈和沾染赃物。高强螺栓连接副在安装使用前严禁任意开箱。</w:t>
      </w:r>
    </w:p>
    <w:p>
      <w:pPr>
        <w:pStyle w:val="BodyText"/>
        <w:spacing w:line="216" w:lineRule="exact"/>
        <w:ind w:left="864"/>
      </w:pPr>
      <w:r>
        <w:rPr/>
        <w:t>供应时进行开包检查，是否符合合同订货要求和设计要求。工地安装时，应按当天需</w:t>
      </w:r>
    </w:p>
    <w:p>
      <w:pPr>
        <w:spacing w:after="0" w:line="216" w:lineRule="exact"/>
        <w:sectPr>
          <w:type w:val="continuous"/>
          <w:pgSz w:w="16840" w:h="11910" w:orient="landscape"/>
          <w:pgMar w:top="640" w:bottom="280" w:left="880" w:right="600"/>
          <w:cols w:num="2" w:equalWidth="0">
            <w:col w:w="7260" w:space="282"/>
            <w:col w:w="7818"/>
          </w:cols>
        </w:sectPr>
      </w:pPr>
    </w:p>
    <w:p>
      <w:pPr>
        <w:pStyle w:val="BodyText"/>
        <w:spacing w:before="3"/>
        <w:rPr>
          <w:sz w:val="28"/>
        </w:rPr>
      </w:pPr>
    </w:p>
    <w:p>
      <w:pPr>
        <w:spacing w:after="0"/>
        <w:rPr>
          <w:sz w:val="28"/>
        </w:rPr>
        <w:sectPr>
          <w:headerReference w:type="default" r:id="rId22"/>
          <w:pgSz w:w="16840" w:h="11910" w:orient="landscape"/>
          <w:pgMar w:header="441" w:footer="0" w:top="640" w:bottom="280" w:left="880" w:right="600"/>
        </w:sectPr>
      </w:pPr>
    </w:p>
    <w:p>
      <w:pPr>
        <w:pStyle w:val="BodyText"/>
        <w:spacing w:before="76"/>
        <w:ind w:left="524"/>
      </w:pPr>
      <w:r>
        <w:rPr/>
        <w:t>用数量发放。当天安装剩余的必须妥善保管，不得乱扔、乱放，损伤螺纹，被赃物玷污。</w:t>
      </w:r>
    </w:p>
    <w:p>
      <w:pPr>
        <w:pStyle w:val="ListParagraph"/>
        <w:numPr>
          <w:ilvl w:val="0"/>
          <w:numId w:val="13"/>
        </w:numPr>
        <w:tabs>
          <w:tab w:pos="1120" w:val="left" w:leader="none"/>
        </w:tabs>
        <w:spacing w:line="240" w:lineRule="auto" w:before="122" w:after="0"/>
        <w:ind w:left="1120" w:right="0" w:hanging="256"/>
        <w:jc w:val="left"/>
        <w:rPr>
          <w:sz w:val="17"/>
        </w:rPr>
      </w:pPr>
      <w:r>
        <w:rPr>
          <w:sz w:val="17"/>
        </w:rPr>
        <w:t>、节点处理</w:t>
      </w:r>
    </w:p>
    <w:p>
      <w:pPr>
        <w:pStyle w:val="BodyText"/>
        <w:spacing w:line="374" w:lineRule="auto" w:before="121"/>
        <w:ind w:left="524" w:right="102" w:firstLine="339"/>
        <w:jc w:val="both"/>
      </w:pPr>
      <w:r>
        <w:rPr>
          <w:w w:val="95"/>
        </w:rPr>
        <w:t>高强螺栓连接副应在其结构安装、测量调整完毕后进行，换穿与到孔位误差应用冲销  进行校整。先用临时普通螺栓和手动扳手紧固、达到紧贴为止。在每个节点上穿入的普通   </w:t>
      </w:r>
      <w:r>
        <w:rPr/>
        <w:t>螺栓的数量应由计算决定，一般不得少于螺孔数量的 </w:t>
      </w:r>
      <w:r>
        <w:rPr>
          <w:rFonts w:ascii="Times New Roman" w:eastAsia="Times New Roman"/>
        </w:rPr>
        <w:t>1/3</w:t>
      </w:r>
      <w:r>
        <w:rPr/>
        <w:t>；最少不得少于二个临时螺栓； </w:t>
      </w:r>
      <w:r>
        <w:rPr>
          <w:spacing w:val="-4"/>
        </w:rPr>
        <w:t>冲钉穿入数量不宜多于临时螺栓的 </w:t>
      </w:r>
      <w:r>
        <w:rPr>
          <w:rFonts w:ascii="Times New Roman" w:eastAsia="Times New Roman"/>
        </w:rPr>
        <w:t>30%</w:t>
      </w:r>
      <w:r>
        <w:rPr>
          <w:spacing w:val="-1"/>
        </w:rPr>
        <w:t>。不允许用高强螺栓兼临时螺栓使用，以防止损伤</w:t>
      </w:r>
      <w:r>
        <w:rPr/>
        <w:t>螺纹，引起扭矩系数的变化。</w:t>
      </w:r>
    </w:p>
    <w:p>
      <w:pPr>
        <w:pStyle w:val="ListParagraph"/>
        <w:numPr>
          <w:ilvl w:val="0"/>
          <w:numId w:val="13"/>
        </w:numPr>
        <w:tabs>
          <w:tab w:pos="1120" w:val="left" w:leader="none"/>
        </w:tabs>
        <w:spacing w:line="216" w:lineRule="exact" w:before="0" w:after="0"/>
        <w:ind w:left="1120" w:right="0" w:hanging="256"/>
        <w:jc w:val="left"/>
        <w:rPr>
          <w:sz w:val="17"/>
        </w:rPr>
      </w:pPr>
      <w:r>
        <w:rPr>
          <w:sz w:val="17"/>
        </w:rPr>
        <w:t>、构件表面的清理</w:t>
      </w:r>
    </w:p>
    <w:p>
      <w:pPr>
        <w:pStyle w:val="BodyText"/>
        <w:spacing w:line="374" w:lineRule="auto" w:before="122"/>
        <w:ind w:left="524" w:right="71" w:firstLine="339"/>
      </w:pPr>
      <w:r>
        <w:rPr/>
        <w:t>在吊装前对于摩擦面的油污、尘土、浮锈要进行清除，要求摩擦面保持干燥、整洁， 不应有飞边、毛刺、焊接飞溅物、焊疤、氧化铁皮、污垢等。</w:t>
      </w:r>
    </w:p>
    <w:p>
      <w:pPr>
        <w:pStyle w:val="ListParagraph"/>
        <w:numPr>
          <w:ilvl w:val="1"/>
          <w:numId w:val="12"/>
        </w:numPr>
        <w:tabs>
          <w:tab w:pos="1078" w:val="left" w:leader="none"/>
        </w:tabs>
        <w:spacing w:line="217" w:lineRule="exact" w:before="0" w:after="0"/>
        <w:ind w:left="1077" w:right="0" w:hanging="214"/>
        <w:jc w:val="left"/>
        <w:rPr>
          <w:sz w:val="17"/>
        </w:rPr>
      </w:pPr>
      <w:r>
        <w:rPr>
          <w:sz w:val="17"/>
        </w:rPr>
        <w:t>、穿孔、初拧</w:t>
      </w:r>
    </w:p>
    <w:p>
      <w:pPr>
        <w:pStyle w:val="ListParagraph"/>
        <w:numPr>
          <w:ilvl w:val="0"/>
          <w:numId w:val="14"/>
        </w:numPr>
        <w:tabs>
          <w:tab w:pos="1120" w:val="left" w:leader="none"/>
        </w:tabs>
        <w:spacing w:line="240" w:lineRule="auto" w:before="121" w:after="0"/>
        <w:ind w:left="1120" w:right="0" w:hanging="256"/>
        <w:jc w:val="left"/>
        <w:rPr>
          <w:sz w:val="17"/>
        </w:rPr>
      </w:pPr>
      <w:r>
        <w:rPr>
          <w:sz w:val="17"/>
        </w:rPr>
        <w:t>、穿孔</w:t>
      </w:r>
    </w:p>
    <w:p>
      <w:pPr>
        <w:pStyle w:val="ListParagraph"/>
        <w:numPr>
          <w:ilvl w:val="0"/>
          <w:numId w:val="15"/>
        </w:numPr>
        <w:tabs>
          <w:tab w:pos="1290" w:val="left" w:leader="none"/>
        </w:tabs>
        <w:spacing w:line="240" w:lineRule="auto" w:before="122" w:after="0"/>
        <w:ind w:left="1289" w:right="0" w:hanging="426"/>
        <w:jc w:val="left"/>
        <w:rPr>
          <w:sz w:val="17"/>
        </w:rPr>
      </w:pPr>
      <w:r>
        <w:rPr>
          <w:sz w:val="17"/>
        </w:rPr>
        <w:t>、高强螺栓应自由穿入螺栓孔。</w:t>
      </w:r>
    </w:p>
    <w:p>
      <w:pPr>
        <w:pStyle w:val="ListParagraph"/>
        <w:numPr>
          <w:ilvl w:val="0"/>
          <w:numId w:val="15"/>
        </w:numPr>
        <w:tabs>
          <w:tab w:pos="1294" w:val="left" w:leader="none"/>
        </w:tabs>
        <w:spacing w:line="374" w:lineRule="auto" w:before="121" w:after="0"/>
        <w:ind w:left="524" w:right="123" w:firstLine="339"/>
        <w:jc w:val="both"/>
        <w:rPr>
          <w:sz w:val="17"/>
        </w:rPr>
      </w:pPr>
      <w:r>
        <w:rPr>
          <w:sz w:val="17"/>
        </w:rPr>
        <w:t>、安装高强螺栓时，严禁强行穿入螺栓（如用锤敲打</w:t>
      </w:r>
      <w:r>
        <w:rPr>
          <w:spacing w:val="-42"/>
          <w:sz w:val="17"/>
        </w:rPr>
        <w:t>）</w:t>
      </w:r>
      <w:r>
        <w:rPr>
          <w:sz w:val="17"/>
        </w:rPr>
        <w:t>。如不能自由穿入时， </w:t>
      </w:r>
      <w:r>
        <w:rPr>
          <w:spacing w:val="-2"/>
          <w:sz w:val="17"/>
        </w:rPr>
        <w:t>该孔应用铰刀进行修整，修整后孔的最大直径应小于 </w:t>
      </w:r>
      <w:r>
        <w:rPr>
          <w:rFonts w:ascii="Times New Roman" w:eastAsia="Times New Roman"/>
          <w:sz w:val="17"/>
        </w:rPr>
        <w:t>1.2</w:t>
      </w:r>
      <w:r>
        <w:rPr>
          <w:rFonts w:ascii="Times New Roman" w:eastAsia="Times New Roman"/>
          <w:spacing w:val="10"/>
          <w:sz w:val="17"/>
        </w:rPr>
        <w:t> </w:t>
      </w:r>
      <w:r>
        <w:rPr>
          <w:sz w:val="17"/>
        </w:rPr>
        <w:t>倍螺栓直径。修孔时为了防止铁</w:t>
      </w:r>
      <w:r>
        <w:rPr>
          <w:spacing w:val="-4"/>
          <w:w w:val="95"/>
          <w:sz w:val="17"/>
        </w:rPr>
        <w:t>屑落入板迭缝中，铰孔前应将四周螺栓全部拧紧，使板迭密贴后再进行。严禁气割扩孔。</w:t>
      </w:r>
    </w:p>
    <w:p>
      <w:pPr>
        <w:pStyle w:val="ListParagraph"/>
        <w:numPr>
          <w:ilvl w:val="0"/>
          <w:numId w:val="15"/>
        </w:numPr>
        <w:tabs>
          <w:tab w:pos="1290" w:val="left" w:leader="none"/>
        </w:tabs>
        <w:spacing w:line="374" w:lineRule="auto" w:before="0" w:after="0"/>
        <w:ind w:left="524" w:right="115" w:firstLine="339"/>
        <w:jc w:val="both"/>
        <w:rPr>
          <w:sz w:val="17"/>
        </w:rPr>
      </w:pPr>
      <w:r>
        <w:rPr>
          <w:sz w:val="17"/>
        </w:rPr>
        <w:t>、安装时严格控制高强螺栓长度，避免由于以长代短或以短代长而造成的强度</w:t>
      </w:r>
      <w:r>
        <w:rPr>
          <w:spacing w:val="-6"/>
          <w:sz w:val="17"/>
        </w:rPr>
        <w:t>不够、螺栓混乱情况。高强螺栓连接副终拧后，螺栓丝扣外露应为 </w:t>
      </w:r>
      <w:r>
        <w:rPr>
          <w:rFonts w:ascii="Times New Roman" w:eastAsia="Times New Roman"/>
          <w:sz w:val="17"/>
        </w:rPr>
        <w:t>1~3</w:t>
      </w:r>
      <w:r>
        <w:rPr>
          <w:rFonts w:ascii="Times New Roman" w:eastAsia="Times New Roman"/>
          <w:spacing w:val="-1"/>
          <w:sz w:val="17"/>
        </w:rPr>
        <w:t> </w:t>
      </w:r>
      <w:r>
        <w:rPr>
          <w:sz w:val="17"/>
        </w:rPr>
        <w:t>扣。</w:t>
      </w:r>
    </w:p>
    <w:p>
      <w:pPr>
        <w:pStyle w:val="ListParagraph"/>
        <w:numPr>
          <w:ilvl w:val="0"/>
          <w:numId w:val="15"/>
        </w:numPr>
        <w:tabs>
          <w:tab w:pos="1290" w:val="left" w:leader="none"/>
        </w:tabs>
        <w:spacing w:line="374" w:lineRule="auto" w:before="0" w:after="0"/>
        <w:ind w:left="524" w:right="38" w:firstLine="339"/>
        <w:jc w:val="left"/>
        <w:rPr>
          <w:sz w:val="17"/>
        </w:rPr>
      </w:pPr>
      <w:r>
        <w:rPr>
          <w:sz w:val="17"/>
        </w:rPr>
        <w:t>、高强螺栓安装在节点全部处理好后进行；高强螺栓给穿入方向要一致。一般</w:t>
      </w:r>
      <w:r>
        <w:rPr>
          <w:spacing w:val="-7"/>
          <w:w w:val="95"/>
          <w:sz w:val="17"/>
        </w:rPr>
        <w:t>应以施工便利为益，对于特别螺栓节点的结合部，基本从内向外插入螺栓，在外侧进行紧固   </w:t>
      </w:r>
      <w:r>
        <w:rPr>
          <w:spacing w:val="-4"/>
          <w:sz w:val="17"/>
        </w:rPr>
        <w:t>。如操作不便，可将螺栓从反向插入。</w:t>
      </w:r>
    </w:p>
    <w:p>
      <w:pPr>
        <w:pStyle w:val="ListParagraph"/>
        <w:numPr>
          <w:ilvl w:val="0"/>
          <w:numId w:val="14"/>
        </w:numPr>
        <w:tabs>
          <w:tab w:pos="1120" w:val="left" w:leader="none"/>
        </w:tabs>
        <w:spacing w:line="217" w:lineRule="exact" w:before="0" w:after="0"/>
        <w:ind w:left="1120" w:right="0" w:hanging="256"/>
        <w:jc w:val="left"/>
        <w:rPr>
          <w:sz w:val="17"/>
        </w:rPr>
      </w:pPr>
      <w:r>
        <w:rPr>
          <w:sz w:val="17"/>
        </w:rPr>
        <w:t>、初拧</w:t>
      </w:r>
    </w:p>
    <w:p>
      <w:pPr>
        <w:pStyle w:val="BodyText"/>
        <w:spacing w:before="120"/>
        <w:ind w:left="864"/>
      </w:pPr>
      <w:r>
        <w:rPr/>
        <w:t>初拧轴力一般宜达到设计标准轴力的 </w:t>
      </w:r>
      <w:r>
        <w:rPr>
          <w:rFonts w:ascii="Times New Roman" w:eastAsia="Times New Roman"/>
        </w:rPr>
        <w:t>60%</w:t>
      </w:r>
      <w:r>
        <w:rPr/>
        <w:t>～</w:t>
      </w:r>
      <w:r>
        <w:rPr>
          <w:rFonts w:ascii="Times New Roman" w:eastAsia="Times New Roman"/>
        </w:rPr>
        <w:t>80%</w:t>
      </w:r>
      <w:r>
        <w:rPr/>
        <w:t>。</w:t>
      </w:r>
    </w:p>
    <w:p>
      <w:pPr>
        <w:pStyle w:val="BodyText"/>
        <w:spacing w:before="121"/>
        <w:ind w:left="2980"/>
      </w:pPr>
      <w:r>
        <w:rPr/>
        <w:pict>
          <v:group style="position:absolute;margin-left:66.068169pt;margin-top:18.014021pt;width:339.35pt;height:80.6pt;mso-position-horizontal-relative:page;mso-position-vertical-relative:paragraph;z-index:251772928" coordorigin="1321,360" coordsize="6787,1612">
            <v:shape style="position:absolute;left:1321;top:360;width:6787;height:1612" type="#_x0000_t75" stroked="false">
              <v:imagedata r:id="rId23" o:title=""/>
            </v:shape>
            <v:shape style="position:absolute;left:1404;top:591;width:3733;height:170" type="#_x0000_t202" filled="false" stroked="false">
              <v:textbox inset="0,0,0,0">
                <w:txbxContent>
                  <w:p>
                    <w:pPr>
                      <w:tabs>
                        <w:tab w:pos="882" w:val="left" w:leader="none"/>
                        <w:tab w:pos="2609" w:val="left" w:leader="none"/>
                      </w:tabs>
                      <w:spacing w:line="170" w:lineRule="exact" w:before="0"/>
                      <w:ind w:left="0" w:right="0" w:firstLine="0"/>
                      <w:jc w:val="left"/>
                      <w:rPr>
                        <w:sz w:val="17"/>
                      </w:rPr>
                    </w:pPr>
                    <w:r>
                      <w:rPr>
                        <w:sz w:val="17"/>
                      </w:rPr>
                      <w:t>螺栓级别</w:t>
                      <w:tab/>
                      <w:t>螺栓公称直径(mm)</w:t>
                      <w:tab/>
                      <w:t>标准轴力</w:t>
                    </w:r>
                    <w:r>
                      <w:rPr>
                        <w:spacing w:val="-3"/>
                        <w:sz w:val="17"/>
                      </w:rPr>
                      <w:t> </w:t>
                    </w:r>
                    <w:r>
                      <w:rPr>
                        <w:sz w:val="17"/>
                      </w:rPr>
                      <w:t>(tf)</w:t>
                    </w:r>
                  </w:p>
                </w:txbxContent>
              </v:textbox>
              <w10:wrap type="none"/>
            </v:shape>
            <v:shape style="position:absolute;left:6285;top:591;width:1251;height:170" type="#_x0000_t202" filled="false" stroked="false">
              <v:textbox inset="0,0,0,0">
                <w:txbxContent>
                  <w:p>
                    <w:pPr>
                      <w:spacing w:line="170" w:lineRule="exact" w:before="0"/>
                      <w:ind w:left="0" w:right="0" w:firstLine="0"/>
                      <w:jc w:val="left"/>
                      <w:rPr>
                        <w:sz w:val="17"/>
                      </w:rPr>
                    </w:pPr>
                    <w:r>
                      <w:rPr>
                        <w:spacing w:val="-9"/>
                        <w:sz w:val="17"/>
                      </w:rPr>
                      <w:t>初拧轴力 </w:t>
                    </w:r>
                    <w:r>
                      <w:rPr>
                        <w:sz w:val="17"/>
                      </w:rPr>
                      <w:t>KN(tf)</w:t>
                    </w:r>
                  </w:p>
                </w:txbxContent>
              </v:textbox>
              <w10:wrap type="none"/>
            </v:shape>
            <v:shape style="position:absolute;left:3088;top:1037;width:190;height:170" type="#_x0000_t202" filled="false" stroked="false">
              <v:textbox inset="0,0,0,0">
                <w:txbxContent>
                  <w:p>
                    <w:pPr>
                      <w:spacing w:line="170" w:lineRule="exact" w:before="0"/>
                      <w:ind w:left="0" w:right="0" w:firstLine="0"/>
                      <w:jc w:val="left"/>
                      <w:rPr>
                        <w:sz w:val="17"/>
                      </w:rPr>
                    </w:pPr>
                    <w:r>
                      <w:rPr>
                        <w:sz w:val="17"/>
                      </w:rPr>
                      <w:t>16</w:t>
                    </w:r>
                  </w:p>
                </w:txbxContent>
              </v:textbox>
              <w10:wrap type="none"/>
            </v:shape>
            <v:shape style="position:absolute;left:4213;top:1037;width:1124;height:170" type="#_x0000_t202" filled="false" stroked="false">
              <v:textbox inset="0,0,0,0">
                <w:txbxContent>
                  <w:p>
                    <w:pPr>
                      <w:spacing w:line="170" w:lineRule="exact" w:before="0"/>
                      <w:ind w:left="0" w:right="0" w:firstLine="0"/>
                      <w:jc w:val="left"/>
                      <w:rPr>
                        <w:sz w:val="17"/>
                      </w:rPr>
                    </w:pPr>
                    <w:r>
                      <w:rPr>
                        <w:sz w:val="17"/>
                      </w:rPr>
                      <w:t>108.0（11.0）</w:t>
                    </w:r>
                  </w:p>
                </w:txbxContent>
              </v:textbox>
              <w10:wrap type="none"/>
            </v:shape>
            <v:shape style="position:absolute;left:5966;top:1037;width:1887;height:170" type="#_x0000_t202" filled="false" stroked="false">
              <v:textbox inset="0,0,0,0">
                <w:txbxContent>
                  <w:p>
                    <w:pPr>
                      <w:spacing w:line="170" w:lineRule="exact" w:before="0"/>
                      <w:ind w:left="0" w:right="0" w:firstLine="0"/>
                      <w:jc w:val="left"/>
                      <w:rPr>
                        <w:sz w:val="17"/>
                      </w:rPr>
                    </w:pPr>
                    <w:r>
                      <w:rPr>
                        <w:sz w:val="17"/>
                      </w:rPr>
                      <w:t>64.8～86.4（6.6～8.8）</w:t>
                    </w:r>
                  </w:p>
                </w:txbxContent>
              </v:textbox>
              <w10:wrap type="none"/>
            </v:shape>
            <v:shape style="position:absolute;left:1769;top:1214;width:360;height:170" type="#_x0000_t202" filled="false" stroked="false">
              <v:textbox inset="0,0,0,0">
                <w:txbxContent>
                  <w:p>
                    <w:pPr>
                      <w:spacing w:line="170" w:lineRule="exact" w:before="0"/>
                      <w:ind w:left="0" w:right="0" w:firstLine="0"/>
                      <w:jc w:val="left"/>
                      <w:rPr>
                        <w:sz w:val="17"/>
                      </w:rPr>
                    </w:pPr>
                    <w:r>
                      <w:rPr>
                        <w:sz w:val="17"/>
                      </w:rPr>
                      <w:t>10.9</w:t>
                    </w:r>
                  </w:p>
                </w:txbxContent>
              </v:textbox>
              <w10:wrap type="none"/>
            </v:shape>
            <v:shape style="position:absolute;left:3088;top:1383;width:190;height:170" type="#_x0000_t202" filled="false" stroked="false">
              <v:textbox inset="0,0,0,0">
                <w:txbxContent>
                  <w:p>
                    <w:pPr>
                      <w:spacing w:line="170" w:lineRule="exact" w:before="0"/>
                      <w:ind w:left="0" w:right="0" w:firstLine="0"/>
                      <w:jc w:val="left"/>
                      <w:rPr>
                        <w:sz w:val="17"/>
                      </w:rPr>
                    </w:pPr>
                    <w:r>
                      <w:rPr>
                        <w:sz w:val="17"/>
                      </w:rPr>
                      <w:t>20</w:t>
                    </w:r>
                  </w:p>
                </w:txbxContent>
              </v:textbox>
              <w10:wrap type="none"/>
            </v:shape>
            <v:shape style="position:absolute;left:4213;top:1383;width:1124;height:170" type="#_x0000_t202" filled="false" stroked="false">
              <v:textbox inset="0,0,0,0">
                <w:txbxContent>
                  <w:p>
                    <w:pPr>
                      <w:spacing w:line="170" w:lineRule="exact" w:before="0"/>
                      <w:ind w:left="0" w:right="0" w:firstLine="0"/>
                      <w:jc w:val="left"/>
                      <w:rPr>
                        <w:sz w:val="17"/>
                      </w:rPr>
                    </w:pPr>
                    <w:r>
                      <w:rPr>
                        <w:sz w:val="17"/>
                      </w:rPr>
                      <w:t>167.0（17.0）</w:t>
                    </w:r>
                  </w:p>
                </w:txbxContent>
              </v:textbox>
              <w10:wrap type="none"/>
            </v:shape>
            <v:shape style="position:absolute;left:5796;top:1383;width:2226;height:170" type="#_x0000_t202" filled="false" stroked="false">
              <v:textbox inset="0,0,0,0">
                <w:txbxContent>
                  <w:p>
                    <w:pPr>
                      <w:spacing w:line="170" w:lineRule="exact" w:before="0"/>
                      <w:ind w:left="0" w:right="0" w:firstLine="0"/>
                      <w:jc w:val="left"/>
                      <w:rPr>
                        <w:sz w:val="17"/>
                      </w:rPr>
                    </w:pPr>
                    <w:r>
                      <w:rPr>
                        <w:sz w:val="17"/>
                      </w:rPr>
                      <w:t>100.2～133.6（10.2～13.6）</w:t>
                    </w:r>
                  </w:p>
                </w:txbxContent>
              </v:textbox>
              <w10:wrap type="none"/>
            </v:shape>
            <v:shape style="position:absolute;left:1727;top:1553;width:105;height:170" type="#_x0000_t202" filled="false" stroked="false">
              <v:textbox inset="0,0,0,0">
                <w:txbxContent>
                  <w:p>
                    <w:pPr>
                      <w:spacing w:line="170" w:lineRule="exact" w:before="0"/>
                      <w:ind w:left="0" w:right="0" w:firstLine="0"/>
                      <w:jc w:val="left"/>
                      <w:rPr>
                        <w:sz w:val="17"/>
                      </w:rPr>
                    </w:pPr>
                    <w:r>
                      <w:rPr>
                        <w:w w:val="99"/>
                        <w:sz w:val="17"/>
                      </w:rPr>
                      <w:t>S</w:t>
                    </w:r>
                  </w:p>
                </w:txbxContent>
              </v:textbox>
              <w10:wrap type="none"/>
            </v:shape>
            <v:shape style="position:absolute;left:3088;top:1730;width:190;height:170" type="#_x0000_t202" filled="false" stroked="false">
              <v:textbox inset="0,0,0,0">
                <w:txbxContent>
                  <w:p>
                    <w:pPr>
                      <w:spacing w:line="170" w:lineRule="exact" w:before="0"/>
                      <w:ind w:left="0" w:right="0" w:firstLine="0"/>
                      <w:jc w:val="left"/>
                      <w:rPr>
                        <w:sz w:val="17"/>
                      </w:rPr>
                    </w:pPr>
                    <w:r>
                      <w:rPr>
                        <w:sz w:val="17"/>
                      </w:rPr>
                      <w:t>22</w:t>
                    </w:r>
                  </w:p>
                </w:txbxContent>
              </v:textbox>
              <w10:wrap type="none"/>
            </v:shape>
            <v:shape style="position:absolute;left:4213;top:1730;width:1124;height:170" type="#_x0000_t202" filled="false" stroked="false">
              <v:textbox inset="0,0,0,0">
                <w:txbxContent>
                  <w:p>
                    <w:pPr>
                      <w:spacing w:line="170" w:lineRule="exact" w:before="0"/>
                      <w:ind w:left="0" w:right="0" w:firstLine="0"/>
                      <w:jc w:val="left"/>
                      <w:rPr>
                        <w:sz w:val="17"/>
                      </w:rPr>
                    </w:pPr>
                    <w:r>
                      <w:rPr>
                        <w:sz w:val="17"/>
                      </w:rPr>
                      <w:t>206.0（21.0）</w:t>
                    </w:r>
                  </w:p>
                </w:txbxContent>
              </v:textbox>
              <w10:wrap type="none"/>
            </v:shape>
            <v:shape style="position:absolute;left:5796;top:1730;width:2226;height:170" type="#_x0000_t202" filled="false" stroked="false">
              <v:textbox inset="0,0,0,0">
                <w:txbxContent>
                  <w:p>
                    <w:pPr>
                      <w:spacing w:line="170" w:lineRule="exact" w:before="0"/>
                      <w:ind w:left="0" w:right="0" w:firstLine="0"/>
                      <w:jc w:val="left"/>
                      <w:rPr>
                        <w:sz w:val="17"/>
                      </w:rPr>
                    </w:pPr>
                    <w:r>
                      <w:rPr>
                        <w:sz w:val="17"/>
                      </w:rPr>
                      <w:t>123.6～164.8（12.6～16.8）</w:t>
                    </w:r>
                  </w:p>
                </w:txbxContent>
              </v:textbox>
              <w10:wrap type="none"/>
            </v:shape>
            <w10:wrap type="none"/>
          </v:group>
        </w:pict>
      </w:r>
      <w:r>
        <w:rPr/>
        <w:t>高强螺栓初拧宜达到的目标</w:t>
      </w:r>
    </w:p>
    <w:p>
      <w:pPr>
        <w:pStyle w:val="BodyText"/>
        <w:rPr>
          <w:sz w:val="18"/>
        </w:rPr>
      </w:pPr>
      <w:r>
        <w:rPr/>
        <w:br w:type="column"/>
      </w:r>
      <w:r>
        <w:rPr>
          <w:sz w:val="18"/>
        </w:rPr>
      </w:r>
    </w:p>
    <w:p>
      <w:pPr>
        <w:pStyle w:val="BodyText"/>
        <w:rPr>
          <w:sz w:val="18"/>
        </w:rPr>
      </w:pPr>
    </w:p>
    <w:p>
      <w:pPr>
        <w:pStyle w:val="BodyText"/>
        <w:spacing w:before="12"/>
        <w:rPr>
          <w:sz w:val="23"/>
        </w:rPr>
      </w:pPr>
    </w:p>
    <w:p>
      <w:pPr>
        <w:pStyle w:val="ListParagraph"/>
        <w:numPr>
          <w:ilvl w:val="1"/>
          <w:numId w:val="12"/>
        </w:numPr>
        <w:tabs>
          <w:tab w:pos="1078" w:val="left" w:leader="none"/>
        </w:tabs>
        <w:spacing w:line="240" w:lineRule="auto" w:before="1" w:after="0"/>
        <w:ind w:left="1077" w:right="0" w:hanging="214"/>
        <w:jc w:val="left"/>
        <w:rPr>
          <w:sz w:val="17"/>
        </w:rPr>
      </w:pPr>
      <w:r>
        <w:rPr/>
        <w:pict>
          <v:group style="position:absolute;margin-left:443.105225pt;margin-top:-39.861572pt;width:339.35pt;height:18.9pt;mso-position-horizontal-relative:page;mso-position-vertical-relative:paragraph;z-index:251777024" coordorigin="8862,-797" coordsize="6787,378">
            <v:shape style="position:absolute;left:8862;top:-798;width:6787;height:378" type="#_x0000_t75" stroked="false">
              <v:imagedata r:id="rId24" o:title=""/>
            </v:shape>
            <v:shape style="position:absolute;left:10630;top:-661;width:190;height:170" type="#_x0000_t202" filled="false" stroked="false">
              <v:textbox inset="0,0,0,0">
                <w:txbxContent>
                  <w:p>
                    <w:pPr>
                      <w:spacing w:line="170" w:lineRule="exact" w:before="0"/>
                      <w:ind w:left="0" w:right="0" w:firstLine="0"/>
                      <w:jc w:val="left"/>
                      <w:rPr>
                        <w:sz w:val="17"/>
                      </w:rPr>
                    </w:pPr>
                    <w:r>
                      <w:rPr>
                        <w:sz w:val="17"/>
                      </w:rPr>
                      <w:t>24</w:t>
                    </w:r>
                  </w:p>
                </w:txbxContent>
              </v:textbox>
              <w10:wrap type="none"/>
            </v:shape>
            <v:shape style="position:absolute;left:11753;top:-661;width:1124;height:170" type="#_x0000_t202" filled="false" stroked="false">
              <v:textbox inset="0,0,0,0">
                <w:txbxContent>
                  <w:p>
                    <w:pPr>
                      <w:spacing w:line="170" w:lineRule="exact" w:before="0"/>
                      <w:ind w:left="0" w:right="0" w:firstLine="0"/>
                      <w:jc w:val="left"/>
                      <w:rPr>
                        <w:sz w:val="17"/>
                      </w:rPr>
                    </w:pPr>
                    <w:r>
                      <w:rPr>
                        <w:sz w:val="17"/>
                      </w:rPr>
                      <w:t>245.0（25.0）</w:t>
                    </w:r>
                  </w:p>
                </w:txbxContent>
              </v:textbox>
              <w10:wrap type="none"/>
            </v:shape>
            <v:shape style="position:absolute;left:13337;top:-661;width:2226;height:170" type="#_x0000_t202" filled="false" stroked="false">
              <v:textbox inset="0,0,0,0">
                <w:txbxContent>
                  <w:p>
                    <w:pPr>
                      <w:spacing w:line="170" w:lineRule="exact" w:before="0"/>
                      <w:ind w:left="0" w:right="0" w:firstLine="0"/>
                      <w:jc w:val="left"/>
                      <w:rPr>
                        <w:sz w:val="17"/>
                      </w:rPr>
                    </w:pPr>
                    <w:r>
                      <w:rPr>
                        <w:sz w:val="17"/>
                      </w:rPr>
                      <w:t>147.0～196.0（15.6～20.0）</w:t>
                    </w:r>
                  </w:p>
                </w:txbxContent>
              </v:textbox>
              <w10:wrap type="none"/>
            </v:shape>
            <w10:wrap type="none"/>
          </v:group>
        </w:pict>
      </w:r>
      <w:r>
        <w:rPr>
          <w:sz w:val="17"/>
        </w:rPr>
        <w:t>、终拧</w:t>
      </w:r>
    </w:p>
    <w:p>
      <w:pPr>
        <w:pStyle w:val="BodyText"/>
        <w:spacing w:line="374" w:lineRule="auto" w:before="121"/>
        <w:ind w:left="524" w:right="628" w:firstLine="339"/>
      </w:pPr>
      <w:r>
        <w:rPr/>
        <w:t>用电动扳手对高强螺栓进行终拧，以扭断高强螺栓端部梅花头为合格。不要留下未扭断的螺栓梅花头。</w:t>
      </w:r>
    </w:p>
    <w:p>
      <w:pPr>
        <w:pStyle w:val="ListParagraph"/>
        <w:numPr>
          <w:ilvl w:val="1"/>
          <w:numId w:val="12"/>
        </w:numPr>
        <w:tabs>
          <w:tab w:pos="1078" w:val="left" w:leader="none"/>
        </w:tabs>
        <w:spacing w:line="217" w:lineRule="exact" w:before="0" w:after="0"/>
        <w:ind w:left="1077" w:right="0" w:hanging="214"/>
        <w:jc w:val="left"/>
        <w:rPr>
          <w:sz w:val="17"/>
        </w:rPr>
      </w:pPr>
      <w:r>
        <w:rPr>
          <w:sz w:val="17"/>
        </w:rPr>
        <w:t>、检验</w:t>
      </w:r>
    </w:p>
    <w:p>
      <w:pPr>
        <w:pStyle w:val="BodyText"/>
        <w:spacing w:line="374" w:lineRule="auto" w:before="122"/>
        <w:ind w:left="524" w:right="671" w:firstLine="339"/>
      </w:pPr>
      <w:r>
        <w:rPr>
          <w:rFonts w:ascii="Times New Roman" w:eastAsia="Times New Roman"/>
          <w:w w:val="99"/>
        </w:rPr>
        <w:t>1</w:t>
      </w:r>
      <w:r>
        <w:rPr>
          <w:spacing w:val="-85"/>
          <w:w w:val="99"/>
        </w:rPr>
        <w:t>）</w:t>
      </w:r>
      <w:r>
        <w:rPr>
          <w:spacing w:val="-1"/>
          <w:w w:val="99"/>
        </w:rPr>
        <w:t>、扭剪型高强螺栓连接副终拧后，对所有梅花头未拧掉的扭剪型高强螺栓连接副应</w:t>
      </w:r>
      <w:r>
        <w:rPr/>
        <w:t>采用扭矩法或转角法进行终拧并做标记，并进行终拧扭矩检查。</w:t>
      </w:r>
    </w:p>
    <w:p>
      <w:pPr>
        <w:pStyle w:val="BodyText"/>
        <w:spacing w:line="374" w:lineRule="auto"/>
        <w:ind w:left="524" w:right="624" w:firstLine="339"/>
      </w:pPr>
      <w:r>
        <w:rPr/>
        <w:t>检查数量：按节点数抽查 </w:t>
      </w:r>
      <w:r>
        <w:rPr>
          <w:rFonts w:ascii="Times New Roman" w:eastAsia="Times New Roman"/>
        </w:rPr>
        <w:t>10%</w:t>
      </w:r>
      <w:r>
        <w:rPr/>
        <w:t>，但不应少于 </w:t>
      </w:r>
      <w:r>
        <w:rPr>
          <w:rFonts w:ascii="Times New Roman" w:eastAsia="Times New Roman"/>
        </w:rPr>
        <w:t>10 </w:t>
      </w:r>
      <w:r>
        <w:rPr/>
        <w:t>个节点，被抽查节点梅花头未拧掉的扭剪型高强螺栓连接副全数进行终拧扭矩检查。按节点数抽查 </w:t>
      </w:r>
      <w:r>
        <w:rPr>
          <w:rFonts w:ascii="Times New Roman" w:eastAsia="Times New Roman"/>
        </w:rPr>
        <w:t>5%</w:t>
      </w:r>
      <w:r>
        <w:rPr/>
        <w:t>，且不应少于 </w:t>
      </w:r>
      <w:r>
        <w:rPr>
          <w:rFonts w:ascii="Times New Roman" w:eastAsia="Times New Roman"/>
        </w:rPr>
        <w:t>10 </w:t>
      </w:r>
      <w:r>
        <w:rPr/>
        <w:t>个。</w:t>
      </w:r>
    </w:p>
    <w:p>
      <w:pPr>
        <w:pStyle w:val="BodyText"/>
        <w:spacing w:line="217" w:lineRule="exact"/>
        <w:ind w:left="864"/>
      </w:pPr>
      <w:r>
        <w:rPr/>
        <w:t>检查方法：观察检查</w:t>
      </w:r>
    </w:p>
    <w:p>
      <w:pPr>
        <w:pStyle w:val="ListParagraph"/>
        <w:numPr>
          <w:ilvl w:val="1"/>
          <w:numId w:val="12"/>
        </w:numPr>
        <w:tabs>
          <w:tab w:pos="1078" w:val="left" w:leader="none"/>
        </w:tabs>
        <w:spacing w:line="240" w:lineRule="auto" w:before="121" w:after="0"/>
        <w:ind w:left="1077" w:right="0" w:hanging="214"/>
        <w:jc w:val="left"/>
        <w:rPr>
          <w:sz w:val="17"/>
        </w:rPr>
      </w:pPr>
      <w:r>
        <w:rPr>
          <w:sz w:val="17"/>
        </w:rPr>
        <w:t>、补漆</w:t>
      </w:r>
    </w:p>
    <w:p>
      <w:pPr>
        <w:pStyle w:val="BodyText"/>
        <w:spacing w:before="121"/>
        <w:ind w:left="864"/>
      </w:pPr>
      <w:r>
        <w:rPr/>
        <w:t>安装完毕进行补刷漆处理。</w:t>
      </w:r>
    </w:p>
    <w:p>
      <w:pPr>
        <w:pStyle w:val="BodyText"/>
        <w:spacing w:before="122"/>
        <w:ind w:left="864"/>
      </w:pPr>
      <w:r>
        <w:rPr>
          <w:rFonts w:ascii="Times New Roman" w:eastAsia="Times New Roman"/>
        </w:rPr>
        <w:t>4</w:t>
      </w:r>
      <w:r>
        <w:rPr/>
        <w:t>、</w:t>
      </w:r>
      <w:r>
        <w:rPr>
          <w:rFonts w:ascii="Times New Roman" w:eastAsia="Times New Roman"/>
        </w:rPr>
        <w:t>ITP </w:t>
      </w:r>
      <w:r>
        <w:rPr/>
        <w:t>检验与测试</w:t>
      </w:r>
    </w:p>
    <w:p>
      <w:pPr>
        <w:pStyle w:val="ListParagraph"/>
        <w:numPr>
          <w:ilvl w:val="1"/>
          <w:numId w:val="16"/>
        </w:numPr>
        <w:tabs>
          <w:tab w:pos="1078" w:val="left" w:leader="none"/>
        </w:tabs>
        <w:spacing w:line="240" w:lineRule="auto" w:before="121" w:after="0"/>
        <w:ind w:left="1077" w:right="0" w:hanging="214"/>
        <w:jc w:val="left"/>
        <w:rPr>
          <w:sz w:val="17"/>
        </w:rPr>
      </w:pPr>
      <w:r>
        <w:rPr>
          <w:sz w:val="17"/>
        </w:rPr>
        <w:t>、检验与测试</w:t>
      </w:r>
    </w:p>
    <w:p>
      <w:pPr>
        <w:pStyle w:val="BodyText"/>
        <w:spacing w:line="374" w:lineRule="auto" w:before="122"/>
        <w:ind w:left="524" w:right="692" w:firstLine="339"/>
        <w:rPr>
          <w:rFonts w:ascii="Times New Roman" w:eastAsia="Times New Roman"/>
        </w:rPr>
      </w:pPr>
      <w:r>
        <w:rPr/>
        <w:t>高强螺栓检验与测试项目参见附录 </w:t>
      </w:r>
      <w:r>
        <w:rPr>
          <w:rFonts w:ascii="Times New Roman" w:eastAsia="Times New Roman"/>
        </w:rPr>
        <w:t>1. </w:t>
      </w:r>
      <w:r>
        <w:rPr/>
        <w:t>在具体施工过程中 </w:t>
      </w:r>
      <w:r>
        <w:rPr>
          <w:rFonts w:ascii="Times New Roman" w:eastAsia="Times New Roman"/>
        </w:rPr>
        <w:t>WHL/FK  </w:t>
      </w:r>
      <w:r>
        <w:rPr/>
        <w:t>将按照相应的规范及检验项目要求进行现场检验</w:t>
      </w:r>
      <w:r>
        <w:rPr>
          <w:rFonts w:ascii="Times New Roman" w:eastAsia="Times New Roman"/>
        </w:rPr>
        <w:t>.</w:t>
      </w:r>
    </w:p>
    <w:p>
      <w:pPr>
        <w:pStyle w:val="ListParagraph"/>
        <w:numPr>
          <w:ilvl w:val="1"/>
          <w:numId w:val="16"/>
        </w:numPr>
        <w:tabs>
          <w:tab w:pos="1078" w:val="left" w:leader="none"/>
        </w:tabs>
        <w:spacing w:line="217" w:lineRule="exact" w:before="0" w:after="0"/>
        <w:ind w:left="1077" w:right="0" w:hanging="214"/>
        <w:jc w:val="left"/>
        <w:rPr>
          <w:sz w:val="17"/>
        </w:rPr>
      </w:pPr>
      <w:r>
        <w:rPr>
          <w:sz w:val="17"/>
        </w:rPr>
        <w:t>、施工阶段的检查</w:t>
      </w:r>
      <w:r>
        <w:rPr>
          <w:rFonts w:ascii="Times New Roman" w:eastAsia="Times New Roman"/>
          <w:sz w:val="17"/>
        </w:rPr>
        <w:t>/</w:t>
      </w:r>
      <w:r>
        <w:rPr>
          <w:sz w:val="17"/>
        </w:rPr>
        <w:t>检验</w:t>
      </w:r>
    </w:p>
    <w:p>
      <w:pPr>
        <w:pStyle w:val="BodyText"/>
        <w:spacing w:line="374" w:lineRule="auto" w:before="121"/>
        <w:ind w:left="524" w:right="634" w:firstLine="339"/>
        <w:rPr>
          <w:rFonts w:ascii="Times New Roman" w:eastAsia="Times New Roman"/>
        </w:rPr>
      </w:pPr>
      <w:r>
        <w:rPr/>
        <w:t>高强螺栓的扭矩通过扭力扳手进行检验</w:t>
      </w:r>
      <w:r>
        <w:rPr>
          <w:rFonts w:ascii="Times New Roman" w:eastAsia="Times New Roman"/>
        </w:rPr>
        <w:t>. TWC </w:t>
      </w:r>
      <w:r>
        <w:rPr/>
        <w:t>需对高强螺栓的安装方法及构件卸钩前螺栓紧固状况进行检查</w:t>
      </w:r>
      <w:r>
        <w:rPr>
          <w:rFonts w:ascii="Times New Roman" w:eastAsia="Times New Roman"/>
        </w:rPr>
        <w:t>.</w:t>
      </w:r>
    </w:p>
    <w:p>
      <w:pPr>
        <w:pStyle w:val="BodyText"/>
        <w:spacing w:before="1"/>
        <w:rPr>
          <w:rFonts w:ascii="Times New Roman"/>
          <w:sz w:val="16"/>
        </w:rPr>
      </w:pPr>
    </w:p>
    <w:p>
      <w:pPr>
        <w:spacing w:before="0"/>
        <w:ind w:left="921" w:right="0" w:firstLine="0"/>
        <w:jc w:val="left"/>
        <w:rPr>
          <w:b/>
          <w:sz w:val="13"/>
        </w:rPr>
      </w:pPr>
      <w:r>
        <w:rPr>
          <w:b/>
          <w:w w:val="105"/>
          <w:sz w:val="13"/>
        </w:rPr>
        <w:t>四、现场焊接作业</w:t>
      </w:r>
    </w:p>
    <w:p>
      <w:pPr>
        <w:pStyle w:val="BodyText"/>
        <w:spacing w:before="7"/>
        <w:rPr>
          <w:b/>
          <w:sz w:val="15"/>
        </w:rPr>
      </w:pPr>
    </w:p>
    <w:p>
      <w:pPr>
        <w:pStyle w:val="BodyText"/>
        <w:spacing w:before="1"/>
        <w:ind w:left="864"/>
      </w:pPr>
      <w:r>
        <w:rPr>
          <w:rFonts w:ascii="Times New Roman" w:eastAsia="Times New Roman"/>
        </w:rPr>
        <w:t>1</w:t>
      </w:r>
      <w:r>
        <w:rPr/>
        <w:t>、概述</w:t>
      </w:r>
    </w:p>
    <w:p>
      <w:pPr>
        <w:pStyle w:val="BodyText"/>
        <w:spacing w:line="374" w:lineRule="auto" w:before="121"/>
        <w:ind w:left="524" w:right="670" w:firstLine="339"/>
        <w:jc w:val="both"/>
      </w:pPr>
      <w:r>
        <w:rPr/>
        <w:t>１</w:t>
      </w:r>
      <w:r>
        <w:rPr>
          <w:rFonts w:ascii="Times New Roman" w:eastAsia="Times New Roman"/>
        </w:rPr>
        <w:t>.1</w:t>
      </w:r>
      <w:r>
        <w:rPr/>
        <w:t>、本工程现场钢结构焊接的主要为主梁与柱连接、主梁与次梁连接、桁架对接、桁架安装焊接等</w:t>
      </w:r>
      <w:r>
        <w:rPr>
          <w:rFonts w:ascii="Times New Roman" w:eastAsia="Times New Roman"/>
        </w:rPr>
        <w:t>,</w:t>
      </w:r>
      <w:r>
        <w:rPr/>
        <w:t>整个工程的焊接要求及质量要求均较高，焊缝等级</w:t>
      </w:r>
      <w:r>
        <w:rPr>
          <w:rFonts w:ascii="Times New Roman" w:eastAsia="Times New Roman"/>
        </w:rPr>
        <w:t>I </w:t>
      </w:r>
      <w:r>
        <w:rPr/>
        <w:t>级，其中全溶透焊缝</w:t>
      </w:r>
      <w:r>
        <w:rPr>
          <w:rFonts w:ascii="Times New Roman" w:eastAsia="Times New Roman"/>
        </w:rPr>
        <w:t>100%</w:t>
      </w:r>
      <w:r>
        <w:rPr/>
        <w:t>超声波探伤。</w:t>
      </w:r>
    </w:p>
    <w:p>
      <w:pPr>
        <w:pStyle w:val="BodyText"/>
        <w:spacing w:line="216" w:lineRule="exact"/>
        <w:ind w:left="864"/>
        <w:rPr>
          <w:rFonts w:ascii="Times New Roman" w:hAnsi="Times New Roman" w:eastAsia="Times New Roman"/>
        </w:rPr>
      </w:pPr>
      <w:r>
        <w:rPr/>
        <w:t>与钢柱连接的钢梁主要有 </w:t>
      </w:r>
      <w:r>
        <w:rPr>
          <w:rFonts w:ascii="Times New Roman" w:hAnsi="Times New Roman" w:eastAsia="Times New Roman"/>
        </w:rPr>
        <w:t>UB914</w:t>
      </w:r>
      <w:r>
        <w:rPr/>
        <w:t>×</w:t>
      </w:r>
      <w:r>
        <w:rPr>
          <w:rFonts w:ascii="Times New Roman" w:hAnsi="Times New Roman" w:eastAsia="Times New Roman"/>
        </w:rPr>
        <w:t>419</w:t>
      </w:r>
      <w:r>
        <w:rPr/>
        <w:t>×</w:t>
      </w:r>
      <w:r>
        <w:rPr>
          <w:rFonts w:ascii="Times New Roman" w:hAnsi="Times New Roman" w:eastAsia="Times New Roman"/>
        </w:rPr>
        <w:t>388</w:t>
      </w:r>
      <w:r>
        <w:rPr/>
        <w:t>、</w:t>
      </w:r>
      <w:r>
        <w:rPr>
          <w:rFonts w:ascii="Times New Roman" w:hAnsi="Times New Roman" w:eastAsia="Times New Roman"/>
        </w:rPr>
        <w:t>UB914</w:t>
      </w:r>
      <w:r>
        <w:rPr/>
        <w:t>×</w:t>
      </w:r>
      <w:r>
        <w:rPr>
          <w:rFonts w:ascii="Times New Roman" w:hAnsi="Times New Roman" w:eastAsia="Times New Roman"/>
        </w:rPr>
        <w:t>305</w:t>
      </w:r>
      <w:r>
        <w:rPr/>
        <w:t>×</w:t>
      </w:r>
      <w:r>
        <w:rPr>
          <w:rFonts w:ascii="Times New Roman" w:hAnsi="Times New Roman" w:eastAsia="Times New Roman"/>
        </w:rPr>
        <w:t>253</w:t>
      </w:r>
      <w:r>
        <w:rPr/>
        <w:t>、</w:t>
      </w:r>
      <w:r>
        <w:rPr>
          <w:rFonts w:ascii="Times New Roman" w:hAnsi="Times New Roman" w:eastAsia="Times New Roman"/>
        </w:rPr>
        <w:t>UB686</w:t>
      </w:r>
      <w:r>
        <w:rPr/>
        <w:t>×</w:t>
      </w:r>
      <w:r>
        <w:rPr>
          <w:rFonts w:ascii="Times New Roman" w:hAnsi="Times New Roman" w:eastAsia="Times New Roman"/>
        </w:rPr>
        <w:t>254</w:t>
      </w:r>
      <w:r>
        <w:rPr/>
        <w:t>×</w:t>
      </w:r>
      <w:r>
        <w:rPr>
          <w:rFonts w:ascii="Times New Roman" w:hAnsi="Times New Roman" w:eastAsia="Times New Roman"/>
        </w:rPr>
        <w:t>152</w:t>
      </w:r>
    </w:p>
    <w:p>
      <w:pPr>
        <w:pStyle w:val="BodyText"/>
        <w:spacing w:before="122"/>
        <w:ind w:left="524"/>
      </w:pPr>
      <w:r>
        <w:rPr/>
        <w:t>等几种，钢梁翼缘板厚主要为 </w:t>
      </w:r>
      <w:r>
        <w:rPr>
          <w:rFonts w:ascii="Times New Roman" w:eastAsia="Times New Roman"/>
        </w:rPr>
        <w:t>21mm</w:t>
      </w:r>
      <w:r>
        <w:rPr/>
        <w:t>、</w:t>
      </w:r>
      <w:r>
        <w:rPr>
          <w:rFonts w:ascii="Times New Roman" w:eastAsia="Times New Roman"/>
        </w:rPr>
        <w:t>27.9 mm</w:t>
      </w:r>
      <w:r>
        <w:rPr/>
        <w:t>、</w:t>
      </w:r>
      <w:r>
        <w:rPr>
          <w:rFonts w:ascii="Times New Roman" w:eastAsia="Times New Roman"/>
        </w:rPr>
        <w:t>36.6mm </w:t>
      </w:r>
      <w:r>
        <w:rPr/>
        <w:t>等。</w:t>
      </w:r>
    </w:p>
    <w:p>
      <w:pPr>
        <w:pStyle w:val="BodyText"/>
        <w:spacing w:before="122"/>
        <w:ind w:left="864"/>
      </w:pPr>
      <w:r>
        <w:rPr>
          <w:rFonts w:ascii="Times New Roman" w:eastAsia="Times New Roman"/>
        </w:rPr>
        <w:t>1.2</w:t>
      </w:r>
      <w:r>
        <w:rPr/>
        <w:t>、本次焊接母材为材料 </w:t>
      </w:r>
      <w:r>
        <w:rPr>
          <w:rFonts w:ascii="Times New Roman" w:eastAsia="Times New Roman"/>
        </w:rPr>
        <w:t>BS GR 50B </w:t>
      </w:r>
      <w:r>
        <w:rPr/>
        <w:t>或 </w:t>
      </w:r>
      <w:r>
        <w:rPr>
          <w:rFonts w:ascii="Times New Roman" w:eastAsia="Times New Roman"/>
        </w:rPr>
        <w:t>Q345B </w:t>
      </w:r>
      <w:r>
        <w:rPr/>
        <w:t>钢，化学成份及各项力学指标见下表。</w:t>
      </w:r>
    </w:p>
    <w:p>
      <w:pPr>
        <w:spacing w:after="0"/>
        <w:sectPr>
          <w:type w:val="continuous"/>
          <w:pgSz w:w="16840" w:h="11910" w:orient="landscape"/>
          <w:pgMar w:top="640" w:bottom="280" w:left="880" w:right="600"/>
          <w:cols w:num="2" w:equalWidth="0">
            <w:col w:w="7260" w:space="282"/>
            <w:col w:w="7818"/>
          </w:cols>
        </w:sectPr>
      </w:pPr>
    </w:p>
    <w:p>
      <w:pPr>
        <w:pStyle w:val="BodyText"/>
        <w:spacing w:before="12"/>
        <w:rPr>
          <w:sz w:val="27"/>
        </w:rPr>
      </w:pPr>
    </w:p>
    <w:p>
      <w:pPr>
        <w:spacing w:after="0"/>
        <w:rPr>
          <w:sz w:val="27"/>
        </w:rPr>
        <w:sectPr>
          <w:pgSz w:w="16840" w:h="11910" w:orient="landscape"/>
          <w:pgMar w:header="441" w:footer="0" w:top="640" w:bottom="280" w:left="880" w:right="600"/>
        </w:sectPr>
      </w:pPr>
    </w:p>
    <w:p>
      <w:pPr>
        <w:pStyle w:val="BodyText"/>
        <w:spacing w:before="80"/>
        <w:ind w:left="864"/>
      </w:pPr>
      <w:r>
        <w:rPr/>
        <w:pict>
          <v:group style="position:absolute;margin-left:66.068169pt;margin-top:15.667096pt;width:339.35pt;height:51.85pt;mso-position-horizontal-relative:page;mso-position-vertical-relative:paragraph;z-index:251785216" coordorigin="1321,313" coordsize="6787,1037">
            <v:shape style="position:absolute;left:1321;top:313;width:6787;height:1037" type="#_x0000_t75" stroked="false">
              <v:imagedata r:id="rId25" o:title=""/>
            </v:shape>
            <v:shape style="position:absolute;left:1744;top:406;width:360;height:170" type="#_x0000_t202" filled="false" stroked="false">
              <v:textbox inset="0,0,0,0">
                <w:txbxContent>
                  <w:p>
                    <w:pPr>
                      <w:spacing w:line="170" w:lineRule="exact" w:before="0"/>
                      <w:ind w:left="0" w:right="0" w:firstLine="0"/>
                      <w:jc w:val="left"/>
                      <w:rPr>
                        <w:sz w:val="17"/>
                      </w:rPr>
                    </w:pPr>
                    <w:r>
                      <w:rPr>
                        <w:sz w:val="17"/>
                      </w:rPr>
                      <w:t>材料</w:t>
                    </w:r>
                  </w:p>
                </w:txbxContent>
              </v:textbox>
              <w10:wrap type="none"/>
            </v:shape>
            <v:shape style="position:absolute;left:2869;top:399;width:275;height:181" type="#_x0000_t202" filled="false" stroked="false">
              <v:textbox inset="0,0,0,0">
                <w:txbxContent>
                  <w:p>
                    <w:pPr>
                      <w:spacing w:line="181" w:lineRule="exact" w:before="0"/>
                      <w:ind w:left="0" w:right="0" w:firstLine="0"/>
                      <w:jc w:val="left"/>
                      <w:rPr>
                        <w:rFonts w:ascii="Times New Roman"/>
                        <w:sz w:val="17"/>
                      </w:rPr>
                    </w:pPr>
                    <w:r>
                      <w:rPr>
                        <w:rFonts w:ascii="Times New Roman"/>
                        <w:sz w:val="17"/>
                      </w:rPr>
                      <w:t>C%</w:t>
                    </w:r>
                  </w:p>
                </w:txbxContent>
              </v:textbox>
              <w10:wrap type="none"/>
            </v:shape>
            <v:shape style="position:absolute;left:3999;top:399;width:397;height:181" type="#_x0000_t202" filled="false" stroked="false">
              <v:textbox inset="0,0,0,0">
                <w:txbxContent>
                  <w:p>
                    <w:pPr>
                      <w:spacing w:line="181" w:lineRule="exact" w:before="0"/>
                      <w:ind w:left="0" w:right="0" w:firstLine="0"/>
                      <w:jc w:val="left"/>
                      <w:rPr>
                        <w:rFonts w:ascii="Times New Roman"/>
                        <w:sz w:val="17"/>
                      </w:rPr>
                    </w:pPr>
                    <w:r>
                      <w:rPr>
                        <w:rFonts w:ascii="Times New Roman"/>
                        <w:sz w:val="17"/>
                      </w:rPr>
                      <w:t>Mn%</w:t>
                    </w:r>
                  </w:p>
                </w:txbxContent>
              </v:textbox>
              <w10:wrap type="none"/>
            </v:shape>
            <v:shape style="position:absolute;left:5129;top:399;width:303;height:181" type="#_x0000_t202" filled="false" stroked="false">
              <v:textbox inset="0,0,0,0">
                <w:txbxContent>
                  <w:p>
                    <w:pPr>
                      <w:spacing w:line="181" w:lineRule="exact" w:before="0"/>
                      <w:ind w:left="0" w:right="0" w:firstLine="0"/>
                      <w:jc w:val="left"/>
                      <w:rPr>
                        <w:rFonts w:ascii="Times New Roman"/>
                        <w:sz w:val="17"/>
                      </w:rPr>
                    </w:pPr>
                    <w:r>
                      <w:rPr>
                        <w:rFonts w:ascii="Times New Roman"/>
                        <w:sz w:val="17"/>
                      </w:rPr>
                      <w:t>Si%</w:t>
                    </w:r>
                  </w:p>
                </w:txbxContent>
              </v:textbox>
              <w10:wrap type="none"/>
            </v:shape>
            <v:shape style="position:absolute;left:6261;top:399;width:256;height:181" type="#_x0000_t202" filled="false" stroked="false">
              <v:textbox inset="0,0,0,0">
                <w:txbxContent>
                  <w:p>
                    <w:pPr>
                      <w:spacing w:line="181" w:lineRule="exact" w:before="0"/>
                      <w:ind w:left="0" w:right="0" w:firstLine="0"/>
                      <w:jc w:val="left"/>
                      <w:rPr>
                        <w:rFonts w:ascii="Times New Roman"/>
                        <w:sz w:val="17"/>
                      </w:rPr>
                    </w:pPr>
                    <w:r>
                      <w:rPr>
                        <w:rFonts w:ascii="Times New Roman"/>
                        <w:sz w:val="17"/>
                      </w:rPr>
                      <w:t>S%</w:t>
                    </w:r>
                  </w:p>
                </w:txbxContent>
              </v:textbox>
              <w10:wrap type="none"/>
            </v:shape>
            <v:shape style="position:absolute;left:7382;top:399;width:256;height:181" type="#_x0000_t202" filled="false" stroked="false">
              <v:textbox inset="0,0,0,0">
                <w:txbxContent>
                  <w:p>
                    <w:pPr>
                      <w:spacing w:line="181" w:lineRule="exact" w:before="0"/>
                      <w:ind w:left="0" w:right="0" w:firstLine="0"/>
                      <w:jc w:val="left"/>
                      <w:rPr>
                        <w:rFonts w:ascii="Times New Roman"/>
                        <w:sz w:val="17"/>
                      </w:rPr>
                    </w:pPr>
                    <w:r>
                      <w:rPr>
                        <w:rFonts w:ascii="Times New Roman"/>
                        <w:sz w:val="17"/>
                      </w:rPr>
                      <w:t>P%</w:t>
                    </w:r>
                  </w:p>
                </w:txbxContent>
              </v:textbox>
              <w10:wrap type="none"/>
            </v:shape>
            <v:shape style="position:absolute;left:1744;top:737;width:6210;height:512" type="#_x0000_t202" filled="false" stroked="false">
              <v:textbox inset="0,0,0,0">
                <w:txbxContent>
                  <w:p>
                    <w:pPr>
                      <w:tabs>
                        <w:tab w:pos="1124" w:val="left" w:leader="none"/>
                        <w:tab w:pos="2254" w:val="left" w:leader="none"/>
                        <w:tab w:pos="3385" w:val="left" w:leader="none"/>
                        <w:tab w:pos="4516" w:val="left" w:leader="none"/>
                        <w:tab w:pos="5638" w:val="left" w:leader="none"/>
                      </w:tabs>
                      <w:spacing w:line="200" w:lineRule="exact" w:before="0"/>
                      <w:ind w:left="0" w:right="0" w:firstLine="0"/>
                      <w:jc w:val="left"/>
                      <w:rPr>
                        <w:rFonts w:ascii="Times New Roman" w:hAnsi="Times New Roman"/>
                        <w:sz w:val="17"/>
                      </w:rPr>
                    </w:pPr>
                    <w:r>
                      <w:rPr>
                        <w:rFonts w:ascii="Times New Roman" w:hAnsi="Times New Roman"/>
                        <w:sz w:val="17"/>
                      </w:rPr>
                      <w:t>Q345B</w:t>
                      <w:tab/>
                      <w:t>0.12~0.2</w:t>
                      <w:tab/>
                      <w:t>1.20~1.6</w:t>
                      <w:tab/>
                      <w:t>0.20~0.6</w:t>
                      <w:tab/>
                    </w:r>
                    <w:r>
                      <w:rPr>
                        <w:sz w:val="17"/>
                      </w:rPr>
                      <w:t>≤</w:t>
                    </w:r>
                    <w:r>
                      <w:rPr>
                        <w:rFonts w:ascii="Times New Roman" w:hAnsi="Times New Roman"/>
                        <w:sz w:val="17"/>
                      </w:rPr>
                      <w:t>0.050</w:t>
                      <w:tab/>
                    </w:r>
                    <w:r>
                      <w:rPr>
                        <w:sz w:val="17"/>
                      </w:rPr>
                      <w:t>≤</w:t>
                    </w:r>
                    <w:r>
                      <w:rPr>
                        <w:rFonts w:ascii="Times New Roman" w:hAnsi="Times New Roman"/>
                        <w:sz w:val="17"/>
                      </w:rPr>
                      <w:t>0.045</w:t>
                    </w:r>
                  </w:p>
                  <w:p>
                    <w:pPr>
                      <w:tabs>
                        <w:tab w:pos="1915" w:val="left" w:leader="none"/>
                        <w:tab w:pos="3045" w:val="left" w:leader="none"/>
                      </w:tabs>
                      <w:spacing w:line="189" w:lineRule="exact" w:before="122"/>
                      <w:ind w:left="785" w:right="0" w:firstLine="0"/>
                      <w:jc w:val="left"/>
                      <w:rPr>
                        <w:rFonts w:ascii="Times New Roman"/>
                        <w:sz w:val="17"/>
                      </w:rPr>
                    </w:pPr>
                    <w:r>
                      <w:rPr>
                        <w:rFonts w:ascii="Times New Roman"/>
                        <w:sz w:val="17"/>
                      </w:rPr>
                      <w:t>0</w:t>
                      <w:tab/>
                      <w:t>0</w:t>
                      <w:tab/>
                      <w:t>0</w:t>
                    </w:r>
                  </w:p>
                </w:txbxContent>
              </v:textbox>
              <w10:wrap type="none"/>
            </v:shape>
            <w10:wrap type="none"/>
          </v:group>
        </w:pict>
      </w:r>
      <w:r>
        <w:rPr>
          <w:w w:val="95"/>
        </w:rPr>
        <w:t>表一：钢材化学成份表</w:t>
      </w: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spacing w:before="109"/>
        <w:ind w:left="864"/>
      </w:pPr>
      <w:r>
        <w:rPr/>
        <w:pict>
          <v:group style="position:absolute;margin-left:66.068169pt;margin-top:17.253794pt;width:336.05pt;height:35.35pt;mso-position-horizontal-relative:page;mso-position-vertical-relative:paragraph;z-index:251789312" coordorigin="1321,345" coordsize="6721,707">
            <v:shape style="position:absolute;left:1321;top:345;width:6721;height:707" type="#_x0000_t75" stroked="false">
              <v:imagedata r:id="rId26" o:title=""/>
            </v:shape>
            <v:shape style="position:absolute;left:1744;top:435;width:426;height:512" type="#_x0000_t202" filled="false" stroked="false">
              <v:textbox inset="0,0,0,0">
                <w:txbxContent>
                  <w:p>
                    <w:pPr>
                      <w:spacing w:line="194" w:lineRule="exact" w:before="0"/>
                      <w:ind w:left="0" w:right="0" w:firstLine="0"/>
                      <w:jc w:val="left"/>
                      <w:rPr>
                        <w:sz w:val="17"/>
                      </w:rPr>
                    </w:pPr>
                    <w:r>
                      <w:rPr>
                        <w:w w:val="95"/>
                        <w:sz w:val="17"/>
                      </w:rPr>
                      <w:t>材质</w:t>
                    </w:r>
                  </w:p>
                  <w:p>
                    <w:pPr>
                      <w:spacing w:line="189" w:lineRule="exact" w:before="129"/>
                      <w:ind w:left="0" w:right="0" w:firstLine="0"/>
                      <w:jc w:val="left"/>
                      <w:rPr>
                        <w:rFonts w:ascii="Times New Roman"/>
                        <w:sz w:val="17"/>
                      </w:rPr>
                    </w:pPr>
                    <w:r>
                      <w:rPr>
                        <w:rFonts w:ascii="Times New Roman"/>
                        <w:sz w:val="17"/>
                      </w:rPr>
                      <w:t>16Mn</w:t>
                    </w:r>
                  </w:p>
                </w:txbxContent>
              </v:textbox>
              <w10:wrap type="none"/>
            </v:shape>
            <v:shape style="position:absolute;left:2881;top:430;width:1553;height:517" type="#_x0000_t202" filled="false" stroked="false">
              <v:textbox inset="0,0,0,0">
                <w:txbxContent>
                  <w:p>
                    <w:pPr>
                      <w:spacing w:line="198" w:lineRule="exact" w:before="0"/>
                      <w:ind w:left="0" w:right="0" w:firstLine="0"/>
                      <w:jc w:val="left"/>
                      <w:rPr>
                        <w:sz w:val="17"/>
                      </w:rPr>
                    </w:pPr>
                    <w:r>
                      <w:rPr>
                        <w:sz w:val="17"/>
                      </w:rPr>
                      <w:t>抗拉强度（</w:t>
                    </w:r>
                    <w:r>
                      <w:rPr>
                        <w:rFonts w:ascii="Times New Roman" w:eastAsia="Times New Roman"/>
                        <w:sz w:val="17"/>
                      </w:rPr>
                      <w:t>N/m </w:t>
                    </w:r>
                    <w:r>
                      <w:rPr>
                        <w:sz w:val="17"/>
                      </w:rPr>
                      <w:t>㎡）</w:t>
                    </w:r>
                  </w:p>
                  <w:p>
                    <w:pPr>
                      <w:spacing w:line="189" w:lineRule="exact" w:before="129"/>
                      <w:ind w:left="339" w:right="0" w:firstLine="0"/>
                      <w:jc w:val="left"/>
                      <w:rPr>
                        <w:rFonts w:ascii="Times New Roman"/>
                        <w:sz w:val="17"/>
                      </w:rPr>
                    </w:pPr>
                    <w:r>
                      <w:rPr>
                        <w:rFonts w:ascii="Times New Roman"/>
                        <w:sz w:val="17"/>
                      </w:rPr>
                      <w:t>510~660</w:t>
                    </w:r>
                  </w:p>
                </w:txbxContent>
              </v:textbox>
              <w10:wrap type="none"/>
            </v:shape>
            <v:shape style="position:absolute;left:5002;top:430;width:2926;height:517" type="#_x0000_t202" filled="false" stroked="false">
              <v:textbox inset="0,0,0,0">
                <w:txbxContent>
                  <w:p>
                    <w:pPr>
                      <w:tabs>
                        <w:tab w:pos="1315" w:val="left" w:leader="none"/>
                      </w:tabs>
                      <w:spacing w:line="198" w:lineRule="exact" w:before="0"/>
                      <w:ind w:left="0" w:right="0" w:firstLine="0"/>
                      <w:jc w:val="left"/>
                      <w:rPr>
                        <w:sz w:val="17"/>
                      </w:rPr>
                    </w:pPr>
                    <w:r>
                      <w:rPr>
                        <w:sz w:val="17"/>
                      </w:rPr>
                      <w:t>伸长率（</w:t>
                    </w:r>
                    <w:r>
                      <w:rPr>
                        <w:rFonts w:ascii="Times New Roman" w:hAnsi="Times New Roman" w:eastAsia="Times New Roman"/>
                        <w:sz w:val="17"/>
                      </w:rPr>
                      <w:t>%</w:t>
                    </w:r>
                    <w:r>
                      <w:rPr>
                        <w:sz w:val="17"/>
                      </w:rPr>
                      <w:t>）</w:t>
                      <w:tab/>
                      <w:t>冷弯试验</w:t>
                    </w:r>
                    <w:r>
                      <w:rPr>
                        <w:spacing w:val="-45"/>
                        <w:sz w:val="17"/>
                      </w:rPr>
                      <w:t> </w:t>
                    </w:r>
                    <w:r>
                      <w:rPr>
                        <w:rFonts w:ascii="Times New Roman" w:hAnsi="Times New Roman" w:eastAsia="Times New Roman"/>
                        <w:sz w:val="17"/>
                      </w:rPr>
                      <w:t>180°</w:t>
                    </w:r>
                    <w:r>
                      <w:rPr>
                        <w:rFonts w:ascii="Times New Roman" w:hAnsi="Times New Roman" w:eastAsia="Times New Roman"/>
                        <w:spacing w:val="40"/>
                        <w:sz w:val="17"/>
                      </w:rPr>
                      <w:t> </w:t>
                    </w:r>
                    <w:r>
                      <w:rPr>
                        <w:sz w:val="17"/>
                      </w:rPr>
                      <w:t>（</w:t>
                    </w:r>
                    <w:r>
                      <w:rPr>
                        <w:rFonts w:ascii="Times New Roman" w:hAnsi="Times New Roman" w:eastAsia="Times New Roman"/>
                        <w:sz w:val="17"/>
                      </w:rPr>
                      <w:t>D</w:t>
                    </w:r>
                    <w:r>
                      <w:rPr>
                        <w:sz w:val="17"/>
                      </w:rPr>
                      <w:t>）</w:t>
                    </w:r>
                  </w:p>
                  <w:p>
                    <w:pPr>
                      <w:tabs>
                        <w:tab w:pos="1654" w:val="left" w:leader="none"/>
                      </w:tabs>
                      <w:spacing w:line="189" w:lineRule="exact" w:before="129"/>
                      <w:ind w:left="0" w:right="0" w:firstLine="0"/>
                      <w:jc w:val="left"/>
                      <w:rPr>
                        <w:rFonts w:ascii="Times New Roman"/>
                        <w:sz w:val="17"/>
                      </w:rPr>
                    </w:pPr>
                    <w:r>
                      <w:rPr>
                        <w:rFonts w:ascii="Times New Roman"/>
                        <w:sz w:val="17"/>
                      </w:rPr>
                      <w:t>22</w:t>
                      <w:tab/>
                      <w:t>2a</w:t>
                    </w:r>
                  </w:p>
                </w:txbxContent>
              </v:textbox>
              <w10:wrap type="none"/>
            </v:shape>
            <w10:wrap type="none"/>
          </v:group>
        </w:pict>
      </w:r>
      <w:r>
        <w:rPr>
          <w:w w:val="95"/>
        </w:rPr>
        <w:t>表二：钢材力学性能表</w:t>
      </w:r>
    </w:p>
    <w:p>
      <w:pPr>
        <w:pStyle w:val="BodyText"/>
        <w:rPr>
          <w:sz w:val="16"/>
        </w:rPr>
      </w:pPr>
    </w:p>
    <w:p>
      <w:pPr>
        <w:pStyle w:val="BodyText"/>
        <w:rPr>
          <w:sz w:val="16"/>
        </w:rPr>
      </w:pPr>
    </w:p>
    <w:p>
      <w:pPr>
        <w:pStyle w:val="BodyText"/>
        <w:rPr>
          <w:sz w:val="16"/>
        </w:rPr>
      </w:pPr>
    </w:p>
    <w:p>
      <w:pPr>
        <w:pStyle w:val="BodyText"/>
        <w:spacing w:before="12"/>
        <w:rPr>
          <w:sz w:val="14"/>
        </w:rPr>
      </w:pPr>
    </w:p>
    <w:p>
      <w:pPr>
        <w:pStyle w:val="BodyText"/>
        <w:spacing w:line="374" w:lineRule="auto"/>
        <w:ind w:left="864" w:right="2757"/>
      </w:pPr>
      <w:r>
        <w:rPr/>
        <w:t>（</w:t>
      </w:r>
      <w:r>
        <w:rPr>
          <w:spacing w:val="-1"/>
        </w:rPr>
        <w:t>注： </w:t>
      </w:r>
      <w:r>
        <w:rPr>
          <w:rFonts w:ascii="Times New Roman" w:eastAsia="Times New Roman"/>
        </w:rPr>
        <w:t>a </w:t>
      </w:r>
      <w:r>
        <w:rPr>
          <w:spacing w:val="-15"/>
        </w:rPr>
        <w:t>为钢板厚度。</w:t>
      </w:r>
      <w:r>
        <w:rPr>
          <w:spacing w:val="-16"/>
        </w:rPr>
        <w:t>） </w:t>
      </w:r>
      <w:r>
        <w:rPr>
          <w:rFonts w:ascii="Times New Roman" w:eastAsia="Times New Roman"/>
        </w:rPr>
        <w:t>1.3</w:t>
      </w:r>
      <w:r>
        <w:rPr>
          <w:spacing w:val="-1"/>
        </w:rPr>
        <w:t>、 焊缝形式</w:t>
      </w:r>
    </w:p>
    <w:p>
      <w:pPr>
        <w:pStyle w:val="BodyText"/>
        <w:spacing w:line="374" w:lineRule="auto"/>
        <w:ind w:left="864" w:right="2664"/>
      </w:pPr>
      <w:r>
        <w:rPr/>
        <w:t>主梁与柱的水平焊缝。主梁与次梁的水平焊缝。桁架对接的水平焊缝。</w:t>
      </w:r>
    </w:p>
    <w:p>
      <w:pPr>
        <w:pStyle w:val="BodyText"/>
        <w:spacing w:line="216" w:lineRule="exact"/>
        <w:ind w:left="864"/>
      </w:pPr>
      <w:r>
        <w:rPr/>
        <w:t>桁架安装焊接的水平焊缝。</w:t>
      </w:r>
    </w:p>
    <w:p>
      <w:pPr>
        <w:pStyle w:val="ListParagraph"/>
        <w:numPr>
          <w:ilvl w:val="1"/>
          <w:numId w:val="17"/>
        </w:numPr>
        <w:tabs>
          <w:tab w:pos="1078" w:val="left" w:leader="none"/>
        </w:tabs>
        <w:spacing w:line="240" w:lineRule="auto" w:before="120" w:after="0"/>
        <w:ind w:left="1077" w:right="0" w:hanging="214"/>
        <w:jc w:val="left"/>
        <w:rPr>
          <w:sz w:val="17"/>
        </w:rPr>
      </w:pPr>
      <w:r>
        <w:rPr>
          <w:sz w:val="17"/>
        </w:rPr>
        <w:t>、焊条的选择</w:t>
      </w:r>
    </w:p>
    <w:p>
      <w:pPr>
        <w:pStyle w:val="BodyText"/>
        <w:spacing w:line="374" w:lineRule="auto" w:before="122"/>
        <w:ind w:left="864" w:right="38"/>
      </w:pPr>
      <w:r>
        <w:rPr/>
        <w:pict>
          <v:group style="position:absolute;margin-left:66.068169pt;margin-top:34.700775pt;width:339.35pt;height:35.35pt;mso-position-horizontal-relative:page;mso-position-vertical-relative:paragraph;z-index:-256595968" coordorigin="1321,694" coordsize="6787,707">
            <v:shape style="position:absolute;left:1321;top:694;width:6787;height:707" type="#_x0000_t75" stroked="false">
              <v:imagedata r:id="rId27" o:title=""/>
            </v:shape>
            <v:shape style="position:absolute;left:1744;top:787;width:699;height:170" type="#_x0000_t202" filled="false" stroked="false">
              <v:textbox inset="0,0,0,0">
                <w:txbxContent>
                  <w:p>
                    <w:pPr>
                      <w:spacing w:line="170" w:lineRule="exact" w:before="0"/>
                      <w:ind w:left="0" w:right="0" w:firstLine="0"/>
                      <w:jc w:val="left"/>
                      <w:rPr>
                        <w:sz w:val="17"/>
                      </w:rPr>
                    </w:pPr>
                    <w:r>
                      <w:rPr>
                        <w:sz w:val="17"/>
                      </w:rPr>
                      <w:t>主体钢材</w:t>
                    </w:r>
                  </w:p>
                </w:txbxContent>
              </v:textbox>
              <w10:wrap type="none"/>
            </v:shape>
            <v:shape style="position:absolute;left:3997;top:787;width:699;height:170" type="#_x0000_t202" filled="false" stroked="false">
              <v:textbox inset="0,0,0,0">
                <w:txbxContent>
                  <w:p>
                    <w:pPr>
                      <w:spacing w:line="170" w:lineRule="exact" w:before="0"/>
                      <w:ind w:left="0" w:right="0" w:firstLine="0"/>
                      <w:jc w:val="left"/>
                      <w:rPr>
                        <w:sz w:val="17"/>
                      </w:rPr>
                    </w:pPr>
                    <w:r>
                      <w:rPr>
                        <w:sz w:val="17"/>
                      </w:rPr>
                      <w:t>焊条型号</w:t>
                    </w:r>
                  </w:p>
                </w:txbxContent>
              </v:textbox>
              <w10:wrap type="none"/>
            </v:shape>
            <v:shape style="position:absolute;left:5482;top:787;width:699;height:170" type="#_x0000_t202" filled="false" stroked="false">
              <v:textbox inset="0,0,0,0">
                <w:txbxContent>
                  <w:p>
                    <w:pPr>
                      <w:spacing w:line="170" w:lineRule="exact" w:before="0"/>
                      <w:ind w:left="0" w:right="0" w:firstLine="0"/>
                      <w:jc w:val="left"/>
                      <w:rPr>
                        <w:sz w:val="17"/>
                      </w:rPr>
                    </w:pPr>
                    <w:r>
                      <w:rPr>
                        <w:sz w:val="17"/>
                      </w:rPr>
                      <w:t>执行标准</w:t>
                    </w:r>
                  </w:p>
                </w:txbxContent>
              </v:textbox>
              <w10:wrap type="none"/>
            </v:shape>
            <v:shape style="position:absolute;left:1744;top:1118;width:511;height:181" type="#_x0000_t202" filled="false" stroked="false">
              <v:textbox inset="0,0,0,0">
                <w:txbxContent>
                  <w:p>
                    <w:pPr>
                      <w:spacing w:line="181" w:lineRule="exact" w:before="0"/>
                      <w:ind w:left="0" w:right="0" w:firstLine="0"/>
                      <w:jc w:val="left"/>
                      <w:rPr>
                        <w:rFonts w:ascii="Times New Roman"/>
                        <w:sz w:val="17"/>
                      </w:rPr>
                    </w:pPr>
                    <w:r>
                      <w:rPr>
                        <w:rFonts w:ascii="Times New Roman"/>
                        <w:sz w:val="17"/>
                      </w:rPr>
                      <w:t>Q345B</w:t>
                    </w:r>
                  </w:p>
                </w:txbxContent>
              </v:textbox>
              <w10:wrap type="none"/>
            </v:shape>
            <v:shape style="position:absolute;left:3997;top:1118;width:463;height:181" type="#_x0000_t202" filled="false" stroked="false">
              <v:textbox inset="0,0,0,0">
                <w:txbxContent>
                  <w:p>
                    <w:pPr>
                      <w:spacing w:line="181" w:lineRule="exact" w:before="0"/>
                      <w:ind w:left="0" w:right="0" w:firstLine="0"/>
                      <w:jc w:val="left"/>
                      <w:rPr>
                        <w:rFonts w:ascii="Times New Roman"/>
                        <w:sz w:val="17"/>
                      </w:rPr>
                    </w:pPr>
                    <w:r>
                      <w:rPr>
                        <w:rFonts w:ascii="Times New Roman"/>
                        <w:sz w:val="17"/>
                      </w:rPr>
                      <w:t>E5015</w:t>
                    </w:r>
                  </w:p>
                </w:txbxContent>
              </v:textbox>
              <w10:wrap type="none"/>
            </v:shape>
            <v:shape style="position:absolute;left:5482;top:1120;width:2052;height:181" type="#_x0000_t202" filled="false" stroked="false">
              <v:textbox inset="0,0,0,0">
                <w:txbxContent>
                  <w:p>
                    <w:pPr>
                      <w:tabs>
                        <w:tab w:pos="2030" w:val="right" w:leader="hyphen"/>
                      </w:tabs>
                      <w:spacing w:line="181" w:lineRule="exact" w:before="0"/>
                      <w:ind w:left="0" w:right="0" w:firstLine="0"/>
                      <w:jc w:val="left"/>
                      <w:rPr>
                        <w:rFonts w:ascii="Times New Roman" w:eastAsia="Times New Roman"/>
                        <w:sz w:val="17"/>
                      </w:rPr>
                    </w:pPr>
                    <w:r>
                      <w:rPr>
                        <w:sz w:val="17"/>
                      </w:rPr>
                      <w:t>低合金钢焊条</w:t>
                    </w:r>
                    <w:r>
                      <w:rPr>
                        <w:spacing w:val="-44"/>
                        <w:sz w:val="17"/>
                      </w:rPr>
                      <w:t> </w:t>
                    </w:r>
                    <w:r>
                      <w:rPr>
                        <w:rFonts w:ascii="Times New Roman" w:eastAsia="Times New Roman"/>
                        <w:sz w:val="17"/>
                      </w:rPr>
                      <w:t>GB5118</w:t>
                      <w:tab/>
                      <w:t>95</w:t>
                    </w:r>
                  </w:p>
                </w:txbxContent>
              </v:textbox>
              <w10:wrap type="none"/>
            </v:shape>
            <w10:wrap type="none"/>
          </v:group>
        </w:pict>
      </w:r>
      <w:r>
        <w:rPr>
          <w:rFonts w:ascii="Times New Roman" w:eastAsia="Times New Roman"/>
        </w:rPr>
        <w:t>A</w:t>
      </w:r>
      <w:r>
        <w:rPr>
          <w:spacing w:val="-1"/>
        </w:rPr>
        <w:t>、手工电弧焊焊条型号与主体钢材相匹配，参考表三选用。</w:t>
      </w:r>
      <w:r>
        <w:rPr/>
        <w:t>表三：焊条选用一览表</w:t>
      </w:r>
    </w:p>
    <w:p>
      <w:pPr>
        <w:pStyle w:val="BodyText"/>
        <w:rPr>
          <w:sz w:val="16"/>
        </w:rPr>
      </w:pPr>
    </w:p>
    <w:p>
      <w:pPr>
        <w:pStyle w:val="BodyText"/>
        <w:rPr>
          <w:sz w:val="16"/>
        </w:rPr>
      </w:pPr>
    </w:p>
    <w:p>
      <w:pPr>
        <w:pStyle w:val="BodyText"/>
        <w:spacing w:before="2"/>
        <w:rPr>
          <w:sz w:val="21"/>
        </w:rPr>
      </w:pPr>
    </w:p>
    <w:p>
      <w:pPr>
        <w:pStyle w:val="BodyText"/>
        <w:spacing w:line="374" w:lineRule="auto"/>
        <w:ind w:left="864" w:right="896"/>
      </w:pPr>
      <w:r>
        <w:rPr/>
        <w:pict>
          <v:group style="position:absolute;margin-left:66.068169pt;margin-top:28.784588pt;width:339.35pt;height:35.35pt;mso-position-horizontal-relative:page;mso-position-vertical-relative:paragraph;z-index:-256588800" coordorigin="1321,576" coordsize="6787,707">
            <v:shape style="position:absolute;left:1321;top:575;width:6787;height:707" type="#_x0000_t75" stroked="false">
              <v:imagedata r:id="rId28" o:title=""/>
            </v:shape>
            <v:shape style="position:absolute;left:1744;top:665;width:699;height:170" type="#_x0000_t202" filled="false" stroked="false">
              <v:textbox inset="0,0,0,0">
                <w:txbxContent>
                  <w:p>
                    <w:pPr>
                      <w:spacing w:line="170" w:lineRule="exact" w:before="0"/>
                      <w:ind w:left="0" w:right="0" w:firstLine="0"/>
                      <w:jc w:val="left"/>
                      <w:rPr>
                        <w:sz w:val="17"/>
                      </w:rPr>
                    </w:pPr>
                    <w:r>
                      <w:rPr>
                        <w:sz w:val="17"/>
                      </w:rPr>
                      <w:t>主体钢材</w:t>
                    </w:r>
                  </w:p>
                </w:txbxContent>
              </v:textbox>
              <w10:wrap type="none"/>
            </v:shape>
            <v:shape style="position:absolute;left:3989;top:665;width:699;height:170" type="#_x0000_t202" filled="false" stroked="false">
              <v:textbox inset="0,0,0,0">
                <w:txbxContent>
                  <w:p>
                    <w:pPr>
                      <w:spacing w:line="170" w:lineRule="exact" w:before="0"/>
                      <w:ind w:left="0" w:right="0" w:firstLine="0"/>
                      <w:jc w:val="left"/>
                      <w:rPr>
                        <w:sz w:val="17"/>
                      </w:rPr>
                    </w:pPr>
                    <w:r>
                      <w:rPr>
                        <w:sz w:val="17"/>
                      </w:rPr>
                      <w:t>焊丝型号</w:t>
                    </w:r>
                  </w:p>
                </w:txbxContent>
              </v:textbox>
              <w10:wrap type="none"/>
            </v:shape>
            <v:shape style="position:absolute;left:6246;top:665;width:699;height:170" type="#_x0000_t202" filled="false" stroked="false">
              <v:textbox inset="0,0,0,0">
                <w:txbxContent>
                  <w:p>
                    <w:pPr>
                      <w:spacing w:line="170" w:lineRule="exact" w:before="0"/>
                      <w:ind w:left="0" w:right="0" w:firstLine="0"/>
                      <w:jc w:val="left"/>
                      <w:rPr>
                        <w:sz w:val="17"/>
                      </w:rPr>
                    </w:pPr>
                    <w:r>
                      <w:rPr>
                        <w:sz w:val="17"/>
                      </w:rPr>
                      <w:t>执行标准</w:t>
                    </w:r>
                  </w:p>
                </w:txbxContent>
              </v:textbox>
              <w10:wrap type="none"/>
            </v:shape>
            <v:shape style="position:absolute;left:1744;top:999;width:558;height:181" type="#_x0000_t202" filled="false" stroked="false">
              <v:textbox inset="0,0,0,0">
                <w:txbxContent>
                  <w:p>
                    <w:pPr>
                      <w:spacing w:line="181" w:lineRule="exact" w:before="0"/>
                      <w:ind w:left="0" w:right="0" w:firstLine="0"/>
                      <w:jc w:val="left"/>
                      <w:rPr>
                        <w:rFonts w:ascii="Times New Roman" w:eastAsia="Times New Roman"/>
                        <w:sz w:val="17"/>
                      </w:rPr>
                    </w:pPr>
                    <w:r>
                      <w:rPr>
                        <w:sz w:val="17"/>
                      </w:rPr>
                      <w:t>Ｑ</w:t>
                    </w:r>
                    <w:r>
                      <w:rPr>
                        <w:rFonts w:ascii="Times New Roman" w:eastAsia="Times New Roman"/>
                        <w:sz w:val="17"/>
                      </w:rPr>
                      <w:t>345B</w:t>
                    </w:r>
                  </w:p>
                </w:txbxContent>
              </v:textbox>
              <w10:wrap type="none"/>
            </v:shape>
            <v:shape style="position:absolute;left:3989;top:997;width:897;height:181" type="#_x0000_t202" filled="false" stroked="false">
              <v:textbox inset="0,0,0,0">
                <w:txbxContent>
                  <w:p>
                    <w:pPr>
                      <w:spacing w:line="181" w:lineRule="exact" w:before="0"/>
                      <w:ind w:left="0" w:right="0" w:firstLine="0"/>
                      <w:jc w:val="left"/>
                      <w:rPr>
                        <w:rFonts w:ascii="Times New Roman"/>
                        <w:sz w:val="17"/>
                      </w:rPr>
                    </w:pPr>
                    <w:r>
                      <w:rPr>
                        <w:rFonts w:ascii="Times New Roman"/>
                        <w:sz w:val="17"/>
                      </w:rPr>
                      <w:t>H08Mn2SiA</w:t>
                    </w:r>
                  </w:p>
                </w:txbxContent>
              </v:textbox>
              <w10:wrap type="none"/>
            </v:shape>
            <v:shape style="position:absolute;left:6246;top:997;width:1142;height:181" type="#_x0000_t202" filled="false" stroked="false">
              <v:textbox inset="0,0,0,0">
                <w:txbxContent>
                  <w:p>
                    <w:pPr>
                      <w:tabs>
                        <w:tab w:pos="1121" w:val="right" w:leader="hyphen"/>
                      </w:tabs>
                      <w:spacing w:line="181" w:lineRule="exact" w:before="0"/>
                      <w:ind w:left="0" w:right="0" w:firstLine="0"/>
                      <w:jc w:val="left"/>
                      <w:rPr>
                        <w:rFonts w:ascii="Times New Roman"/>
                        <w:sz w:val="17"/>
                      </w:rPr>
                    </w:pPr>
                    <w:r>
                      <w:rPr>
                        <w:rFonts w:ascii="Times New Roman"/>
                        <w:sz w:val="17"/>
                      </w:rPr>
                      <w:t>GB/T8110</w:t>
                      <w:tab/>
                      <w:t>95</w:t>
                    </w:r>
                  </w:p>
                </w:txbxContent>
              </v:textbox>
              <w10:wrap type="none"/>
            </v:shape>
            <w10:wrap type="none"/>
          </v:group>
        </w:pict>
      </w:r>
      <w:r>
        <w:rPr>
          <w:rFonts w:ascii="Times New Roman" w:eastAsia="Times New Roman"/>
        </w:rPr>
        <w:t>B</w:t>
      </w:r>
      <w:r>
        <w:rPr>
          <w:spacing w:val="-1"/>
        </w:rPr>
        <w:t>、二氧化碳气体保护焊采用的焊丝按表四选用。</w:t>
      </w:r>
      <w:r>
        <w:rPr/>
        <w:t>表四：焊丝选用一览表</w:t>
      </w:r>
    </w:p>
    <w:p>
      <w:pPr>
        <w:pStyle w:val="BodyText"/>
        <w:spacing w:before="80"/>
        <w:ind w:left="864"/>
      </w:pPr>
      <w:r>
        <w:rPr/>
        <w:br w:type="column"/>
      </w:r>
      <w:r>
        <w:rPr/>
        <w:t>行切割，预热与后热。乙炔与氧气用量之比为 </w:t>
      </w:r>
      <w:r>
        <w:rPr>
          <w:rFonts w:ascii="Times New Roman" w:eastAsia="Times New Roman"/>
        </w:rPr>
        <w:t>1</w:t>
      </w:r>
      <w:r>
        <w:rPr/>
        <w:t>：</w:t>
      </w:r>
      <w:r>
        <w:rPr>
          <w:rFonts w:ascii="Times New Roman" w:eastAsia="Times New Roman"/>
        </w:rPr>
        <w:t>2 </w:t>
      </w:r>
      <w:r>
        <w:rPr/>
        <w:t>或 </w:t>
      </w:r>
      <w:r>
        <w:rPr>
          <w:rFonts w:ascii="Times New Roman" w:eastAsia="Times New Roman"/>
        </w:rPr>
        <w:t>1</w:t>
      </w:r>
      <w:r>
        <w:rPr/>
        <w:t>：</w:t>
      </w:r>
      <w:r>
        <w:rPr>
          <w:rFonts w:ascii="Times New Roman" w:eastAsia="Times New Roman"/>
        </w:rPr>
        <w:t>5</w:t>
      </w:r>
      <w:r>
        <w:rPr/>
        <w:t>。</w:t>
      </w:r>
    </w:p>
    <w:p>
      <w:pPr>
        <w:pStyle w:val="BodyText"/>
        <w:spacing w:before="122"/>
        <w:ind w:left="1203"/>
        <w:rPr>
          <w:rFonts w:ascii="Times New Roman" w:hAnsi="Times New Roman" w:eastAsia="Times New Roman"/>
        </w:rPr>
      </w:pPr>
      <w:r>
        <w:rPr/>
        <w:t>③、二氧化碳气：液态瓶装，二氧化碳含量</w:t>
      </w:r>
      <w:r>
        <w:rPr>
          <w:rFonts w:ascii="Times New Roman" w:hAnsi="Times New Roman" w:eastAsia="Times New Roman"/>
        </w:rPr>
        <w:t>≥99.5%(</w:t>
      </w:r>
      <w:r>
        <w:rPr/>
        <w:t>体积法</w:t>
      </w:r>
      <w:r>
        <w:rPr>
          <w:rFonts w:ascii="Times New Roman" w:hAnsi="Times New Roman" w:eastAsia="Times New Roman"/>
        </w:rPr>
        <w:t>)</w:t>
      </w:r>
      <w:r>
        <w:rPr/>
        <w:t>，含水量不应大于 </w:t>
      </w:r>
      <w:r>
        <w:rPr>
          <w:rFonts w:ascii="Times New Roman" w:hAnsi="Times New Roman" w:eastAsia="Times New Roman"/>
        </w:rPr>
        <w:t>0.005%</w:t>
      </w:r>
    </w:p>
    <w:p>
      <w:pPr>
        <w:pStyle w:val="BodyText"/>
        <w:spacing w:line="374" w:lineRule="auto" w:before="121"/>
        <w:ind w:left="864" w:right="623"/>
      </w:pPr>
      <w:r>
        <w:rPr/>
        <w:t>（重量法</w:t>
      </w:r>
      <w:r>
        <w:rPr>
          <w:spacing w:val="-85"/>
        </w:rPr>
        <w:t>）</w:t>
      </w:r>
      <w:r>
        <w:rPr>
          <w:spacing w:val="-7"/>
        </w:rPr>
        <w:t>。当瓶中压力为 </w:t>
      </w:r>
      <w:r>
        <w:rPr>
          <w:rFonts w:ascii="Times New Roman" w:eastAsia="Times New Roman"/>
        </w:rPr>
        <w:t>1N/m </w:t>
      </w:r>
      <w:r>
        <w:rPr>
          <w:spacing w:val="-1"/>
        </w:rPr>
        <w:t>㎡时，应停止使用，以防止水分流出。使用前采用倒置， </w:t>
      </w:r>
      <w:r>
        <w:rPr/>
        <w:t>放水及保温措施，以保证二氧化碳的纯度。</w:t>
      </w:r>
    </w:p>
    <w:p>
      <w:pPr>
        <w:pStyle w:val="BodyText"/>
        <w:spacing w:line="217" w:lineRule="exact"/>
        <w:ind w:left="1203"/>
      </w:pPr>
      <w:r>
        <w:rPr>
          <w:rFonts w:ascii="Times New Roman" w:eastAsia="Times New Roman"/>
        </w:rPr>
        <w:t>E</w:t>
      </w:r>
      <w:r>
        <w:rPr/>
        <w:t>、焊接设备</w:t>
      </w:r>
    </w:p>
    <w:p>
      <w:pPr>
        <w:pStyle w:val="BodyText"/>
        <w:spacing w:before="122"/>
        <w:ind w:left="1203"/>
        <w:rPr>
          <w:rFonts w:ascii="Times New Roman" w:eastAsia="Times New Roman"/>
        </w:rPr>
      </w:pPr>
      <w:r>
        <w:rPr/>
        <w:t>本次焊接设备选用 </w:t>
      </w:r>
      <w:r>
        <w:rPr>
          <w:rFonts w:ascii="Times New Roman" w:eastAsia="Times New Roman"/>
        </w:rPr>
        <w:t>8 </w:t>
      </w:r>
      <w:r>
        <w:rPr/>
        <w:t>台 </w:t>
      </w:r>
      <w:r>
        <w:rPr>
          <w:rFonts w:ascii="Times New Roman" w:eastAsia="Times New Roman"/>
        </w:rPr>
        <w:t>YM-500KR2 </w:t>
      </w:r>
      <w:r>
        <w:rPr/>
        <w:t>型 </w:t>
      </w:r>
      <w:r>
        <w:rPr>
          <w:rFonts w:ascii="Times New Roman" w:eastAsia="Times New Roman"/>
        </w:rPr>
        <w:t>CO2 </w:t>
      </w:r>
      <w:r>
        <w:rPr/>
        <w:t>气体保护焊机、</w:t>
      </w:r>
      <w:r>
        <w:rPr>
          <w:rFonts w:ascii="Times New Roman" w:eastAsia="Times New Roman"/>
        </w:rPr>
        <w:t>4 </w:t>
      </w:r>
      <w:r>
        <w:rPr/>
        <w:t>台 </w:t>
      </w:r>
      <w:r>
        <w:rPr>
          <w:rFonts w:ascii="Times New Roman" w:eastAsia="Times New Roman"/>
        </w:rPr>
        <w:t>YM-600KR2 </w:t>
      </w:r>
      <w:r>
        <w:rPr/>
        <w:t>型 </w:t>
      </w:r>
      <w:r>
        <w:rPr>
          <w:rFonts w:ascii="Times New Roman" w:eastAsia="Times New Roman"/>
        </w:rPr>
        <w:t>CO2</w:t>
      </w:r>
    </w:p>
    <w:p>
      <w:pPr>
        <w:pStyle w:val="BodyText"/>
        <w:spacing w:line="374" w:lineRule="auto" w:before="121"/>
        <w:ind w:left="1203" w:right="1254" w:hanging="340"/>
      </w:pPr>
      <w:r>
        <w:rPr>
          <w:spacing w:val="-5"/>
        </w:rPr>
        <w:t>台气体保护焊机和 </w:t>
      </w:r>
      <w:r>
        <w:rPr>
          <w:rFonts w:ascii="Times New Roman" w:hAnsi="Times New Roman" w:eastAsia="Times New Roman"/>
        </w:rPr>
        <w:t>4 </w:t>
      </w:r>
      <w:r>
        <w:rPr>
          <w:spacing w:val="-23"/>
        </w:rPr>
        <w:t>台 </w:t>
      </w:r>
      <w:r>
        <w:rPr>
          <w:rFonts w:ascii="Times New Roman" w:hAnsi="Times New Roman" w:eastAsia="Times New Roman"/>
        </w:rPr>
        <w:t>ZX5-315 </w:t>
      </w:r>
      <w:r>
        <w:rPr>
          <w:spacing w:val="-4"/>
        </w:rPr>
        <w:t>直流电焊机，所有电焊机均配 </w:t>
      </w:r>
      <w:r>
        <w:rPr>
          <w:rFonts w:ascii="Times New Roman" w:hAnsi="Times New Roman" w:eastAsia="Times New Roman"/>
        </w:rPr>
        <w:t>60M </w:t>
      </w:r>
      <w:r>
        <w:rPr>
          <w:spacing w:val="-3"/>
        </w:rPr>
        <w:t>长工作电缆。</w:t>
      </w:r>
      <w:r>
        <w:rPr>
          <w:w w:val="99"/>
        </w:rPr>
        <w:t>焊材烘培设备选用</w:t>
      </w:r>
      <w:r>
        <w:rPr/>
        <w:t> </w:t>
      </w:r>
      <w:r>
        <w:rPr>
          <w:rFonts w:ascii="Times New Roman" w:hAnsi="Times New Roman" w:eastAsia="Times New Roman"/>
          <w:w w:val="99"/>
        </w:rPr>
        <w:t>1</w:t>
      </w:r>
      <w:r>
        <w:rPr>
          <w:rFonts w:ascii="Times New Roman" w:hAnsi="Times New Roman" w:eastAsia="Times New Roman"/>
        </w:rPr>
        <w:t> </w:t>
      </w:r>
      <w:r>
        <w:rPr>
          <w:w w:val="99"/>
        </w:rPr>
        <w:t>台高温烘干箱（</w:t>
      </w:r>
      <w:r>
        <w:rPr>
          <w:rFonts w:ascii="Times New Roman" w:hAnsi="Times New Roman" w:eastAsia="Times New Roman"/>
          <w:w w:val="99"/>
        </w:rPr>
        <w:t>0--50</w:t>
      </w:r>
      <w:r>
        <w:rPr>
          <w:rFonts w:ascii="Times New Roman" w:hAnsi="Times New Roman" w:eastAsia="Times New Roman"/>
          <w:spacing w:val="-2"/>
          <w:w w:val="99"/>
        </w:rPr>
        <w:t>0</w:t>
      </w:r>
      <w:r>
        <w:rPr>
          <w:w w:val="99"/>
        </w:rPr>
        <w:t>℃</w:t>
      </w:r>
      <w:r>
        <w:rPr>
          <w:spacing w:val="-84"/>
          <w:w w:val="99"/>
        </w:rPr>
        <w:t>）</w:t>
      </w:r>
      <w:r>
        <w:rPr>
          <w:w w:val="99"/>
        </w:rPr>
        <w:t>、焊条保温筒</w:t>
      </w:r>
      <w:r>
        <w:rPr/>
        <w:t> </w:t>
      </w:r>
      <w:r>
        <w:rPr>
          <w:rFonts w:ascii="Times New Roman" w:hAnsi="Times New Roman" w:eastAsia="Times New Roman"/>
          <w:w w:val="99"/>
        </w:rPr>
        <w:t>10</w:t>
      </w:r>
      <w:r>
        <w:rPr>
          <w:rFonts w:ascii="Times New Roman" w:hAnsi="Times New Roman" w:eastAsia="Times New Roman"/>
        </w:rPr>
        <w:t> </w:t>
      </w:r>
      <w:r>
        <w:rPr>
          <w:w w:val="99"/>
        </w:rPr>
        <w:t>个。</w:t>
      </w:r>
    </w:p>
    <w:p>
      <w:pPr>
        <w:pStyle w:val="ListParagraph"/>
        <w:numPr>
          <w:ilvl w:val="1"/>
          <w:numId w:val="17"/>
        </w:numPr>
        <w:tabs>
          <w:tab w:pos="1417" w:val="left" w:leader="none"/>
        </w:tabs>
        <w:spacing w:line="217" w:lineRule="exact" w:before="0" w:after="0"/>
        <w:ind w:left="1416" w:right="0" w:hanging="214"/>
        <w:jc w:val="left"/>
        <w:rPr>
          <w:sz w:val="17"/>
        </w:rPr>
      </w:pPr>
      <w:r>
        <w:rPr>
          <w:sz w:val="17"/>
        </w:rPr>
        <w:t>、焊接方法</w:t>
      </w:r>
    </w:p>
    <w:p>
      <w:pPr>
        <w:pStyle w:val="BodyText"/>
        <w:spacing w:before="122"/>
        <w:ind w:left="1203"/>
      </w:pPr>
      <w:r>
        <w:rPr/>
        <w:t>本工程现场焊接采用</w:t>
      </w:r>
      <w:r>
        <w:rPr>
          <w:rFonts w:ascii="Times New Roman" w:eastAsia="Times New Roman"/>
        </w:rPr>
        <w:t>CO2 </w:t>
      </w:r>
      <w:r>
        <w:rPr/>
        <w:t>气体保护焊和手工焊条焊接。</w:t>
      </w:r>
    </w:p>
    <w:p>
      <w:pPr>
        <w:pStyle w:val="BodyText"/>
        <w:spacing w:before="121"/>
        <w:ind w:left="1203"/>
      </w:pPr>
      <w:r>
        <w:rPr>
          <w:rFonts w:ascii="Times New Roman" w:eastAsia="Times New Roman"/>
        </w:rPr>
        <w:t>2</w:t>
      </w:r>
      <w:r>
        <w:rPr/>
        <w:t>、焊前准备</w:t>
      </w:r>
    </w:p>
    <w:p>
      <w:pPr>
        <w:pStyle w:val="BodyText"/>
        <w:spacing w:before="122"/>
        <w:ind w:left="1203"/>
      </w:pPr>
      <w:r>
        <w:rPr>
          <w:rFonts w:ascii="Times New Roman" w:eastAsia="Times New Roman"/>
        </w:rPr>
        <w:t>2.1</w:t>
      </w:r>
      <w:r>
        <w:rPr/>
        <w:t>、焊工</w:t>
      </w:r>
    </w:p>
    <w:p>
      <w:pPr>
        <w:pStyle w:val="BodyText"/>
        <w:spacing w:line="374" w:lineRule="auto" w:before="121"/>
        <w:ind w:left="1203" w:right="1169"/>
      </w:pPr>
      <w:r>
        <w:rPr/>
        <w:t>参加本次焊接施工的焊接工人，均需持 </w:t>
      </w:r>
      <w:r>
        <w:rPr>
          <w:rFonts w:ascii="Times New Roman" w:eastAsia="Times New Roman"/>
        </w:rPr>
        <w:t>AWS </w:t>
      </w:r>
      <w:r>
        <w:rPr/>
        <w:t>施焊合格证（有效期内）上岗。</w:t>
      </w:r>
      <w:r>
        <w:rPr>
          <w:rFonts w:ascii="Times New Roman" w:eastAsia="Times New Roman"/>
        </w:rPr>
        <w:t>2.2</w:t>
      </w:r>
      <w:r>
        <w:rPr/>
        <w:t>、焊接材料的准备</w:t>
      </w:r>
    </w:p>
    <w:p>
      <w:pPr>
        <w:pStyle w:val="BodyText"/>
        <w:spacing w:line="374" w:lineRule="auto"/>
        <w:ind w:left="864" w:right="674" w:firstLine="339"/>
      </w:pPr>
      <w:r>
        <w:rPr>
          <w:rFonts w:ascii="Times New Roman" w:eastAsia="Times New Roman"/>
        </w:rPr>
        <w:t>A</w:t>
      </w:r>
      <w:r>
        <w:rPr/>
        <w:t>、用于本工程钢结构现场焊接施工的焊接材料和辅材，均要有质量合格证书，施工现场设置专门的焊材存储场所，分类保管。</w:t>
      </w:r>
    </w:p>
    <w:p>
      <w:pPr>
        <w:pStyle w:val="BodyText"/>
        <w:spacing w:line="374" w:lineRule="auto"/>
        <w:ind w:left="1203" w:right="2722"/>
      </w:pPr>
      <w:r>
        <w:rPr/>
        <w:pict>
          <v:group style="position:absolute;margin-left:443.105225pt;margin-top:28.600792pt;width:302.6pt;height:101.8pt;mso-position-horizontal-relative:page;mso-position-vertical-relative:paragraph;z-index:-256586752" coordorigin="8862,572" coordsize="6052,2036">
            <v:shape style="position:absolute;left:8862;top:572;width:6052;height:2036" type="#_x0000_t75" stroked="false">
              <v:imagedata r:id="rId29" o:title=""/>
            </v:shape>
            <v:shape style="position:absolute;left:8862;top:572;width:6052;height:2036" type="#_x0000_t202" filled="false" stroked="false">
              <v:textbox inset="0,0,0,0">
                <w:txbxContent>
                  <w:p>
                    <w:pPr>
                      <w:tabs>
                        <w:tab w:pos="1646" w:val="left" w:leader="none"/>
                      </w:tabs>
                      <w:spacing w:before="69"/>
                      <w:ind w:left="424" w:right="0" w:firstLine="0"/>
                      <w:jc w:val="left"/>
                      <w:rPr>
                        <w:sz w:val="17"/>
                      </w:rPr>
                    </w:pPr>
                    <w:r>
                      <w:rPr>
                        <w:sz w:val="17"/>
                      </w:rPr>
                      <w:t>焊条种类</w:t>
                      <w:tab/>
                      <w:t>焊条的烘培要求</w:t>
                    </w:r>
                  </w:p>
                  <w:p>
                    <w:pPr>
                      <w:spacing w:line="364" w:lineRule="auto" w:before="120"/>
                      <w:ind w:left="1307" w:right="26" w:firstLine="339"/>
                      <w:jc w:val="left"/>
                      <w:rPr>
                        <w:sz w:val="17"/>
                      </w:rPr>
                    </w:pPr>
                    <w:r>
                      <w:rPr>
                        <w:rFonts w:ascii="Times New Roman" w:hAnsi="Times New Roman" w:eastAsia="Times New Roman"/>
                        <w:sz w:val="17"/>
                      </w:rPr>
                      <w:t>1</w:t>
                    </w:r>
                    <w:r>
                      <w:rPr>
                        <w:sz w:val="17"/>
                      </w:rPr>
                      <w:t>、使用前必须烘培，在 </w:t>
                    </w:r>
                    <w:r>
                      <w:rPr>
                        <w:rFonts w:ascii="Times New Roman" w:hAnsi="Times New Roman" w:eastAsia="Times New Roman"/>
                        <w:sz w:val="17"/>
                      </w:rPr>
                      <w:t>250</w:t>
                    </w:r>
                    <w:r>
                      <w:rPr>
                        <w:sz w:val="17"/>
                      </w:rPr>
                      <w:t>℃</w:t>
                    </w:r>
                    <w:r>
                      <w:rPr>
                        <w:rFonts w:ascii="Times New Roman" w:hAnsi="Times New Roman" w:eastAsia="Times New Roman"/>
                        <w:sz w:val="17"/>
                      </w:rPr>
                      <w:t>--350</w:t>
                    </w:r>
                    <w:r>
                      <w:rPr>
                        <w:sz w:val="17"/>
                      </w:rPr>
                      <w:t>℃温度下烘培 </w:t>
                    </w:r>
                    <w:r>
                      <w:rPr>
                        <w:rFonts w:ascii="Times New Roman" w:hAnsi="Times New Roman" w:eastAsia="Times New Roman"/>
                        <w:sz w:val="17"/>
                      </w:rPr>
                      <w:t>1—2h</w:t>
                    </w:r>
                    <w:r>
                      <w:rPr>
                        <w:sz w:val="17"/>
                      </w:rPr>
                      <w:t>， 然后放入低温烘箱中保持恒温。</w:t>
                    </w:r>
                  </w:p>
                  <w:p>
                    <w:pPr>
                      <w:tabs>
                        <w:tab w:pos="1646" w:val="left" w:leader="none"/>
                      </w:tabs>
                      <w:spacing w:line="364" w:lineRule="auto" w:before="0"/>
                      <w:ind w:left="1307" w:right="91" w:hanging="1222"/>
                      <w:jc w:val="left"/>
                      <w:rPr>
                        <w:sz w:val="17"/>
                      </w:rPr>
                    </w:pPr>
                    <w:r>
                      <w:rPr>
                        <w:sz w:val="17"/>
                      </w:rPr>
                      <w:t>低氢碱性焊条</w:t>
                      <w:tab/>
                      <w:tab/>
                    </w:r>
                    <w:r>
                      <w:rPr>
                        <w:rFonts w:ascii="Times New Roman" w:hAnsi="Times New Roman" w:eastAsia="Times New Roman"/>
                        <w:sz w:val="17"/>
                      </w:rPr>
                      <w:t>2</w:t>
                    </w:r>
                    <w:r>
                      <w:rPr>
                        <w:sz w:val="17"/>
                      </w:rPr>
                      <w:t>、对超低氢碱性焊条，在</w:t>
                    </w:r>
                    <w:r>
                      <w:rPr>
                        <w:spacing w:val="-12"/>
                        <w:sz w:val="17"/>
                      </w:rPr>
                      <w:t> </w:t>
                    </w:r>
                    <w:r>
                      <w:rPr>
                        <w:rFonts w:ascii="Times New Roman" w:hAnsi="Times New Roman" w:eastAsia="Times New Roman"/>
                        <w:sz w:val="17"/>
                      </w:rPr>
                      <w:t>400</w:t>
                    </w:r>
                    <w:r>
                      <w:rPr>
                        <w:sz w:val="17"/>
                      </w:rPr>
                      <w:t>℃下烘培</w:t>
                    </w:r>
                    <w:r>
                      <w:rPr>
                        <w:spacing w:val="-12"/>
                        <w:sz w:val="17"/>
                      </w:rPr>
                      <w:t> </w:t>
                    </w:r>
                    <w:r>
                      <w:rPr>
                        <w:rFonts w:ascii="Times New Roman" w:hAnsi="Times New Roman" w:eastAsia="Times New Roman"/>
                        <w:sz w:val="17"/>
                      </w:rPr>
                      <w:t>1—2h</w:t>
                    </w:r>
                    <w:r>
                      <w:rPr>
                        <w:sz w:val="17"/>
                      </w:rPr>
                      <w:t>，然后放</w:t>
                    </w:r>
                    <w:r>
                      <w:rPr>
                        <w:spacing w:val="-16"/>
                        <w:sz w:val="17"/>
                      </w:rPr>
                      <w:t>入</w:t>
                    </w:r>
                    <w:r>
                      <w:rPr>
                        <w:rFonts w:ascii="Times New Roman" w:hAnsi="Times New Roman" w:eastAsia="Times New Roman"/>
                        <w:sz w:val="17"/>
                      </w:rPr>
                      <w:t>80—100h</w:t>
                    </w:r>
                    <w:r>
                      <w:rPr>
                        <w:sz w:val="17"/>
                      </w:rPr>
                      <w:t>℃低温烘箱中随用随取。</w:t>
                    </w:r>
                  </w:p>
                  <w:p>
                    <w:pPr>
                      <w:spacing w:line="217" w:lineRule="exact" w:before="0"/>
                      <w:ind w:left="1646" w:right="0" w:firstLine="0"/>
                      <w:jc w:val="left"/>
                      <w:rPr>
                        <w:sz w:val="17"/>
                      </w:rPr>
                    </w:pPr>
                    <w:r>
                      <w:rPr>
                        <w:rFonts w:ascii="Times New Roman" w:eastAsia="Times New Roman"/>
                        <w:sz w:val="17"/>
                      </w:rPr>
                      <w:t>3</w:t>
                    </w:r>
                    <w:r>
                      <w:rPr>
                        <w:sz w:val="17"/>
                      </w:rPr>
                      <w:t>、露天操作过夜的焊条，按上述规定重新烘培。</w:t>
                    </w:r>
                  </w:p>
                </w:txbxContent>
              </v:textbox>
              <w10:wrap type="none"/>
            </v:shape>
            <w10:wrap type="none"/>
          </v:group>
        </w:pict>
      </w:r>
      <w:r>
        <w:rPr>
          <w:rFonts w:ascii="Times New Roman" w:eastAsia="Times New Roman"/>
        </w:rPr>
        <w:t>B</w:t>
      </w:r>
      <w:r>
        <w:rPr/>
        <w:t>、用于本工程的焊条必须进行烘干。烘培按表五进行。表五：焊条烘培方法一览表</w:t>
      </w:r>
    </w:p>
    <w:p>
      <w:pPr>
        <w:spacing w:after="0" w:line="374" w:lineRule="auto"/>
        <w:sectPr>
          <w:type w:val="continuous"/>
          <w:pgSz w:w="16840" w:h="11910" w:orient="landscape"/>
          <w:pgMar w:top="640" w:bottom="280" w:left="880" w:right="600"/>
          <w:cols w:num="2" w:equalWidth="0">
            <w:col w:w="5438" w:space="1765"/>
            <w:col w:w="8157"/>
          </w:cols>
        </w:sectPr>
      </w:pPr>
    </w:p>
    <w:p>
      <w:pPr>
        <w:pStyle w:val="BodyText"/>
        <w:rPr>
          <w:sz w:val="20"/>
        </w:rPr>
      </w:pPr>
    </w:p>
    <w:p>
      <w:pPr>
        <w:pStyle w:val="BodyText"/>
        <w:spacing w:before="1"/>
        <w:rPr>
          <w:sz w:val="27"/>
        </w:rPr>
      </w:pPr>
    </w:p>
    <w:p>
      <w:pPr>
        <w:spacing w:after="0"/>
        <w:rPr>
          <w:sz w:val="27"/>
        </w:rPr>
        <w:sectPr>
          <w:type w:val="continuous"/>
          <w:pgSz w:w="16840" w:h="11910" w:orient="landscape"/>
          <w:pgMar w:top="640" w:bottom="280" w:left="880" w:right="600"/>
        </w:sectPr>
      </w:pPr>
    </w:p>
    <w:p>
      <w:pPr>
        <w:pStyle w:val="BodyText"/>
        <w:spacing w:before="80"/>
        <w:ind w:left="864"/>
      </w:pPr>
      <w:r>
        <w:rPr>
          <w:rFonts w:ascii="Times New Roman" w:eastAsia="Times New Roman"/>
        </w:rPr>
        <w:t>C</w:t>
      </w:r>
      <w:r>
        <w:rPr/>
        <w:t>、焊条直径的选择</w:t>
      </w:r>
    </w:p>
    <w:p>
      <w:pPr>
        <w:pStyle w:val="BodyText"/>
        <w:spacing w:before="122"/>
        <w:ind w:left="864"/>
      </w:pPr>
      <w:r>
        <w:rPr/>
        <w:t>二氧化碳气体保护焊焊丝选用 </w:t>
      </w:r>
      <w:r>
        <w:rPr>
          <w:rFonts w:ascii="Times New Roman" w:hAnsi="Times New Roman" w:eastAsia="Times New Roman"/>
        </w:rPr>
        <w:t>Φ1.2</w:t>
      </w:r>
      <w:r>
        <w:rPr/>
        <w:t>、</w:t>
      </w:r>
      <w:r>
        <w:rPr>
          <w:rFonts w:ascii="Times New Roman" w:hAnsi="Times New Roman" w:eastAsia="Times New Roman"/>
        </w:rPr>
        <w:t>Φ1.6</w:t>
      </w:r>
      <w:r>
        <w:rPr/>
        <w:t>。</w:t>
      </w:r>
    </w:p>
    <w:p>
      <w:pPr>
        <w:pStyle w:val="BodyText"/>
        <w:spacing w:before="121"/>
        <w:ind w:left="864"/>
      </w:pPr>
      <w:r>
        <w:rPr/>
        <w:t>采用手工电弧焊时，焊缝采用 </w:t>
      </w:r>
      <w:r>
        <w:rPr>
          <w:rFonts w:ascii="Times New Roman" w:hAnsi="Times New Roman" w:eastAsia="Times New Roman"/>
        </w:rPr>
        <w:t>Φ</w:t>
      </w:r>
      <w:r>
        <w:rPr/>
        <w:t>４、</w:t>
      </w:r>
      <w:r>
        <w:rPr>
          <w:rFonts w:ascii="Times New Roman" w:hAnsi="Times New Roman" w:eastAsia="Times New Roman"/>
        </w:rPr>
        <w:t>Φ3.2 </w:t>
      </w:r>
      <w:r>
        <w:rPr/>
        <w:t>焊条焊接，以提高施焊效率。</w:t>
      </w:r>
    </w:p>
    <w:p>
      <w:pPr>
        <w:pStyle w:val="BodyText"/>
        <w:spacing w:before="122"/>
        <w:ind w:left="864"/>
      </w:pPr>
      <w:r>
        <w:rPr>
          <w:rFonts w:ascii="Times New Roman" w:eastAsia="Times New Roman"/>
        </w:rPr>
        <w:t>D</w:t>
      </w:r>
      <w:r>
        <w:rPr/>
        <w:t>、其他焊接、气割材料选择。</w:t>
      </w:r>
    </w:p>
    <w:p>
      <w:pPr>
        <w:pStyle w:val="BodyText"/>
        <w:tabs>
          <w:tab w:pos="3092" w:val="left" w:leader="none"/>
        </w:tabs>
        <w:spacing w:before="121"/>
        <w:ind w:left="864"/>
        <w:rPr>
          <w:rFonts w:ascii="Times New Roman" w:hAnsi="Times New Roman" w:eastAsia="Times New Roman"/>
        </w:rPr>
      </w:pPr>
      <w:r>
        <w:rPr/>
        <w:t>①、氧气：含量</w:t>
      </w:r>
      <w:r>
        <w:rPr>
          <w:rFonts w:ascii="Times New Roman" w:hAnsi="Times New Roman" w:eastAsia="Times New Roman"/>
        </w:rPr>
        <w:t>≥99.2%</w:t>
        <w:tab/>
      </w:r>
      <w:r>
        <w:rPr/>
        <w:t>水≤</w:t>
      </w:r>
      <w:r>
        <w:rPr>
          <w:rFonts w:ascii="Times New Roman" w:hAnsi="Times New Roman" w:eastAsia="Times New Roman"/>
        </w:rPr>
        <w:t>0.8%</w:t>
      </w:r>
    </w:p>
    <w:p>
      <w:pPr>
        <w:pStyle w:val="BodyText"/>
        <w:spacing w:before="122"/>
        <w:ind w:left="864"/>
      </w:pPr>
      <w:r>
        <w:rPr/>
        <w:t>②、乙炔：</w:t>
      </w:r>
      <w:r>
        <w:rPr>
          <w:rFonts w:ascii="Times New Roman" w:hAnsi="Times New Roman" w:eastAsia="Times New Roman"/>
        </w:rPr>
        <w:t>C2H2 </w:t>
      </w:r>
      <w:r>
        <w:rPr/>
        <w:t>气中含磷化氢体积≤</w:t>
      </w:r>
      <w:r>
        <w:rPr>
          <w:rFonts w:ascii="Times New Roman" w:hAnsi="Times New Roman" w:eastAsia="Times New Roman"/>
        </w:rPr>
        <w:t>0.08%</w:t>
      </w:r>
      <w:r>
        <w:rPr/>
        <w:t>，气中含硫化氢体积≤</w:t>
      </w:r>
      <w:r>
        <w:rPr>
          <w:rFonts w:ascii="Times New Roman" w:hAnsi="Times New Roman" w:eastAsia="Times New Roman"/>
        </w:rPr>
        <w:t>0.15%</w:t>
      </w:r>
      <w:r>
        <w:rPr/>
        <w:t>主要用于进</w:t>
      </w:r>
    </w:p>
    <w:p>
      <w:pPr>
        <w:pStyle w:val="BodyText"/>
        <w:rPr>
          <w:sz w:val="18"/>
        </w:rPr>
      </w:pPr>
      <w:r>
        <w:rPr/>
        <w:br w:type="column"/>
      </w:r>
      <w:r>
        <w:rPr>
          <w:sz w:val="18"/>
        </w:rPr>
      </w:r>
    </w:p>
    <w:p>
      <w:pPr>
        <w:pStyle w:val="BodyText"/>
        <w:rPr>
          <w:sz w:val="18"/>
        </w:rPr>
      </w:pPr>
    </w:p>
    <w:p>
      <w:pPr>
        <w:pStyle w:val="BodyText"/>
        <w:spacing w:before="2"/>
        <w:rPr>
          <w:sz w:val="20"/>
        </w:rPr>
      </w:pPr>
    </w:p>
    <w:p>
      <w:pPr>
        <w:pStyle w:val="BodyText"/>
        <w:spacing w:line="374" w:lineRule="auto" w:before="1"/>
        <w:ind w:left="864" w:right="682" w:firstLine="339"/>
      </w:pPr>
      <w:r>
        <w:rPr>
          <w:rFonts w:ascii="Times New Roman" w:eastAsia="Times New Roman"/>
        </w:rPr>
        <w:t>C</w:t>
      </w:r>
      <w:r>
        <w:rPr/>
        <w:t>、对碱性焊条，焊工必须使用保温筒随用随领，由保温筒取出到施焊，暴露在大气中的时间严禁超过 </w:t>
      </w:r>
      <w:r>
        <w:rPr>
          <w:rFonts w:ascii="Times New Roman" w:eastAsia="Times New Roman"/>
        </w:rPr>
        <w:t>1 </w:t>
      </w:r>
      <w:r>
        <w:rPr/>
        <w:t>小时；焊条的重复烘干次数不得超过两次。</w:t>
      </w:r>
    </w:p>
    <w:p>
      <w:pPr>
        <w:pStyle w:val="BodyText"/>
        <w:spacing w:line="374" w:lineRule="auto"/>
        <w:ind w:left="864" w:right="674" w:firstLine="339"/>
      </w:pPr>
      <w:r>
        <w:rPr>
          <w:rFonts w:ascii="Times New Roman" w:eastAsia="Times New Roman"/>
        </w:rPr>
        <w:t>D</w:t>
      </w:r>
      <w:r>
        <w:rPr/>
        <w:t>、对于用于本工程的二氧化碳气体保护焊焊丝，必须切实采取禁止油污污染措施， 切实采取防潮措施。当班末使用完的必须拆卸下来入包装盒保管。</w:t>
      </w:r>
    </w:p>
    <w:p>
      <w:pPr>
        <w:spacing w:after="0" w:line="374" w:lineRule="auto"/>
        <w:sectPr>
          <w:type w:val="continuous"/>
          <w:pgSz w:w="16840" w:h="11910" w:orient="landscape"/>
          <w:pgMar w:top="640" w:bottom="280" w:left="880" w:right="600"/>
          <w:cols w:num="2" w:equalWidth="0">
            <w:col w:w="7133" w:space="70"/>
            <w:col w:w="8157"/>
          </w:cols>
        </w:sectPr>
      </w:pPr>
    </w:p>
    <w:p>
      <w:pPr>
        <w:pStyle w:val="BodyText"/>
        <w:spacing w:before="12"/>
        <w:rPr>
          <w:sz w:val="27"/>
        </w:rPr>
      </w:pPr>
    </w:p>
    <w:p>
      <w:pPr>
        <w:spacing w:after="0"/>
        <w:rPr>
          <w:sz w:val="27"/>
        </w:rPr>
        <w:sectPr>
          <w:pgSz w:w="16840" w:h="11910" w:orient="landscape"/>
          <w:pgMar w:header="441" w:footer="0" w:top="640" w:bottom="280" w:left="880" w:right="600"/>
        </w:sectPr>
      </w:pPr>
    </w:p>
    <w:p>
      <w:pPr>
        <w:pStyle w:val="BodyText"/>
        <w:spacing w:before="80"/>
        <w:ind w:left="864"/>
      </w:pPr>
      <w:r>
        <w:rPr>
          <w:rFonts w:ascii="Times New Roman" w:eastAsia="Times New Roman"/>
        </w:rPr>
        <w:t>2.3</w:t>
      </w:r>
      <w:r>
        <w:rPr/>
        <w:t>、焊接环境</w:t>
      </w:r>
    </w:p>
    <w:p>
      <w:pPr>
        <w:pStyle w:val="BodyText"/>
        <w:spacing w:line="374" w:lineRule="auto" w:before="122"/>
        <w:ind w:left="524" w:right="38" w:firstLine="339"/>
      </w:pPr>
      <w:r>
        <w:rPr>
          <w:spacing w:val="-3"/>
        </w:rPr>
        <w:t>雨露天气，作业区域必须设置防湿措施。采用手工电弧焊作业，风力大于</w:t>
      </w:r>
      <w:r>
        <w:rPr>
          <w:rFonts w:ascii="Times New Roman" w:eastAsia="Times New Roman"/>
        </w:rPr>
        <w:t>5m/s </w:t>
      </w:r>
      <w:r>
        <w:rPr>
          <w:spacing w:val="-8"/>
        </w:rPr>
        <w:t>时，采</w:t>
      </w:r>
      <w:r>
        <w:rPr>
          <w:spacing w:val="-16"/>
        </w:rPr>
        <w:t>用二氧化碳气体保护焊，风力大于 </w:t>
      </w:r>
      <w:r>
        <w:rPr>
          <w:rFonts w:ascii="Times New Roman" w:eastAsia="Times New Roman"/>
        </w:rPr>
        <w:t>2m/s </w:t>
      </w:r>
      <w:r>
        <w:rPr>
          <w:spacing w:val="-11"/>
        </w:rPr>
        <w:t>时，末设置防风棚或没有防风措施的部位严禁施焊。</w:t>
      </w:r>
    </w:p>
    <w:p>
      <w:pPr>
        <w:pStyle w:val="BodyText"/>
        <w:spacing w:line="217" w:lineRule="exact"/>
        <w:ind w:left="864"/>
      </w:pPr>
      <w:r>
        <w:rPr>
          <w:rFonts w:ascii="Times New Roman" w:eastAsia="Times New Roman"/>
        </w:rPr>
        <w:t>3</w:t>
      </w:r>
      <w:r>
        <w:rPr/>
        <w:t>、焊接工艺</w:t>
      </w:r>
    </w:p>
    <w:p>
      <w:pPr>
        <w:pStyle w:val="BodyText"/>
        <w:spacing w:before="121"/>
        <w:ind w:left="864"/>
      </w:pPr>
      <w:r>
        <w:rPr/>
        <w:pict>
          <v:group style="position:absolute;margin-left:62.033871pt;margin-top:18.54187pt;width:345.4pt;height:411.2pt;mso-position-horizontal-relative:page;mso-position-vertical-relative:paragraph;z-index:251825152" coordorigin="1241,371" coordsize="6908,8224">
            <v:shape style="position:absolute;left:1240;top:370;width:6877;height:8224" type="#_x0000_t75" stroked="false">
              <v:imagedata r:id="rId30" o:title=""/>
            </v:shape>
            <v:shape style="position:absolute;left:3429;top:518;width:1038;height:2215" type="#_x0000_t202" filled="false" stroked="false">
              <v:textbox inset="0,0,0,0">
                <w:txbxContent>
                  <w:p>
                    <w:pPr>
                      <w:spacing w:line="194" w:lineRule="exact" w:before="0"/>
                      <w:ind w:left="0" w:right="0" w:firstLine="0"/>
                      <w:jc w:val="left"/>
                      <w:rPr>
                        <w:sz w:val="17"/>
                      </w:rPr>
                    </w:pPr>
                    <w:r>
                      <w:rPr>
                        <w:w w:val="95"/>
                        <w:sz w:val="17"/>
                      </w:rPr>
                      <w:t>施焊顺序确定</w:t>
                    </w:r>
                  </w:p>
                  <w:p>
                    <w:pPr>
                      <w:spacing w:line="240" w:lineRule="auto" w:before="0"/>
                      <w:rPr>
                        <w:sz w:val="16"/>
                      </w:rPr>
                    </w:pPr>
                  </w:p>
                  <w:p>
                    <w:pPr>
                      <w:spacing w:line="240" w:lineRule="auto" w:before="7"/>
                      <w:rPr>
                        <w:sz w:val="21"/>
                      </w:rPr>
                    </w:pPr>
                  </w:p>
                  <w:p>
                    <w:pPr>
                      <w:spacing w:line="715" w:lineRule="auto" w:before="0"/>
                      <w:ind w:left="327" w:right="29" w:firstLine="191"/>
                      <w:jc w:val="left"/>
                      <w:rPr>
                        <w:sz w:val="17"/>
                      </w:rPr>
                    </w:pPr>
                    <w:r>
                      <w:rPr>
                        <w:sz w:val="17"/>
                      </w:rPr>
                      <w:t>确认</w:t>
                    </w:r>
                    <w:r>
                      <w:rPr>
                        <w:spacing w:val="-5"/>
                        <w:w w:val="95"/>
                        <w:sz w:val="17"/>
                      </w:rPr>
                      <w:t>检查衬板</w:t>
                    </w:r>
                  </w:p>
                  <w:p>
                    <w:pPr>
                      <w:spacing w:line="194" w:lineRule="exact" w:before="48"/>
                      <w:ind w:left="666" w:right="0" w:firstLine="0"/>
                      <w:jc w:val="left"/>
                      <w:rPr>
                        <w:sz w:val="17"/>
                      </w:rPr>
                    </w:pPr>
                    <w:r>
                      <w:rPr>
                        <w:w w:val="99"/>
                        <w:sz w:val="17"/>
                      </w:rPr>
                      <w:t>定</w:t>
                    </w:r>
                  </w:p>
                </w:txbxContent>
              </v:textbox>
              <w10:wrap type="none"/>
            </v:shape>
            <v:shape style="position:absolute;left:5667;top:513;width:2481;height:2716" type="#_x0000_t202" filled="false" stroked="false">
              <v:textbox inset="0,0,0,0">
                <w:txbxContent>
                  <w:p>
                    <w:pPr>
                      <w:numPr>
                        <w:ilvl w:val="0"/>
                        <w:numId w:val="18"/>
                      </w:numPr>
                      <w:tabs>
                        <w:tab w:pos="341" w:val="left" w:leader="none"/>
                      </w:tabs>
                      <w:spacing w:line="194" w:lineRule="exact" w:before="0"/>
                      <w:ind w:left="340" w:right="0" w:hanging="257"/>
                      <w:jc w:val="left"/>
                      <w:rPr>
                        <w:sz w:val="17"/>
                      </w:rPr>
                    </w:pPr>
                    <w:r>
                      <w:rPr>
                        <w:sz w:val="17"/>
                      </w:rPr>
                      <w:t>气候条件检查；</w:t>
                    </w:r>
                  </w:p>
                  <w:p>
                    <w:pPr>
                      <w:numPr>
                        <w:ilvl w:val="0"/>
                        <w:numId w:val="18"/>
                      </w:numPr>
                      <w:tabs>
                        <w:tab w:pos="341" w:val="left" w:leader="none"/>
                      </w:tabs>
                      <w:spacing w:before="64"/>
                      <w:ind w:left="340" w:right="0" w:hanging="257"/>
                      <w:jc w:val="left"/>
                      <w:rPr>
                        <w:sz w:val="17"/>
                      </w:rPr>
                    </w:pPr>
                    <w:r>
                      <w:rPr>
                        <w:sz w:val="17"/>
                      </w:rPr>
                      <w:t>接头组装质量检查；</w:t>
                    </w:r>
                  </w:p>
                  <w:p>
                    <w:pPr>
                      <w:numPr>
                        <w:ilvl w:val="0"/>
                        <w:numId w:val="18"/>
                      </w:numPr>
                      <w:tabs>
                        <w:tab w:pos="599" w:val="left" w:leader="none"/>
                      </w:tabs>
                      <w:spacing w:line="312" w:lineRule="auto" w:before="65"/>
                      <w:ind w:left="0" w:right="146" w:firstLine="339"/>
                      <w:jc w:val="both"/>
                      <w:rPr>
                        <w:sz w:val="17"/>
                      </w:rPr>
                    </w:pPr>
                    <w:r>
                      <w:rPr>
                        <w:sz w:val="17"/>
                      </w:rPr>
                      <w:t>坡口间隙测定、坡口形</w:t>
                    </w:r>
                    <w:r>
                      <w:rPr>
                        <w:spacing w:val="-8"/>
                        <w:sz w:val="17"/>
                      </w:rPr>
                      <w:t>状、角度、钝边和坡口面清理情</w:t>
                    </w:r>
                    <w:r>
                      <w:rPr>
                        <w:sz w:val="17"/>
                      </w:rPr>
                      <w:t>况检查，衬板角板检查；</w:t>
                    </w:r>
                  </w:p>
                  <w:p>
                    <w:pPr>
                      <w:numPr>
                        <w:ilvl w:val="0"/>
                        <w:numId w:val="18"/>
                      </w:numPr>
                      <w:tabs>
                        <w:tab w:pos="595" w:val="left" w:leader="none"/>
                      </w:tabs>
                      <w:spacing w:line="312" w:lineRule="auto" w:before="0"/>
                      <w:ind w:left="0" w:right="18" w:firstLine="339"/>
                      <w:jc w:val="left"/>
                      <w:rPr>
                        <w:sz w:val="17"/>
                      </w:rPr>
                    </w:pPr>
                    <w:r>
                      <w:rPr>
                        <w:spacing w:val="-2"/>
                        <w:sz w:val="17"/>
                      </w:rPr>
                      <w:t>焊机、工具、安全检查， </w:t>
                    </w:r>
                    <w:r>
                      <w:rPr>
                        <w:sz w:val="17"/>
                      </w:rPr>
                      <w:t>易燃易爆物防护；</w:t>
                    </w:r>
                  </w:p>
                  <w:p>
                    <w:pPr>
                      <w:numPr>
                        <w:ilvl w:val="0"/>
                        <w:numId w:val="18"/>
                      </w:numPr>
                      <w:tabs>
                        <w:tab w:pos="595" w:val="left" w:leader="none"/>
                      </w:tabs>
                      <w:spacing w:line="216" w:lineRule="exact" w:before="0"/>
                      <w:ind w:left="594" w:right="0" w:hanging="256"/>
                      <w:jc w:val="left"/>
                      <w:rPr>
                        <w:sz w:val="17"/>
                      </w:rPr>
                    </w:pPr>
                    <w:r>
                      <w:rPr>
                        <w:w w:val="95"/>
                        <w:sz w:val="17"/>
                      </w:rPr>
                      <w:t>焊接材料检查；</w:t>
                    </w:r>
                  </w:p>
                  <w:p>
                    <w:pPr>
                      <w:numPr>
                        <w:ilvl w:val="0"/>
                        <w:numId w:val="18"/>
                      </w:numPr>
                      <w:tabs>
                        <w:tab w:pos="595" w:val="left" w:leader="none"/>
                      </w:tabs>
                      <w:spacing w:before="65"/>
                      <w:ind w:left="594" w:right="0" w:hanging="256"/>
                      <w:jc w:val="left"/>
                      <w:rPr>
                        <w:sz w:val="17"/>
                      </w:rPr>
                    </w:pPr>
                    <w:r>
                      <w:rPr>
                        <w:w w:val="95"/>
                        <w:sz w:val="17"/>
                      </w:rPr>
                      <w:t>气体气路检查；</w:t>
                    </w:r>
                  </w:p>
                  <w:p>
                    <w:pPr>
                      <w:numPr>
                        <w:ilvl w:val="0"/>
                        <w:numId w:val="18"/>
                      </w:numPr>
                      <w:tabs>
                        <w:tab w:pos="595" w:val="left" w:leader="none"/>
                      </w:tabs>
                      <w:spacing w:line="194" w:lineRule="exact" w:before="65"/>
                      <w:ind w:left="594" w:right="0" w:hanging="256"/>
                      <w:jc w:val="left"/>
                      <w:rPr>
                        <w:sz w:val="17"/>
                      </w:rPr>
                    </w:pPr>
                    <w:r>
                      <w:rPr>
                        <w:sz w:val="17"/>
                      </w:rPr>
                      <w:t>安装施焊条件检查。</w:t>
                    </w:r>
                  </w:p>
                </w:txbxContent>
              </v:textbox>
              <w10:wrap type="none"/>
            </v:shape>
            <v:shape style="position:absolute;left:1997;top:3250;width:360;height:170" type="#_x0000_t202" filled="false" stroked="false">
              <v:textbox inset="0,0,0,0">
                <w:txbxContent>
                  <w:p>
                    <w:pPr>
                      <w:spacing w:line="170" w:lineRule="exact" w:before="0"/>
                      <w:ind w:left="0" w:right="0" w:firstLine="0"/>
                      <w:jc w:val="left"/>
                      <w:rPr>
                        <w:sz w:val="17"/>
                      </w:rPr>
                    </w:pPr>
                    <w:r>
                      <w:rPr>
                        <w:sz w:val="17"/>
                      </w:rPr>
                      <w:t>缺陷</w:t>
                    </w:r>
                  </w:p>
                </w:txbxContent>
              </v:textbox>
              <w10:wrap type="none"/>
            </v:shape>
            <v:shape style="position:absolute;left:3724;top:3265;width:954;height:170" type="#_x0000_t202" filled="false" stroked="false">
              <v:textbox inset="0,0,0,0">
                <w:txbxContent>
                  <w:p>
                    <w:pPr>
                      <w:spacing w:line="170" w:lineRule="exact" w:before="0"/>
                      <w:ind w:left="0" w:right="0" w:firstLine="0"/>
                      <w:jc w:val="left"/>
                      <w:rPr>
                        <w:sz w:val="17"/>
                      </w:rPr>
                    </w:pPr>
                    <w:r>
                      <w:rPr>
                        <w:sz w:val="17"/>
                      </w:rPr>
                      <w:t>焊 丝 焊 接</w:t>
                    </w:r>
                  </w:p>
                </w:txbxContent>
              </v:textbox>
              <w10:wrap type="none"/>
            </v:shape>
            <v:shape style="position:absolute;left:3677;top:3971;width:784;height:170" type="#_x0000_t202" filled="false" stroked="false">
              <v:textbox inset="0,0,0,0">
                <w:txbxContent>
                  <w:p>
                    <w:pPr>
                      <w:spacing w:line="170" w:lineRule="exact" w:before="0"/>
                      <w:ind w:left="0" w:right="0" w:firstLine="0"/>
                      <w:jc w:val="left"/>
                      <w:rPr>
                        <w:sz w:val="17"/>
                      </w:rPr>
                    </w:pPr>
                    <w:r>
                      <w:rPr>
                        <w:sz w:val="17"/>
                      </w:rPr>
                      <w:t>焊中检测</w:t>
                    </w:r>
                  </w:p>
                </w:txbxContent>
              </v:textbox>
              <w10:wrap type="none"/>
            </v:shape>
            <v:shape style="position:absolute;left:1681;top:4647;width:699;height:170" type="#_x0000_t202" filled="false" stroked="false">
              <v:textbox inset="0,0,0,0">
                <w:txbxContent>
                  <w:p>
                    <w:pPr>
                      <w:spacing w:line="170" w:lineRule="exact" w:before="0"/>
                      <w:ind w:left="0" w:right="0" w:firstLine="0"/>
                      <w:jc w:val="left"/>
                      <w:rPr>
                        <w:sz w:val="17"/>
                      </w:rPr>
                    </w:pPr>
                    <w:r>
                      <w:rPr>
                        <w:sz w:val="17"/>
                      </w:rPr>
                      <w:t>焊工自检</w:t>
                    </w:r>
                  </w:p>
                </w:txbxContent>
              </v:textbox>
              <w10:wrap type="none"/>
            </v:shape>
            <v:shape style="position:absolute;left:4045;top:4662;width:360;height:170" type="#_x0000_t202" filled="false" stroked="false">
              <v:textbox inset="0,0,0,0">
                <w:txbxContent>
                  <w:p>
                    <w:pPr>
                      <w:spacing w:line="170" w:lineRule="exact" w:before="0"/>
                      <w:ind w:left="0" w:right="0" w:firstLine="0"/>
                      <w:jc w:val="left"/>
                      <w:rPr>
                        <w:sz w:val="17"/>
                      </w:rPr>
                    </w:pPr>
                    <w:r>
                      <w:rPr>
                        <w:sz w:val="17"/>
                      </w:rPr>
                      <w:t>焊接</w:t>
                    </w:r>
                  </w:p>
                </w:txbxContent>
              </v:textbox>
              <w10:wrap type="none"/>
            </v:shape>
            <v:shape style="position:absolute;left:5665;top:4017;width:2438;height:1300" type="#_x0000_t202" filled="false" stroked="false">
              <v:textbox inset="0,0,0,0">
                <w:txbxContent>
                  <w:p>
                    <w:pPr>
                      <w:numPr>
                        <w:ilvl w:val="0"/>
                        <w:numId w:val="19"/>
                      </w:numPr>
                      <w:tabs>
                        <w:tab w:pos="258" w:val="left" w:leader="none"/>
                      </w:tabs>
                      <w:spacing w:line="194" w:lineRule="exact" w:before="0"/>
                      <w:ind w:left="257" w:right="0" w:hanging="172"/>
                      <w:jc w:val="left"/>
                      <w:rPr>
                        <w:sz w:val="17"/>
                      </w:rPr>
                    </w:pPr>
                    <w:r>
                      <w:rPr>
                        <w:spacing w:val="-8"/>
                        <w:sz w:val="17"/>
                      </w:rPr>
                      <w:t>工艺流程、电流、电压检查；</w:t>
                    </w:r>
                  </w:p>
                  <w:p>
                    <w:pPr>
                      <w:numPr>
                        <w:ilvl w:val="0"/>
                        <w:numId w:val="19"/>
                      </w:numPr>
                      <w:tabs>
                        <w:tab w:pos="258" w:val="left" w:leader="none"/>
                      </w:tabs>
                      <w:spacing w:before="65"/>
                      <w:ind w:left="257" w:right="0" w:hanging="172"/>
                      <w:jc w:val="left"/>
                      <w:rPr>
                        <w:sz w:val="17"/>
                      </w:rPr>
                    </w:pPr>
                    <w:r>
                      <w:rPr>
                        <w:sz w:val="17"/>
                      </w:rPr>
                      <w:t>焊道清理、检查；</w:t>
                    </w:r>
                  </w:p>
                  <w:p>
                    <w:pPr>
                      <w:numPr>
                        <w:ilvl w:val="0"/>
                        <w:numId w:val="19"/>
                      </w:numPr>
                      <w:tabs>
                        <w:tab w:pos="510" w:val="left" w:leader="none"/>
                      </w:tabs>
                      <w:spacing w:before="64"/>
                      <w:ind w:left="0" w:right="0" w:firstLine="339"/>
                      <w:jc w:val="left"/>
                      <w:rPr>
                        <w:sz w:val="17"/>
                      </w:rPr>
                    </w:pPr>
                    <w:r>
                      <w:rPr>
                        <w:spacing w:val="-5"/>
                        <w:sz w:val="17"/>
                      </w:rPr>
                      <w:t>二氧化碳气体流量、压力</w:t>
                    </w:r>
                  </w:p>
                  <w:p>
                    <w:pPr>
                      <w:spacing w:line="280" w:lineRule="atLeast" w:before="3"/>
                      <w:ind w:left="0" w:right="19" w:firstLine="0"/>
                      <w:jc w:val="left"/>
                      <w:rPr>
                        <w:sz w:val="17"/>
                      </w:rPr>
                    </w:pPr>
                    <w:r>
                      <w:rPr>
                        <w:spacing w:val="-7"/>
                        <w:sz w:val="17"/>
                      </w:rPr>
                      <w:t>检查；送丝稳定性、焊丝伸出长</w:t>
                    </w:r>
                    <w:r>
                      <w:rPr>
                        <w:spacing w:val="-14"/>
                        <w:sz w:val="17"/>
                      </w:rPr>
                      <w:t>度检查；导电嘴、保护气罩检查。</w:t>
                    </w:r>
                  </w:p>
                </w:txbxContent>
              </v:textbox>
              <w10:wrap type="none"/>
            </v:shape>
            <v:shape style="position:absolute;left:3522;top:5317;width:1038;height:170" type="#_x0000_t202" filled="false" stroked="false">
              <v:textbox inset="0,0,0,0">
                <w:txbxContent>
                  <w:p>
                    <w:pPr>
                      <w:spacing w:line="170" w:lineRule="exact" w:before="0"/>
                      <w:ind w:left="0" w:right="0" w:firstLine="0"/>
                      <w:jc w:val="left"/>
                      <w:rPr>
                        <w:sz w:val="17"/>
                      </w:rPr>
                    </w:pPr>
                    <w:r>
                      <w:rPr>
                        <w:sz w:val="17"/>
                      </w:rPr>
                      <w:t>焊缝外观检查</w:t>
                    </w:r>
                  </w:p>
                </w:txbxContent>
              </v:textbox>
              <w10:wrap type="none"/>
            </v:shape>
            <v:shape style="position:absolute;left:3524;top:5965;width:1378;height:170" type="#_x0000_t202" filled="false" stroked="false">
              <v:textbox inset="0,0,0,0">
                <w:txbxContent>
                  <w:p>
                    <w:pPr>
                      <w:spacing w:line="170" w:lineRule="exact" w:before="0"/>
                      <w:ind w:left="0" w:right="0" w:firstLine="0"/>
                      <w:jc w:val="left"/>
                      <w:rPr>
                        <w:sz w:val="17"/>
                      </w:rPr>
                    </w:pPr>
                    <w:r>
                      <w:rPr>
                        <w:sz w:val="17"/>
                      </w:rPr>
                      <w:t>填写外观质量检查</w:t>
                    </w:r>
                  </w:p>
                </w:txbxContent>
              </v:textbox>
              <w10:wrap type="none"/>
            </v:shape>
            <v:shape style="position:absolute;left:4068;top:6659;width:190;height:170" type="#_x0000_t202" filled="false" stroked="false">
              <v:textbox inset="0,0,0,0">
                <w:txbxContent>
                  <w:p>
                    <w:pPr>
                      <w:spacing w:line="170" w:lineRule="exact" w:before="0"/>
                      <w:ind w:left="0" w:right="0" w:firstLine="0"/>
                      <w:jc w:val="left"/>
                      <w:rPr>
                        <w:sz w:val="17"/>
                      </w:rPr>
                    </w:pPr>
                    <w:r>
                      <w:rPr>
                        <w:w w:val="99"/>
                        <w:sz w:val="17"/>
                      </w:rPr>
                      <w:t>打</w:t>
                    </w:r>
                  </w:p>
                </w:txbxContent>
              </v:textbox>
              <w10:wrap type="none"/>
            </v:shape>
            <v:shape style="position:absolute;left:5725;top:6955;width:699;height:170" type="#_x0000_t202" filled="false" stroked="false">
              <v:textbox inset="0,0,0,0">
                <w:txbxContent>
                  <w:p>
                    <w:pPr>
                      <w:spacing w:line="170" w:lineRule="exact" w:before="0"/>
                      <w:ind w:left="0" w:right="0" w:firstLine="0"/>
                      <w:jc w:val="left"/>
                      <w:rPr>
                        <w:sz w:val="17"/>
                      </w:rPr>
                    </w:pPr>
                    <w:r>
                      <w:rPr>
                        <w:sz w:val="17"/>
                      </w:rPr>
                      <w:t>焊接场地</w:t>
                    </w:r>
                  </w:p>
                </w:txbxContent>
              </v:textbox>
              <w10:wrap type="none"/>
            </v:shape>
            <v:shape style="position:absolute;left:3595;top:7173;width:1038;height:170" type="#_x0000_t202" filled="false" stroked="false">
              <v:textbox inset="0,0,0,0">
                <w:txbxContent>
                  <w:p>
                    <w:pPr>
                      <w:spacing w:line="170" w:lineRule="exact" w:before="0"/>
                      <w:ind w:left="0" w:right="0" w:firstLine="0"/>
                      <w:jc w:val="left"/>
                      <w:rPr>
                        <w:sz w:val="17"/>
                      </w:rPr>
                    </w:pPr>
                    <w:r>
                      <w:rPr>
                        <w:sz w:val="17"/>
                      </w:rPr>
                      <w:t>超声波探伤检</w:t>
                    </w:r>
                  </w:p>
                </w:txbxContent>
              </v:textbox>
              <w10:wrap type="none"/>
            </v:shape>
            <v:shape style="position:absolute;left:6069;top:7542;width:360;height:170" type="#_x0000_t202" filled="false" stroked="false">
              <v:textbox inset="0,0,0,0">
                <w:txbxContent>
                  <w:p>
                    <w:pPr>
                      <w:spacing w:line="170" w:lineRule="exact" w:before="0"/>
                      <w:ind w:left="0" w:right="0" w:firstLine="0"/>
                      <w:jc w:val="left"/>
                      <w:rPr>
                        <w:sz w:val="17"/>
                      </w:rPr>
                    </w:pPr>
                    <w:r>
                      <w:rPr>
                        <w:sz w:val="17"/>
                      </w:rPr>
                      <w:t>检测</w:t>
                    </w:r>
                  </w:p>
                </w:txbxContent>
              </v:textbox>
              <w10:wrap type="none"/>
            </v:shape>
            <v:shape style="position:absolute;left:2901;top:7837;width:190;height:170" type="#_x0000_t202" filled="false" stroked="false">
              <v:textbox inset="0,0,0,0">
                <w:txbxContent>
                  <w:p>
                    <w:pPr>
                      <w:spacing w:line="170" w:lineRule="exact" w:before="0"/>
                      <w:ind w:left="0" w:right="0" w:firstLine="0"/>
                      <w:jc w:val="left"/>
                      <w:rPr>
                        <w:sz w:val="17"/>
                      </w:rPr>
                    </w:pPr>
                    <w:r>
                      <w:rPr>
                        <w:w w:val="99"/>
                        <w:sz w:val="17"/>
                      </w:rPr>
                      <w:t>不</w:t>
                    </w:r>
                  </w:p>
                </w:txbxContent>
              </v:textbox>
              <w10:wrap type="none"/>
            </v:shape>
            <v:shape style="position:absolute;left:5158;top:7837;width:190;height:170" type="#_x0000_t202" filled="false" stroked="false">
              <v:textbox inset="0,0,0,0">
                <w:txbxContent>
                  <w:p>
                    <w:pPr>
                      <w:spacing w:line="170" w:lineRule="exact" w:before="0"/>
                      <w:ind w:left="0" w:right="0" w:firstLine="0"/>
                      <w:jc w:val="left"/>
                      <w:rPr>
                        <w:sz w:val="17"/>
                      </w:rPr>
                    </w:pPr>
                    <w:r>
                      <w:rPr>
                        <w:w w:val="99"/>
                        <w:sz w:val="17"/>
                      </w:rPr>
                      <w:t>合</w:t>
                    </w:r>
                  </w:p>
                </w:txbxContent>
              </v:textbox>
              <w10:wrap type="none"/>
            </v:shape>
            <v:shape style="position:absolute;left:2901;top:8351;width:190;height:170" type="#_x0000_t202" filled="false" stroked="false">
              <v:textbox inset="0,0,0,0">
                <w:txbxContent>
                  <w:p>
                    <w:pPr>
                      <w:spacing w:line="170" w:lineRule="exact" w:before="0"/>
                      <w:ind w:left="0" w:right="0" w:firstLine="0"/>
                      <w:jc w:val="left"/>
                      <w:rPr>
                        <w:sz w:val="17"/>
                      </w:rPr>
                    </w:pPr>
                    <w:r>
                      <w:rPr>
                        <w:w w:val="99"/>
                        <w:sz w:val="17"/>
                      </w:rPr>
                      <w:t>返</w:t>
                    </w:r>
                  </w:p>
                </w:txbxContent>
              </v:textbox>
              <w10:wrap type="none"/>
            </v:shape>
            <v:shape style="position:absolute;left:4917;top:8351;width:655;height:170" type="#_x0000_t202" filled="false" stroked="false">
              <v:textbox inset="0,0,0,0">
                <w:txbxContent>
                  <w:p>
                    <w:pPr>
                      <w:spacing w:line="170" w:lineRule="exact" w:before="0"/>
                      <w:ind w:left="0" w:right="0" w:firstLine="0"/>
                      <w:jc w:val="left"/>
                      <w:rPr>
                        <w:sz w:val="17"/>
                      </w:rPr>
                    </w:pPr>
                    <w:r>
                      <w:rPr>
                        <w:spacing w:val="-12"/>
                        <w:sz w:val="17"/>
                      </w:rPr>
                      <w:t>记录、验</w:t>
                    </w:r>
                  </w:p>
                </w:txbxContent>
              </v:textbox>
              <w10:wrap type="none"/>
            </v:shape>
            <w10:wrap type="none"/>
          </v:group>
        </w:pict>
      </w:r>
      <w:r>
        <w:rPr/>
        <w:t>本工程焊接施工工艺流程见下图：</w:t>
      </w:r>
    </w:p>
    <w:p>
      <w:pPr>
        <w:pStyle w:val="BodyText"/>
        <w:rPr>
          <w:sz w:val="16"/>
        </w:rPr>
      </w:pPr>
      <w:r>
        <w:rPr/>
        <w:br w:type="column"/>
      </w:r>
      <w:r>
        <w:rPr>
          <w:sz w:val="16"/>
        </w:rPr>
      </w:r>
    </w:p>
    <w:p>
      <w:pPr>
        <w:pStyle w:val="BodyText"/>
        <w:spacing w:before="9"/>
        <w:rPr>
          <w:sz w:val="16"/>
        </w:rPr>
      </w:pPr>
    </w:p>
    <w:p>
      <w:pPr>
        <w:pStyle w:val="BodyText"/>
        <w:ind w:left="864"/>
      </w:pPr>
      <w:r>
        <w:rPr>
          <w:rFonts w:ascii="Times New Roman" w:eastAsia="Times New Roman"/>
        </w:rPr>
        <w:t>4</w:t>
      </w:r>
      <w:r>
        <w:rPr/>
        <w:t>、焊接施工要点</w:t>
      </w:r>
    </w:p>
    <w:p>
      <w:pPr>
        <w:pStyle w:val="ListParagraph"/>
        <w:numPr>
          <w:ilvl w:val="1"/>
          <w:numId w:val="20"/>
        </w:numPr>
        <w:tabs>
          <w:tab w:pos="1078" w:val="left" w:leader="none"/>
        </w:tabs>
        <w:spacing w:line="240" w:lineRule="auto" w:before="122" w:after="0"/>
        <w:ind w:left="1077" w:right="0" w:hanging="214"/>
        <w:jc w:val="left"/>
        <w:rPr>
          <w:sz w:val="17"/>
        </w:rPr>
      </w:pPr>
      <w:r>
        <w:rPr>
          <w:sz w:val="17"/>
        </w:rPr>
        <w:t>、焊接顺序</w:t>
      </w:r>
    </w:p>
    <w:p>
      <w:pPr>
        <w:pStyle w:val="BodyText"/>
        <w:spacing w:line="374" w:lineRule="auto" w:before="121"/>
        <w:ind w:left="524" w:right="595" w:firstLine="339"/>
      </w:pPr>
      <w:r>
        <w:rPr>
          <w:rFonts w:ascii="Times New Roman" w:eastAsia="Times New Roman"/>
        </w:rPr>
        <w:t>a</w:t>
      </w:r>
      <w:r>
        <w:rPr>
          <w:spacing w:val="-14"/>
        </w:rPr>
        <w:t>、梁焊接时，应尽量在同一柱左、右接头同时施焊，并先焊上翼缘板，后焊下翼缘板。</w:t>
      </w:r>
      <w:r>
        <w:rPr/>
        <w:t>先焊中部柱一端接头，不得同一柱间梁两处接头同时开焊。</w:t>
      </w:r>
    </w:p>
    <w:p>
      <w:pPr>
        <w:pStyle w:val="BodyText"/>
        <w:spacing w:line="374" w:lineRule="auto"/>
        <w:ind w:left="524" w:right="677" w:firstLine="339"/>
      </w:pPr>
      <w:r>
        <w:rPr>
          <w:rFonts w:ascii="Times New Roman" w:eastAsia="Times New Roman"/>
        </w:rPr>
        <w:t>b</w:t>
      </w:r>
      <w:r>
        <w:rPr/>
        <w:t>、每层焊缝应分焊道对称焊接，下层焊缝与上层焊缝接头不许错开 </w:t>
      </w:r>
      <w:r>
        <w:rPr>
          <w:rFonts w:ascii="Times New Roman" w:eastAsia="Times New Roman"/>
        </w:rPr>
        <w:t>20mm </w:t>
      </w:r>
      <w:r>
        <w:rPr/>
        <w:t>以减少焊接应力及变形。</w:t>
      </w:r>
    </w:p>
    <w:p>
      <w:pPr>
        <w:pStyle w:val="BodyText"/>
        <w:spacing w:line="374" w:lineRule="auto"/>
        <w:ind w:left="524" w:right="596" w:firstLine="339"/>
      </w:pPr>
      <w:r>
        <w:rPr>
          <w:rFonts w:ascii="Times New Roman" w:eastAsia="Times New Roman"/>
        </w:rPr>
        <w:t>c</w:t>
      </w:r>
      <w:r>
        <w:rPr>
          <w:spacing w:val="-14"/>
        </w:rPr>
        <w:t>、焊接过程，要始终进行柱梁标高、水平度、垂直度的监控，发现异常，应及时暂停， </w:t>
      </w:r>
      <w:r>
        <w:rPr/>
        <w:t>通过改变焊接顺序和加热校正等特殊处理。</w:t>
      </w:r>
    </w:p>
    <w:p>
      <w:pPr>
        <w:pStyle w:val="ListParagraph"/>
        <w:numPr>
          <w:ilvl w:val="1"/>
          <w:numId w:val="20"/>
        </w:numPr>
        <w:tabs>
          <w:tab w:pos="1078" w:val="left" w:leader="none"/>
        </w:tabs>
        <w:spacing w:line="217" w:lineRule="exact" w:before="0" w:after="0"/>
        <w:ind w:left="1077" w:right="0" w:hanging="214"/>
        <w:jc w:val="left"/>
        <w:rPr>
          <w:sz w:val="17"/>
        </w:rPr>
      </w:pPr>
      <w:r>
        <w:rPr>
          <w:sz w:val="17"/>
        </w:rPr>
        <w:t>、定位焊</w:t>
      </w:r>
    </w:p>
    <w:p>
      <w:pPr>
        <w:pStyle w:val="BodyText"/>
        <w:spacing w:line="374" w:lineRule="auto" w:before="120"/>
        <w:ind w:left="524" w:right="596" w:firstLine="339"/>
      </w:pPr>
      <w:r>
        <w:rPr/>
        <w:t>要求选用的焊材与母材相符，焊机种类，极性与焊材的焊接要求相匹配。选用的电流值适当偏大。施焊前，认真清除坡口内渣皮，对于衬于坡口背部的衬板与坡口背部，必须</w:t>
      </w:r>
      <w:r>
        <w:rPr>
          <w:spacing w:val="-9"/>
        </w:rPr>
        <w:t>清除锈浊和污物，不得在正式施焊前粗糙作业给焊接施工带来气孔增生、夹渣等先期缺陷。</w:t>
      </w:r>
      <w:r>
        <w:rPr/>
        <w:t>定位焊要求焊肉具有相当强度，并与母材充分融合，收弧处填满弧坑。</w:t>
      </w:r>
    </w:p>
    <w:p>
      <w:pPr>
        <w:pStyle w:val="BodyText"/>
        <w:spacing w:line="216" w:lineRule="exact"/>
        <w:ind w:left="864"/>
      </w:pPr>
      <w:r>
        <w:rPr>
          <w:rFonts w:ascii="Times New Roman" w:eastAsia="Times New Roman"/>
        </w:rPr>
        <w:t>a</w:t>
      </w:r>
      <w:r>
        <w:rPr/>
        <w:t>、柱间梁的定位焊</w:t>
      </w:r>
    </w:p>
    <w:p>
      <w:pPr>
        <w:pStyle w:val="BodyText"/>
        <w:spacing w:line="374" w:lineRule="auto" w:before="122"/>
        <w:ind w:left="524" w:right="671" w:firstLine="339"/>
      </w:pPr>
      <w:r>
        <w:rPr>
          <w:spacing w:val="-1"/>
        </w:rPr>
        <w:t>梁吊装就位、找正、调整、安装螺栓拧紧、或扭剪型高强螺栓终拧等工序完成后，首先由辅助工人在梁的上，下翼缘板坡口背部沿坡边向外采用粗砂布或角向磨光机去除锈浊和污物，在焊缝区域较大范围内去除污物、锈皮、附着物，对于</w:t>
      </w:r>
      <w:r>
        <w:rPr>
          <w:rFonts w:ascii="Times New Roman" w:hAnsi="Times New Roman" w:eastAsia="Times New Roman"/>
        </w:rPr>
        <w:t>H </w:t>
      </w:r>
      <w:r>
        <w:rPr/>
        <w:t>型钢梁用于坡口背衬的衬板至少与焊缝组合面全部砂除锈浊物，然后由持证焊工在衬板的引入引出部分定位点</w:t>
      </w:r>
      <w:r>
        <w:rPr>
          <w:spacing w:val="-3"/>
        </w:rPr>
        <w:t>焊。在衬板与梁翼背贴合紧密段作 </w:t>
      </w:r>
      <w:r>
        <w:rPr>
          <w:rFonts w:ascii="Times New Roman" w:hAnsi="Times New Roman" w:eastAsia="Times New Roman"/>
        </w:rPr>
        <w:t>L≈30mm</w:t>
      </w:r>
      <w:r>
        <w:rPr>
          <w:spacing w:val="-1"/>
        </w:rPr>
        <w:t>、 </w:t>
      </w:r>
      <w:r>
        <w:rPr>
          <w:rFonts w:ascii="Times New Roman" w:hAnsi="Times New Roman" w:eastAsia="Times New Roman"/>
        </w:rPr>
        <w:t>K≈4mm</w:t>
      </w:r>
      <w:r>
        <w:rPr/>
        <w:t>、间距≤</w:t>
      </w:r>
      <w:r>
        <w:rPr>
          <w:rFonts w:ascii="Times New Roman" w:hAnsi="Times New Roman" w:eastAsia="Times New Roman"/>
        </w:rPr>
        <w:t>100mm </w:t>
      </w:r>
      <w:r>
        <w:rPr/>
        <w:t>的定位焊。</w:t>
      </w:r>
    </w:p>
    <w:p>
      <w:pPr>
        <w:pStyle w:val="BodyText"/>
        <w:spacing w:line="374" w:lineRule="auto"/>
        <w:ind w:left="864" w:right="938"/>
      </w:pPr>
      <w:r>
        <w:rPr>
          <w:rFonts w:ascii="Times New Roman" w:hAnsi="Times New Roman" w:eastAsia="Times New Roman"/>
        </w:rPr>
        <w:t>b</w:t>
      </w:r>
      <w:r>
        <w:rPr/>
        <w:t>、定位采用手工电弧进行，选用 </w:t>
      </w:r>
      <w:r>
        <w:rPr>
          <w:rFonts w:ascii="Times New Roman" w:hAnsi="Times New Roman" w:eastAsia="Times New Roman"/>
        </w:rPr>
        <w:t>Φ3.2mm </w:t>
      </w:r>
      <w:r>
        <w:rPr/>
        <w:t>电焊条，</w:t>
      </w:r>
      <w:r>
        <w:rPr>
          <w:rFonts w:ascii="Times New Roman" w:hAnsi="Times New Roman" w:eastAsia="Times New Roman"/>
        </w:rPr>
        <w:t>16Mn </w:t>
      </w:r>
      <w:r>
        <w:rPr/>
        <w:t>钢选用焊材为：</w:t>
      </w:r>
      <w:r>
        <w:rPr>
          <w:rFonts w:ascii="Times New Roman" w:hAnsi="Times New Roman" w:eastAsia="Times New Roman"/>
        </w:rPr>
        <w:t>E5015. 4.3</w:t>
      </w:r>
      <w:r>
        <w:rPr/>
        <w:t>、焊接</w:t>
      </w:r>
    </w:p>
    <w:p>
      <w:pPr>
        <w:pStyle w:val="BodyText"/>
        <w:spacing w:line="374" w:lineRule="auto"/>
        <w:ind w:left="524" w:right="627" w:firstLine="339"/>
      </w:pPr>
      <w:r>
        <w:rPr/>
        <w:t>构件组装定位焊完毕后，严格按工艺试验规定的参数和作业顺序施焊。见焊接施工工艺流程。</w:t>
      </w:r>
    </w:p>
    <w:p>
      <w:pPr>
        <w:pStyle w:val="BodyText"/>
        <w:spacing w:line="217" w:lineRule="exact"/>
        <w:ind w:left="864"/>
      </w:pPr>
      <w:r>
        <w:rPr>
          <w:rFonts w:ascii="Times New Roman" w:eastAsia="Times New Roman"/>
        </w:rPr>
        <w:t>4.4</w:t>
      </w:r>
      <w:r>
        <w:rPr/>
        <w:t>、焊缝缺陷的处理</w:t>
      </w:r>
    </w:p>
    <w:p>
      <w:pPr>
        <w:pStyle w:val="BodyText"/>
        <w:spacing w:line="374" w:lineRule="auto" w:before="119"/>
        <w:ind w:left="524" w:right="593" w:firstLine="339"/>
      </w:pPr>
      <w:r>
        <w:rPr>
          <w:spacing w:val="-6"/>
        </w:rPr>
        <w:t>焊缝发生缺陷时，必须进行修补。修补焊缝时必须把焊缝刨掉</w:t>
      </w:r>
      <w:r>
        <w:rPr>
          <w:rFonts w:ascii="Times New Roman" w:eastAsia="Times New Roman"/>
        </w:rPr>
        <w:t>,</w:t>
      </w:r>
      <w:r>
        <w:rPr/>
        <w:t>并用正式焊缝的工艺进</w:t>
      </w:r>
      <w:r>
        <w:rPr>
          <w:spacing w:val="-10"/>
        </w:rPr>
        <w:t>行施焊，再用同样的方法对修补的焊缝进行质量检查。如检查仍有缺陷，允许第二次修补， </w:t>
      </w:r>
      <w:r>
        <w:rPr/>
        <w:t>一条焊缝修补不得超过二次，否则要更换母材。焊缝缺陷处理措施见下表：</w:t>
      </w:r>
    </w:p>
    <w:p>
      <w:pPr>
        <w:spacing w:after="0" w:line="374" w:lineRule="auto"/>
        <w:sectPr>
          <w:type w:val="continuous"/>
          <w:pgSz w:w="16840" w:h="11910" w:orient="landscape"/>
          <w:pgMar w:top="640" w:bottom="280" w:left="880" w:right="600"/>
          <w:cols w:num="2" w:equalWidth="0">
            <w:col w:w="7259" w:space="284"/>
            <w:col w:w="7817"/>
          </w:cols>
        </w:sectPr>
      </w:pPr>
    </w:p>
    <w:p>
      <w:pPr>
        <w:pStyle w:val="BodyText"/>
        <w:rPr>
          <w:sz w:val="20"/>
        </w:rPr>
      </w:pPr>
    </w:p>
    <w:p>
      <w:pPr>
        <w:pStyle w:val="BodyText"/>
        <w:rPr>
          <w:sz w:val="20"/>
        </w:rPr>
      </w:pPr>
    </w:p>
    <w:p>
      <w:pPr>
        <w:pStyle w:val="BodyText"/>
        <w:spacing w:before="4"/>
        <w:rPr>
          <w:sz w:val="21"/>
        </w:rPr>
      </w:pPr>
    </w:p>
    <w:p>
      <w:pPr>
        <w:pStyle w:val="BodyText"/>
        <w:ind w:left="3149"/>
      </w:pPr>
      <w:r>
        <w:rPr/>
        <w:pict>
          <v:group style="position:absolute;margin-left:66.068169pt;margin-top:16.780689pt;width:317.1pt;height:370.8pt;mso-position-horizontal-relative:page;mso-position-vertical-relative:paragraph;z-index:-256532480" coordorigin="1321,336" coordsize="6342,7416">
            <v:shape style="position:absolute;left:1321;top:335;width:6342;height:7416" type="#_x0000_t75" stroked="false">
              <v:imagedata r:id="rId31" o:title=""/>
            </v:shape>
            <v:shape style="position:absolute;left:1404;top:424;width:699;height:170" type="#_x0000_t202" filled="false" stroked="false">
              <v:textbox inset="0,0,0,0">
                <w:txbxContent>
                  <w:p>
                    <w:pPr>
                      <w:spacing w:line="170" w:lineRule="exact" w:before="0"/>
                      <w:ind w:left="0" w:right="0" w:firstLine="0"/>
                      <w:jc w:val="left"/>
                      <w:rPr>
                        <w:sz w:val="17"/>
                      </w:rPr>
                    </w:pPr>
                    <w:r>
                      <w:rPr>
                        <w:sz w:val="17"/>
                      </w:rPr>
                      <w:t>焊缝缺陷</w:t>
                    </w:r>
                  </w:p>
                </w:txbxContent>
              </v:textbox>
              <w10:wrap type="none"/>
            </v:shape>
            <v:shape style="position:absolute;left:2996;top:424;width:190;height:170" type="#_x0000_t202" filled="false" stroked="false">
              <v:textbox inset="0,0,0,0">
                <w:txbxContent>
                  <w:p>
                    <w:pPr>
                      <w:spacing w:line="170" w:lineRule="exact" w:before="0"/>
                      <w:ind w:left="0" w:right="0" w:firstLine="0"/>
                      <w:jc w:val="left"/>
                      <w:rPr>
                        <w:sz w:val="17"/>
                      </w:rPr>
                    </w:pPr>
                    <w:r>
                      <w:rPr>
                        <w:w w:val="99"/>
                        <w:sz w:val="17"/>
                      </w:rPr>
                      <w:t>原</w:t>
                    </w:r>
                  </w:p>
                </w:txbxContent>
              </v:textbox>
              <w10:wrap type="none"/>
            </v:shape>
            <v:shape style="position:absolute;left:3929;top:424;width:190;height:170" type="#_x0000_t202" filled="false" stroked="false">
              <v:textbox inset="0,0,0,0">
                <w:txbxContent>
                  <w:p>
                    <w:pPr>
                      <w:spacing w:line="170" w:lineRule="exact" w:before="0"/>
                      <w:ind w:left="0" w:right="0" w:firstLine="0"/>
                      <w:jc w:val="left"/>
                      <w:rPr>
                        <w:sz w:val="17"/>
                      </w:rPr>
                    </w:pPr>
                    <w:r>
                      <w:rPr>
                        <w:w w:val="99"/>
                        <w:sz w:val="17"/>
                      </w:rPr>
                      <w:t>因</w:t>
                    </w:r>
                  </w:p>
                </w:txbxContent>
              </v:textbox>
              <w10:wrap type="none"/>
            </v:shape>
            <v:shape style="position:absolute;left:5100;top:424;width:2386;height:170" type="#_x0000_t202" filled="false" stroked="false">
              <v:textbox inset="0,0,0,0">
                <w:txbxContent>
                  <w:p>
                    <w:pPr>
                      <w:tabs>
                        <w:tab w:pos="424" w:val="left" w:leader="none"/>
                        <w:tab w:pos="848" w:val="left" w:leader="none"/>
                        <w:tab w:pos="1272" w:val="left" w:leader="none"/>
                        <w:tab w:pos="1686" w:val="left" w:leader="none"/>
                      </w:tabs>
                      <w:spacing w:line="170" w:lineRule="exact" w:before="0"/>
                      <w:ind w:left="0" w:right="0" w:firstLine="0"/>
                      <w:jc w:val="left"/>
                      <w:rPr>
                        <w:sz w:val="17"/>
                      </w:rPr>
                    </w:pPr>
                    <w:r>
                      <w:rPr>
                        <w:sz w:val="17"/>
                      </w:rPr>
                      <w:t>防</w:t>
                      <w:tab/>
                      <w:t>止</w:t>
                      <w:tab/>
                      <w:t>措</w:t>
                      <w:tab/>
                      <w:t>施</w:t>
                      <w:tab/>
                      <w:t>处理方法</w:t>
                    </w:r>
                  </w:p>
                </w:txbxContent>
              </v:textbox>
              <w10:wrap type="none"/>
            </v:shape>
            <v:shape style="position:absolute;left:1829;top:741;width:4646;height:191" type="#_x0000_t202" filled="false" stroked="false">
              <v:textbox inset="0,0,0,0">
                <w:txbxContent>
                  <w:p>
                    <w:pPr>
                      <w:tabs>
                        <w:tab w:pos="407" w:val="left" w:leader="none"/>
                      </w:tabs>
                      <w:spacing w:line="191" w:lineRule="exact" w:before="0"/>
                      <w:ind w:left="0" w:right="0" w:firstLine="0"/>
                      <w:jc w:val="left"/>
                      <w:rPr>
                        <w:sz w:val="17"/>
                      </w:rPr>
                    </w:pPr>
                    <w:r>
                      <w:rPr>
                        <w:sz w:val="17"/>
                      </w:rPr>
                      <w:t>尺</w:t>
                      <w:tab/>
                    </w:r>
                    <w:r>
                      <w:rPr>
                        <w:rFonts w:ascii="Arial" w:eastAsia="Arial"/>
                        <w:sz w:val="17"/>
                      </w:rPr>
                      <w:t>1</w:t>
                    </w:r>
                    <w:r>
                      <w:rPr>
                        <w:sz w:val="17"/>
                      </w:rPr>
                      <w:t>、坡口角度不当，间隙不均匀</w:t>
                    </w:r>
                    <w:r>
                      <w:rPr>
                        <w:spacing w:val="36"/>
                        <w:sz w:val="17"/>
                      </w:rPr>
                      <w:t> </w:t>
                    </w:r>
                    <w:r>
                      <w:rPr>
                        <w:rFonts w:ascii="Arial" w:eastAsia="Arial"/>
                        <w:sz w:val="17"/>
                      </w:rPr>
                      <w:t>1</w:t>
                    </w:r>
                    <w:r>
                      <w:rPr>
                        <w:sz w:val="17"/>
                      </w:rPr>
                      <w:t>、调整坡口角度及间隙</w:t>
                    </w:r>
                  </w:p>
                </w:txbxContent>
              </v:textbox>
              <w10:wrap type="none"/>
            </v:shape>
            <v:shape style="position:absolute;left:1829;top:1093;width:190;height:170" type="#_x0000_t202" filled="false" stroked="false">
              <v:textbox inset="0,0,0,0">
                <w:txbxContent>
                  <w:p>
                    <w:pPr>
                      <w:spacing w:line="170" w:lineRule="exact" w:before="0"/>
                      <w:ind w:left="0" w:right="0" w:firstLine="0"/>
                      <w:jc w:val="left"/>
                      <w:rPr>
                        <w:sz w:val="17"/>
                      </w:rPr>
                    </w:pPr>
                    <w:r>
                      <w:rPr>
                        <w:w w:val="99"/>
                        <w:sz w:val="17"/>
                      </w:rPr>
                      <w:t>寸</w:t>
                    </w:r>
                  </w:p>
                </w:txbxContent>
              </v:textbox>
              <w10:wrap type="none"/>
            </v:shape>
            <v:shape style="position:absolute;left:2236;top:1183;width:1293;height:191" type="#_x0000_t202" filled="false" stroked="false">
              <v:textbox inset="0,0,0,0">
                <w:txbxContent>
                  <w:p>
                    <w:pPr>
                      <w:spacing w:line="191" w:lineRule="exact" w:before="0"/>
                      <w:ind w:left="0" w:right="0" w:firstLine="0"/>
                      <w:jc w:val="left"/>
                      <w:rPr>
                        <w:sz w:val="17"/>
                      </w:rPr>
                    </w:pPr>
                    <w:r>
                      <w:rPr>
                        <w:rFonts w:ascii="Arial" w:eastAsia="Arial"/>
                        <w:sz w:val="17"/>
                      </w:rPr>
                      <w:t>2</w:t>
                    </w:r>
                    <w:r>
                      <w:rPr>
                        <w:sz w:val="17"/>
                      </w:rPr>
                      <w:t>、焊条角度不当</w:t>
                    </w:r>
                  </w:p>
                </w:txbxContent>
              </v:textbox>
              <w10:wrap type="none"/>
            </v:shape>
            <v:shape style="position:absolute;left:4672;top:1183;width:1293;height:191" type="#_x0000_t202" filled="false" stroked="false">
              <v:textbox inset="0,0,0,0">
                <w:txbxContent>
                  <w:p>
                    <w:pPr>
                      <w:spacing w:line="191" w:lineRule="exact" w:before="0"/>
                      <w:ind w:left="0" w:right="0" w:firstLine="0"/>
                      <w:jc w:val="left"/>
                      <w:rPr>
                        <w:sz w:val="17"/>
                      </w:rPr>
                    </w:pPr>
                    <w:r>
                      <w:rPr>
                        <w:rFonts w:ascii="Arial" w:eastAsia="Arial"/>
                        <w:sz w:val="17"/>
                      </w:rPr>
                      <w:t>2</w:t>
                    </w:r>
                    <w:r>
                      <w:rPr>
                        <w:sz w:val="17"/>
                      </w:rPr>
                      <w:t>、调整焊条角度</w:t>
                    </w:r>
                  </w:p>
                </w:txbxContent>
              </v:textbox>
              <w10:wrap type="none"/>
            </v:shape>
            <v:shape style="position:absolute;left:7262;top:1093;width:190;height:170" type="#_x0000_t202" filled="false" stroked="false">
              <v:textbox inset="0,0,0,0">
                <w:txbxContent>
                  <w:p>
                    <w:pPr>
                      <w:spacing w:line="170" w:lineRule="exact" w:before="0"/>
                      <w:ind w:left="0" w:right="0" w:firstLine="0"/>
                      <w:jc w:val="left"/>
                      <w:rPr>
                        <w:sz w:val="17"/>
                      </w:rPr>
                    </w:pPr>
                    <w:r>
                      <w:rPr>
                        <w:w w:val="99"/>
                        <w:sz w:val="17"/>
                      </w:rPr>
                      <w:t>补</w:t>
                    </w:r>
                  </w:p>
                </w:txbxContent>
              </v:textbox>
              <w10:wrap type="none"/>
            </v:shape>
            <v:shape style="position:absolute;left:1829;top:1423;width:190;height:170" type="#_x0000_t202" filled="false" stroked="false">
              <v:textbox inset="0,0,0,0">
                <w:txbxContent>
                  <w:p>
                    <w:pPr>
                      <w:spacing w:line="170" w:lineRule="exact" w:before="0"/>
                      <w:ind w:left="0" w:right="0" w:firstLine="0"/>
                      <w:jc w:val="left"/>
                      <w:rPr>
                        <w:sz w:val="17"/>
                      </w:rPr>
                    </w:pPr>
                    <w:r>
                      <w:rPr>
                        <w:w w:val="99"/>
                        <w:sz w:val="17"/>
                      </w:rPr>
                      <w:t>不</w:t>
                    </w:r>
                  </w:p>
                </w:txbxContent>
              </v:textbox>
              <w10:wrap type="none"/>
            </v:shape>
            <v:shape style="position:absolute;left:7262;top:1423;width:190;height:170" type="#_x0000_t202" filled="false" stroked="false">
              <v:textbox inset="0,0,0,0">
                <w:txbxContent>
                  <w:p>
                    <w:pPr>
                      <w:spacing w:line="170" w:lineRule="exact" w:before="0"/>
                      <w:ind w:left="0" w:right="0" w:firstLine="0"/>
                      <w:jc w:val="left"/>
                      <w:rPr>
                        <w:sz w:val="17"/>
                      </w:rPr>
                    </w:pPr>
                    <w:r>
                      <w:rPr>
                        <w:w w:val="99"/>
                        <w:sz w:val="17"/>
                      </w:rPr>
                      <w:t>焊</w:t>
                    </w:r>
                  </w:p>
                </w:txbxContent>
              </v:textbox>
              <w10:wrap type="none"/>
            </v:shape>
            <v:shape style="position:absolute;left:1829;top:1754;width:190;height:170" type="#_x0000_t202" filled="false" stroked="false">
              <v:textbox inset="0,0,0,0">
                <w:txbxContent>
                  <w:p>
                    <w:pPr>
                      <w:spacing w:line="170" w:lineRule="exact" w:before="0"/>
                      <w:ind w:left="0" w:right="0" w:firstLine="0"/>
                      <w:jc w:val="left"/>
                      <w:rPr>
                        <w:sz w:val="17"/>
                      </w:rPr>
                    </w:pPr>
                    <w:r>
                      <w:rPr>
                        <w:w w:val="99"/>
                        <w:sz w:val="17"/>
                      </w:rPr>
                      <w:t>对</w:t>
                    </w:r>
                  </w:p>
                </w:txbxContent>
              </v:textbox>
              <w10:wrap type="none"/>
            </v:shape>
            <v:shape style="position:absolute;left:2236;top:1624;width:1123;height:191" type="#_x0000_t202" filled="false" stroked="false">
              <v:textbox inset="0,0,0,0">
                <w:txbxContent>
                  <w:p>
                    <w:pPr>
                      <w:spacing w:line="191" w:lineRule="exact" w:before="0"/>
                      <w:ind w:left="0" w:right="0" w:firstLine="0"/>
                      <w:jc w:val="left"/>
                      <w:rPr>
                        <w:sz w:val="17"/>
                      </w:rPr>
                    </w:pPr>
                    <w:r>
                      <w:rPr>
                        <w:rFonts w:ascii="Arial" w:eastAsia="Arial"/>
                        <w:sz w:val="17"/>
                      </w:rPr>
                      <w:t>3</w:t>
                    </w:r>
                    <w:r>
                      <w:rPr>
                        <w:sz w:val="17"/>
                      </w:rPr>
                      <w:t>、操作不熟练</w:t>
                    </w:r>
                  </w:p>
                </w:txbxContent>
              </v:textbox>
              <w10:wrap type="none"/>
            </v:shape>
            <v:shape style="position:absolute;left:4672;top:1624;width:1293;height:191" type="#_x0000_t202" filled="false" stroked="false">
              <v:textbox inset="0,0,0,0">
                <w:txbxContent>
                  <w:p>
                    <w:pPr>
                      <w:spacing w:line="191" w:lineRule="exact" w:before="0"/>
                      <w:ind w:left="0" w:right="0" w:firstLine="0"/>
                      <w:jc w:val="left"/>
                      <w:rPr>
                        <w:sz w:val="17"/>
                      </w:rPr>
                    </w:pPr>
                    <w:r>
                      <w:rPr>
                        <w:rFonts w:ascii="Arial" w:eastAsia="Arial"/>
                        <w:sz w:val="17"/>
                      </w:rPr>
                      <w:t>3</w:t>
                    </w:r>
                    <w:r>
                      <w:rPr>
                        <w:sz w:val="17"/>
                      </w:rPr>
                      <w:t>、调换熟练焊工</w:t>
                    </w:r>
                  </w:p>
                </w:txbxContent>
              </v:textbox>
              <w10:wrap type="none"/>
            </v:shape>
            <v:shape style="position:absolute;left:1659;top:2071;width:2040;height:1881" type="#_x0000_t202" filled="false" stroked="false">
              <v:textbox inset="0,0,0,0">
                <w:txbxContent>
                  <w:p>
                    <w:pPr>
                      <w:spacing w:line="215" w:lineRule="exact" w:before="0"/>
                      <w:ind w:left="66" w:right="18" w:firstLine="0"/>
                      <w:jc w:val="center"/>
                      <w:rPr>
                        <w:sz w:val="17"/>
                      </w:rPr>
                    </w:pPr>
                    <w:r>
                      <w:rPr>
                        <w:rFonts w:ascii="Arial" w:eastAsia="Arial"/>
                        <w:w w:val="95"/>
                        <w:sz w:val="17"/>
                      </w:rPr>
                      <w:t>1</w:t>
                    </w:r>
                    <w:r>
                      <w:rPr>
                        <w:w w:val="95"/>
                        <w:sz w:val="17"/>
                      </w:rPr>
                      <w:t>、电流偏大</w:t>
                    </w:r>
                  </w:p>
                  <w:p>
                    <w:pPr>
                      <w:tabs>
                        <w:tab w:pos="577" w:val="left" w:leader="none"/>
                      </w:tabs>
                      <w:spacing w:line="372" w:lineRule="auto" w:before="111"/>
                      <w:ind w:left="0" w:right="18" w:firstLine="0"/>
                      <w:jc w:val="center"/>
                      <w:rPr>
                        <w:sz w:val="17"/>
                      </w:rPr>
                    </w:pPr>
                    <w:r>
                      <w:rPr>
                        <w:position w:val="1"/>
                        <w:sz w:val="17"/>
                      </w:rPr>
                      <w:t>咬</w:t>
                      <w:tab/>
                    </w:r>
                    <w:r>
                      <w:rPr>
                        <w:rFonts w:ascii="Arial" w:eastAsia="Arial"/>
                        <w:w w:val="95"/>
                        <w:sz w:val="17"/>
                      </w:rPr>
                      <w:t>2</w:t>
                    </w:r>
                    <w:r>
                      <w:rPr>
                        <w:w w:val="95"/>
                        <w:sz w:val="17"/>
                      </w:rPr>
                      <w:t>、送条速度不均</w:t>
                    </w:r>
                    <w:r>
                      <w:rPr>
                        <w:spacing w:val="-18"/>
                        <w:w w:val="95"/>
                        <w:sz w:val="17"/>
                      </w:rPr>
                      <w:t>匀</w:t>
                    </w:r>
                    <w:r>
                      <w:rPr>
                        <w:rFonts w:ascii="Arial" w:eastAsia="Arial"/>
                        <w:sz w:val="17"/>
                      </w:rPr>
                      <w:t>3</w:t>
                    </w:r>
                    <w:r>
                      <w:rPr>
                        <w:sz w:val="17"/>
                      </w:rPr>
                      <w:t>、电弧过大</w:t>
                    </w:r>
                  </w:p>
                  <w:p>
                    <w:pPr>
                      <w:tabs>
                        <w:tab w:pos="522" w:val="left" w:leader="none"/>
                      </w:tabs>
                      <w:spacing w:line="218" w:lineRule="exact" w:before="0"/>
                      <w:ind w:left="0" w:right="472" w:firstLine="0"/>
                      <w:jc w:val="center"/>
                      <w:rPr>
                        <w:sz w:val="17"/>
                      </w:rPr>
                    </w:pPr>
                    <w:r>
                      <w:rPr>
                        <w:position w:val="2"/>
                        <w:sz w:val="17"/>
                      </w:rPr>
                      <w:t>边</w:t>
                      <w:tab/>
                    </w:r>
                    <w:r>
                      <w:rPr>
                        <w:rFonts w:ascii="Arial" w:eastAsia="Arial"/>
                        <w:w w:val="95"/>
                        <w:sz w:val="17"/>
                      </w:rPr>
                      <w:t>4</w:t>
                    </w:r>
                    <w:r>
                      <w:rPr>
                        <w:w w:val="95"/>
                        <w:sz w:val="17"/>
                      </w:rPr>
                      <w:t>、焊条吸潮</w:t>
                    </w:r>
                  </w:p>
                  <w:p>
                    <w:pPr>
                      <w:spacing w:before="120"/>
                      <w:ind w:left="577" w:right="0" w:firstLine="0"/>
                      <w:jc w:val="left"/>
                      <w:rPr>
                        <w:sz w:val="17"/>
                      </w:rPr>
                    </w:pPr>
                    <w:r>
                      <w:rPr>
                        <w:rFonts w:ascii="Arial" w:eastAsia="Arial"/>
                        <w:sz w:val="17"/>
                      </w:rPr>
                      <w:t>5</w:t>
                    </w:r>
                    <w:r>
                      <w:rPr>
                        <w:sz w:val="17"/>
                      </w:rPr>
                      <w:t>、母材有油漆</w:t>
                    </w:r>
                  </w:p>
                  <w:p>
                    <w:pPr>
                      <w:spacing w:line="194" w:lineRule="exact" w:before="120"/>
                      <w:ind w:left="577" w:right="0" w:firstLine="0"/>
                      <w:jc w:val="left"/>
                      <w:rPr>
                        <w:sz w:val="17"/>
                      </w:rPr>
                    </w:pPr>
                    <w:r>
                      <w:rPr>
                        <w:rFonts w:ascii="Arial" w:eastAsia="Arial"/>
                        <w:sz w:val="17"/>
                      </w:rPr>
                      <w:t>1</w:t>
                    </w:r>
                    <w:r>
                      <w:rPr>
                        <w:sz w:val="17"/>
                      </w:rPr>
                      <w:t>、焊接电流过大</w:t>
                    </w:r>
                  </w:p>
                </w:txbxContent>
              </v:textbox>
              <w10:wrap type="none"/>
            </v:shape>
            <v:shape style="position:absolute;left:4672;top:2071;width:1293;height:1881" type="#_x0000_t202" filled="false" stroked="false">
              <v:textbox inset="0,0,0,0">
                <w:txbxContent>
                  <w:p>
                    <w:pPr>
                      <w:spacing w:line="215" w:lineRule="exact" w:before="0"/>
                      <w:ind w:left="0" w:right="0" w:firstLine="0"/>
                      <w:jc w:val="left"/>
                      <w:rPr>
                        <w:sz w:val="17"/>
                      </w:rPr>
                    </w:pPr>
                    <w:r>
                      <w:rPr>
                        <w:rFonts w:ascii="Arial" w:eastAsia="Arial"/>
                        <w:sz w:val="17"/>
                      </w:rPr>
                      <w:t>1</w:t>
                    </w:r>
                    <w:r>
                      <w:rPr>
                        <w:sz w:val="17"/>
                      </w:rPr>
                      <w:t>、调整电流</w:t>
                    </w:r>
                  </w:p>
                  <w:p>
                    <w:pPr>
                      <w:spacing w:before="121"/>
                      <w:ind w:left="0" w:right="0" w:firstLine="0"/>
                      <w:jc w:val="left"/>
                      <w:rPr>
                        <w:sz w:val="17"/>
                      </w:rPr>
                    </w:pPr>
                    <w:r>
                      <w:rPr>
                        <w:rFonts w:ascii="Arial" w:eastAsia="Arial"/>
                        <w:sz w:val="17"/>
                      </w:rPr>
                      <w:t>2</w:t>
                    </w:r>
                    <w:r>
                      <w:rPr>
                        <w:sz w:val="17"/>
                      </w:rPr>
                      <w:t>、调整送条速度</w:t>
                    </w:r>
                  </w:p>
                  <w:p>
                    <w:pPr>
                      <w:spacing w:before="120"/>
                      <w:ind w:left="0" w:right="0" w:firstLine="0"/>
                      <w:jc w:val="left"/>
                      <w:rPr>
                        <w:sz w:val="17"/>
                      </w:rPr>
                    </w:pPr>
                    <w:r>
                      <w:rPr>
                        <w:rFonts w:ascii="Arial" w:eastAsia="Arial"/>
                        <w:w w:val="95"/>
                        <w:sz w:val="17"/>
                      </w:rPr>
                      <w:t>3</w:t>
                    </w:r>
                    <w:r>
                      <w:rPr>
                        <w:w w:val="95"/>
                        <w:sz w:val="17"/>
                      </w:rPr>
                      <w:t>、调短电弧</w:t>
                    </w:r>
                  </w:p>
                  <w:p>
                    <w:pPr>
                      <w:spacing w:before="120"/>
                      <w:ind w:left="0" w:right="0" w:firstLine="0"/>
                      <w:jc w:val="left"/>
                      <w:rPr>
                        <w:sz w:val="17"/>
                      </w:rPr>
                    </w:pPr>
                    <w:r>
                      <w:rPr>
                        <w:rFonts w:ascii="Arial" w:eastAsia="Arial"/>
                        <w:w w:val="95"/>
                        <w:sz w:val="17"/>
                      </w:rPr>
                      <w:t>4</w:t>
                    </w:r>
                    <w:r>
                      <w:rPr>
                        <w:w w:val="95"/>
                        <w:sz w:val="17"/>
                      </w:rPr>
                      <w:t>、烘干焊条</w:t>
                    </w:r>
                  </w:p>
                  <w:p>
                    <w:pPr>
                      <w:spacing w:before="120"/>
                      <w:ind w:left="0" w:right="0" w:firstLine="0"/>
                      <w:jc w:val="left"/>
                      <w:rPr>
                        <w:sz w:val="17"/>
                      </w:rPr>
                    </w:pPr>
                    <w:r>
                      <w:rPr>
                        <w:rFonts w:ascii="Arial" w:eastAsia="Arial"/>
                        <w:w w:val="95"/>
                        <w:sz w:val="17"/>
                      </w:rPr>
                      <w:t>5</w:t>
                    </w:r>
                    <w:r>
                      <w:rPr>
                        <w:w w:val="95"/>
                        <w:sz w:val="17"/>
                      </w:rPr>
                      <w:t>、消除油漆</w:t>
                    </w:r>
                  </w:p>
                  <w:p>
                    <w:pPr>
                      <w:spacing w:line="194" w:lineRule="exact" w:before="120"/>
                      <w:ind w:left="0" w:right="0" w:firstLine="0"/>
                      <w:jc w:val="left"/>
                      <w:rPr>
                        <w:sz w:val="17"/>
                      </w:rPr>
                    </w:pPr>
                    <w:r>
                      <w:rPr>
                        <w:rFonts w:ascii="Arial" w:eastAsia="Arial"/>
                        <w:sz w:val="17"/>
                      </w:rPr>
                      <w:t>1</w:t>
                    </w:r>
                    <w:r>
                      <w:rPr>
                        <w:sz w:val="17"/>
                      </w:rPr>
                      <w:t>、调整电流强度</w:t>
                    </w:r>
                  </w:p>
                </w:txbxContent>
              </v:textbox>
              <w10:wrap type="none"/>
            </v:shape>
            <v:shape style="position:absolute;left:7262;top:2423;width:190;height:170" type="#_x0000_t202" filled="false" stroked="false">
              <v:textbox inset="0,0,0,0">
                <w:txbxContent>
                  <w:p>
                    <w:pPr>
                      <w:spacing w:line="170" w:lineRule="exact" w:before="0"/>
                      <w:ind w:left="0" w:right="0" w:firstLine="0"/>
                      <w:jc w:val="left"/>
                      <w:rPr>
                        <w:sz w:val="17"/>
                      </w:rPr>
                    </w:pPr>
                    <w:r>
                      <w:rPr>
                        <w:w w:val="99"/>
                        <w:sz w:val="17"/>
                      </w:rPr>
                      <w:t>补</w:t>
                    </w:r>
                  </w:p>
                </w:txbxContent>
              </v:textbox>
              <w10:wrap type="none"/>
            </v:shape>
            <v:shape style="position:absolute;left:7092;top:3085;width:190;height:170" type="#_x0000_t202" filled="false" stroked="false">
              <v:textbox inset="0,0,0,0">
                <w:txbxContent>
                  <w:p>
                    <w:pPr>
                      <w:spacing w:line="170" w:lineRule="exact" w:before="0"/>
                      <w:ind w:left="0" w:right="0" w:firstLine="0"/>
                      <w:jc w:val="left"/>
                      <w:rPr>
                        <w:sz w:val="17"/>
                      </w:rPr>
                    </w:pPr>
                    <w:r>
                      <w:rPr>
                        <w:w w:val="99"/>
                        <w:sz w:val="17"/>
                      </w:rPr>
                      <w:t>焊</w:t>
                    </w:r>
                  </w:p>
                </w:txbxContent>
              </v:textbox>
              <w10:wrap type="none"/>
            </v:shape>
            <v:shape style="position:absolute;left:2236;top:5459;width:1632;height:508" type="#_x0000_t202" filled="false" stroked="false">
              <v:textbox inset="0,0,0,0">
                <w:txbxContent>
                  <w:p>
                    <w:pPr>
                      <w:spacing w:line="194" w:lineRule="exact" w:before="0"/>
                      <w:ind w:left="0" w:right="0" w:firstLine="0"/>
                      <w:jc w:val="left"/>
                      <w:rPr>
                        <w:sz w:val="17"/>
                      </w:rPr>
                    </w:pPr>
                    <w:r>
                      <w:rPr>
                        <w:w w:val="99"/>
                        <w:sz w:val="17"/>
                      </w:rPr>
                      <w:t>够</w:t>
                    </w:r>
                  </w:p>
                  <w:p>
                    <w:pPr>
                      <w:spacing w:line="194" w:lineRule="exact" w:before="120"/>
                      <w:ind w:left="0" w:right="0" w:firstLine="0"/>
                      <w:jc w:val="left"/>
                      <w:rPr>
                        <w:sz w:val="17"/>
                      </w:rPr>
                    </w:pPr>
                    <w:r>
                      <w:rPr>
                        <w:rFonts w:ascii="Arial" w:eastAsia="Arial"/>
                        <w:sz w:val="17"/>
                      </w:rPr>
                      <w:t>5</w:t>
                    </w:r>
                    <w:r>
                      <w:rPr>
                        <w:sz w:val="17"/>
                      </w:rPr>
                      <w:t>、坡口表面有油或水</w:t>
                    </w:r>
                  </w:p>
                </w:txbxContent>
              </v:textbox>
              <w10:wrap type="none"/>
            </v:shape>
            <v:shape style="position:absolute;left:4672;top:5775;width:1972;height:191" type="#_x0000_t202" filled="false" stroked="false">
              <v:textbox inset="0,0,0,0">
                <w:txbxContent>
                  <w:p>
                    <w:pPr>
                      <w:spacing w:line="191" w:lineRule="exact" w:before="0"/>
                      <w:ind w:left="0" w:right="0" w:firstLine="0"/>
                      <w:jc w:val="left"/>
                      <w:rPr>
                        <w:sz w:val="17"/>
                      </w:rPr>
                    </w:pPr>
                    <w:r>
                      <w:rPr>
                        <w:rFonts w:ascii="Arial" w:eastAsia="Arial"/>
                        <w:sz w:val="17"/>
                      </w:rPr>
                      <w:t>5</w:t>
                    </w:r>
                    <w:r>
                      <w:rPr>
                        <w:sz w:val="17"/>
                      </w:rPr>
                      <w:t>、清理坡口、油水及漆膜</w:t>
                    </w:r>
                  </w:p>
                </w:txbxContent>
              </v:textbox>
              <w10:wrap type="none"/>
            </v:shape>
            <v:shape style="position:absolute;left:1829;top:6113;width:5759;height:191" type="#_x0000_t202" filled="false" stroked="false">
              <v:textbox inset="0,0,0,0">
                <w:txbxContent>
                  <w:p>
                    <w:pPr>
                      <w:tabs>
                        <w:tab w:pos="407" w:val="left" w:leader="none"/>
                        <w:tab w:pos="2843" w:val="left" w:leader="none"/>
                        <w:tab w:pos="5297" w:val="left" w:leader="none"/>
                      </w:tabs>
                      <w:spacing w:line="191" w:lineRule="exact" w:before="0"/>
                      <w:ind w:left="0" w:right="0" w:firstLine="0"/>
                      <w:jc w:val="left"/>
                      <w:rPr>
                        <w:sz w:val="17"/>
                      </w:rPr>
                    </w:pPr>
                    <w:r>
                      <w:rPr>
                        <w:sz w:val="17"/>
                      </w:rPr>
                      <w:t>严</w:t>
                      <w:tab/>
                    </w:r>
                    <w:r>
                      <w:rPr>
                        <w:rFonts w:ascii="Arial" w:eastAsia="Arial"/>
                        <w:sz w:val="17"/>
                      </w:rPr>
                      <w:t>1</w:t>
                    </w:r>
                    <w:r>
                      <w:rPr>
                        <w:sz w:val="17"/>
                      </w:rPr>
                      <w:t>、电流偏高</w:t>
                      <w:tab/>
                    </w:r>
                    <w:r>
                      <w:rPr>
                        <w:rFonts w:ascii="Arial" w:eastAsia="Arial"/>
                        <w:sz w:val="17"/>
                      </w:rPr>
                      <w:t>1</w:t>
                    </w:r>
                    <w:r>
                      <w:rPr>
                        <w:sz w:val="17"/>
                      </w:rPr>
                      <w:t>、将电流调节适当</w:t>
                      <w:tab/>
                      <w:t>焊</w:t>
                    </w:r>
                    <w:r>
                      <w:rPr>
                        <w:spacing w:val="15"/>
                        <w:sz w:val="17"/>
                      </w:rPr>
                      <w:t> </w:t>
                    </w:r>
                    <w:r>
                      <w:rPr>
                        <w:sz w:val="17"/>
                      </w:rPr>
                      <w:t>接</w:t>
                    </w:r>
                  </w:p>
                </w:txbxContent>
              </v:textbox>
              <w10:wrap type="none"/>
            </v:shape>
            <v:shape style="position:absolute;left:1829;top:6465;width:190;height:170" type="#_x0000_t202" filled="false" stroked="false">
              <v:textbox inset="0,0,0,0">
                <w:txbxContent>
                  <w:p>
                    <w:pPr>
                      <w:spacing w:line="170" w:lineRule="exact" w:before="0"/>
                      <w:ind w:left="0" w:right="0" w:firstLine="0"/>
                      <w:jc w:val="left"/>
                      <w:rPr>
                        <w:sz w:val="17"/>
                      </w:rPr>
                    </w:pPr>
                    <w:r>
                      <w:rPr>
                        <w:w w:val="99"/>
                        <w:sz w:val="17"/>
                      </w:rPr>
                      <w:t>重</w:t>
                    </w:r>
                  </w:p>
                </w:txbxContent>
              </v:textbox>
              <w10:wrap type="none"/>
            </v:shape>
            <v:shape style="position:absolute;left:2236;top:6534;width:954;height:191" type="#_x0000_t202" filled="false" stroked="false">
              <v:textbox inset="0,0,0,0">
                <w:txbxContent>
                  <w:p>
                    <w:pPr>
                      <w:spacing w:line="191" w:lineRule="exact" w:before="0"/>
                      <w:ind w:left="0" w:right="0" w:firstLine="0"/>
                      <w:jc w:val="left"/>
                      <w:rPr>
                        <w:sz w:val="17"/>
                      </w:rPr>
                    </w:pPr>
                    <w:r>
                      <w:rPr>
                        <w:rFonts w:ascii="Arial" w:eastAsia="Arial"/>
                        <w:sz w:val="17"/>
                      </w:rPr>
                      <w:t>2</w:t>
                    </w:r>
                    <w:r>
                      <w:rPr>
                        <w:sz w:val="17"/>
                      </w:rPr>
                      <w:t>、焊条吸潮</w:t>
                    </w:r>
                  </w:p>
                </w:txbxContent>
              </v:textbox>
              <w10:wrap type="none"/>
            </v:shape>
            <v:shape style="position:absolute;left:4672;top:6534;width:1123;height:191" type="#_x0000_t202" filled="false" stroked="false">
              <v:textbox inset="0,0,0,0">
                <w:txbxContent>
                  <w:p>
                    <w:pPr>
                      <w:spacing w:line="191" w:lineRule="exact" w:before="0"/>
                      <w:ind w:left="0" w:right="0" w:firstLine="0"/>
                      <w:jc w:val="left"/>
                      <w:rPr>
                        <w:sz w:val="17"/>
                      </w:rPr>
                    </w:pPr>
                    <w:r>
                      <w:rPr>
                        <w:rFonts w:ascii="Arial" w:eastAsia="Arial"/>
                        <w:sz w:val="17"/>
                      </w:rPr>
                      <w:t>2</w:t>
                    </w:r>
                    <w:r>
                      <w:rPr>
                        <w:sz w:val="17"/>
                      </w:rPr>
                      <w:t>、将焊条烘干</w:t>
                    </w:r>
                  </w:p>
                </w:txbxContent>
              </v:textbox>
              <w10:wrap type="none"/>
            </v:shape>
            <v:shape style="position:absolute;left:6787;top:6465;width:801;height:170" type="#_x0000_t202" filled="false" stroked="false">
              <v:textbox inset="0,0,0,0">
                <w:txbxContent>
                  <w:p>
                    <w:pPr>
                      <w:spacing w:line="170" w:lineRule="exact" w:before="0"/>
                      <w:ind w:left="0" w:right="0" w:firstLine="0"/>
                      <w:jc w:val="left"/>
                      <w:rPr>
                        <w:sz w:val="17"/>
                      </w:rPr>
                    </w:pPr>
                    <w:r>
                      <w:rPr>
                        <w:sz w:val="17"/>
                      </w:rPr>
                      <w:t>开始发现</w:t>
                    </w:r>
                  </w:p>
                </w:txbxContent>
              </v:textbox>
              <w10:wrap type="none"/>
            </v:shape>
            <v:shape style="position:absolute;left:1829;top:6796;width:5759;height:501" type="#_x0000_t202" filled="false" stroked="false">
              <v:textbox inset="0,0,0,0">
                <w:txbxContent>
                  <w:p>
                    <w:pPr>
                      <w:tabs>
                        <w:tab w:pos="4958" w:val="left" w:leader="none"/>
                      </w:tabs>
                      <w:spacing w:line="175" w:lineRule="exact" w:before="0"/>
                      <w:ind w:left="0" w:right="0" w:firstLine="0"/>
                      <w:jc w:val="left"/>
                      <w:rPr>
                        <w:sz w:val="17"/>
                      </w:rPr>
                    </w:pPr>
                    <w:r>
                      <w:rPr>
                        <w:sz w:val="17"/>
                      </w:rPr>
                      <w:t>飞</w:t>
                      <w:tab/>
                    </w:r>
                    <w:r>
                      <w:rPr>
                        <w:spacing w:val="33"/>
                        <w:sz w:val="17"/>
                      </w:rPr>
                      <w:t>飞溅查</w:t>
                    </w:r>
                    <w:r>
                      <w:rPr>
                        <w:sz w:val="17"/>
                      </w:rPr>
                      <w:t>出</w:t>
                    </w:r>
                  </w:p>
                  <w:p>
                    <w:pPr>
                      <w:tabs>
                        <w:tab w:pos="2843" w:val="left" w:leader="none"/>
                      </w:tabs>
                      <w:spacing w:line="165" w:lineRule="exact" w:before="0"/>
                      <w:ind w:left="407" w:right="0" w:firstLine="0"/>
                      <w:jc w:val="left"/>
                      <w:rPr>
                        <w:sz w:val="17"/>
                      </w:rPr>
                    </w:pPr>
                    <w:r>
                      <w:rPr>
                        <w:rFonts w:ascii="Arial" w:eastAsia="Arial"/>
                        <w:sz w:val="17"/>
                      </w:rPr>
                      <w:t>3</w:t>
                    </w:r>
                    <w:r>
                      <w:rPr>
                        <w:sz w:val="17"/>
                      </w:rPr>
                      <w:t>、焊条倾角不当</w:t>
                      <w:tab/>
                    </w:r>
                    <w:r>
                      <w:rPr>
                        <w:rFonts w:ascii="Arial" w:eastAsia="Arial"/>
                        <w:sz w:val="17"/>
                      </w:rPr>
                      <w:t>3</w:t>
                    </w:r>
                    <w:r>
                      <w:rPr>
                        <w:sz w:val="17"/>
                      </w:rPr>
                      <w:t>、调整焊条倾角</w:t>
                    </w:r>
                  </w:p>
                  <w:p>
                    <w:pPr>
                      <w:tabs>
                        <w:tab w:pos="4958" w:val="left" w:leader="none"/>
                      </w:tabs>
                      <w:spacing w:line="160" w:lineRule="exact" w:before="0"/>
                      <w:ind w:left="0" w:right="0" w:firstLine="0"/>
                      <w:jc w:val="left"/>
                      <w:rPr>
                        <w:sz w:val="17"/>
                      </w:rPr>
                    </w:pPr>
                    <w:r>
                      <w:rPr>
                        <w:sz w:val="17"/>
                      </w:rPr>
                      <w:t>溅</w:t>
                      <w:tab/>
                    </w:r>
                    <w:r>
                      <w:rPr>
                        <w:spacing w:val="33"/>
                        <w:sz w:val="17"/>
                      </w:rPr>
                      <w:t>原因立</w:t>
                    </w:r>
                    <w:r>
                      <w:rPr>
                        <w:sz w:val="17"/>
                      </w:rPr>
                      <w:t>即</w:t>
                    </w:r>
                  </w:p>
                </w:txbxContent>
              </v:textbox>
              <w10:wrap type="none"/>
            </v:shape>
            <v:shape style="position:absolute;left:2236;top:7376;width:4069;height:191" type="#_x0000_t202" filled="false" stroked="false">
              <v:textbox inset="0,0,0,0">
                <w:txbxContent>
                  <w:p>
                    <w:pPr>
                      <w:tabs>
                        <w:tab w:pos="2436" w:val="left" w:leader="none"/>
                      </w:tabs>
                      <w:spacing w:line="191" w:lineRule="exact" w:before="0"/>
                      <w:ind w:left="0" w:right="0" w:firstLine="0"/>
                      <w:jc w:val="left"/>
                      <w:rPr>
                        <w:sz w:val="17"/>
                      </w:rPr>
                    </w:pPr>
                    <w:r>
                      <w:rPr>
                        <w:rFonts w:ascii="Arial" w:eastAsia="Arial"/>
                        <w:sz w:val="17"/>
                      </w:rPr>
                      <w:t>4</w:t>
                    </w:r>
                    <w:r>
                      <w:rPr>
                        <w:sz w:val="17"/>
                      </w:rPr>
                      <w:t>、接地电缆线接法不当</w:t>
                      <w:tab/>
                    </w:r>
                    <w:r>
                      <w:rPr>
                        <w:rFonts w:ascii="Arial" w:eastAsia="Arial"/>
                        <w:sz w:val="17"/>
                      </w:rPr>
                      <w:t>4</w:t>
                    </w:r>
                    <w:r>
                      <w:rPr>
                        <w:sz w:val="17"/>
                      </w:rPr>
                      <w:t>、改正地线电缆接法</w:t>
                    </w:r>
                  </w:p>
                </w:txbxContent>
              </v:textbox>
              <w10:wrap type="none"/>
            </v:shape>
            <v:shape style="position:absolute;left:6787;top:7458;width:360;height:170" type="#_x0000_t202" filled="false" stroked="false">
              <v:textbox inset="0,0,0,0">
                <w:txbxContent>
                  <w:p>
                    <w:pPr>
                      <w:spacing w:line="170" w:lineRule="exact" w:before="0"/>
                      <w:ind w:left="0" w:right="0" w:firstLine="0"/>
                      <w:jc w:val="left"/>
                      <w:rPr>
                        <w:sz w:val="17"/>
                      </w:rPr>
                    </w:pPr>
                    <w:r>
                      <w:rPr>
                        <w:sz w:val="17"/>
                      </w:rPr>
                      <w:t>改正</w:t>
                    </w:r>
                  </w:p>
                </w:txbxContent>
              </v:textbox>
              <w10:wrap type="none"/>
            </v:shape>
            <w10:wrap type="none"/>
          </v:group>
        </w:pict>
      </w:r>
      <w:r>
        <w:rPr/>
        <w:pict>
          <v:group style="position:absolute;margin-left:443.105225pt;margin-top:-22.69038pt;width:317.2pt;height:447.3pt;mso-position-horizontal-relative:page;mso-position-vertical-relative:paragraph;z-index:-256514048" coordorigin="8862,-454" coordsize="6344,8946">
            <v:shape style="position:absolute;left:8862;top:-454;width:6344;height:8946" type="#_x0000_t75" stroked="false">
              <v:imagedata r:id="rId32" o:title=""/>
            </v:shape>
            <v:shape style="position:absolute;left:9780;top:-383;width:3949;height:191" type="#_x0000_t202" filled="false" stroked="false">
              <v:textbox inset="0,0,0,0">
                <w:txbxContent>
                  <w:p>
                    <w:pPr>
                      <w:spacing w:line="191" w:lineRule="exact" w:before="0"/>
                      <w:ind w:left="0" w:right="0" w:firstLine="0"/>
                      <w:jc w:val="left"/>
                      <w:rPr>
                        <w:sz w:val="17"/>
                      </w:rPr>
                    </w:pPr>
                    <w:r>
                      <w:rPr>
                        <w:rFonts w:ascii="Arial" w:eastAsia="Arial"/>
                        <w:sz w:val="17"/>
                      </w:rPr>
                      <w:t>3</w:t>
                    </w:r>
                    <w:r>
                      <w:rPr>
                        <w:sz w:val="17"/>
                      </w:rPr>
                      <w:t>、母材表面有水、油渣等脏 </w:t>
                    </w:r>
                    <w:r>
                      <w:rPr>
                        <w:rFonts w:ascii="Arial" w:eastAsia="Arial"/>
                        <w:sz w:val="17"/>
                      </w:rPr>
                      <w:t>3</w:t>
                    </w:r>
                    <w:r>
                      <w:rPr>
                        <w:sz w:val="17"/>
                      </w:rPr>
                      <w:t>、注意母材坡口清洁</w:t>
                    </w:r>
                  </w:p>
                </w:txbxContent>
              </v:textbox>
              <w10:wrap type="none"/>
            </v:shape>
            <v:shape style="position:absolute;left:14555;top:-361;width:360;height:170" type="#_x0000_t202" filled="false" stroked="false">
              <v:textbox inset="0,0,0,0">
                <w:txbxContent>
                  <w:p>
                    <w:pPr>
                      <w:spacing w:line="170" w:lineRule="exact" w:before="0"/>
                      <w:ind w:left="0" w:right="0" w:firstLine="0"/>
                      <w:jc w:val="left"/>
                      <w:rPr>
                        <w:sz w:val="17"/>
                      </w:rPr>
                    </w:pPr>
                    <w:r>
                      <w:rPr>
                        <w:sz w:val="17"/>
                      </w:rPr>
                      <w:t>重焊</w:t>
                    </w:r>
                  </w:p>
                </w:txbxContent>
              </v:textbox>
              <w10:wrap type="none"/>
            </v:shape>
            <v:shape style="position:absolute;left:9780;top:-31;width:190;height:170" type="#_x0000_t202" filled="false" stroked="false">
              <v:textbox inset="0,0,0,0">
                <w:txbxContent>
                  <w:p>
                    <w:pPr>
                      <w:spacing w:line="170" w:lineRule="exact" w:before="0"/>
                      <w:ind w:left="0" w:right="0" w:firstLine="0"/>
                      <w:jc w:val="left"/>
                      <w:rPr>
                        <w:sz w:val="17"/>
                      </w:rPr>
                    </w:pPr>
                    <w:r>
                      <w:rPr>
                        <w:w w:val="99"/>
                        <w:sz w:val="17"/>
                      </w:rPr>
                      <w:t>物</w:t>
                    </w:r>
                  </w:p>
                </w:txbxContent>
              </v:textbox>
              <w10:wrap type="none"/>
            </v:shape>
            <v:shape style="position:absolute;left:9371;top:300;width:190;height:170" type="#_x0000_t202" filled="false" stroked="false">
              <v:textbox inset="0,0,0,0">
                <w:txbxContent>
                  <w:p>
                    <w:pPr>
                      <w:spacing w:line="170" w:lineRule="exact" w:before="0"/>
                      <w:ind w:left="0" w:right="0" w:firstLine="0"/>
                      <w:jc w:val="left"/>
                      <w:rPr>
                        <w:sz w:val="17"/>
                      </w:rPr>
                    </w:pPr>
                    <w:r>
                      <w:rPr>
                        <w:w w:val="99"/>
                        <w:sz w:val="17"/>
                      </w:rPr>
                      <w:t>孔</w:t>
                    </w:r>
                  </w:p>
                </w:txbxContent>
              </v:textbox>
              <w10:wrap type="none"/>
            </v:shape>
            <v:shape style="position:absolute;left:9780;top:374;width:3779;height:191" type="#_x0000_t202" filled="false" stroked="false">
              <v:textbox inset="0,0,0,0">
                <w:txbxContent>
                  <w:p>
                    <w:pPr>
                      <w:tabs>
                        <w:tab w:pos="2316" w:val="left" w:leader="none"/>
                      </w:tabs>
                      <w:spacing w:line="191" w:lineRule="exact" w:before="0"/>
                      <w:ind w:left="0" w:right="0" w:firstLine="0"/>
                      <w:jc w:val="left"/>
                      <w:rPr>
                        <w:sz w:val="17"/>
                      </w:rPr>
                    </w:pPr>
                    <w:r>
                      <w:rPr>
                        <w:rFonts w:ascii="Arial" w:eastAsia="Arial"/>
                        <w:sz w:val="17"/>
                      </w:rPr>
                      <w:t>4</w:t>
                    </w:r>
                    <w:r>
                      <w:rPr>
                        <w:sz w:val="17"/>
                      </w:rPr>
                      <w:t>、焊速太快，空气温度大</w:t>
                      <w:tab/>
                    </w:r>
                    <w:r>
                      <w:rPr>
                        <w:rFonts w:ascii="Arial" w:eastAsia="Arial"/>
                        <w:sz w:val="17"/>
                      </w:rPr>
                      <w:t>4</w:t>
                    </w:r>
                    <w:r>
                      <w:rPr>
                        <w:sz w:val="17"/>
                      </w:rPr>
                      <w:t>、调整电流和弧长</w:t>
                    </w:r>
                  </w:p>
                </w:txbxContent>
              </v:textbox>
              <w10:wrap type="none"/>
            </v:shape>
            <v:shape style="position:absolute;left:9371;top:778;width:1362;height:191" type="#_x0000_t202" filled="false" stroked="false">
              <v:textbox inset="0,0,0,0">
                <w:txbxContent>
                  <w:p>
                    <w:pPr>
                      <w:tabs>
                        <w:tab w:pos="408" w:val="left" w:leader="none"/>
                      </w:tabs>
                      <w:spacing w:line="191" w:lineRule="exact" w:before="0"/>
                      <w:ind w:left="0" w:right="0" w:firstLine="0"/>
                      <w:jc w:val="left"/>
                      <w:rPr>
                        <w:sz w:val="17"/>
                      </w:rPr>
                    </w:pPr>
                    <w:r>
                      <w:rPr>
                        <w:sz w:val="17"/>
                      </w:rPr>
                      <w:t>焊</w:t>
                      <w:tab/>
                    </w:r>
                    <w:r>
                      <w:rPr>
                        <w:rFonts w:ascii="Arial" w:eastAsia="Arial"/>
                        <w:sz w:val="17"/>
                      </w:rPr>
                      <w:t>1</w:t>
                    </w:r>
                    <w:r>
                      <w:rPr>
                        <w:sz w:val="17"/>
                      </w:rPr>
                      <w:t>、电流过大</w:t>
                    </w:r>
                  </w:p>
                </w:txbxContent>
              </v:textbox>
              <w10:wrap type="none"/>
            </v:shape>
            <v:shape style="position:absolute;left:12096;top:778;width:1123;height:191" type="#_x0000_t202" filled="false" stroked="false">
              <v:textbox inset="0,0,0,0">
                <w:txbxContent>
                  <w:p>
                    <w:pPr>
                      <w:spacing w:line="191" w:lineRule="exact" w:before="0"/>
                      <w:ind w:left="0" w:right="0" w:firstLine="0"/>
                      <w:jc w:val="left"/>
                      <w:rPr>
                        <w:sz w:val="17"/>
                      </w:rPr>
                    </w:pPr>
                    <w:r>
                      <w:rPr>
                        <w:rFonts w:ascii="Arial" w:eastAsia="Arial"/>
                        <w:sz w:val="17"/>
                      </w:rPr>
                      <w:t>1</w:t>
                    </w:r>
                    <w:r>
                      <w:rPr>
                        <w:sz w:val="17"/>
                      </w:rPr>
                      <w:t>、电流要适中</w:t>
                    </w:r>
                  </w:p>
                </w:txbxContent>
              </v:textbox>
              <w10:wrap type="none"/>
            </v:shape>
            <v:shape style="position:absolute;left:14809;top:799;width:190;height:170" type="#_x0000_t202" filled="false" stroked="false">
              <v:textbox inset="0,0,0,0">
                <w:txbxContent>
                  <w:p>
                    <w:pPr>
                      <w:spacing w:line="170" w:lineRule="exact" w:before="0"/>
                      <w:ind w:left="0" w:right="0" w:firstLine="0"/>
                      <w:jc w:val="left"/>
                      <w:rPr>
                        <w:sz w:val="17"/>
                      </w:rPr>
                    </w:pPr>
                    <w:r>
                      <w:rPr>
                        <w:w w:val="99"/>
                        <w:sz w:val="17"/>
                      </w:rPr>
                      <w:t>铲</w:t>
                    </w:r>
                  </w:p>
                </w:txbxContent>
              </v:textbox>
              <w10:wrap type="none"/>
            </v:shape>
            <v:shape style="position:absolute;left:9371;top:1461;width:190;height:170" type="#_x0000_t202" filled="false" stroked="false">
              <v:textbox inset="0,0,0,0">
                <w:txbxContent>
                  <w:p>
                    <w:pPr>
                      <w:spacing w:line="170" w:lineRule="exact" w:before="0"/>
                      <w:ind w:left="0" w:right="0" w:firstLine="0"/>
                      <w:jc w:val="left"/>
                      <w:rPr>
                        <w:sz w:val="17"/>
                      </w:rPr>
                    </w:pPr>
                    <w:r>
                      <w:rPr>
                        <w:w w:val="99"/>
                        <w:sz w:val="17"/>
                      </w:rPr>
                      <w:t>瘤</w:t>
                    </w:r>
                  </w:p>
                </w:txbxContent>
              </v:textbox>
              <w10:wrap type="none"/>
            </v:shape>
            <v:shape style="position:absolute;left:9371;top:2483;width:190;height:170" type="#_x0000_t202" filled="false" stroked="false">
              <v:textbox inset="0,0,0,0">
                <w:txbxContent>
                  <w:p>
                    <w:pPr>
                      <w:spacing w:line="170" w:lineRule="exact" w:before="0"/>
                      <w:ind w:left="0" w:right="0" w:firstLine="0"/>
                      <w:jc w:val="left"/>
                      <w:rPr>
                        <w:sz w:val="17"/>
                      </w:rPr>
                    </w:pPr>
                    <w:r>
                      <w:rPr>
                        <w:w w:val="99"/>
                        <w:sz w:val="17"/>
                      </w:rPr>
                      <w:t>夹</w:t>
                    </w:r>
                  </w:p>
                </w:txbxContent>
              </v:textbox>
              <w10:wrap type="none"/>
            </v:shape>
            <v:shape style="position:absolute;left:9780;top:3158;width:190;height:170" type="#_x0000_t202" filled="false" stroked="false">
              <v:textbox inset="0,0,0,0">
                <w:txbxContent>
                  <w:p>
                    <w:pPr>
                      <w:spacing w:line="170" w:lineRule="exact" w:before="0"/>
                      <w:ind w:left="0" w:right="0" w:firstLine="0"/>
                      <w:jc w:val="left"/>
                      <w:rPr>
                        <w:sz w:val="17"/>
                      </w:rPr>
                    </w:pPr>
                    <w:r>
                      <w:rPr>
                        <w:w w:val="99"/>
                        <w:sz w:val="17"/>
                      </w:rPr>
                      <w:t>净</w:t>
                    </w:r>
                  </w:p>
                </w:txbxContent>
              </v:textbox>
              <w10:wrap type="none"/>
            </v:shape>
            <v:shape style="position:absolute;left:12096;top:3158;width:529;height:170" type="#_x0000_t202" filled="false" stroked="false">
              <v:textbox inset="0,0,0,0">
                <w:txbxContent>
                  <w:p>
                    <w:pPr>
                      <w:spacing w:line="170" w:lineRule="exact" w:before="0"/>
                      <w:ind w:left="0" w:right="0" w:firstLine="0"/>
                      <w:jc w:val="left"/>
                      <w:rPr>
                        <w:sz w:val="17"/>
                      </w:rPr>
                    </w:pPr>
                    <w:r>
                      <w:rPr>
                        <w:sz w:val="17"/>
                      </w:rPr>
                      <w:t>及脏物</w:t>
                    </w:r>
                  </w:p>
                </w:txbxContent>
              </v:textbox>
              <w10:wrap type="none"/>
            </v:shape>
            <v:shape style="position:absolute;left:14809;top:3144;width:190;height:170" type="#_x0000_t202" filled="false" stroked="false">
              <v:textbox inset="0,0,0,0">
                <w:txbxContent>
                  <w:p>
                    <w:pPr>
                      <w:spacing w:line="170" w:lineRule="exact" w:before="0"/>
                      <w:ind w:left="0" w:right="0" w:firstLine="0"/>
                      <w:jc w:val="left"/>
                      <w:rPr>
                        <w:sz w:val="17"/>
                      </w:rPr>
                    </w:pPr>
                    <w:r>
                      <w:rPr>
                        <w:w w:val="99"/>
                        <w:sz w:val="17"/>
                      </w:rPr>
                      <w:t>渣</w:t>
                    </w:r>
                  </w:p>
                </w:txbxContent>
              </v:textbox>
              <w10:wrap type="none"/>
            </v:shape>
            <v:shape style="position:absolute;left:9371;top:3475;width:5628;height:530" type="#_x0000_t202" filled="false" stroked="false">
              <v:textbox inset="0,0,0,0">
                <w:txbxContent>
                  <w:p>
                    <w:pPr>
                      <w:tabs>
                        <w:tab w:pos="408" w:val="left" w:leader="none"/>
                        <w:tab w:pos="2725" w:val="left" w:leader="none"/>
                        <w:tab w:pos="5438" w:val="left" w:leader="none"/>
                      </w:tabs>
                      <w:spacing w:line="216" w:lineRule="exact" w:before="0"/>
                      <w:ind w:left="0" w:right="18" w:firstLine="0"/>
                      <w:jc w:val="right"/>
                      <w:rPr>
                        <w:sz w:val="17"/>
                      </w:rPr>
                    </w:pPr>
                    <w:r>
                      <w:rPr>
                        <w:position w:val="2"/>
                        <w:sz w:val="17"/>
                      </w:rPr>
                      <w:t>渣</w:t>
                      <w:tab/>
                    </w:r>
                    <w:r>
                      <w:rPr>
                        <w:rFonts w:ascii="Arial" w:eastAsia="Arial"/>
                        <w:sz w:val="17"/>
                      </w:rPr>
                      <w:t>4</w:t>
                    </w:r>
                    <w:r>
                      <w:rPr>
                        <w:sz w:val="17"/>
                      </w:rPr>
                      <w:t>、焊接电流过小</w:t>
                      <w:tab/>
                    </w:r>
                    <w:r>
                      <w:rPr>
                        <w:rFonts w:ascii="Arial" w:eastAsia="Arial"/>
                        <w:sz w:val="17"/>
                      </w:rPr>
                      <w:t>4</w:t>
                    </w:r>
                    <w:r>
                      <w:rPr>
                        <w:sz w:val="17"/>
                      </w:rPr>
                      <w:t>、正确选用电流</w:t>
                      <w:tab/>
                    </w:r>
                    <w:r>
                      <w:rPr>
                        <w:spacing w:val="-18"/>
                        <w:w w:val="95"/>
                        <w:position w:val="2"/>
                        <w:sz w:val="17"/>
                      </w:rPr>
                      <w:t>重</w:t>
                    </w:r>
                  </w:p>
                  <w:p>
                    <w:pPr>
                      <w:tabs>
                        <w:tab w:pos="2316" w:val="left" w:leader="none"/>
                        <w:tab w:pos="5029" w:val="left" w:leader="none"/>
                      </w:tabs>
                      <w:spacing w:line="224" w:lineRule="exact" w:before="90"/>
                      <w:ind w:left="0" w:right="18" w:firstLine="0"/>
                      <w:jc w:val="right"/>
                      <w:rPr>
                        <w:sz w:val="17"/>
                      </w:rPr>
                    </w:pPr>
                    <w:r>
                      <w:rPr>
                        <w:rFonts w:ascii="Arial" w:eastAsia="Arial"/>
                        <w:sz w:val="17"/>
                      </w:rPr>
                      <w:t>5</w:t>
                    </w:r>
                    <w:r>
                      <w:rPr>
                        <w:sz w:val="17"/>
                      </w:rPr>
                      <w:t>、坡口角度太小</w:t>
                      <w:tab/>
                    </w:r>
                    <w:r>
                      <w:rPr>
                        <w:rFonts w:ascii="Arial" w:eastAsia="Arial"/>
                        <w:sz w:val="17"/>
                      </w:rPr>
                      <w:t>5</w:t>
                    </w:r>
                    <w:r>
                      <w:rPr>
                        <w:sz w:val="17"/>
                      </w:rPr>
                      <w:t>、调整坡口角度</w:t>
                      <w:tab/>
                    </w:r>
                    <w:r>
                      <w:rPr>
                        <w:w w:val="95"/>
                        <w:position w:val="3"/>
                        <w:sz w:val="17"/>
                      </w:rPr>
                      <w:t>焊</w:t>
                    </w:r>
                  </w:p>
                </w:txbxContent>
              </v:textbox>
              <w10:wrap type="none"/>
            </v:shape>
            <v:shape style="position:absolute;left:9780;top:6576;width:1632;height:191" type="#_x0000_t202" filled="false" stroked="false">
              <v:textbox inset="0,0,0,0">
                <w:txbxContent>
                  <w:p>
                    <w:pPr>
                      <w:spacing w:line="191" w:lineRule="exact" w:before="0"/>
                      <w:ind w:left="0" w:right="0" w:firstLine="0"/>
                      <w:jc w:val="left"/>
                      <w:rPr>
                        <w:sz w:val="17"/>
                      </w:rPr>
                    </w:pPr>
                    <w:r>
                      <w:rPr>
                        <w:rFonts w:ascii="Arial" w:eastAsia="Arial"/>
                        <w:sz w:val="17"/>
                      </w:rPr>
                      <w:t>1</w:t>
                    </w:r>
                    <w:r>
                      <w:rPr>
                        <w:sz w:val="17"/>
                      </w:rPr>
                      <w:t>、定位点焊强度不够</w:t>
                    </w:r>
                  </w:p>
                </w:txbxContent>
              </v:textbox>
              <w10:wrap type="none"/>
            </v:shape>
            <v:shape style="position:absolute;left:12096;top:6576;width:1802;height:191" type="#_x0000_t202" filled="false" stroked="false">
              <v:textbox inset="0,0,0,0">
                <w:txbxContent>
                  <w:p>
                    <w:pPr>
                      <w:spacing w:line="191" w:lineRule="exact" w:before="0"/>
                      <w:ind w:left="0" w:right="0" w:firstLine="0"/>
                      <w:jc w:val="left"/>
                      <w:rPr>
                        <w:sz w:val="17"/>
                      </w:rPr>
                    </w:pPr>
                    <w:r>
                      <w:rPr>
                        <w:rFonts w:ascii="Arial" w:eastAsia="Arial"/>
                        <w:sz w:val="17"/>
                      </w:rPr>
                      <w:t>1</w:t>
                    </w:r>
                    <w:r>
                      <w:rPr>
                        <w:sz w:val="17"/>
                      </w:rPr>
                      <w:t>、定位点焊要保证强度</w:t>
                    </w:r>
                  </w:p>
                </w:txbxContent>
              </v:textbox>
              <w10:wrap type="none"/>
            </v:shape>
            <v:shape style="position:absolute;left:9371;top:6908;width:5628;height:1163" type="#_x0000_t202" filled="false" stroked="false">
              <v:textbox inset="0,0,0,0">
                <w:txbxContent>
                  <w:p>
                    <w:pPr>
                      <w:tabs>
                        <w:tab w:pos="5438" w:val="left" w:leader="none"/>
                      </w:tabs>
                      <w:spacing w:line="193" w:lineRule="exact" w:before="0"/>
                      <w:ind w:left="0" w:right="0" w:firstLine="0"/>
                      <w:jc w:val="left"/>
                      <w:rPr>
                        <w:sz w:val="17"/>
                      </w:rPr>
                    </w:pPr>
                    <w:r>
                      <w:rPr>
                        <w:position w:val="-1"/>
                        <w:sz w:val="17"/>
                      </w:rPr>
                      <w:t>裂</w:t>
                      <w:tab/>
                    </w:r>
                    <w:r>
                      <w:rPr>
                        <w:sz w:val="17"/>
                      </w:rPr>
                      <w:t>铲</w:t>
                    </w:r>
                  </w:p>
                  <w:p>
                    <w:pPr>
                      <w:spacing w:line="155" w:lineRule="exact" w:before="0"/>
                      <w:ind w:left="408" w:right="0" w:firstLine="0"/>
                      <w:jc w:val="left"/>
                      <w:rPr>
                        <w:sz w:val="17"/>
                      </w:rPr>
                    </w:pPr>
                    <w:r>
                      <w:rPr>
                        <w:rFonts w:ascii="Arial" w:eastAsia="Arial"/>
                        <w:sz w:val="17"/>
                      </w:rPr>
                      <w:t>2</w:t>
                    </w:r>
                    <w:r>
                      <w:rPr>
                        <w:sz w:val="17"/>
                      </w:rPr>
                      <w:t>、单条焊缝焊接顺序不合理 </w:t>
                    </w:r>
                    <w:r>
                      <w:rPr>
                        <w:rFonts w:ascii="Arial" w:eastAsia="Arial"/>
                        <w:sz w:val="17"/>
                      </w:rPr>
                      <w:t>2</w:t>
                    </w:r>
                    <w:r>
                      <w:rPr>
                        <w:sz w:val="17"/>
                      </w:rPr>
                      <w:t>、选择正确的焊接顺序</w:t>
                    </w:r>
                  </w:p>
                  <w:p>
                    <w:pPr>
                      <w:tabs>
                        <w:tab w:pos="5438" w:val="left" w:leader="none"/>
                      </w:tabs>
                      <w:spacing w:line="196" w:lineRule="exact" w:before="0"/>
                      <w:ind w:left="0" w:right="18" w:firstLine="0"/>
                      <w:jc w:val="right"/>
                      <w:rPr>
                        <w:sz w:val="17"/>
                      </w:rPr>
                    </w:pPr>
                    <w:r>
                      <w:rPr>
                        <w:position w:val="-1"/>
                        <w:sz w:val="17"/>
                      </w:rPr>
                      <w:t>缝</w:t>
                      <w:tab/>
                    </w:r>
                    <w:r>
                      <w:rPr>
                        <w:spacing w:val="-18"/>
                        <w:w w:val="95"/>
                        <w:sz w:val="17"/>
                      </w:rPr>
                      <w:t>除</w:t>
                    </w:r>
                  </w:p>
                  <w:p>
                    <w:pPr>
                      <w:tabs>
                        <w:tab w:pos="5029" w:val="left" w:leader="none"/>
                      </w:tabs>
                      <w:spacing w:before="72"/>
                      <w:ind w:left="0" w:right="18" w:firstLine="0"/>
                      <w:jc w:val="right"/>
                      <w:rPr>
                        <w:sz w:val="17"/>
                      </w:rPr>
                    </w:pPr>
                    <w:r>
                      <w:rPr>
                        <w:rFonts w:ascii="Arial" w:eastAsia="Arial"/>
                        <w:sz w:val="17"/>
                      </w:rPr>
                      <w:t>3</w:t>
                    </w:r>
                    <w:r>
                      <w:rPr>
                        <w:spacing w:val="-43"/>
                        <w:sz w:val="17"/>
                      </w:rPr>
                      <w:t>、</w:t>
                    </w:r>
                    <w:r>
                      <w:rPr>
                        <w:sz w:val="17"/>
                      </w:rPr>
                      <w:t>结构焊缝焊接顺序不合理，</w:t>
                    </w:r>
                    <w:r>
                      <w:rPr>
                        <w:spacing w:val="-28"/>
                        <w:sz w:val="17"/>
                      </w:rPr>
                      <w:t> </w:t>
                    </w:r>
                    <w:r>
                      <w:rPr>
                        <w:rFonts w:ascii="Arial" w:eastAsia="Arial"/>
                        <w:sz w:val="17"/>
                      </w:rPr>
                      <w:t>3</w:t>
                    </w:r>
                    <w:r>
                      <w:rPr>
                        <w:spacing w:val="-26"/>
                        <w:sz w:val="17"/>
                      </w:rPr>
                      <w:t>、</w:t>
                    </w:r>
                    <w:r>
                      <w:rPr>
                        <w:sz w:val="17"/>
                      </w:rPr>
                      <w:t>注意整体结构焊缝的焊接</w:t>
                      <w:tab/>
                    </w:r>
                    <w:r>
                      <w:rPr>
                        <w:w w:val="95"/>
                        <w:position w:val="-1"/>
                        <w:sz w:val="17"/>
                      </w:rPr>
                      <w:t>重</w:t>
                    </w:r>
                  </w:p>
                  <w:p>
                    <w:pPr>
                      <w:tabs>
                        <w:tab w:pos="2316" w:val="left" w:leader="none"/>
                        <w:tab w:pos="5029" w:val="left" w:leader="none"/>
                      </w:tabs>
                      <w:spacing w:line="214" w:lineRule="exact" w:before="93"/>
                      <w:ind w:left="0" w:right="18" w:firstLine="0"/>
                      <w:jc w:val="right"/>
                      <w:rPr>
                        <w:sz w:val="17"/>
                      </w:rPr>
                    </w:pPr>
                    <w:r>
                      <w:rPr>
                        <w:sz w:val="17"/>
                      </w:rPr>
                      <w:t>造成应力集中</w:t>
                      <w:tab/>
                      <w:t>顺序，使不产生应力集中</w:t>
                      <w:tab/>
                    </w:r>
                    <w:r>
                      <w:rPr>
                        <w:w w:val="95"/>
                        <w:position w:val="-1"/>
                        <w:sz w:val="17"/>
                      </w:rPr>
                      <w:t>焊</w:t>
                    </w:r>
                  </w:p>
                </w:txbxContent>
              </v:textbox>
              <w10:wrap type="none"/>
            </v:shape>
            <w10:wrap type="none"/>
          </v:group>
        </w:pict>
      </w:r>
      <w:r>
        <w:rPr/>
        <w:t>焊缝缺陷的处理措施表</w:t>
      </w:r>
    </w:p>
    <w:p>
      <w:pPr>
        <w:pStyle w:val="BodyText"/>
        <w:rPr>
          <w:sz w:val="20"/>
        </w:rPr>
      </w:pPr>
    </w:p>
    <w:p>
      <w:pPr>
        <w:pStyle w:val="BodyText"/>
        <w:rPr>
          <w:sz w:val="20"/>
        </w:rPr>
      </w:pPr>
    </w:p>
    <w:p>
      <w:pPr>
        <w:pStyle w:val="BodyText"/>
        <w:rPr>
          <w:sz w:val="20"/>
        </w:rPr>
      </w:pPr>
    </w:p>
    <w:p>
      <w:pPr>
        <w:pStyle w:val="BodyText"/>
        <w:spacing w:before="3"/>
        <w:rPr>
          <w:sz w:val="10"/>
        </w:rPr>
      </w:pPr>
    </w:p>
    <w:tbl>
      <w:tblPr>
        <w:tblW w:w="0" w:type="auto"/>
        <w:jc w:val="left"/>
        <w:tblInd w:w="88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70"/>
        <w:gridCol w:w="2513"/>
        <w:gridCol w:w="516"/>
      </w:tblGrid>
      <w:tr>
        <w:trPr>
          <w:trHeight w:val="264" w:hRule="atLeast"/>
        </w:trPr>
        <w:tc>
          <w:tcPr>
            <w:tcW w:w="2270" w:type="dxa"/>
          </w:tcPr>
          <w:p>
            <w:pPr>
              <w:pStyle w:val="TableParagraph"/>
              <w:spacing w:line="215" w:lineRule="exact"/>
              <w:ind w:left="50"/>
              <w:rPr>
                <w:sz w:val="17"/>
              </w:rPr>
            </w:pPr>
            <w:r>
              <w:rPr>
                <w:rFonts w:ascii="Arial" w:eastAsia="Arial"/>
                <w:sz w:val="17"/>
              </w:rPr>
              <w:t>2</w:t>
            </w:r>
            <w:r>
              <w:rPr>
                <w:sz w:val="17"/>
              </w:rPr>
              <w:t>、点焊缝过高</w:t>
            </w:r>
          </w:p>
        </w:tc>
        <w:tc>
          <w:tcPr>
            <w:tcW w:w="2513" w:type="dxa"/>
          </w:tcPr>
          <w:p>
            <w:pPr>
              <w:pStyle w:val="TableParagraph"/>
              <w:spacing w:line="215" w:lineRule="exact"/>
              <w:ind w:left="96"/>
              <w:rPr>
                <w:sz w:val="17"/>
              </w:rPr>
            </w:pPr>
            <w:r>
              <w:rPr>
                <w:rFonts w:ascii="Arial" w:eastAsia="Arial"/>
                <w:sz w:val="17"/>
              </w:rPr>
              <w:t>2</w:t>
            </w:r>
            <w:r>
              <w:rPr>
                <w:sz w:val="17"/>
              </w:rPr>
              <w:t>、修补点焊缝</w:t>
            </w:r>
          </w:p>
        </w:tc>
        <w:tc>
          <w:tcPr>
            <w:tcW w:w="516" w:type="dxa"/>
          </w:tcPr>
          <w:p>
            <w:pPr>
              <w:pStyle w:val="TableParagraph"/>
              <w:spacing w:line="206" w:lineRule="exact"/>
              <w:ind w:right="47"/>
              <w:jc w:val="right"/>
              <w:rPr>
                <w:sz w:val="17"/>
              </w:rPr>
            </w:pPr>
            <w:r>
              <w:rPr>
                <w:w w:val="99"/>
                <w:sz w:val="17"/>
              </w:rPr>
              <w:t>除</w:t>
            </w:r>
          </w:p>
        </w:tc>
      </w:tr>
      <w:tr>
        <w:trPr>
          <w:trHeight w:val="337" w:hRule="atLeast"/>
        </w:trPr>
        <w:tc>
          <w:tcPr>
            <w:tcW w:w="2270" w:type="dxa"/>
          </w:tcPr>
          <w:p>
            <w:pPr>
              <w:pStyle w:val="TableParagraph"/>
              <w:spacing w:before="70"/>
              <w:ind w:left="50"/>
              <w:rPr>
                <w:sz w:val="17"/>
              </w:rPr>
            </w:pPr>
            <w:r>
              <w:rPr>
                <w:rFonts w:ascii="Arial" w:eastAsia="Arial"/>
                <w:sz w:val="17"/>
              </w:rPr>
              <w:t>3</w:t>
            </w:r>
            <w:r>
              <w:rPr>
                <w:sz w:val="17"/>
              </w:rPr>
              <w:t>、运条速度不当</w:t>
            </w:r>
          </w:p>
        </w:tc>
        <w:tc>
          <w:tcPr>
            <w:tcW w:w="2513" w:type="dxa"/>
          </w:tcPr>
          <w:p>
            <w:pPr>
              <w:pStyle w:val="TableParagraph"/>
              <w:spacing w:before="70"/>
              <w:ind w:left="96"/>
              <w:rPr>
                <w:sz w:val="17"/>
              </w:rPr>
            </w:pPr>
            <w:r>
              <w:rPr>
                <w:rFonts w:ascii="Arial" w:eastAsia="Arial"/>
                <w:sz w:val="17"/>
              </w:rPr>
              <w:t>3</w:t>
            </w:r>
            <w:r>
              <w:rPr>
                <w:sz w:val="17"/>
              </w:rPr>
              <w:t>、运条速度要均匀</w:t>
            </w:r>
          </w:p>
        </w:tc>
        <w:tc>
          <w:tcPr>
            <w:tcW w:w="516" w:type="dxa"/>
          </w:tcPr>
          <w:p>
            <w:pPr>
              <w:pStyle w:val="TableParagraph"/>
              <w:spacing w:before="55"/>
              <w:ind w:right="47"/>
              <w:jc w:val="right"/>
              <w:rPr>
                <w:sz w:val="17"/>
              </w:rPr>
            </w:pPr>
            <w:r>
              <w:rPr>
                <w:w w:val="99"/>
                <w:sz w:val="17"/>
              </w:rPr>
              <w:t>重</w:t>
            </w:r>
          </w:p>
        </w:tc>
      </w:tr>
      <w:tr>
        <w:trPr>
          <w:trHeight w:val="338" w:hRule="atLeast"/>
        </w:trPr>
        <w:tc>
          <w:tcPr>
            <w:tcW w:w="2270" w:type="dxa"/>
          </w:tcPr>
          <w:p>
            <w:pPr>
              <w:pStyle w:val="TableParagraph"/>
              <w:spacing w:before="71"/>
              <w:ind w:left="50"/>
              <w:rPr>
                <w:sz w:val="17"/>
              </w:rPr>
            </w:pPr>
            <w:r>
              <w:rPr>
                <w:rFonts w:ascii="Arial" w:eastAsia="Arial"/>
                <w:sz w:val="17"/>
              </w:rPr>
              <w:t>4</w:t>
            </w:r>
            <w:r>
              <w:rPr>
                <w:sz w:val="17"/>
              </w:rPr>
              <w:t>、电弧过长</w:t>
            </w:r>
          </w:p>
        </w:tc>
        <w:tc>
          <w:tcPr>
            <w:tcW w:w="2513" w:type="dxa"/>
          </w:tcPr>
          <w:p>
            <w:pPr>
              <w:pStyle w:val="TableParagraph"/>
              <w:spacing w:before="71"/>
              <w:ind w:left="96"/>
              <w:rPr>
                <w:sz w:val="17"/>
              </w:rPr>
            </w:pPr>
            <w:r>
              <w:rPr>
                <w:rFonts w:ascii="Arial" w:eastAsia="Arial"/>
                <w:sz w:val="17"/>
              </w:rPr>
              <w:t>4</w:t>
            </w:r>
            <w:r>
              <w:rPr>
                <w:sz w:val="17"/>
              </w:rPr>
              <w:t>、电弧要适中</w:t>
            </w:r>
          </w:p>
        </w:tc>
        <w:tc>
          <w:tcPr>
            <w:tcW w:w="516" w:type="dxa"/>
          </w:tcPr>
          <w:p>
            <w:pPr>
              <w:pStyle w:val="TableParagraph"/>
              <w:spacing w:before="48"/>
              <w:ind w:right="47"/>
              <w:jc w:val="right"/>
              <w:rPr>
                <w:sz w:val="17"/>
              </w:rPr>
            </w:pPr>
            <w:r>
              <w:rPr>
                <w:w w:val="99"/>
                <w:sz w:val="17"/>
              </w:rPr>
              <w:t>焊</w:t>
            </w:r>
          </w:p>
        </w:tc>
      </w:tr>
      <w:tr>
        <w:trPr>
          <w:trHeight w:val="337" w:hRule="atLeast"/>
        </w:trPr>
        <w:tc>
          <w:tcPr>
            <w:tcW w:w="2270" w:type="dxa"/>
          </w:tcPr>
          <w:p>
            <w:pPr>
              <w:pStyle w:val="TableParagraph"/>
              <w:spacing w:before="70"/>
              <w:ind w:left="50"/>
              <w:rPr>
                <w:sz w:val="17"/>
              </w:rPr>
            </w:pPr>
            <w:r>
              <w:rPr>
                <w:rFonts w:ascii="Arial" w:eastAsia="Arial"/>
                <w:sz w:val="17"/>
              </w:rPr>
              <w:t>1</w:t>
            </w:r>
            <w:r>
              <w:rPr>
                <w:sz w:val="17"/>
              </w:rPr>
              <w:t>、焊工技术不熟练</w:t>
            </w:r>
          </w:p>
        </w:tc>
        <w:tc>
          <w:tcPr>
            <w:tcW w:w="2513" w:type="dxa"/>
          </w:tcPr>
          <w:p>
            <w:pPr>
              <w:pStyle w:val="TableParagraph"/>
              <w:spacing w:before="70"/>
              <w:ind w:left="96"/>
              <w:rPr>
                <w:sz w:val="17"/>
              </w:rPr>
            </w:pPr>
            <w:r>
              <w:rPr>
                <w:rFonts w:ascii="Arial" w:eastAsia="Arial"/>
                <w:sz w:val="17"/>
              </w:rPr>
              <w:t>1</w:t>
            </w:r>
            <w:r>
              <w:rPr>
                <w:sz w:val="17"/>
              </w:rPr>
              <w:t>、提高焊工技术</w:t>
            </w:r>
          </w:p>
        </w:tc>
        <w:tc>
          <w:tcPr>
            <w:tcW w:w="516" w:type="dxa"/>
          </w:tcPr>
          <w:p>
            <w:pPr>
              <w:pStyle w:val="TableParagraph"/>
              <w:spacing w:before="70"/>
              <w:ind w:right="47"/>
              <w:jc w:val="right"/>
              <w:rPr>
                <w:sz w:val="17"/>
              </w:rPr>
            </w:pPr>
            <w:r>
              <w:rPr>
                <w:w w:val="99"/>
                <w:sz w:val="17"/>
              </w:rPr>
              <w:t>铲</w:t>
            </w:r>
          </w:p>
        </w:tc>
      </w:tr>
      <w:tr>
        <w:trPr>
          <w:trHeight w:val="337" w:hRule="atLeast"/>
        </w:trPr>
        <w:tc>
          <w:tcPr>
            <w:tcW w:w="2270" w:type="dxa"/>
          </w:tcPr>
          <w:p>
            <w:pPr>
              <w:pStyle w:val="TableParagraph"/>
              <w:spacing w:before="70"/>
              <w:ind w:left="50"/>
              <w:rPr>
                <w:sz w:val="17"/>
              </w:rPr>
            </w:pPr>
            <w:r>
              <w:rPr>
                <w:rFonts w:ascii="Arial" w:eastAsia="Arial"/>
                <w:sz w:val="17"/>
              </w:rPr>
              <w:t>2</w:t>
            </w:r>
            <w:r>
              <w:rPr>
                <w:sz w:val="17"/>
              </w:rPr>
              <w:t>、运条速度不当</w:t>
            </w:r>
          </w:p>
        </w:tc>
        <w:tc>
          <w:tcPr>
            <w:tcW w:w="2513" w:type="dxa"/>
          </w:tcPr>
          <w:p>
            <w:pPr>
              <w:pStyle w:val="TableParagraph"/>
              <w:spacing w:before="70"/>
              <w:ind w:left="96"/>
              <w:rPr>
                <w:sz w:val="17"/>
              </w:rPr>
            </w:pPr>
            <w:r>
              <w:rPr>
                <w:rFonts w:ascii="Arial" w:eastAsia="Arial"/>
                <w:sz w:val="17"/>
              </w:rPr>
              <w:t>2</w:t>
            </w:r>
            <w:r>
              <w:rPr>
                <w:sz w:val="17"/>
              </w:rPr>
              <w:t>、改正运条方法</w:t>
            </w:r>
          </w:p>
        </w:tc>
        <w:tc>
          <w:tcPr>
            <w:tcW w:w="516" w:type="dxa"/>
          </w:tcPr>
          <w:p>
            <w:pPr>
              <w:pStyle w:val="TableParagraph"/>
              <w:spacing w:before="63"/>
              <w:ind w:right="47"/>
              <w:jc w:val="right"/>
              <w:rPr>
                <w:sz w:val="17"/>
              </w:rPr>
            </w:pPr>
            <w:r>
              <w:rPr>
                <w:w w:val="99"/>
                <w:sz w:val="17"/>
              </w:rPr>
              <w:t>除</w:t>
            </w:r>
          </w:p>
        </w:tc>
      </w:tr>
      <w:tr>
        <w:trPr>
          <w:trHeight w:val="264" w:hRule="atLeast"/>
        </w:trPr>
        <w:tc>
          <w:tcPr>
            <w:tcW w:w="2270" w:type="dxa"/>
          </w:tcPr>
          <w:p>
            <w:pPr>
              <w:pStyle w:val="TableParagraph"/>
              <w:spacing w:line="174" w:lineRule="exact" w:before="70"/>
              <w:ind w:left="50"/>
              <w:rPr>
                <w:sz w:val="17"/>
              </w:rPr>
            </w:pPr>
            <w:r>
              <w:rPr>
                <w:rFonts w:ascii="Arial" w:eastAsia="Arial"/>
                <w:sz w:val="17"/>
              </w:rPr>
              <w:t>3</w:t>
            </w:r>
            <w:r>
              <w:rPr>
                <w:sz w:val="17"/>
              </w:rPr>
              <w:t>、多层焊，前层焊渣未除干</w:t>
            </w:r>
          </w:p>
        </w:tc>
        <w:tc>
          <w:tcPr>
            <w:tcW w:w="2513" w:type="dxa"/>
          </w:tcPr>
          <w:p>
            <w:pPr>
              <w:pStyle w:val="TableParagraph"/>
              <w:spacing w:line="174" w:lineRule="exact" w:before="70"/>
              <w:ind w:left="96"/>
              <w:rPr>
                <w:sz w:val="17"/>
              </w:rPr>
            </w:pPr>
            <w:r>
              <w:rPr>
                <w:rFonts w:ascii="Arial" w:eastAsia="Arial"/>
                <w:sz w:val="17"/>
              </w:rPr>
              <w:t>3</w:t>
            </w:r>
            <w:r>
              <w:rPr>
                <w:sz w:val="17"/>
              </w:rPr>
              <w:t>、多层焊，清除好前层焊渣</w:t>
            </w:r>
          </w:p>
        </w:tc>
        <w:tc>
          <w:tcPr>
            <w:tcW w:w="516" w:type="dxa"/>
          </w:tcPr>
          <w:p>
            <w:pPr>
              <w:pStyle w:val="TableParagraph"/>
              <w:spacing w:line="187" w:lineRule="exact" w:before="57"/>
              <w:ind w:right="47"/>
              <w:jc w:val="right"/>
              <w:rPr>
                <w:sz w:val="17"/>
              </w:rPr>
            </w:pPr>
            <w:r>
              <w:rPr>
                <w:w w:val="99"/>
                <w:sz w:val="17"/>
              </w:rPr>
              <w:t>夹</w:t>
            </w:r>
          </w:p>
        </w:tc>
      </w:tr>
    </w:tbl>
    <w:p>
      <w:pPr>
        <w:pStyle w:val="BodyText"/>
        <w:rPr>
          <w:sz w:val="20"/>
        </w:rPr>
      </w:pPr>
    </w:p>
    <w:p>
      <w:pPr>
        <w:pStyle w:val="BodyText"/>
        <w:rPr>
          <w:sz w:val="20"/>
        </w:rPr>
      </w:pPr>
    </w:p>
    <w:p>
      <w:pPr>
        <w:pStyle w:val="BodyText"/>
        <w:rPr>
          <w:sz w:val="20"/>
        </w:rPr>
      </w:pPr>
    </w:p>
    <w:p>
      <w:pPr>
        <w:pStyle w:val="BodyText"/>
        <w:spacing w:before="12"/>
        <w:rPr>
          <w:sz w:val="22"/>
        </w:rPr>
      </w:pPr>
      <w:r>
        <w:rPr/>
        <w:pict>
          <v:shape style="position:absolute;margin-left:88.966324pt;margin-top:16.661165pt;width:285.150pt;height:59.95pt;mso-position-horizontal-relative:page;mso-position-vertical-relative:paragraph;z-index:-251658240;mso-wrap-distance-left:0;mso-wrap-distance-right:0"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38"/>
                    <w:gridCol w:w="2482"/>
                    <w:gridCol w:w="2343"/>
                    <w:gridCol w:w="539"/>
                  </w:tblGrid>
                  <w:tr>
                    <w:trPr>
                      <w:trHeight w:val="268" w:hRule="atLeast"/>
                    </w:trPr>
                    <w:tc>
                      <w:tcPr>
                        <w:tcW w:w="338" w:type="dxa"/>
                      </w:tcPr>
                      <w:p>
                        <w:pPr>
                          <w:pStyle w:val="TableParagraph"/>
                          <w:rPr>
                            <w:rFonts w:ascii="Times New Roman"/>
                            <w:sz w:val="16"/>
                          </w:rPr>
                        </w:pPr>
                      </w:p>
                    </w:tc>
                    <w:tc>
                      <w:tcPr>
                        <w:tcW w:w="2482" w:type="dxa"/>
                      </w:tcPr>
                      <w:p>
                        <w:pPr>
                          <w:pStyle w:val="TableParagraph"/>
                          <w:spacing w:line="215" w:lineRule="exact"/>
                          <w:ind w:left="119"/>
                          <w:rPr>
                            <w:sz w:val="17"/>
                          </w:rPr>
                        </w:pPr>
                        <w:r>
                          <w:rPr>
                            <w:rFonts w:ascii="Arial" w:eastAsia="Arial"/>
                            <w:sz w:val="17"/>
                          </w:rPr>
                          <w:t>2</w:t>
                        </w:r>
                        <w:r>
                          <w:rPr>
                            <w:sz w:val="17"/>
                          </w:rPr>
                          <w:t>、熄弧时间太短</w:t>
                        </w:r>
                      </w:p>
                    </w:tc>
                    <w:tc>
                      <w:tcPr>
                        <w:tcW w:w="2343" w:type="dxa"/>
                      </w:tcPr>
                      <w:p>
                        <w:pPr>
                          <w:pStyle w:val="TableParagraph"/>
                          <w:spacing w:line="215" w:lineRule="exact"/>
                          <w:ind w:left="73"/>
                          <w:rPr>
                            <w:sz w:val="17"/>
                          </w:rPr>
                        </w:pPr>
                        <w:r>
                          <w:rPr>
                            <w:rFonts w:ascii="Arial" w:eastAsia="Arial"/>
                            <w:sz w:val="17"/>
                          </w:rPr>
                          <w:t>2</w:t>
                        </w:r>
                        <w:r>
                          <w:rPr>
                            <w:sz w:val="17"/>
                          </w:rPr>
                          <w:t>、延长熄弧时间待填满熔</w:t>
                        </w:r>
                      </w:p>
                    </w:tc>
                    <w:tc>
                      <w:tcPr>
                        <w:tcW w:w="539" w:type="dxa"/>
                      </w:tcPr>
                      <w:p>
                        <w:pPr>
                          <w:pStyle w:val="TableParagraph"/>
                          <w:rPr>
                            <w:rFonts w:ascii="Times New Roman"/>
                            <w:sz w:val="16"/>
                          </w:rPr>
                        </w:pPr>
                      </w:p>
                    </w:tc>
                  </w:tr>
                  <w:tr>
                    <w:trPr>
                      <w:trHeight w:val="328" w:hRule="atLeast"/>
                    </w:trPr>
                    <w:tc>
                      <w:tcPr>
                        <w:tcW w:w="338" w:type="dxa"/>
                      </w:tcPr>
                      <w:p>
                        <w:pPr>
                          <w:pStyle w:val="TableParagraph"/>
                          <w:spacing w:before="53"/>
                          <w:ind w:right="66"/>
                          <w:jc w:val="center"/>
                          <w:rPr>
                            <w:sz w:val="17"/>
                          </w:rPr>
                        </w:pPr>
                        <w:r>
                          <w:rPr>
                            <w:w w:val="99"/>
                            <w:sz w:val="17"/>
                          </w:rPr>
                          <w:t>弧</w:t>
                        </w:r>
                      </w:p>
                    </w:tc>
                    <w:tc>
                      <w:tcPr>
                        <w:tcW w:w="2482" w:type="dxa"/>
                      </w:tcPr>
                      <w:p>
                        <w:pPr>
                          <w:pStyle w:val="TableParagraph"/>
                          <w:rPr>
                            <w:rFonts w:ascii="Times New Roman"/>
                            <w:sz w:val="16"/>
                          </w:rPr>
                        </w:pPr>
                      </w:p>
                    </w:tc>
                    <w:tc>
                      <w:tcPr>
                        <w:tcW w:w="2343" w:type="dxa"/>
                      </w:tcPr>
                      <w:p>
                        <w:pPr>
                          <w:pStyle w:val="TableParagraph"/>
                          <w:spacing w:before="60"/>
                          <w:ind w:left="73"/>
                          <w:rPr>
                            <w:sz w:val="17"/>
                          </w:rPr>
                        </w:pPr>
                        <w:r>
                          <w:rPr>
                            <w:sz w:val="17"/>
                          </w:rPr>
                          <w:t>池再熄弧</w:t>
                        </w:r>
                      </w:p>
                    </w:tc>
                    <w:tc>
                      <w:tcPr>
                        <w:tcW w:w="539" w:type="dxa"/>
                      </w:tcPr>
                      <w:p>
                        <w:pPr>
                          <w:pStyle w:val="TableParagraph"/>
                          <w:spacing w:before="53"/>
                          <w:ind w:right="47"/>
                          <w:jc w:val="right"/>
                          <w:rPr>
                            <w:sz w:val="17"/>
                          </w:rPr>
                        </w:pPr>
                        <w:r>
                          <w:rPr>
                            <w:w w:val="99"/>
                            <w:sz w:val="17"/>
                          </w:rPr>
                          <w:t>补</w:t>
                        </w:r>
                      </w:p>
                    </w:tc>
                  </w:tr>
                  <w:tr>
                    <w:trPr>
                      <w:trHeight w:val="338" w:hRule="atLeast"/>
                    </w:trPr>
                    <w:tc>
                      <w:tcPr>
                        <w:tcW w:w="338" w:type="dxa"/>
                      </w:tcPr>
                      <w:p>
                        <w:pPr>
                          <w:pStyle w:val="TableParagraph"/>
                          <w:rPr>
                            <w:rFonts w:ascii="Times New Roman"/>
                            <w:sz w:val="16"/>
                          </w:rPr>
                        </w:pPr>
                      </w:p>
                    </w:tc>
                    <w:tc>
                      <w:tcPr>
                        <w:tcW w:w="2482" w:type="dxa"/>
                      </w:tcPr>
                      <w:p>
                        <w:pPr>
                          <w:pStyle w:val="TableParagraph"/>
                          <w:spacing w:before="71"/>
                          <w:ind w:left="119"/>
                          <w:rPr>
                            <w:sz w:val="17"/>
                          </w:rPr>
                        </w:pPr>
                        <w:r>
                          <w:rPr>
                            <w:rFonts w:ascii="Arial" w:eastAsia="Arial"/>
                            <w:sz w:val="17"/>
                          </w:rPr>
                          <w:t>3</w:t>
                        </w:r>
                        <w:r>
                          <w:rPr>
                            <w:sz w:val="17"/>
                          </w:rPr>
                          <w:t>、焊钳接触不良</w:t>
                        </w:r>
                      </w:p>
                    </w:tc>
                    <w:tc>
                      <w:tcPr>
                        <w:tcW w:w="2343" w:type="dxa"/>
                      </w:tcPr>
                      <w:p>
                        <w:pPr>
                          <w:pStyle w:val="TableParagraph"/>
                          <w:spacing w:before="71"/>
                          <w:ind w:left="73"/>
                          <w:rPr>
                            <w:sz w:val="17"/>
                          </w:rPr>
                        </w:pPr>
                        <w:r>
                          <w:rPr>
                            <w:rFonts w:ascii="Arial" w:eastAsia="Arial"/>
                            <w:sz w:val="17"/>
                          </w:rPr>
                          <w:t>3</w:t>
                        </w:r>
                        <w:r>
                          <w:rPr>
                            <w:sz w:val="17"/>
                          </w:rPr>
                          <w:t>、调整焊钳夹紧力</w:t>
                        </w:r>
                      </w:p>
                    </w:tc>
                    <w:tc>
                      <w:tcPr>
                        <w:tcW w:w="539" w:type="dxa"/>
                      </w:tcPr>
                      <w:p>
                        <w:pPr>
                          <w:pStyle w:val="TableParagraph"/>
                          <w:rPr>
                            <w:rFonts w:ascii="Times New Roman"/>
                            <w:sz w:val="16"/>
                          </w:rPr>
                        </w:pPr>
                      </w:p>
                    </w:tc>
                  </w:tr>
                  <w:tr>
                    <w:trPr>
                      <w:trHeight w:val="264" w:hRule="atLeast"/>
                    </w:trPr>
                    <w:tc>
                      <w:tcPr>
                        <w:tcW w:w="338" w:type="dxa"/>
                      </w:tcPr>
                      <w:p>
                        <w:pPr>
                          <w:pStyle w:val="TableParagraph"/>
                          <w:spacing w:line="196" w:lineRule="exact" w:before="48"/>
                          <w:ind w:right="66"/>
                          <w:jc w:val="center"/>
                          <w:rPr>
                            <w:sz w:val="17"/>
                          </w:rPr>
                        </w:pPr>
                        <w:r>
                          <w:rPr>
                            <w:w w:val="99"/>
                            <w:sz w:val="17"/>
                          </w:rPr>
                          <w:t>坑</w:t>
                        </w:r>
                      </w:p>
                    </w:tc>
                    <w:tc>
                      <w:tcPr>
                        <w:tcW w:w="2482" w:type="dxa"/>
                      </w:tcPr>
                      <w:p>
                        <w:pPr>
                          <w:pStyle w:val="TableParagraph"/>
                          <w:spacing w:line="174" w:lineRule="exact" w:before="71"/>
                          <w:ind w:left="119"/>
                          <w:rPr>
                            <w:sz w:val="17"/>
                          </w:rPr>
                        </w:pPr>
                        <w:r>
                          <w:rPr>
                            <w:rFonts w:ascii="Arial" w:eastAsia="Arial"/>
                            <w:sz w:val="17"/>
                          </w:rPr>
                          <w:t>4</w:t>
                        </w:r>
                        <w:r>
                          <w:rPr>
                            <w:sz w:val="17"/>
                          </w:rPr>
                          <w:t>、焊条烘烤温度过高，时间不</w:t>
                        </w:r>
                      </w:p>
                    </w:tc>
                    <w:tc>
                      <w:tcPr>
                        <w:tcW w:w="2343" w:type="dxa"/>
                      </w:tcPr>
                      <w:p>
                        <w:pPr>
                          <w:pStyle w:val="TableParagraph"/>
                          <w:spacing w:line="174" w:lineRule="exact" w:before="71"/>
                          <w:ind w:left="73"/>
                          <w:rPr>
                            <w:sz w:val="17"/>
                          </w:rPr>
                        </w:pPr>
                        <w:r>
                          <w:rPr>
                            <w:rFonts w:ascii="Arial" w:eastAsia="Arial"/>
                            <w:sz w:val="17"/>
                          </w:rPr>
                          <w:t>4</w:t>
                        </w:r>
                        <w:r>
                          <w:rPr>
                            <w:sz w:val="17"/>
                          </w:rPr>
                          <w:t>、适当的烘烤焊条</w:t>
                        </w:r>
                      </w:p>
                    </w:tc>
                    <w:tc>
                      <w:tcPr>
                        <w:tcW w:w="539" w:type="dxa"/>
                      </w:tcPr>
                      <w:p>
                        <w:pPr>
                          <w:pStyle w:val="TableParagraph"/>
                          <w:spacing w:line="196" w:lineRule="exact" w:before="48"/>
                          <w:ind w:right="47"/>
                          <w:jc w:val="right"/>
                          <w:rPr>
                            <w:sz w:val="17"/>
                          </w:rPr>
                        </w:pPr>
                        <w:r>
                          <w:rPr>
                            <w:w w:val="99"/>
                            <w:sz w:val="17"/>
                          </w:rPr>
                          <w:t>焊</w:t>
                        </w:r>
                      </w:p>
                    </w:tc>
                  </w:tr>
                </w:tbl>
                <w:p>
                  <w:pPr>
                    <w:pStyle w:val="BodyText"/>
                  </w:pPr>
                </w:p>
              </w:txbxContent>
            </v:textbox>
            <w10:wrap type="topAndBottom"/>
          </v:shape>
        </w:pict>
      </w:r>
      <w:r>
        <w:rPr/>
        <w:pict>
          <v:shape style="position:absolute;margin-left:466.088226pt;margin-top:22.952972pt;width:285.4pt;height:110.25pt;mso-position-horizontal-relative:page;mso-position-vertical-relative:paragraph;z-index:-251658240;mso-wrap-distance-left:0;mso-wrap-distance-right:0"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09"/>
                    <w:gridCol w:w="2271"/>
                    <w:gridCol w:w="2514"/>
                    <w:gridCol w:w="517"/>
                  </w:tblGrid>
                  <w:tr>
                    <w:trPr>
                      <w:trHeight w:val="271" w:hRule="atLeast"/>
                    </w:trPr>
                    <w:tc>
                      <w:tcPr>
                        <w:tcW w:w="409" w:type="dxa"/>
                      </w:tcPr>
                      <w:p>
                        <w:pPr>
                          <w:pStyle w:val="TableParagraph"/>
                          <w:spacing w:line="215" w:lineRule="exact"/>
                          <w:ind w:left="50"/>
                          <w:rPr>
                            <w:sz w:val="17"/>
                          </w:rPr>
                        </w:pPr>
                        <w:r>
                          <w:rPr>
                            <w:w w:val="99"/>
                            <w:sz w:val="17"/>
                          </w:rPr>
                          <w:t>弧</w:t>
                        </w:r>
                      </w:p>
                    </w:tc>
                    <w:tc>
                      <w:tcPr>
                        <w:tcW w:w="2271" w:type="dxa"/>
                      </w:tcPr>
                      <w:p>
                        <w:pPr>
                          <w:pStyle w:val="TableParagraph"/>
                          <w:spacing w:line="215" w:lineRule="exact"/>
                          <w:ind w:left="49"/>
                          <w:rPr>
                            <w:sz w:val="17"/>
                          </w:rPr>
                        </w:pPr>
                        <w:r>
                          <w:rPr>
                            <w:rFonts w:ascii="Arial" w:eastAsia="Arial"/>
                            <w:sz w:val="17"/>
                          </w:rPr>
                          <w:t>1</w:t>
                        </w:r>
                        <w:r>
                          <w:rPr>
                            <w:sz w:val="17"/>
                          </w:rPr>
                          <w:t>、焊条和电流不匹配，电流</w:t>
                        </w:r>
                      </w:p>
                    </w:tc>
                    <w:tc>
                      <w:tcPr>
                        <w:tcW w:w="2514" w:type="dxa"/>
                      </w:tcPr>
                      <w:p>
                        <w:pPr>
                          <w:pStyle w:val="TableParagraph"/>
                          <w:spacing w:line="215" w:lineRule="exact"/>
                          <w:ind w:left="95"/>
                          <w:rPr>
                            <w:sz w:val="17"/>
                          </w:rPr>
                        </w:pPr>
                        <w:r>
                          <w:rPr>
                            <w:rFonts w:ascii="Arial" w:eastAsia="Arial"/>
                            <w:sz w:val="17"/>
                          </w:rPr>
                          <w:t>1</w:t>
                        </w:r>
                        <w:r>
                          <w:rPr>
                            <w:sz w:val="17"/>
                          </w:rPr>
                          <w:t>、选用适当直径焊条，选用</w:t>
                        </w:r>
                      </w:p>
                    </w:tc>
                    <w:tc>
                      <w:tcPr>
                        <w:tcW w:w="517" w:type="dxa"/>
                      </w:tcPr>
                      <w:p>
                        <w:pPr>
                          <w:pStyle w:val="TableParagraph"/>
                          <w:rPr>
                            <w:rFonts w:ascii="Times New Roman"/>
                            <w:sz w:val="16"/>
                          </w:rPr>
                        </w:pPr>
                      </w:p>
                    </w:tc>
                  </w:tr>
                  <w:tr>
                    <w:trPr>
                      <w:trHeight w:val="323" w:hRule="atLeast"/>
                    </w:trPr>
                    <w:tc>
                      <w:tcPr>
                        <w:tcW w:w="409" w:type="dxa"/>
                      </w:tcPr>
                      <w:p>
                        <w:pPr>
                          <w:pStyle w:val="TableParagraph"/>
                          <w:spacing w:before="56"/>
                          <w:ind w:left="50"/>
                          <w:rPr>
                            <w:sz w:val="17"/>
                          </w:rPr>
                        </w:pPr>
                        <w:r>
                          <w:rPr>
                            <w:w w:val="99"/>
                            <w:sz w:val="17"/>
                          </w:rPr>
                          <w:t>坑</w:t>
                        </w:r>
                      </w:p>
                    </w:tc>
                    <w:tc>
                      <w:tcPr>
                        <w:tcW w:w="2271" w:type="dxa"/>
                      </w:tcPr>
                      <w:p>
                        <w:pPr>
                          <w:pStyle w:val="TableParagraph"/>
                          <w:spacing w:before="56"/>
                          <w:ind w:left="49"/>
                          <w:rPr>
                            <w:sz w:val="17"/>
                          </w:rPr>
                        </w:pPr>
                        <w:r>
                          <w:rPr>
                            <w:sz w:val="17"/>
                          </w:rPr>
                          <w:t>过小</w:t>
                        </w:r>
                      </w:p>
                    </w:tc>
                    <w:tc>
                      <w:tcPr>
                        <w:tcW w:w="2514" w:type="dxa"/>
                      </w:tcPr>
                      <w:p>
                        <w:pPr>
                          <w:pStyle w:val="TableParagraph"/>
                          <w:spacing w:before="56"/>
                          <w:ind w:left="95"/>
                          <w:rPr>
                            <w:sz w:val="17"/>
                          </w:rPr>
                        </w:pPr>
                        <w:r>
                          <w:rPr>
                            <w:sz w:val="17"/>
                          </w:rPr>
                          <w:t>相匹配的电流</w:t>
                        </w:r>
                      </w:p>
                    </w:tc>
                    <w:tc>
                      <w:tcPr>
                        <w:tcW w:w="517" w:type="dxa"/>
                      </w:tcPr>
                      <w:p>
                        <w:pPr>
                          <w:pStyle w:val="TableParagraph"/>
                          <w:spacing w:before="56"/>
                          <w:ind w:right="51"/>
                          <w:jc w:val="right"/>
                          <w:rPr>
                            <w:sz w:val="17"/>
                          </w:rPr>
                        </w:pPr>
                        <w:r>
                          <w:rPr>
                            <w:w w:val="99"/>
                            <w:sz w:val="17"/>
                          </w:rPr>
                          <w:t>铲</w:t>
                        </w:r>
                      </w:p>
                    </w:tc>
                  </w:tr>
                  <w:tr>
                    <w:trPr>
                      <w:trHeight w:val="338" w:hRule="atLeast"/>
                    </w:trPr>
                    <w:tc>
                      <w:tcPr>
                        <w:tcW w:w="409" w:type="dxa"/>
                      </w:tcPr>
                      <w:p>
                        <w:pPr>
                          <w:pStyle w:val="TableParagraph"/>
                          <w:spacing w:before="63"/>
                          <w:ind w:left="50"/>
                          <w:rPr>
                            <w:sz w:val="17"/>
                          </w:rPr>
                        </w:pPr>
                        <w:r>
                          <w:rPr>
                            <w:w w:val="99"/>
                            <w:sz w:val="17"/>
                          </w:rPr>
                          <w:t>未</w:t>
                        </w:r>
                      </w:p>
                    </w:tc>
                    <w:tc>
                      <w:tcPr>
                        <w:tcW w:w="2271" w:type="dxa"/>
                      </w:tcPr>
                      <w:p>
                        <w:pPr>
                          <w:pStyle w:val="TableParagraph"/>
                          <w:spacing w:before="70"/>
                          <w:ind w:left="49"/>
                          <w:rPr>
                            <w:sz w:val="17"/>
                          </w:rPr>
                        </w:pPr>
                        <w:r>
                          <w:rPr>
                            <w:rFonts w:ascii="Arial" w:eastAsia="Arial"/>
                            <w:sz w:val="17"/>
                          </w:rPr>
                          <w:t>2</w:t>
                        </w:r>
                        <w:r>
                          <w:rPr>
                            <w:sz w:val="17"/>
                          </w:rPr>
                          <w:t>、运条速度过快，热量不足</w:t>
                        </w:r>
                      </w:p>
                    </w:tc>
                    <w:tc>
                      <w:tcPr>
                        <w:tcW w:w="2514" w:type="dxa"/>
                      </w:tcPr>
                      <w:p>
                        <w:pPr>
                          <w:pStyle w:val="TableParagraph"/>
                          <w:spacing w:before="70"/>
                          <w:ind w:left="95"/>
                          <w:rPr>
                            <w:sz w:val="17"/>
                          </w:rPr>
                        </w:pPr>
                        <w:r>
                          <w:rPr>
                            <w:rFonts w:ascii="Arial" w:eastAsia="Arial"/>
                            <w:sz w:val="17"/>
                          </w:rPr>
                          <w:t>2</w:t>
                        </w:r>
                        <w:r>
                          <w:rPr>
                            <w:sz w:val="17"/>
                          </w:rPr>
                          <w:t>、运条速度要适中</w:t>
                        </w:r>
                      </w:p>
                    </w:tc>
                    <w:tc>
                      <w:tcPr>
                        <w:tcW w:w="517" w:type="dxa"/>
                      </w:tcPr>
                      <w:p>
                        <w:pPr>
                          <w:pStyle w:val="TableParagraph"/>
                          <w:spacing w:before="63"/>
                          <w:ind w:right="51"/>
                          <w:jc w:val="right"/>
                          <w:rPr>
                            <w:sz w:val="17"/>
                          </w:rPr>
                        </w:pPr>
                        <w:r>
                          <w:rPr>
                            <w:w w:val="99"/>
                            <w:sz w:val="17"/>
                          </w:rPr>
                          <w:t>除</w:t>
                        </w:r>
                      </w:p>
                    </w:tc>
                  </w:tr>
                  <w:tr>
                    <w:trPr>
                      <w:trHeight w:val="265" w:hRule="atLeast"/>
                    </w:trPr>
                    <w:tc>
                      <w:tcPr>
                        <w:tcW w:w="409" w:type="dxa"/>
                      </w:tcPr>
                      <w:p>
                        <w:pPr>
                          <w:pStyle w:val="TableParagraph"/>
                          <w:spacing w:line="189" w:lineRule="exact" w:before="56"/>
                          <w:ind w:left="50"/>
                          <w:rPr>
                            <w:sz w:val="17"/>
                          </w:rPr>
                        </w:pPr>
                        <w:r>
                          <w:rPr>
                            <w:w w:val="99"/>
                            <w:sz w:val="17"/>
                          </w:rPr>
                          <w:t>焊</w:t>
                        </w:r>
                      </w:p>
                    </w:tc>
                    <w:tc>
                      <w:tcPr>
                        <w:tcW w:w="2271" w:type="dxa"/>
                      </w:tcPr>
                      <w:p>
                        <w:pPr>
                          <w:pStyle w:val="TableParagraph"/>
                          <w:spacing w:line="174" w:lineRule="exact" w:before="71"/>
                          <w:ind w:left="49"/>
                          <w:rPr>
                            <w:sz w:val="17"/>
                          </w:rPr>
                        </w:pPr>
                        <w:r>
                          <w:rPr>
                            <w:rFonts w:ascii="Arial" w:eastAsia="Arial"/>
                            <w:sz w:val="17"/>
                          </w:rPr>
                          <w:t>3</w:t>
                        </w:r>
                        <w:r>
                          <w:rPr>
                            <w:sz w:val="17"/>
                          </w:rPr>
                          <w:t>、间隙过小</w:t>
                        </w:r>
                      </w:p>
                    </w:tc>
                    <w:tc>
                      <w:tcPr>
                        <w:tcW w:w="2514" w:type="dxa"/>
                      </w:tcPr>
                      <w:p>
                        <w:pPr>
                          <w:pStyle w:val="TableParagraph"/>
                          <w:spacing w:line="174" w:lineRule="exact" w:before="71"/>
                          <w:ind w:left="95"/>
                          <w:rPr>
                            <w:sz w:val="17"/>
                          </w:rPr>
                        </w:pPr>
                        <w:r>
                          <w:rPr>
                            <w:rFonts w:ascii="Arial" w:eastAsia="Arial"/>
                            <w:sz w:val="17"/>
                          </w:rPr>
                          <w:t>3</w:t>
                        </w:r>
                        <w:r>
                          <w:rPr>
                            <w:sz w:val="17"/>
                          </w:rPr>
                          <w:t>、调整合理间隙</w:t>
                        </w:r>
                      </w:p>
                    </w:tc>
                    <w:tc>
                      <w:tcPr>
                        <w:tcW w:w="517" w:type="dxa"/>
                      </w:tcPr>
                      <w:p>
                        <w:pPr>
                          <w:pStyle w:val="TableParagraph"/>
                          <w:spacing w:line="189" w:lineRule="exact" w:before="56"/>
                          <w:ind w:right="51"/>
                          <w:jc w:val="right"/>
                          <w:rPr>
                            <w:sz w:val="17"/>
                          </w:rPr>
                        </w:pPr>
                        <w:r>
                          <w:rPr>
                            <w:w w:val="99"/>
                            <w:sz w:val="17"/>
                          </w:rPr>
                          <w:t>重</w:t>
                        </w:r>
                      </w:p>
                    </w:tc>
                  </w:tr>
                  <w:tr>
                    <w:trPr>
                      <w:trHeight w:val="755" w:hRule="atLeast"/>
                    </w:trPr>
                    <w:tc>
                      <w:tcPr>
                        <w:tcW w:w="2680" w:type="dxa"/>
                        <w:gridSpan w:val="2"/>
                      </w:tcPr>
                      <w:p>
                        <w:pPr>
                          <w:pStyle w:val="TableParagraph"/>
                          <w:tabs>
                            <w:tab w:pos="458" w:val="left" w:leader="none"/>
                          </w:tabs>
                          <w:spacing w:line="330" w:lineRule="atLeast" w:before="31"/>
                          <w:ind w:left="458" w:right="98" w:hanging="409"/>
                          <w:rPr>
                            <w:sz w:val="17"/>
                          </w:rPr>
                        </w:pPr>
                        <w:r>
                          <w:rPr>
                            <w:position w:val="2"/>
                            <w:sz w:val="17"/>
                          </w:rPr>
                          <w:t>透</w:t>
                          <w:tab/>
                        </w:r>
                        <w:r>
                          <w:rPr>
                            <w:rFonts w:ascii="Arial" w:eastAsia="Arial"/>
                            <w:w w:val="95"/>
                            <w:sz w:val="17"/>
                          </w:rPr>
                          <w:t>4</w:t>
                        </w:r>
                        <w:r>
                          <w:rPr>
                            <w:w w:val="95"/>
                            <w:sz w:val="17"/>
                          </w:rPr>
                          <w:t>、焊条没有到达根部就施</w:t>
                        </w:r>
                        <w:r>
                          <w:rPr>
                            <w:spacing w:val="-17"/>
                            <w:w w:val="95"/>
                            <w:sz w:val="17"/>
                          </w:rPr>
                          <w:t>焊 </w:t>
                        </w:r>
                        <w:r>
                          <w:rPr>
                            <w:rFonts w:ascii="Arial" w:eastAsia="Arial"/>
                            <w:sz w:val="17"/>
                          </w:rPr>
                          <w:t>5</w:t>
                        </w:r>
                        <w:r>
                          <w:rPr>
                            <w:sz w:val="17"/>
                          </w:rPr>
                          <w:t>、起焊温度过低</w:t>
                        </w:r>
                      </w:p>
                    </w:tc>
                    <w:tc>
                      <w:tcPr>
                        <w:tcW w:w="2514" w:type="dxa"/>
                      </w:tcPr>
                      <w:p>
                        <w:pPr>
                          <w:pStyle w:val="TableParagraph"/>
                          <w:spacing w:before="143"/>
                          <w:ind w:left="95"/>
                          <w:rPr>
                            <w:sz w:val="17"/>
                          </w:rPr>
                        </w:pPr>
                        <w:r>
                          <w:rPr>
                            <w:rFonts w:ascii="Arial" w:eastAsia="Arial"/>
                            <w:sz w:val="17"/>
                          </w:rPr>
                          <w:t>4</w:t>
                        </w:r>
                        <w:r>
                          <w:rPr>
                            <w:sz w:val="17"/>
                          </w:rPr>
                          <w:t>、对接焊时要清根</w:t>
                        </w:r>
                      </w:p>
                      <w:p>
                        <w:pPr>
                          <w:pStyle w:val="TableParagraph"/>
                          <w:spacing w:before="120"/>
                          <w:ind w:left="95"/>
                          <w:rPr>
                            <w:sz w:val="17"/>
                          </w:rPr>
                        </w:pPr>
                        <w:r>
                          <w:rPr>
                            <w:rFonts w:ascii="Arial" w:eastAsia="Arial"/>
                            <w:sz w:val="17"/>
                          </w:rPr>
                          <w:t>5</w:t>
                        </w:r>
                        <w:r>
                          <w:rPr>
                            <w:sz w:val="17"/>
                          </w:rPr>
                          <w:t>、采用引弧板，改进焊接工</w:t>
                        </w:r>
                      </w:p>
                    </w:tc>
                    <w:tc>
                      <w:tcPr>
                        <w:tcW w:w="517" w:type="dxa"/>
                      </w:tcPr>
                      <w:p>
                        <w:pPr>
                          <w:pStyle w:val="TableParagraph"/>
                          <w:spacing w:before="121"/>
                          <w:ind w:right="51"/>
                          <w:jc w:val="right"/>
                          <w:rPr>
                            <w:sz w:val="17"/>
                          </w:rPr>
                        </w:pPr>
                        <w:r>
                          <w:rPr>
                            <w:w w:val="99"/>
                            <w:sz w:val="17"/>
                          </w:rPr>
                          <w:t>焊</w:t>
                        </w:r>
                      </w:p>
                    </w:tc>
                  </w:tr>
                  <w:tr>
                    <w:trPr>
                      <w:trHeight w:val="250" w:hRule="atLeast"/>
                    </w:trPr>
                    <w:tc>
                      <w:tcPr>
                        <w:tcW w:w="2680" w:type="dxa"/>
                        <w:gridSpan w:val="2"/>
                      </w:tcPr>
                      <w:p>
                        <w:pPr>
                          <w:pStyle w:val="TableParagraph"/>
                          <w:rPr>
                            <w:rFonts w:ascii="Times New Roman"/>
                            <w:sz w:val="16"/>
                          </w:rPr>
                        </w:pPr>
                      </w:p>
                    </w:tc>
                    <w:tc>
                      <w:tcPr>
                        <w:tcW w:w="2514" w:type="dxa"/>
                      </w:tcPr>
                      <w:p>
                        <w:pPr>
                          <w:pStyle w:val="TableParagraph"/>
                          <w:spacing w:line="174" w:lineRule="exact" w:before="56"/>
                          <w:ind w:left="95"/>
                          <w:rPr>
                            <w:sz w:val="17"/>
                          </w:rPr>
                        </w:pPr>
                        <w:r>
                          <w:rPr>
                            <w:w w:val="99"/>
                            <w:sz w:val="17"/>
                          </w:rPr>
                          <w:t>艺</w:t>
                        </w:r>
                      </w:p>
                    </w:tc>
                    <w:tc>
                      <w:tcPr>
                        <w:tcW w:w="517" w:type="dxa"/>
                      </w:tcPr>
                      <w:p>
                        <w:pPr>
                          <w:pStyle w:val="TableParagraph"/>
                          <w:rPr>
                            <w:rFonts w:ascii="Times New Roman"/>
                            <w:sz w:val="16"/>
                          </w:rPr>
                        </w:pPr>
                      </w:p>
                    </w:tc>
                  </w:tr>
                </w:tbl>
                <w:p>
                  <w:pPr>
                    <w:pStyle w:val="BodyText"/>
                  </w:pPr>
                </w:p>
              </w:txbxContent>
            </v:textbox>
            <w10:wrap type="topAndBottom"/>
          </v:shape>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3"/>
        </w:rPr>
      </w:pPr>
      <w:r>
        <w:rPr/>
        <w:pict>
          <v:group style="position:absolute;margin-left:66.068169pt;margin-top:16.942686pt;width:317.1pt;height:51.85pt;mso-position-horizontal-relative:page;mso-position-vertical-relative:paragraph;z-index:-251486208;mso-wrap-distance-left:0;mso-wrap-distance-right:0" coordorigin="1321,339" coordsize="6342,1037">
            <v:shape style="position:absolute;left:1321;top:338;width:6342;height:1037" type="#_x0000_t75" stroked="false">
              <v:imagedata r:id="rId33" o:title=""/>
            </v:shape>
            <v:shape style="position:absolute;left:1829;top:408;width:2554;height:860" type="#_x0000_t202" filled="false" stroked="false">
              <v:textbox inset="0,0,0,0">
                <w:txbxContent>
                  <w:p>
                    <w:pPr>
                      <w:spacing w:line="364" w:lineRule="auto" w:before="0"/>
                      <w:ind w:left="408" w:right="5" w:firstLine="0"/>
                      <w:jc w:val="left"/>
                      <w:rPr>
                        <w:sz w:val="17"/>
                      </w:rPr>
                    </w:pPr>
                    <w:r>
                      <w:rPr>
                        <w:rFonts w:ascii="Arial" w:eastAsia="Arial"/>
                        <w:sz w:val="17"/>
                      </w:rPr>
                      <w:t>1</w:t>
                    </w:r>
                    <w:r>
                      <w:rPr>
                        <w:sz w:val="17"/>
                      </w:rPr>
                      <w:t>、焊条受潮、药皮变质、钢芯锈蚀</w:t>
                    </w:r>
                  </w:p>
                  <w:p>
                    <w:pPr>
                      <w:tabs>
                        <w:tab w:pos="408" w:val="left" w:leader="none"/>
                      </w:tabs>
                      <w:spacing w:line="200" w:lineRule="exact" w:before="0"/>
                      <w:ind w:left="0" w:right="0" w:firstLine="0"/>
                      <w:jc w:val="left"/>
                      <w:rPr>
                        <w:sz w:val="17"/>
                      </w:rPr>
                    </w:pPr>
                    <w:r>
                      <w:rPr>
                        <w:position w:val="1"/>
                        <w:sz w:val="17"/>
                      </w:rPr>
                      <w:t>气</w:t>
                      <w:tab/>
                    </w:r>
                    <w:r>
                      <w:rPr>
                        <w:rFonts w:ascii="Arial" w:eastAsia="Arial"/>
                        <w:sz w:val="17"/>
                      </w:rPr>
                      <w:t>2</w:t>
                    </w:r>
                    <w:r>
                      <w:rPr>
                        <w:sz w:val="17"/>
                      </w:rPr>
                      <w:t>、焊丝不清洁</w:t>
                    </w:r>
                  </w:p>
                </w:txbxContent>
              </v:textbox>
              <w10:wrap type="none"/>
            </v:shape>
            <v:shape style="position:absolute;left:4554;top:408;width:2141;height:860" type="#_x0000_t202" filled="false" stroked="false">
              <v:textbox inset="0,0,0,0">
                <w:txbxContent>
                  <w:p>
                    <w:pPr>
                      <w:spacing w:line="364" w:lineRule="auto" w:before="0"/>
                      <w:ind w:left="0" w:right="18" w:firstLine="0"/>
                      <w:jc w:val="left"/>
                      <w:rPr>
                        <w:sz w:val="17"/>
                      </w:rPr>
                    </w:pPr>
                    <w:r>
                      <w:rPr>
                        <w:rFonts w:ascii="Arial" w:eastAsia="Arial"/>
                        <w:w w:val="95"/>
                        <w:sz w:val="17"/>
                      </w:rPr>
                      <w:t>1</w:t>
                    </w:r>
                    <w:r>
                      <w:rPr>
                        <w:w w:val="95"/>
                        <w:sz w:val="17"/>
                      </w:rPr>
                      <w:t>、焊条按规定烘烤，不用变</w:t>
                    </w:r>
                    <w:r>
                      <w:rPr>
                        <w:sz w:val="17"/>
                      </w:rPr>
                      <w:t>质焊条</w:t>
                    </w:r>
                  </w:p>
                  <w:p>
                    <w:pPr>
                      <w:spacing w:line="194" w:lineRule="exact" w:before="3"/>
                      <w:ind w:left="0" w:right="0" w:firstLine="0"/>
                      <w:jc w:val="left"/>
                      <w:rPr>
                        <w:sz w:val="17"/>
                      </w:rPr>
                    </w:pPr>
                    <w:r>
                      <w:rPr>
                        <w:rFonts w:ascii="Arial" w:eastAsia="Arial"/>
                        <w:sz w:val="17"/>
                      </w:rPr>
                      <w:t>2</w:t>
                    </w:r>
                    <w:r>
                      <w:rPr>
                        <w:sz w:val="17"/>
                      </w:rPr>
                      <w:t>、焊丝应清洁</w:t>
                    </w:r>
                  </w:p>
                </w:txbxContent>
              </v:textbox>
              <w10:wrap type="none"/>
            </v:shape>
            <v:shape style="position:absolute;left:6843;top:429;width:699;height:170" type="#_x0000_t202" filled="false" stroked="false">
              <v:textbox inset="0,0,0,0">
                <w:txbxContent>
                  <w:p>
                    <w:pPr>
                      <w:spacing w:line="170" w:lineRule="exact" w:before="0"/>
                      <w:ind w:left="0" w:right="0" w:firstLine="0"/>
                      <w:jc w:val="left"/>
                      <w:rPr>
                        <w:sz w:val="17"/>
                      </w:rPr>
                    </w:pPr>
                    <w:r>
                      <w:rPr>
                        <w:sz w:val="17"/>
                      </w:rPr>
                      <w:t>缺陷超过</w:t>
                    </w:r>
                  </w:p>
                </w:txbxContent>
              </v:textbox>
              <w10:wrap type="none"/>
            </v:shape>
            <v:shape style="position:absolute;left:6801;top:760;width:786;height:501" type="#_x0000_t202" filled="false" stroked="false">
              <v:textbox inset="0,0,0,0">
                <w:txbxContent>
                  <w:p>
                    <w:pPr>
                      <w:spacing w:line="194" w:lineRule="exact" w:before="0"/>
                      <w:ind w:left="42" w:right="0" w:firstLine="0"/>
                      <w:jc w:val="left"/>
                      <w:rPr>
                        <w:sz w:val="17"/>
                      </w:rPr>
                    </w:pPr>
                    <w:r>
                      <w:rPr>
                        <w:w w:val="95"/>
                        <w:sz w:val="17"/>
                      </w:rPr>
                      <w:t>规范标准</w:t>
                    </w:r>
                  </w:p>
                  <w:p>
                    <w:pPr>
                      <w:spacing w:line="194" w:lineRule="exact" w:before="113"/>
                      <w:ind w:left="0" w:right="0" w:firstLine="0"/>
                      <w:jc w:val="left"/>
                      <w:rPr>
                        <w:sz w:val="17"/>
                      </w:rPr>
                    </w:pPr>
                    <w:r>
                      <w:rPr>
                        <w:spacing w:val="-18"/>
                        <w:w w:val="95"/>
                        <w:sz w:val="17"/>
                      </w:rPr>
                      <w:t>时，要铲除</w:t>
                    </w:r>
                  </w:p>
                </w:txbxContent>
              </v:textbox>
              <w10:wrap type="none"/>
            </v:shape>
            <w10:wrap type="topAndBottom"/>
          </v:group>
        </w:pict>
      </w:r>
    </w:p>
    <w:p>
      <w:pPr>
        <w:spacing w:after="0"/>
        <w:rPr>
          <w:sz w:val="23"/>
        </w:rPr>
        <w:sectPr>
          <w:pgSz w:w="16840" w:h="11910" w:orient="landscape"/>
          <w:pgMar w:header="441" w:footer="0" w:top="640" w:bottom="280" w:left="880" w:right="600"/>
        </w:sectPr>
      </w:pPr>
    </w:p>
    <w:p>
      <w:pPr>
        <w:pStyle w:val="BodyText"/>
        <w:spacing w:before="5"/>
        <w:rPr>
          <w:sz w:val="24"/>
        </w:rPr>
      </w:pPr>
    </w:p>
    <w:p>
      <w:pPr>
        <w:spacing w:after="0"/>
        <w:rPr>
          <w:sz w:val="24"/>
        </w:rPr>
        <w:sectPr>
          <w:pgSz w:w="16840" w:h="11910" w:orient="landscape"/>
          <w:pgMar w:header="441" w:footer="0" w:top="640" w:bottom="280" w:left="880" w:right="600"/>
        </w:sectPr>
      </w:pPr>
    </w:p>
    <w:p>
      <w:pPr>
        <w:pStyle w:val="BodyText"/>
        <w:spacing w:before="125"/>
        <w:ind w:left="864"/>
      </w:pPr>
      <w:r>
        <w:rPr>
          <w:rFonts w:ascii="Arial" w:eastAsia="Arial"/>
        </w:rPr>
        <w:t>5</w:t>
      </w:r>
      <w:r>
        <w:rPr/>
        <w:t>、焊接检验</w:t>
      </w:r>
    </w:p>
    <w:p>
      <w:pPr>
        <w:pStyle w:val="ListParagraph"/>
        <w:numPr>
          <w:ilvl w:val="1"/>
          <w:numId w:val="21"/>
        </w:numPr>
        <w:tabs>
          <w:tab w:pos="1078" w:val="left" w:leader="none"/>
        </w:tabs>
        <w:spacing w:line="240" w:lineRule="auto" w:before="122" w:after="0"/>
        <w:ind w:left="1077" w:right="0" w:hanging="214"/>
        <w:jc w:val="left"/>
        <w:rPr>
          <w:sz w:val="17"/>
        </w:rPr>
      </w:pPr>
      <w:r>
        <w:rPr>
          <w:sz w:val="17"/>
        </w:rPr>
        <w:t>、焊缝外观检验</w:t>
      </w:r>
    </w:p>
    <w:p>
      <w:pPr>
        <w:pStyle w:val="BodyText"/>
        <w:spacing w:line="374" w:lineRule="auto" w:before="121"/>
        <w:ind w:left="524" w:right="46" w:firstLine="339"/>
        <w:jc w:val="both"/>
      </w:pPr>
      <w:r>
        <w:rPr/>
        <w:pict>
          <v:group style="position:absolute;margin-left:66.068169pt;margin-top:51.650452pt;width:302.9pt;height:260.2pt;mso-position-horizontal-relative:page;mso-position-vertical-relative:paragraph;z-index:-256489472" coordorigin="1321,1033" coordsize="6058,5204">
            <v:shape style="position:absolute;left:1321;top:1033;width:6052;height:5204" type="#_x0000_t75" stroked="false">
              <v:imagedata r:id="rId34" o:title=""/>
            </v:shape>
            <v:shape style="position:absolute;left:1744;top:1129;width:190;height:170" type="#_x0000_t202" filled="false" stroked="false">
              <v:textbox inset="0,0,0,0">
                <w:txbxContent>
                  <w:p>
                    <w:pPr>
                      <w:spacing w:line="170" w:lineRule="exact" w:before="0"/>
                      <w:ind w:left="0" w:right="0" w:firstLine="0"/>
                      <w:jc w:val="left"/>
                      <w:rPr>
                        <w:sz w:val="17"/>
                      </w:rPr>
                    </w:pPr>
                    <w:r>
                      <w:rPr>
                        <w:w w:val="99"/>
                        <w:sz w:val="17"/>
                      </w:rPr>
                      <w:t>序</w:t>
                    </w:r>
                  </w:p>
                </w:txbxContent>
              </v:textbox>
              <w10:wrap type="none"/>
            </v:shape>
            <v:shape style="position:absolute;left:2635;top:1129;width:190;height:170" type="#_x0000_t202" filled="false" stroked="false">
              <v:textbox inset="0,0,0,0">
                <w:txbxContent>
                  <w:p>
                    <w:pPr>
                      <w:spacing w:line="170" w:lineRule="exact" w:before="0"/>
                      <w:ind w:left="0" w:right="0" w:firstLine="0"/>
                      <w:jc w:val="left"/>
                      <w:rPr>
                        <w:sz w:val="17"/>
                      </w:rPr>
                    </w:pPr>
                    <w:r>
                      <w:rPr>
                        <w:w w:val="99"/>
                        <w:sz w:val="17"/>
                      </w:rPr>
                      <w:t>项</w:t>
                    </w:r>
                  </w:p>
                </w:txbxContent>
              </v:textbox>
              <w10:wrap type="none"/>
            </v:shape>
            <v:shape style="position:absolute;left:4337;top:1125;width:190;height:170" type="#_x0000_t202" filled="false" stroked="false">
              <v:textbox inset="0,0,0,0">
                <w:txbxContent>
                  <w:p>
                    <w:pPr>
                      <w:spacing w:line="170" w:lineRule="exact" w:before="0"/>
                      <w:ind w:left="0" w:right="0" w:firstLine="0"/>
                      <w:jc w:val="left"/>
                      <w:rPr>
                        <w:sz w:val="17"/>
                      </w:rPr>
                    </w:pPr>
                    <w:r>
                      <w:rPr>
                        <w:w w:val="99"/>
                        <w:sz w:val="17"/>
                      </w:rPr>
                      <w:t>焊</w:t>
                    </w:r>
                  </w:p>
                </w:txbxContent>
              </v:textbox>
              <w10:wrap type="none"/>
            </v:shape>
            <v:shape style="position:absolute;left:5015;top:1125;width:190;height:170" type="#_x0000_t202" filled="false" stroked="false">
              <v:textbox inset="0,0,0,0">
                <w:txbxContent>
                  <w:p>
                    <w:pPr>
                      <w:spacing w:line="170" w:lineRule="exact" w:before="0"/>
                      <w:ind w:left="0" w:right="0" w:firstLine="0"/>
                      <w:jc w:val="left"/>
                      <w:rPr>
                        <w:sz w:val="17"/>
                      </w:rPr>
                    </w:pPr>
                    <w:r>
                      <w:rPr>
                        <w:w w:val="99"/>
                        <w:sz w:val="17"/>
                      </w:rPr>
                      <w:t>缝</w:t>
                    </w:r>
                  </w:p>
                </w:txbxContent>
              </v:textbox>
              <w10:wrap type="none"/>
            </v:shape>
            <v:shape style="position:absolute;left:5694;top:1125;width:190;height:170" type="#_x0000_t202" filled="false" stroked="false">
              <v:textbox inset="0,0,0,0">
                <w:txbxContent>
                  <w:p>
                    <w:pPr>
                      <w:spacing w:line="170" w:lineRule="exact" w:before="0"/>
                      <w:ind w:left="0" w:right="0" w:firstLine="0"/>
                      <w:jc w:val="left"/>
                      <w:rPr>
                        <w:sz w:val="17"/>
                      </w:rPr>
                    </w:pPr>
                    <w:r>
                      <w:rPr>
                        <w:w w:val="99"/>
                        <w:sz w:val="17"/>
                      </w:rPr>
                      <w:t>等</w:t>
                    </w:r>
                  </w:p>
                </w:txbxContent>
              </v:textbox>
              <w10:wrap type="none"/>
            </v:shape>
            <v:shape style="position:absolute;left:6373;top:1125;width:190;height:170" type="#_x0000_t202" filled="false" stroked="false">
              <v:textbox inset="0,0,0,0">
                <w:txbxContent>
                  <w:p>
                    <w:pPr>
                      <w:spacing w:line="170" w:lineRule="exact" w:before="0"/>
                      <w:ind w:left="0" w:right="0" w:firstLine="0"/>
                      <w:jc w:val="left"/>
                      <w:rPr>
                        <w:sz w:val="17"/>
                      </w:rPr>
                    </w:pPr>
                    <w:r>
                      <w:rPr>
                        <w:w w:val="99"/>
                        <w:sz w:val="17"/>
                      </w:rPr>
                      <w:t>级</w:t>
                    </w:r>
                  </w:p>
                </w:txbxContent>
              </v:textbox>
              <w10:wrap type="none"/>
            </v:shape>
            <v:shape style="position:absolute;left:1535;top:1460;width:190;height:170" type="#_x0000_t202" filled="false" stroked="false">
              <v:textbox inset="0,0,0,0">
                <w:txbxContent>
                  <w:p>
                    <w:pPr>
                      <w:spacing w:line="170" w:lineRule="exact" w:before="0"/>
                      <w:ind w:left="0" w:right="0" w:firstLine="0"/>
                      <w:jc w:val="left"/>
                      <w:rPr>
                        <w:sz w:val="17"/>
                      </w:rPr>
                    </w:pPr>
                    <w:r>
                      <w:rPr>
                        <w:w w:val="99"/>
                        <w:sz w:val="17"/>
                      </w:rPr>
                      <w:t>号</w:t>
                    </w:r>
                  </w:p>
                </w:txbxContent>
              </v:textbox>
              <w10:wrap type="none"/>
            </v:shape>
            <v:shape style="position:absolute;left:2465;top:1460;width:190;height:170" type="#_x0000_t202" filled="false" stroked="false">
              <v:textbox inset="0,0,0,0">
                <w:txbxContent>
                  <w:p>
                    <w:pPr>
                      <w:spacing w:line="170" w:lineRule="exact" w:before="0"/>
                      <w:ind w:left="0" w:right="0" w:firstLine="0"/>
                      <w:jc w:val="left"/>
                      <w:rPr>
                        <w:sz w:val="17"/>
                      </w:rPr>
                    </w:pPr>
                    <w:r>
                      <w:rPr>
                        <w:w w:val="99"/>
                        <w:sz w:val="17"/>
                      </w:rPr>
                      <w:t>目</w:t>
                    </w:r>
                  </w:p>
                </w:txbxContent>
              </v:textbox>
              <w10:wrap type="none"/>
            </v:shape>
            <v:shape style="position:absolute;left:4046;top:1463;width:190;height:170" type="#_x0000_t202" filled="false" stroked="false">
              <v:textbox inset="0,0,0,0">
                <w:txbxContent>
                  <w:p>
                    <w:pPr>
                      <w:spacing w:line="170" w:lineRule="exact" w:before="0"/>
                      <w:ind w:left="0" w:right="0" w:firstLine="0"/>
                      <w:jc w:val="left"/>
                      <w:rPr>
                        <w:sz w:val="17"/>
                      </w:rPr>
                    </w:pPr>
                    <w:r>
                      <w:rPr>
                        <w:w w:val="99"/>
                        <w:sz w:val="17"/>
                      </w:rPr>
                      <w:t>Ⅰ</w:t>
                    </w:r>
                  </w:p>
                </w:txbxContent>
              </v:textbox>
              <w10:wrap type="none"/>
            </v:shape>
            <v:shape style="position:absolute;left:5698;top:1463;width:190;height:170" type="#_x0000_t202" filled="false" stroked="false">
              <v:textbox inset="0,0,0,0">
                <w:txbxContent>
                  <w:p>
                    <w:pPr>
                      <w:spacing w:line="170" w:lineRule="exact" w:before="0"/>
                      <w:ind w:left="0" w:right="0" w:firstLine="0"/>
                      <w:jc w:val="left"/>
                      <w:rPr>
                        <w:sz w:val="17"/>
                      </w:rPr>
                    </w:pPr>
                    <w:r>
                      <w:rPr>
                        <w:w w:val="99"/>
                        <w:sz w:val="17"/>
                      </w:rPr>
                      <w:t>Ⅱ</w:t>
                    </w:r>
                  </w:p>
                </w:txbxContent>
              </v:textbox>
              <w10:wrap type="none"/>
            </v:shape>
            <v:shape style="position:absolute;left:7189;top:1463;width:190;height:170" type="#_x0000_t202" filled="false" stroked="false">
              <v:textbox inset="0,0,0,0">
                <w:txbxContent>
                  <w:p>
                    <w:pPr>
                      <w:spacing w:line="170" w:lineRule="exact" w:before="0"/>
                      <w:ind w:left="0" w:right="0" w:firstLine="0"/>
                      <w:jc w:val="left"/>
                      <w:rPr>
                        <w:sz w:val="17"/>
                      </w:rPr>
                    </w:pPr>
                    <w:r>
                      <w:rPr>
                        <w:w w:val="99"/>
                        <w:sz w:val="17"/>
                      </w:rPr>
                      <w:t>Ⅲ</w:t>
                    </w:r>
                  </w:p>
                </w:txbxContent>
              </v:textbox>
              <w10:wrap type="none"/>
            </v:shape>
            <v:shape style="position:absolute;left:1577;top:1780;width:2554;height:1206" type="#_x0000_t202" filled="false" stroked="false">
              <v:textbox inset="0,0,0,0">
                <w:txbxContent>
                  <w:p>
                    <w:pPr>
                      <w:tabs>
                        <w:tab w:pos="751" w:val="left" w:leader="none"/>
                        <w:tab w:pos="2024" w:val="left" w:leader="none"/>
                      </w:tabs>
                      <w:spacing w:line="215" w:lineRule="exact" w:before="0"/>
                      <w:ind w:left="0" w:right="18" w:firstLine="0"/>
                      <w:jc w:val="right"/>
                      <w:rPr>
                        <w:sz w:val="17"/>
                      </w:rPr>
                    </w:pPr>
                    <w:r>
                      <w:rPr>
                        <w:rFonts w:ascii="Arial" w:eastAsia="Arial"/>
                        <w:sz w:val="17"/>
                      </w:rPr>
                      <w:t>1</w:t>
                      <w:tab/>
                    </w:r>
                    <w:r>
                      <w:rPr>
                        <w:sz w:val="17"/>
                      </w:rPr>
                      <w:t>表面裂缝</w:t>
                      <w:tab/>
                    </w:r>
                    <w:r>
                      <w:rPr>
                        <w:w w:val="95"/>
                        <w:sz w:val="17"/>
                      </w:rPr>
                      <w:t>不允</w:t>
                    </w:r>
                    <w:r>
                      <w:rPr>
                        <w:spacing w:val="-18"/>
                        <w:w w:val="95"/>
                        <w:sz w:val="17"/>
                      </w:rPr>
                      <w:t>许</w:t>
                    </w:r>
                  </w:p>
                  <w:p>
                    <w:pPr>
                      <w:numPr>
                        <w:ilvl w:val="0"/>
                        <w:numId w:val="22"/>
                      </w:numPr>
                      <w:tabs>
                        <w:tab w:pos="751" w:val="left" w:leader="none"/>
                        <w:tab w:pos="752" w:val="left" w:leader="none"/>
                        <w:tab w:pos="2024" w:val="left" w:leader="none"/>
                      </w:tabs>
                      <w:spacing w:before="120"/>
                      <w:ind w:left="751" w:right="0" w:hanging="583"/>
                      <w:jc w:val="left"/>
                      <w:rPr>
                        <w:sz w:val="17"/>
                      </w:rPr>
                    </w:pPr>
                    <w:r>
                      <w:rPr>
                        <w:sz w:val="17"/>
                      </w:rPr>
                      <w:t>表面气孔</w:t>
                      <w:tab/>
                    </w:r>
                    <w:r>
                      <w:rPr>
                        <w:w w:val="95"/>
                        <w:sz w:val="17"/>
                      </w:rPr>
                      <w:t>不允许</w:t>
                    </w:r>
                  </w:p>
                  <w:p>
                    <w:pPr>
                      <w:numPr>
                        <w:ilvl w:val="0"/>
                        <w:numId w:val="22"/>
                      </w:numPr>
                      <w:tabs>
                        <w:tab w:pos="751" w:val="left" w:leader="none"/>
                        <w:tab w:pos="752" w:val="left" w:leader="none"/>
                        <w:tab w:pos="2024" w:val="left" w:leader="none"/>
                      </w:tabs>
                      <w:spacing w:before="119"/>
                      <w:ind w:left="751" w:right="0" w:hanging="583"/>
                      <w:jc w:val="left"/>
                      <w:rPr>
                        <w:sz w:val="17"/>
                      </w:rPr>
                    </w:pPr>
                    <w:r>
                      <w:rPr>
                        <w:sz w:val="17"/>
                      </w:rPr>
                      <w:t>表面夹渣</w:t>
                      <w:tab/>
                    </w:r>
                    <w:r>
                      <w:rPr>
                        <w:w w:val="95"/>
                        <w:sz w:val="17"/>
                      </w:rPr>
                      <w:t>不允许</w:t>
                    </w:r>
                  </w:p>
                  <w:p>
                    <w:pPr>
                      <w:numPr>
                        <w:ilvl w:val="0"/>
                        <w:numId w:val="22"/>
                      </w:numPr>
                      <w:tabs>
                        <w:tab w:pos="243" w:val="left" w:leader="none"/>
                        <w:tab w:pos="1854" w:val="left" w:leader="none"/>
                      </w:tabs>
                      <w:spacing w:line="194" w:lineRule="exact" w:before="122"/>
                      <w:ind w:left="412" w:right="18" w:hanging="413"/>
                      <w:jc w:val="right"/>
                      <w:rPr>
                        <w:sz w:val="17"/>
                      </w:rPr>
                    </w:pPr>
                    <w:r>
                      <w:rPr>
                        <w:sz w:val="17"/>
                      </w:rPr>
                      <w:t>熔合性飞溅</w:t>
                      <w:tab/>
                    </w:r>
                    <w:r>
                      <w:rPr>
                        <w:w w:val="95"/>
                        <w:sz w:val="17"/>
                      </w:rPr>
                      <w:t>不允许</w:t>
                    </w:r>
                  </w:p>
                </w:txbxContent>
              </v:textbox>
              <w10:wrap type="none"/>
            </v:shape>
            <v:shape style="position:absolute;left:1747;top:3318;width:105;height:170" type="#_x0000_t202" filled="false" stroked="false">
              <v:textbox inset="0,0,0,0">
                <w:txbxContent>
                  <w:p>
                    <w:pPr>
                      <w:spacing w:line="164" w:lineRule="exact" w:before="6"/>
                      <w:ind w:left="0" w:right="0" w:firstLine="0"/>
                      <w:jc w:val="left"/>
                      <w:rPr>
                        <w:rFonts w:ascii="Arial"/>
                        <w:sz w:val="17"/>
                      </w:rPr>
                    </w:pPr>
                    <w:r>
                      <w:rPr>
                        <w:rFonts w:ascii="Arial"/>
                        <w:w w:val="89"/>
                        <w:sz w:val="17"/>
                      </w:rPr>
                      <w:t>5</w:t>
                    </w:r>
                  </w:p>
                </w:txbxContent>
              </v:textbox>
              <w10:wrap type="none"/>
            </v:shape>
            <v:shape style="position:absolute;left:2329;top:3340;width:360;height:170" type="#_x0000_t202" filled="false" stroked="false">
              <v:textbox inset="0,0,0,0">
                <w:txbxContent>
                  <w:p>
                    <w:pPr>
                      <w:spacing w:line="170" w:lineRule="exact" w:before="0"/>
                      <w:ind w:left="0" w:right="0" w:firstLine="0"/>
                      <w:jc w:val="left"/>
                      <w:rPr>
                        <w:sz w:val="17"/>
                      </w:rPr>
                    </w:pPr>
                    <w:r>
                      <w:rPr>
                        <w:sz w:val="17"/>
                      </w:rPr>
                      <w:t>咬边</w:t>
                    </w:r>
                  </w:p>
                </w:txbxContent>
              </v:textbox>
              <w10:wrap type="none"/>
            </v:shape>
            <v:shape style="position:absolute;left:3602;top:3201;width:955;height:190" type="#_x0000_t202" filled="false" stroked="false">
              <v:textbox inset="0,0,0,0">
                <w:txbxContent>
                  <w:p>
                    <w:pPr>
                      <w:spacing w:line="189" w:lineRule="exact" w:before="0"/>
                      <w:ind w:left="0" w:right="0" w:firstLine="0"/>
                      <w:jc w:val="left"/>
                      <w:rPr>
                        <w:rFonts w:ascii="Arial" w:eastAsia="Arial"/>
                        <w:sz w:val="17"/>
                      </w:rPr>
                    </w:pPr>
                    <w:r>
                      <w:rPr>
                        <w:sz w:val="17"/>
                      </w:rPr>
                      <w:t>深度： &lt;</w:t>
                    </w:r>
                    <w:r>
                      <w:rPr>
                        <w:rFonts w:ascii="Arial" w:eastAsia="Arial"/>
                        <w:sz w:val="17"/>
                      </w:rPr>
                      <w:t>0.5</w:t>
                    </w:r>
                  </w:p>
                </w:txbxContent>
              </v:textbox>
              <w10:wrap type="none"/>
            </v:shape>
            <v:shape style="position:absolute;left:4111;top:3197;width:149;height:210" type="#_x0000_t202" filled="false" stroked="false">
              <v:textbox inset="0,0,0,0">
                <w:txbxContent>
                  <w:p>
                    <w:pPr>
                      <w:spacing w:line="189" w:lineRule="auto" w:before="22"/>
                      <w:ind w:left="0" w:right="0" w:firstLine="0"/>
                      <w:jc w:val="left"/>
                      <w:rPr>
                        <w:rFonts w:ascii="Arial"/>
                        <w:sz w:val="12"/>
                      </w:rPr>
                    </w:pPr>
                    <w:r>
                      <w:rPr>
                        <w:rFonts w:ascii="Arial"/>
                        <w:sz w:val="13"/>
                      </w:rPr>
                      <w:t>e </w:t>
                    </w:r>
                    <w:r>
                      <w:rPr>
                        <w:rFonts w:ascii="Arial"/>
                        <w:w w:val="115"/>
                        <w:position w:val="-6"/>
                        <w:sz w:val="12"/>
                      </w:rPr>
                      <w:t>i</w:t>
                    </w:r>
                  </w:p>
                </w:txbxContent>
              </v:textbox>
              <w10:wrap type="none"/>
            </v:shape>
            <v:shape style="position:absolute;left:3602;top:3575;width:3428;height:190" type="#_x0000_t202" filled="false" stroked="false">
              <v:textbox inset="0,0,0,0">
                <w:txbxContent>
                  <w:p>
                    <w:pPr>
                      <w:spacing w:line="189" w:lineRule="exact" w:before="0"/>
                      <w:ind w:left="0" w:right="0" w:firstLine="0"/>
                      <w:jc w:val="left"/>
                      <w:rPr>
                        <w:sz w:val="17"/>
                      </w:rPr>
                    </w:pPr>
                    <w:r>
                      <w:rPr>
                        <w:spacing w:val="-6"/>
                        <w:sz w:val="17"/>
                      </w:rPr>
                      <w:t>长度小于等于焊缝全长的 </w:t>
                    </w:r>
                    <w:r>
                      <w:rPr>
                        <w:rFonts w:ascii="Arial" w:eastAsia="Arial"/>
                        <w:sz w:val="17"/>
                      </w:rPr>
                      <w:t>10%</w:t>
                    </w:r>
                    <w:r>
                      <w:rPr>
                        <w:spacing w:val="-13"/>
                        <w:sz w:val="17"/>
                      </w:rPr>
                      <w:t>，且小于 </w:t>
                    </w:r>
                    <w:r>
                      <w:rPr>
                        <w:rFonts w:ascii="Arial" w:eastAsia="Arial"/>
                        <w:sz w:val="17"/>
                      </w:rPr>
                      <w:t>100 </w:t>
                    </w:r>
                    <w:r>
                      <w:rPr>
                        <w:sz w:val="17"/>
                      </w:rPr>
                      <w:t>㎜</w:t>
                    </w:r>
                  </w:p>
                </w:txbxContent>
              </v:textbox>
              <w10:wrap type="none"/>
            </v:shape>
            <v:shape style="position:absolute;left:1577;top:4077;width:1281;height:192" type="#_x0000_t202" filled="false" stroked="false">
              <v:textbox inset="0,0,0,0">
                <w:txbxContent>
                  <w:p>
                    <w:pPr>
                      <w:tabs>
                        <w:tab w:pos="412" w:val="left" w:leader="none"/>
                      </w:tabs>
                      <w:spacing w:line="191" w:lineRule="exact" w:before="0"/>
                      <w:ind w:left="0" w:right="0" w:firstLine="0"/>
                      <w:jc w:val="left"/>
                      <w:rPr>
                        <w:sz w:val="17"/>
                      </w:rPr>
                    </w:pPr>
                    <w:r>
                      <w:rPr>
                        <w:rFonts w:ascii="Arial" w:eastAsia="Arial"/>
                        <w:sz w:val="17"/>
                      </w:rPr>
                      <w:t>6</w:t>
                      <w:tab/>
                    </w:r>
                    <w:r>
                      <w:rPr>
                        <w:sz w:val="17"/>
                      </w:rPr>
                      <w:t>表面加强高</w:t>
                    </w:r>
                  </w:p>
                </w:txbxContent>
              </v:textbox>
              <w10:wrap type="none"/>
            </v:shape>
            <v:shape style="position:absolute;left:3263;top:3866;width:1388;height:623" type="#_x0000_t202" filled="false" stroked="false">
              <v:textbox inset="0,0,0,0">
                <w:txbxContent>
                  <w:p>
                    <w:pPr>
                      <w:spacing w:before="11"/>
                      <w:ind w:left="0" w:right="0" w:firstLine="0"/>
                      <w:jc w:val="left"/>
                      <w:rPr>
                        <w:rFonts w:ascii="Arial" w:hAnsi="Arial" w:eastAsia="Arial"/>
                        <w:sz w:val="17"/>
                      </w:rPr>
                    </w:pPr>
                    <w:r>
                      <w:rPr>
                        <w:w w:val="95"/>
                        <w:sz w:val="17"/>
                      </w:rPr>
                      <w:t>高度：</w:t>
                    </w:r>
                    <w:r>
                      <w:rPr>
                        <w:rFonts w:ascii="Arial" w:hAnsi="Arial" w:eastAsia="Arial"/>
                        <w:w w:val="95"/>
                        <w:sz w:val="17"/>
                      </w:rPr>
                      <w:t>e</w:t>
                    </w:r>
                    <w:r>
                      <w:rPr>
                        <w:w w:val="95"/>
                        <w:sz w:val="17"/>
                      </w:rPr>
                      <w:t>≤</w:t>
                    </w:r>
                    <w:r>
                      <w:rPr>
                        <w:rFonts w:ascii="Arial" w:hAnsi="Arial" w:eastAsia="Arial"/>
                        <w:w w:val="95"/>
                        <w:sz w:val="17"/>
                      </w:rPr>
                      <w:t>1</w:t>
                    </w:r>
                    <w:r>
                      <w:rPr>
                        <w:w w:val="95"/>
                        <w:sz w:val="17"/>
                      </w:rPr>
                      <w:t>＋</w:t>
                    </w:r>
                    <w:r>
                      <w:rPr>
                        <w:rFonts w:ascii="Arial" w:hAnsi="Arial" w:eastAsia="Arial"/>
                        <w:w w:val="95"/>
                        <w:sz w:val="17"/>
                      </w:rPr>
                      <w:t>0.1</w:t>
                    </w:r>
                    <w:r>
                      <w:rPr>
                        <w:rFonts w:ascii="Arial" w:hAnsi="Arial" w:eastAsia="Arial"/>
                        <w:w w:val="95"/>
                        <w:position w:val="2"/>
                        <w:sz w:val="20"/>
                      </w:rPr>
                      <w:t>b</w:t>
                    </w:r>
                    <w:r>
                      <w:rPr>
                        <w:rFonts w:ascii="Arial" w:hAnsi="Arial" w:eastAsia="Arial"/>
                        <w:w w:val="95"/>
                        <w:sz w:val="17"/>
                      </w:rPr>
                      <w:t>t</w:t>
                    </w:r>
                  </w:p>
                  <w:p>
                    <w:pPr>
                      <w:spacing w:line="194" w:lineRule="exact" w:before="162"/>
                      <w:ind w:left="339" w:right="0" w:firstLine="0"/>
                      <w:jc w:val="left"/>
                      <w:rPr>
                        <w:rFonts w:ascii="Arial" w:eastAsia="Arial"/>
                        <w:sz w:val="17"/>
                      </w:rPr>
                    </w:pPr>
                    <w:r>
                      <w:rPr>
                        <w:sz w:val="17"/>
                      </w:rPr>
                      <w:t>但最大为 </w:t>
                    </w:r>
                    <w:r>
                      <w:rPr>
                        <w:rFonts w:ascii="Arial" w:eastAsia="Arial"/>
                        <w:sz w:val="17"/>
                      </w:rPr>
                      <w:t>3</w:t>
                    </w:r>
                  </w:p>
                </w:txbxContent>
              </v:textbox>
              <w10:wrap type="none"/>
            </v:shape>
            <v:shape style="position:absolute;left:5155;top:3854;width:962;height:985" type="#_x0000_t202" filled="false" stroked="false">
              <v:textbox inset="0,0,0,0">
                <w:txbxContent>
                  <w:p>
                    <w:pPr>
                      <w:spacing w:before="11"/>
                      <w:ind w:left="83" w:right="0" w:firstLine="0"/>
                      <w:jc w:val="left"/>
                      <w:rPr>
                        <w:rFonts w:ascii="Arial" w:hAnsi="Arial" w:eastAsia="Arial"/>
                        <w:sz w:val="17"/>
                      </w:rPr>
                    </w:pPr>
                    <w:r>
                      <w:rPr>
                        <w:rFonts w:ascii="Arial" w:hAnsi="Arial" w:eastAsia="Arial"/>
                        <w:w w:val="90"/>
                        <w:sz w:val="17"/>
                      </w:rPr>
                      <w:t>e</w:t>
                    </w:r>
                    <w:r>
                      <w:rPr>
                        <w:w w:val="90"/>
                        <w:sz w:val="17"/>
                      </w:rPr>
                      <w:t>≤</w:t>
                    </w:r>
                    <w:r>
                      <w:rPr>
                        <w:rFonts w:ascii="Arial" w:hAnsi="Arial" w:eastAsia="Arial"/>
                        <w:w w:val="90"/>
                        <w:sz w:val="17"/>
                      </w:rPr>
                      <w:t>1</w:t>
                    </w:r>
                    <w:r>
                      <w:rPr>
                        <w:w w:val="90"/>
                        <w:sz w:val="17"/>
                      </w:rPr>
                      <w:t>＋</w:t>
                    </w:r>
                    <w:r>
                      <w:rPr>
                        <w:rFonts w:ascii="Arial" w:hAnsi="Arial" w:eastAsia="Arial"/>
                        <w:w w:val="90"/>
                        <w:sz w:val="17"/>
                      </w:rPr>
                      <w:t>0.1</w:t>
                    </w:r>
                    <w:r>
                      <w:rPr>
                        <w:rFonts w:ascii="Arial" w:hAnsi="Arial" w:eastAsia="Arial"/>
                        <w:w w:val="90"/>
                        <w:position w:val="2"/>
                        <w:sz w:val="20"/>
                      </w:rPr>
                      <w:t>b</w:t>
                    </w:r>
                    <w:r>
                      <w:rPr>
                        <w:rFonts w:ascii="Arial" w:hAnsi="Arial" w:eastAsia="Arial"/>
                        <w:w w:val="90"/>
                        <w:sz w:val="17"/>
                      </w:rPr>
                      <w:t>t</w:t>
                    </w:r>
                  </w:p>
                  <w:p>
                    <w:pPr>
                      <w:spacing w:line="370" w:lineRule="atLeast" w:before="1"/>
                      <w:ind w:left="0" w:right="82" w:firstLine="0"/>
                      <w:jc w:val="left"/>
                      <w:rPr>
                        <w:rFonts w:ascii="Arial" w:hAnsi="Arial" w:eastAsia="Arial"/>
                        <w:sz w:val="17"/>
                      </w:rPr>
                    </w:pPr>
                    <w:r>
                      <w:rPr>
                        <w:sz w:val="17"/>
                      </w:rPr>
                      <w:t>但最大为 </w:t>
                    </w:r>
                    <w:r>
                      <w:rPr>
                        <w:rFonts w:ascii="Arial" w:hAnsi="Arial" w:eastAsia="Arial"/>
                        <w:sz w:val="17"/>
                      </w:rPr>
                      <w:t>5 e</w:t>
                    </w:r>
                    <w:r>
                      <w:rPr>
                        <w:sz w:val="17"/>
                      </w:rPr>
                      <w:t>≤</w:t>
                    </w:r>
                    <w:r>
                      <w:rPr>
                        <w:rFonts w:ascii="Arial" w:hAnsi="Arial" w:eastAsia="Arial"/>
                        <w:sz w:val="17"/>
                      </w:rPr>
                      <w:t>0.5</w:t>
                    </w:r>
                  </w:p>
                </w:txbxContent>
              </v:textbox>
              <w10:wrap type="none"/>
            </v:shape>
            <v:shape style="position:absolute;left:1747;top:4959;width:2384;height:192" type="#_x0000_t202" filled="false" stroked="false">
              <v:textbox inset="0,0,0,0">
                <w:txbxContent>
                  <w:p>
                    <w:pPr>
                      <w:tabs>
                        <w:tab w:pos="581" w:val="left" w:leader="none"/>
                        <w:tab w:pos="1854" w:val="left" w:leader="none"/>
                      </w:tabs>
                      <w:spacing w:line="191" w:lineRule="exact" w:before="0"/>
                      <w:ind w:left="0" w:right="0" w:firstLine="0"/>
                      <w:jc w:val="left"/>
                      <w:rPr>
                        <w:sz w:val="17"/>
                      </w:rPr>
                    </w:pPr>
                    <w:r>
                      <w:rPr>
                        <w:rFonts w:ascii="Arial" w:eastAsia="Arial"/>
                        <w:sz w:val="17"/>
                      </w:rPr>
                      <w:t>7</w:t>
                      <w:tab/>
                    </w:r>
                    <w:r>
                      <w:rPr>
                        <w:sz w:val="17"/>
                      </w:rPr>
                      <w:t>表面凹陷</w:t>
                      <w:tab/>
                      <w:t>不允许</w:t>
                    </w:r>
                  </w:p>
                </w:txbxContent>
              </v:textbox>
              <w10:wrap type="none"/>
            </v:shape>
            <v:shape style="position:absolute;left:1747;top:5774;width:1281;height:192" type="#_x0000_t202" filled="false" stroked="false">
              <v:textbox inset="0,0,0,0">
                <w:txbxContent>
                  <w:p>
                    <w:pPr>
                      <w:spacing w:line="191" w:lineRule="exact" w:before="0"/>
                      <w:ind w:left="0" w:right="0" w:firstLine="0"/>
                      <w:jc w:val="left"/>
                      <w:rPr>
                        <w:sz w:val="17"/>
                      </w:rPr>
                    </w:pPr>
                    <w:r>
                      <w:rPr>
                        <w:rFonts w:ascii="Arial" w:eastAsia="Arial"/>
                        <w:sz w:val="17"/>
                      </w:rPr>
                      <w:t>8 </w:t>
                    </w:r>
                    <w:r>
                      <w:rPr>
                        <w:sz w:val="17"/>
                      </w:rPr>
                      <w:t>接头坡口错位</w:t>
                    </w:r>
                  </w:p>
                </w:txbxContent>
              </v:textbox>
              <w10:wrap type="none"/>
            </v:shape>
            <v:shape style="position:absolute;left:3602;top:5000;width:3696;height:1132" type="#_x0000_t202" filled="false" stroked="false">
              <v:textbox inset="0,0,0,0">
                <w:txbxContent>
                  <w:p>
                    <w:pPr>
                      <w:spacing w:line="194" w:lineRule="exact" w:before="0"/>
                      <w:ind w:left="1552" w:right="0" w:firstLine="0"/>
                      <w:jc w:val="left"/>
                      <w:rPr>
                        <w:sz w:val="17"/>
                      </w:rPr>
                    </w:pPr>
                    <w:r>
                      <w:rPr>
                        <w:sz w:val="17"/>
                      </w:rPr>
                      <w:t>长度小于等于焊缝全长的</w:t>
                    </w:r>
                  </w:p>
                  <w:p>
                    <w:pPr>
                      <w:spacing w:before="113"/>
                      <w:ind w:left="1213" w:right="0" w:firstLine="0"/>
                      <w:jc w:val="left"/>
                      <w:rPr>
                        <w:sz w:val="17"/>
                      </w:rPr>
                    </w:pPr>
                    <w:r>
                      <w:rPr>
                        <w:rFonts w:ascii="Arial" w:eastAsia="Arial"/>
                        <w:sz w:val="17"/>
                      </w:rPr>
                      <w:t>10%</w:t>
                    </w:r>
                    <w:r>
                      <w:rPr>
                        <w:sz w:val="17"/>
                      </w:rPr>
                      <w:t>，且小于 </w:t>
                    </w:r>
                    <w:r>
                      <w:rPr>
                        <w:rFonts w:ascii="Arial" w:eastAsia="Arial"/>
                        <w:sz w:val="17"/>
                      </w:rPr>
                      <w:t>100 </w:t>
                    </w:r>
                    <w:r>
                      <w:rPr>
                        <w:sz w:val="17"/>
                      </w:rPr>
                      <w:t>㎜</w:t>
                    </w:r>
                  </w:p>
                  <w:p>
                    <w:pPr>
                      <w:tabs>
                        <w:tab w:pos="1552" w:val="left" w:leader="none"/>
                      </w:tabs>
                      <w:spacing w:before="82"/>
                      <w:ind w:left="0" w:right="0" w:firstLine="0"/>
                      <w:jc w:val="left"/>
                      <w:rPr>
                        <w:rFonts w:ascii="Arial" w:hAnsi="Arial" w:eastAsia="Arial"/>
                        <w:sz w:val="17"/>
                      </w:rPr>
                    </w:pPr>
                    <w:r>
                      <w:rPr>
                        <w:rFonts w:ascii="Arial" w:hAnsi="Arial" w:eastAsia="Arial"/>
                        <w:w w:val="95"/>
                        <w:sz w:val="17"/>
                      </w:rPr>
                      <w:t>e</w:t>
                    </w:r>
                    <w:r>
                      <w:rPr>
                        <w:w w:val="95"/>
                        <w:sz w:val="17"/>
                      </w:rPr>
                      <w:t>≤</w:t>
                    </w:r>
                    <w:r>
                      <w:rPr>
                        <w:rFonts w:ascii="Arial" w:hAnsi="Arial" w:eastAsia="Arial"/>
                        <w:w w:val="95"/>
                        <w:sz w:val="17"/>
                      </w:rPr>
                      <w:t>1</w:t>
                    </w:r>
                    <w:r>
                      <w:rPr>
                        <w:w w:val="95"/>
                        <w:sz w:val="17"/>
                      </w:rPr>
                      <w:t>＋</w:t>
                    </w:r>
                    <w:r>
                      <w:rPr>
                        <w:rFonts w:ascii="Arial" w:hAnsi="Arial" w:eastAsia="Arial"/>
                        <w:w w:val="95"/>
                        <w:sz w:val="17"/>
                      </w:rPr>
                      <w:t>0.15s</w:t>
                      <w:tab/>
                    </w:r>
                    <w:r>
                      <w:rPr>
                        <w:rFonts w:ascii="Arial" w:hAnsi="Arial" w:eastAsia="Arial"/>
                        <w:sz w:val="17"/>
                      </w:rPr>
                      <w:t>e</w:t>
                    </w:r>
                    <w:r>
                      <w:rPr>
                        <w:sz w:val="17"/>
                      </w:rPr>
                      <w:t>≤</w:t>
                    </w:r>
                    <w:r>
                      <w:rPr>
                        <w:rFonts w:ascii="Arial" w:hAnsi="Arial" w:eastAsia="Arial"/>
                        <w:sz w:val="17"/>
                      </w:rPr>
                      <w:t>1</w:t>
                    </w:r>
                    <w:r>
                      <w:rPr>
                        <w:sz w:val="17"/>
                      </w:rPr>
                      <w:t>＋</w:t>
                    </w:r>
                    <w:r>
                      <w:rPr>
                        <w:rFonts w:ascii="Arial" w:hAnsi="Arial" w:eastAsia="Arial"/>
                        <w:sz w:val="17"/>
                      </w:rPr>
                      <w:t>0.25s</w:t>
                    </w:r>
                  </w:p>
                  <w:p>
                    <w:pPr>
                      <w:tabs>
                        <w:tab w:pos="1552" w:val="left" w:leader="none"/>
                      </w:tabs>
                      <w:spacing w:line="194" w:lineRule="exact" w:before="113"/>
                      <w:ind w:left="0" w:right="0" w:firstLine="0"/>
                      <w:jc w:val="left"/>
                      <w:rPr>
                        <w:sz w:val="17"/>
                      </w:rPr>
                    </w:pPr>
                    <w:r>
                      <w:rPr>
                        <w:sz w:val="17"/>
                      </w:rPr>
                      <w:t>但最大为</w:t>
                    </w:r>
                    <w:r>
                      <w:rPr>
                        <w:spacing w:val="-46"/>
                        <w:sz w:val="17"/>
                      </w:rPr>
                      <w:t> </w:t>
                    </w:r>
                    <w:r>
                      <w:rPr>
                        <w:rFonts w:ascii="Arial" w:eastAsia="Arial"/>
                        <w:sz w:val="17"/>
                      </w:rPr>
                      <w:t>3</w:t>
                    </w:r>
                    <w:r>
                      <w:rPr>
                        <w:rFonts w:ascii="Arial" w:eastAsia="Arial"/>
                        <w:spacing w:val="-7"/>
                        <w:sz w:val="17"/>
                      </w:rPr>
                      <w:t> </w:t>
                    </w:r>
                    <w:r>
                      <w:rPr>
                        <w:sz w:val="17"/>
                      </w:rPr>
                      <w:t>㎜</w:t>
                      <w:tab/>
                      <w:t>但最大为</w:t>
                    </w:r>
                    <w:r>
                      <w:rPr>
                        <w:spacing w:val="-44"/>
                        <w:sz w:val="17"/>
                      </w:rPr>
                      <w:t> </w:t>
                    </w:r>
                    <w:r>
                      <w:rPr>
                        <w:rFonts w:ascii="Arial" w:eastAsia="Arial"/>
                        <w:sz w:val="17"/>
                      </w:rPr>
                      <w:t>5</w:t>
                    </w:r>
                    <w:r>
                      <w:rPr>
                        <w:rFonts w:ascii="Arial" w:eastAsia="Arial"/>
                        <w:spacing w:val="-5"/>
                        <w:sz w:val="17"/>
                      </w:rPr>
                      <w:t> </w:t>
                    </w:r>
                    <w:r>
                      <w:rPr>
                        <w:sz w:val="17"/>
                      </w:rPr>
                      <w:t>㎜</w:t>
                    </w:r>
                  </w:p>
                </w:txbxContent>
              </v:textbox>
              <w10:wrap type="none"/>
            </v:shape>
            <w10:wrap type="none"/>
          </v:group>
        </w:pict>
      </w:r>
      <w:r>
        <w:rPr>
          <w:spacing w:val="-8"/>
        </w:rPr>
        <w:t>本工程在焊焊接完毕 </w:t>
      </w:r>
      <w:r>
        <w:rPr>
          <w:rFonts w:ascii="Arial" w:eastAsia="Arial"/>
        </w:rPr>
        <w:t>24</w:t>
      </w:r>
      <w:r>
        <w:rPr>
          <w:rFonts w:ascii="Arial" w:eastAsia="Arial"/>
          <w:spacing w:val="-32"/>
        </w:rPr>
        <w:t> </w:t>
      </w:r>
      <w:r>
        <w:rPr>
          <w:spacing w:val="1"/>
        </w:rPr>
        <w:t>小时后，提交探伤检验前，均需进行</w:t>
      </w:r>
      <w:r>
        <w:rPr>
          <w:rFonts w:ascii="Arial" w:eastAsia="Arial"/>
        </w:rPr>
        <w:t>100%</w:t>
      </w:r>
      <w:r>
        <w:rPr>
          <w:spacing w:val="-2"/>
        </w:rPr>
        <w:t>外观检验。焊缝的</w:t>
      </w:r>
      <w:r>
        <w:rPr>
          <w:spacing w:val="-1"/>
        </w:rPr>
        <w:t>焊波均匀平整表面无裂纹、气孔、夹渣、未熔合和咬边，并不得有焊瘤和未填满的弧坑。</w:t>
      </w:r>
      <w:r>
        <w:rPr/>
        <w:t>焊缝外观质量检验标准见下表：</w:t>
      </w: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spacing w:before="10"/>
        <w:rPr>
          <w:sz w:val="16"/>
        </w:rPr>
      </w:pPr>
    </w:p>
    <w:p>
      <w:pPr>
        <w:pStyle w:val="BodyText"/>
        <w:tabs>
          <w:tab w:pos="3451" w:val="left" w:leader="none"/>
        </w:tabs>
        <w:spacing w:before="1"/>
        <w:ind w:left="864"/>
      </w:pPr>
      <w:r>
        <w:rPr/>
        <w:t>注：</w:t>
      </w:r>
      <w:r>
        <w:rPr>
          <w:spacing w:val="77"/>
        </w:rPr>
        <w:t> </w:t>
      </w:r>
      <w:r>
        <w:rPr>
          <w:rFonts w:ascii="Arial" w:eastAsia="Arial"/>
        </w:rPr>
        <w:t>b</w:t>
      </w:r>
      <w:r>
        <w:rPr>
          <w:rFonts w:ascii="Arial" w:eastAsia="Arial"/>
          <w:spacing w:val="-6"/>
        </w:rPr>
        <w:t> </w:t>
      </w:r>
      <w:r>
        <w:rPr/>
        <w:t>为焊缝宽度</w:t>
        <w:tab/>
      </w:r>
      <w:r>
        <w:rPr>
          <w:rFonts w:ascii="Arial" w:eastAsia="Arial"/>
        </w:rPr>
        <w:t>s</w:t>
      </w:r>
      <w:r>
        <w:rPr>
          <w:rFonts w:ascii="Arial" w:eastAsia="Arial"/>
          <w:spacing w:val="-6"/>
        </w:rPr>
        <w:t> </w:t>
      </w:r>
      <w:r>
        <w:rPr/>
        <w:t>为焊缝高度</w:t>
      </w:r>
    </w:p>
    <w:p>
      <w:pPr>
        <w:pStyle w:val="ListParagraph"/>
        <w:numPr>
          <w:ilvl w:val="1"/>
          <w:numId w:val="21"/>
        </w:numPr>
        <w:tabs>
          <w:tab w:pos="1078" w:val="left" w:leader="none"/>
        </w:tabs>
        <w:spacing w:line="240" w:lineRule="auto" w:before="157" w:after="0"/>
        <w:ind w:left="1077" w:right="0" w:hanging="214"/>
        <w:jc w:val="left"/>
        <w:rPr>
          <w:sz w:val="17"/>
        </w:rPr>
      </w:pPr>
      <w:r>
        <w:rPr>
          <w:sz w:val="17"/>
        </w:rPr>
        <w:t>、焊缝的无损检验</w:t>
      </w:r>
    </w:p>
    <w:p>
      <w:pPr>
        <w:pStyle w:val="BodyText"/>
        <w:spacing w:line="374" w:lineRule="auto" w:before="122"/>
        <w:ind w:left="524" w:right="38" w:firstLine="339"/>
        <w:jc w:val="both"/>
      </w:pPr>
      <w:r>
        <w:rPr>
          <w:w w:val="95"/>
        </w:rPr>
        <w:t>焊缝在完成外观检查，确认外观质量符合标准后，按图纸要求进行超声波无损检测，  其标准执行“</w:t>
      </w:r>
      <w:r>
        <w:rPr>
          <w:rFonts w:ascii="Arial" w:hAnsi="Arial" w:eastAsia="Arial"/>
          <w:w w:val="95"/>
        </w:rPr>
        <w:t>GB11345</w:t>
      </w:r>
      <w:r>
        <w:rPr>
          <w:rFonts w:ascii="幼圆" w:hAnsi="幼圆" w:eastAsia="幼圆" w:hint="eastAsia"/>
          <w:w w:val="95"/>
        </w:rPr>
        <w:t>—</w:t>
      </w:r>
      <w:r>
        <w:rPr>
          <w:rFonts w:ascii="Arial" w:hAnsi="Arial" w:eastAsia="Arial"/>
          <w:w w:val="95"/>
        </w:rPr>
        <w:t>89</w:t>
      </w:r>
      <w:r>
        <w:rPr>
          <w:rFonts w:ascii="Arial" w:hAnsi="Arial" w:eastAsia="Arial"/>
          <w:spacing w:val="5"/>
          <w:w w:val="95"/>
        </w:rPr>
        <w:t>   </w:t>
      </w:r>
      <w:r>
        <w:rPr>
          <w:spacing w:val="-1"/>
          <w:w w:val="95"/>
        </w:rPr>
        <w:t>钢焊接手工超声波探伤方法和结果分级”现定的检验登记。对</w:t>
      </w:r>
      <w:r>
        <w:rPr>
          <w:w w:val="95"/>
        </w:rPr>
        <w:t>不合格的焊缝，根据超标缺陷的位置，采用刨、切除、砂磨等方法去除，以与正式焊缝相  </w:t>
      </w:r>
      <w:r>
        <w:rPr/>
        <w:t>同的工艺方法补焊，再用同样的标准核验。</w:t>
      </w:r>
    </w:p>
    <w:p>
      <w:pPr>
        <w:pStyle w:val="Heading2"/>
        <w:spacing w:before="71"/>
      </w:pPr>
      <w:r>
        <w:rPr>
          <w:b w:val="0"/>
        </w:rPr>
        <w:br w:type="column"/>
      </w:r>
      <w:r>
        <w:rPr/>
        <w:t>五、现场测量</w:t>
      </w:r>
    </w:p>
    <w:p>
      <w:pPr>
        <w:pStyle w:val="BodyText"/>
        <w:rPr>
          <w:b/>
          <w:sz w:val="14"/>
        </w:rPr>
      </w:pPr>
    </w:p>
    <w:p>
      <w:pPr>
        <w:pStyle w:val="BodyText"/>
        <w:spacing w:line="374" w:lineRule="auto" w:before="1"/>
        <w:ind w:left="524" w:right="671" w:firstLine="339"/>
        <w:jc w:val="both"/>
      </w:pPr>
      <w:r>
        <w:rPr/>
        <w:t>钢结构安装测量控制是保证</w:t>
      </w:r>
      <w:r>
        <w:rPr>
          <w:rFonts w:ascii="Arial" w:eastAsia="Arial"/>
        </w:rPr>
        <w:t>**</w:t>
      </w:r>
      <w:r>
        <w:rPr>
          <w:spacing w:val="-1"/>
        </w:rPr>
        <w:t>项目工程质量的重要手段，为此本工程积极引入先进的测量仪器、指派专业的测量工程师，针对本工程施工特点和难点，充分发挥已有类似工程</w:t>
      </w:r>
      <w:r>
        <w:rPr>
          <w:w w:val="110"/>
        </w:rPr>
        <w:t>施工的经验，对本钢结构工程的安装和焊接等质量进行引导和实施监控。</w:t>
      </w:r>
    </w:p>
    <w:p>
      <w:pPr>
        <w:pStyle w:val="BodyText"/>
        <w:spacing w:line="216" w:lineRule="exact"/>
        <w:ind w:left="864"/>
      </w:pPr>
      <w:r>
        <w:rPr>
          <w:rFonts w:ascii="Arial" w:eastAsia="Arial"/>
        </w:rPr>
        <w:t>1</w:t>
      </w:r>
      <w:r>
        <w:rPr/>
        <w:t>、测量工作特点</w:t>
      </w:r>
    </w:p>
    <w:p>
      <w:pPr>
        <w:pStyle w:val="ListParagraph"/>
        <w:numPr>
          <w:ilvl w:val="1"/>
          <w:numId w:val="23"/>
        </w:numPr>
        <w:tabs>
          <w:tab w:pos="1078" w:val="left" w:leader="none"/>
        </w:tabs>
        <w:spacing w:line="374" w:lineRule="auto" w:before="121" w:after="0"/>
        <w:ind w:left="524" w:right="679" w:firstLine="339"/>
        <w:jc w:val="left"/>
        <w:rPr>
          <w:sz w:val="17"/>
        </w:rPr>
      </w:pPr>
      <w:r>
        <w:rPr>
          <w:sz w:val="17"/>
        </w:rPr>
        <w:t>、</w:t>
      </w:r>
      <w:r>
        <w:rPr>
          <w:rFonts w:ascii="Arial" w:eastAsia="Arial"/>
          <w:w w:val="105"/>
          <w:sz w:val="17"/>
        </w:rPr>
        <w:t>**</w:t>
      </w:r>
      <w:r>
        <w:rPr>
          <w:spacing w:val="-9"/>
          <w:sz w:val="17"/>
        </w:rPr>
        <w:t>度假村 </w:t>
      </w:r>
      <w:r>
        <w:rPr>
          <w:rFonts w:ascii="Arial" w:eastAsia="Arial"/>
          <w:sz w:val="17"/>
        </w:rPr>
        <w:t>2220</w:t>
      </w:r>
      <w:r>
        <w:rPr>
          <w:rFonts w:ascii="Arial" w:eastAsia="Arial"/>
          <w:spacing w:val="4"/>
          <w:sz w:val="17"/>
        </w:rPr>
        <w:t> </w:t>
      </w:r>
      <w:r>
        <w:rPr>
          <w:spacing w:val="-1"/>
          <w:sz w:val="17"/>
        </w:rPr>
        <w:t>标段主体结构特点：现浇混凝土框架柱、梁，预制混凝土楼板， </w:t>
      </w:r>
      <w:r>
        <w:rPr>
          <w:sz w:val="17"/>
        </w:rPr>
        <w:t>插入钢结构楼层和屋顶设有大量运河钢桁架。</w:t>
      </w:r>
    </w:p>
    <w:p>
      <w:pPr>
        <w:pStyle w:val="ListParagraph"/>
        <w:numPr>
          <w:ilvl w:val="1"/>
          <w:numId w:val="23"/>
        </w:numPr>
        <w:tabs>
          <w:tab w:pos="1078" w:val="left" w:leader="none"/>
        </w:tabs>
        <w:spacing w:line="217" w:lineRule="exact" w:before="0" w:after="0"/>
        <w:ind w:left="1077" w:right="0" w:hanging="214"/>
        <w:jc w:val="left"/>
        <w:rPr>
          <w:rFonts w:ascii="Arial" w:eastAsia="Arial"/>
          <w:sz w:val="17"/>
        </w:rPr>
      </w:pPr>
      <w:r>
        <w:rPr>
          <w:spacing w:val="-1"/>
          <w:sz w:val="17"/>
        </w:rPr>
        <w:t>、主体结构施工特点：钢筋混凝土框架柱、梁和预制混凝土楼板吊装施工在前，</w:t>
      </w:r>
      <w:r>
        <w:rPr>
          <w:rFonts w:ascii="Arial" w:eastAsia="Arial"/>
          <w:spacing w:val="-23"/>
          <w:sz w:val="17"/>
        </w:rPr>
        <w:t>L2</w:t>
      </w:r>
    </w:p>
    <w:p>
      <w:pPr>
        <w:pStyle w:val="BodyText"/>
        <w:spacing w:before="122"/>
        <w:ind w:left="524"/>
      </w:pPr>
      <w:r>
        <w:rPr/>
        <w:t>层、</w:t>
      </w:r>
      <w:r>
        <w:rPr>
          <w:rFonts w:ascii="Arial" w:eastAsia="Arial"/>
        </w:rPr>
        <w:t>L5 </w:t>
      </w:r>
      <w:r>
        <w:rPr/>
        <w:t>层和屋顶桁架等钢结构楼层施工随后。</w:t>
      </w:r>
    </w:p>
    <w:p>
      <w:pPr>
        <w:pStyle w:val="ListParagraph"/>
        <w:numPr>
          <w:ilvl w:val="1"/>
          <w:numId w:val="23"/>
        </w:numPr>
        <w:tabs>
          <w:tab w:pos="1078" w:val="left" w:leader="none"/>
        </w:tabs>
        <w:spacing w:line="374" w:lineRule="auto" w:before="121" w:after="0"/>
        <w:ind w:left="524" w:right="628" w:firstLine="339"/>
        <w:jc w:val="left"/>
        <w:rPr>
          <w:sz w:val="17"/>
        </w:rPr>
      </w:pPr>
      <w:r>
        <w:rPr>
          <w:spacing w:val="-1"/>
          <w:sz w:val="17"/>
        </w:rPr>
        <w:t>、钢结构安装测量特点：钢结构安装测量以前面施工的土建结构为基础，接受土建</w:t>
      </w:r>
      <w:r>
        <w:rPr>
          <w:sz w:val="17"/>
        </w:rPr>
        <w:t>工程提供的标高控制点和轴线测量控制网，与土建工程协调一致，构成施工整体。</w:t>
      </w:r>
    </w:p>
    <w:p>
      <w:pPr>
        <w:pStyle w:val="ListParagraph"/>
        <w:numPr>
          <w:ilvl w:val="1"/>
          <w:numId w:val="23"/>
        </w:numPr>
        <w:tabs>
          <w:tab w:pos="1078" w:val="left" w:leader="none"/>
        </w:tabs>
        <w:spacing w:line="374" w:lineRule="auto" w:before="0" w:after="0"/>
        <w:ind w:left="524" w:right="671" w:firstLine="339"/>
        <w:jc w:val="both"/>
        <w:rPr>
          <w:sz w:val="17"/>
        </w:rPr>
      </w:pPr>
      <w:r>
        <w:rPr>
          <w:spacing w:val="-6"/>
          <w:sz w:val="17"/>
        </w:rPr>
        <w:t>、测量工作难点：由于 </w:t>
      </w:r>
      <w:r>
        <w:rPr>
          <w:rFonts w:ascii="Arial" w:eastAsia="Arial"/>
          <w:sz w:val="17"/>
        </w:rPr>
        <w:t>6</w:t>
      </w:r>
      <w:r>
        <w:rPr>
          <w:rFonts w:ascii="Arial" w:eastAsia="Arial"/>
          <w:spacing w:val="-15"/>
          <w:sz w:val="17"/>
        </w:rPr>
        <w:t> </w:t>
      </w:r>
      <w:r>
        <w:rPr>
          <w:sz w:val="17"/>
        </w:rPr>
        <w:t>个结构楼层同时展开施工，</w:t>
      </w:r>
      <w:r>
        <w:rPr>
          <w:rFonts w:ascii="Arial" w:eastAsia="Arial"/>
          <w:sz w:val="17"/>
        </w:rPr>
        <w:t>6</w:t>
      </w:r>
      <w:r>
        <w:rPr>
          <w:rFonts w:ascii="Arial" w:eastAsia="Arial"/>
          <w:spacing w:val="-15"/>
          <w:sz w:val="17"/>
        </w:rPr>
        <w:t> </w:t>
      </w:r>
      <w:r>
        <w:rPr>
          <w:sz w:val="17"/>
        </w:rPr>
        <w:t>台塔吊多点作业。结构工程</w:t>
      </w:r>
      <w:r>
        <w:rPr>
          <w:spacing w:val="-1"/>
          <w:sz w:val="17"/>
        </w:rPr>
        <w:t>一边施工，一边布设测量控制网，使得测量次数增多，不但加大了测量工作量，也加大了测量中的误差积累，这一点在测量工作中要特别注意。另外，立体交叉施工也造成了现场</w:t>
      </w:r>
      <w:r>
        <w:rPr>
          <w:sz w:val="17"/>
        </w:rPr>
        <w:t>测量通视的难度。</w:t>
      </w:r>
    </w:p>
    <w:p>
      <w:pPr>
        <w:pStyle w:val="BodyText"/>
        <w:spacing w:line="216" w:lineRule="exact"/>
        <w:ind w:left="864"/>
      </w:pPr>
      <w:r>
        <w:rPr>
          <w:rFonts w:ascii="Arial" w:eastAsia="Arial"/>
        </w:rPr>
        <w:t>2</w:t>
      </w:r>
      <w:r>
        <w:rPr/>
        <w:t>、测量方案总体设想</w:t>
      </w:r>
    </w:p>
    <w:p>
      <w:pPr>
        <w:pStyle w:val="ListParagraph"/>
        <w:numPr>
          <w:ilvl w:val="1"/>
          <w:numId w:val="24"/>
        </w:numPr>
        <w:tabs>
          <w:tab w:pos="1078" w:val="left" w:leader="none"/>
        </w:tabs>
        <w:spacing w:line="240" w:lineRule="auto" w:before="121" w:after="0"/>
        <w:ind w:left="1077" w:right="0" w:hanging="214"/>
        <w:jc w:val="left"/>
        <w:rPr>
          <w:rFonts w:ascii="Arial" w:eastAsia="Arial"/>
          <w:sz w:val="15"/>
        </w:rPr>
      </w:pPr>
      <w:r>
        <w:rPr>
          <w:sz w:val="17"/>
        </w:rPr>
        <w:t>、利用有经验的测量人员和良好的测量仪器，保证测量精度。</w:t>
      </w:r>
    </w:p>
    <w:p>
      <w:pPr>
        <w:pStyle w:val="ListParagraph"/>
        <w:numPr>
          <w:ilvl w:val="1"/>
          <w:numId w:val="24"/>
        </w:numPr>
        <w:tabs>
          <w:tab w:pos="1078" w:val="left" w:leader="none"/>
        </w:tabs>
        <w:spacing w:line="240" w:lineRule="auto" w:before="121" w:after="0"/>
        <w:ind w:left="1077" w:right="0" w:hanging="214"/>
        <w:jc w:val="left"/>
        <w:rPr>
          <w:rFonts w:ascii="Arial" w:eastAsia="Arial"/>
          <w:sz w:val="15"/>
        </w:rPr>
      </w:pPr>
      <w:r>
        <w:rPr>
          <w:sz w:val="17"/>
        </w:rPr>
        <w:t>、制定合理的测量方案和可行的技术措施，保证测量工作有效实施。</w:t>
      </w:r>
    </w:p>
    <w:p>
      <w:pPr>
        <w:pStyle w:val="ListParagraph"/>
        <w:numPr>
          <w:ilvl w:val="1"/>
          <w:numId w:val="24"/>
        </w:numPr>
        <w:tabs>
          <w:tab w:pos="1078" w:val="left" w:leader="none"/>
        </w:tabs>
        <w:spacing w:line="374" w:lineRule="auto" w:before="122" w:after="0"/>
        <w:ind w:left="524" w:right="679" w:firstLine="339"/>
        <w:jc w:val="left"/>
        <w:rPr>
          <w:rFonts w:ascii="Arial" w:eastAsia="Arial"/>
          <w:sz w:val="15"/>
        </w:rPr>
      </w:pPr>
      <w:r>
        <w:rPr>
          <w:spacing w:val="-7"/>
          <w:sz w:val="17"/>
        </w:rPr>
        <w:t>、钢结构工程的测量工作建立在土建工程基础上，使用土建工程提供的标高控制点</w:t>
      </w:r>
      <w:r>
        <w:rPr>
          <w:sz w:val="17"/>
        </w:rPr>
        <w:t>和轴线控制网，与土建工程保持一致，形成整体。</w:t>
      </w:r>
    </w:p>
    <w:p>
      <w:pPr>
        <w:pStyle w:val="ListParagraph"/>
        <w:numPr>
          <w:ilvl w:val="1"/>
          <w:numId w:val="24"/>
        </w:numPr>
        <w:tabs>
          <w:tab w:pos="1078" w:val="left" w:leader="none"/>
        </w:tabs>
        <w:spacing w:line="374" w:lineRule="auto" w:before="0" w:after="0"/>
        <w:ind w:left="524" w:right="679" w:firstLine="339"/>
        <w:jc w:val="left"/>
        <w:rPr>
          <w:rFonts w:ascii="Arial" w:eastAsia="Arial"/>
          <w:sz w:val="15"/>
        </w:rPr>
      </w:pPr>
      <w:r>
        <w:rPr>
          <w:spacing w:val="-7"/>
          <w:sz w:val="17"/>
        </w:rPr>
        <w:t>、使用现场监理工程师认可的土建工程提供的标高控制点和轴线控制网，并加密到</w:t>
      </w:r>
      <w:r>
        <w:rPr>
          <w:sz w:val="17"/>
        </w:rPr>
        <w:t>钢结构安装的相应部位，作为钢结构构件安装测量控制的依据。</w:t>
      </w:r>
    </w:p>
    <w:p>
      <w:pPr>
        <w:pStyle w:val="ListParagraph"/>
        <w:numPr>
          <w:ilvl w:val="1"/>
          <w:numId w:val="24"/>
        </w:numPr>
        <w:tabs>
          <w:tab w:pos="1078" w:val="left" w:leader="none"/>
        </w:tabs>
        <w:spacing w:line="374" w:lineRule="auto" w:before="0" w:after="0"/>
        <w:ind w:left="524" w:right="682" w:firstLine="339"/>
        <w:jc w:val="left"/>
        <w:rPr>
          <w:rFonts w:ascii="Arial" w:eastAsia="Arial"/>
          <w:sz w:val="15"/>
        </w:rPr>
      </w:pPr>
      <w:r>
        <w:rPr>
          <w:spacing w:val="-2"/>
          <w:sz w:val="17"/>
        </w:rPr>
        <w:t>、标高控制点加密到离安装钢柱最近的混凝土柱子上约 </w:t>
      </w:r>
      <w:r>
        <w:rPr>
          <w:rFonts w:ascii="Arial" w:eastAsia="Arial"/>
          <w:sz w:val="17"/>
        </w:rPr>
        <w:t>1.0m</w:t>
      </w:r>
      <w:r>
        <w:rPr>
          <w:rFonts w:ascii="Arial" w:eastAsia="Arial"/>
          <w:spacing w:val="-10"/>
          <w:sz w:val="17"/>
        </w:rPr>
        <w:t> </w:t>
      </w:r>
      <w:r>
        <w:rPr>
          <w:spacing w:val="-2"/>
          <w:sz w:val="17"/>
        </w:rPr>
        <w:t>高度处或者钢柱安装底部的混凝土上；轴线控制网加密到离柱底安装中心点 </w:t>
      </w:r>
      <w:r>
        <w:rPr>
          <w:rFonts w:ascii="Arial" w:eastAsia="Arial"/>
          <w:sz w:val="17"/>
        </w:rPr>
        <w:t>1.0m</w:t>
      </w:r>
      <w:r>
        <w:rPr>
          <w:rFonts w:ascii="Arial" w:eastAsia="Arial"/>
          <w:spacing w:val="-6"/>
          <w:sz w:val="17"/>
        </w:rPr>
        <w:t> </w:t>
      </w:r>
      <w:r>
        <w:rPr>
          <w:sz w:val="17"/>
        </w:rPr>
        <w:t>处。</w:t>
      </w:r>
    </w:p>
    <w:p>
      <w:pPr>
        <w:pStyle w:val="BodyText"/>
        <w:spacing w:line="217" w:lineRule="exact"/>
        <w:ind w:left="864"/>
      </w:pPr>
      <w:r>
        <w:rPr/>
        <w:t>见附图二十：标高加密布置图。</w:t>
      </w:r>
    </w:p>
    <w:p>
      <w:pPr>
        <w:pStyle w:val="BodyText"/>
        <w:spacing w:before="120"/>
        <w:ind w:left="864"/>
      </w:pPr>
      <w:r>
        <w:rPr/>
        <w:t>见附图二十一：控制轴线加密布置图。</w:t>
      </w:r>
    </w:p>
    <w:p>
      <w:pPr>
        <w:pStyle w:val="ListParagraph"/>
        <w:numPr>
          <w:ilvl w:val="1"/>
          <w:numId w:val="24"/>
        </w:numPr>
        <w:tabs>
          <w:tab w:pos="1078" w:val="left" w:leader="none"/>
        </w:tabs>
        <w:spacing w:line="374" w:lineRule="auto" w:before="121" w:after="0"/>
        <w:ind w:left="524" w:right="628" w:firstLine="339"/>
        <w:jc w:val="left"/>
        <w:rPr>
          <w:rFonts w:ascii="Arial" w:eastAsia="Arial"/>
          <w:sz w:val="15"/>
        </w:rPr>
      </w:pPr>
      <w:r>
        <w:rPr>
          <w:spacing w:val="-1"/>
          <w:sz w:val="17"/>
        </w:rPr>
        <w:t>、钢柱、钢梁和钢桁架在工厂制作时，要求标出明显的钢柱上端和下端的四面中心</w:t>
      </w:r>
      <w:r>
        <w:rPr>
          <w:sz w:val="17"/>
        </w:rPr>
        <w:t>线；钢梁两端上面的中心线；钢桁架两端和中间上、下弦杆上面的中心线，供测量控制使</w:t>
      </w:r>
    </w:p>
    <w:p>
      <w:pPr>
        <w:spacing w:after="0" w:line="374" w:lineRule="auto"/>
        <w:jc w:val="left"/>
        <w:rPr>
          <w:rFonts w:ascii="Arial" w:eastAsia="Arial"/>
          <w:sz w:val="15"/>
        </w:rPr>
        <w:sectPr>
          <w:type w:val="continuous"/>
          <w:pgSz w:w="16840" w:h="11910" w:orient="landscape"/>
          <w:pgMar w:top="640" w:bottom="280" w:left="880" w:right="600"/>
          <w:cols w:num="2" w:equalWidth="0">
            <w:col w:w="7191" w:space="352"/>
            <w:col w:w="7817"/>
          </w:cols>
        </w:sectPr>
      </w:pPr>
    </w:p>
    <w:p>
      <w:pPr>
        <w:pStyle w:val="BodyText"/>
        <w:spacing w:before="12"/>
        <w:rPr>
          <w:sz w:val="27"/>
        </w:rPr>
      </w:pPr>
    </w:p>
    <w:p>
      <w:pPr>
        <w:spacing w:after="0"/>
        <w:rPr>
          <w:sz w:val="27"/>
        </w:rPr>
        <w:sectPr>
          <w:pgSz w:w="16840" w:h="11910" w:orient="landscape"/>
          <w:pgMar w:header="441" w:footer="0" w:top="640" w:bottom="280" w:left="880" w:right="600"/>
        </w:sectPr>
      </w:pPr>
    </w:p>
    <w:p>
      <w:pPr>
        <w:pStyle w:val="BodyText"/>
        <w:spacing w:before="80"/>
        <w:ind w:left="524"/>
      </w:pPr>
      <w:r>
        <w:rPr/>
        <w:t>用。</w:t>
      </w:r>
    </w:p>
    <w:p>
      <w:pPr>
        <w:pStyle w:val="ListParagraph"/>
        <w:numPr>
          <w:ilvl w:val="1"/>
          <w:numId w:val="24"/>
        </w:numPr>
        <w:tabs>
          <w:tab w:pos="1078" w:val="left" w:leader="none"/>
        </w:tabs>
        <w:spacing w:line="374" w:lineRule="auto" w:before="122" w:after="0"/>
        <w:ind w:left="524" w:right="38" w:firstLine="339"/>
        <w:jc w:val="both"/>
        <w:rPr>
          <w:rFonts w:ascii="Bookman Old Style" w:eastAsia="Bookman Old Style"/>
          <w:sz w:val="15"/>
        </w:rPr>
      </w:pPr>
      <w:r>
        <w:rPr>
          <w:sz w:val="17"/>
        </w:rPr>
        <w:t>、钢柱吊装前，将加密的控制轴线引测到柱底安装的四周混凝土楼面上，作为柱底</w:t>
      </w:r>
      <w:r>
        <w:rPr>
          <w:spacing w:val="-9"/>
          <w:sz w:val="17"/>
        </w:rPr>
        <w:t>安装的对中控制线；同样引测到钢埋件和钢牛腿上，作为钢梁和钢桁架安装的对中控制线。</w:t>
      </w:r>
      <w:r>
        <w:rPr>
          <w:sz w:val="17"/>
        </w:rPr>
        <w:t>见图五：基础、埋件和牛腿上构件就位中心线设置。</w:t>
      </w:r>
    </w:p>
    <w:p>
      <w:pPr>
        <w:pStyle w:val="BodyText"/>
        <w:spacing w:before="80"/>
        <w:ind w:left="524"/>
      </w:pPr>
      <w:r>
        <w:rPr/>
        <w:br w:type="column"/>
      </w:r>
      <w:r>
        <w:rPr>
          <w:rFonts w:ascii="Bookman Old Style" w:eastAsia="Bookman Old Style"/>
          <w:b w:val="0"/>
        </w:rPr>
        <w:t>4</w:t>
      </w:r>
      <w:r>
        <w:rPr/>
        <w:t>、测量人员</w:t>
      </w:r>
    </w:p>
    <w:p>
      <w:pPr>
        <w:pStyle w:val="ListParagraph"/>
        <w:numPr>
          <w:ilvl w:val="1"/>
          <w:numId w:val="25"/>
        </w:numPr>
        <w:tabs>
          <w:tab w:pos="738" w:val="left" w:leader="none"/>
        </w:tabs>
        <w:spacing w:line="240" w:lineRule="auto" w:before="122" w:after="0"/>
        <w:ind w:left="737" w:right="0" w:hanging="214"/>
        <w:jc w:val="left"/>
        <w:rPr>
          <w:sz w:val="17"/>
        </w:rPr>
      </w:pPr>
      <w:r>
        <w:rPr>
          <w:spacing w:val="-7"/>
          <w:sz w:val="17"/>
        </w:rPr>
        <w:t>、测量工程师 </w:t>
      </w:r>
      <w:r>
        <w:rPr>
          <w:rFonts w:ascii="Bookman Old Style" w:eastAsia="Bookman Old Style"/>
          <w:b w:val="0"/>
          <w:sz w:val="17"/>
        </w:rPr>
        <w:t>1</w:t>
      </w:r>
      <w:r>
        <w:rPr>
          <w:rFonts w:ascii="Bookman Old Style" w:eastAsia="Bookman Old Style"/>
          <w:b w:val="0"/>
          <w:spacing w:val="-12"/>
          <w:sz w:val="17"/>
        </w:rPr>
        <w:t> </w:t>
      </w:r>
      <w:r>
        <w:rPr>
          <w:sz w:val="17"/>
        </w:rPr>
        <w:t>名。全面负责测量工作。</w:t>
      </w:r>
    </w:p>
    <w:p>
      <w:pPr>
        <w:pStyle w:val="ListParagraph"/>
        <w:numPr>
          <w:ilvl w:val="1"/>
          <w:numId w:val="25"/>
        </w:numPr>
        <w:tabs>
          <w:tab w:pos="738" w:val="left" w:leader="none"/>
        </w:tabs>
        <w:spacing w:line="240" w:lineRule="auto" w:before="121" w:after="0"/>
        <w:ind w:left="737" w:right="0" w:hanging="214"/>
        <w:jc w:val="left"/>
        <w:rPr>
          <w:sz w:val="17"/>
        </w:rPr>
      </w:pPr>
      <w:r>
        <w:rPr>
          <w:spacing w:val="-10"/>
          <w:sz w:val="17"/>
        </w:rPr>
        <w:t>、主测人员 </w:t>
      </w:r>
      <w:r>
        <w:rPr>
          <w:rFonts w:ascii="Bookman Old Style" w:eastAsia="Bookman Old Style"/>
          <w:b w:val="0"/>
          <w:sz w:val="17"/>
        </w:rPr>
        <w:t>3</w:t>
      </w:r>
      <w:r>
        <w:rPr>
          <w:rFonts w:ascii="Bookman Old Style" w:eastAsia="Bookman Old Style"/>
          <w:b w:val="0"/>
          <w:spacing w:val="-24"/>
          <w:sz w:val="17"/>
        </w:rPr>
        <w:t> </w:t>
      </w:r>
      <w:r>
        <w:rPr>
          <w:spacing w:val="-8"/>
          <w:sz w:val="17"/>
        </w:rPr>
        <w:t>名。分别负责 </w:t>
      </w:r>
      <w:r>
        <w:rPr>
          <w:rFonts w:ascii="Bookman Old Style" w:eastAsia="Bookman Old Style"/>
          <w:b w:val="0"/>
          <w:sz w:val="17"/>
        </w:rPr>
        <w:t>3</w:t>
      </w:r>
      <w:r>
        <w:rPr>
          <w:rFonts w:ascii="Bookman Old Style" w:eastAsia="Bookman Old Style"/>
          <w:b w:val="0"/>
          <w:spacing w:val="-24"/>
          <w:sz w:val="17"/>
        </w:rPr>
        <w:t> </w:t>
      </w:r>
      <w:r>
        <w:rPr>
          <w:sz w:val="17"/>
        </w:rPr>
        <w:t>个测量小组的测量工作。</w:t>
      </w:r>
    </w:p>
    <w:p>
      <w:pPr>
        <w:pStyle w:val="ListParagraph"/>
        <w:numPr>
          <w:ilvl w:val="1"/>
          <w:numId w:val="25"/>
        </w:numPr>
        <w:tabs>
          <w:tab w:pos="738" w:val="left" w:leader="none"/>
        </w:tabs>
        <w:spacing w:line="240" w:lineRule="auto" w:before="122" w:after="0"/>
        <w:ind w:left="737" w:right="0" w:hanging="214"/>
        <w:jc w:val="left"/>
        <w:rPr>
          <w:sz w:val="17"/>
        </w:rPr>
      </w:pPr>
      <w:r>
        <w:rPr>
          <w:spacing w:val="-10"/>
          <w:sz w:val="17"/>
        </w:rPr>
        <w:t>、测量助理 </w:t>
      </w:r>
      <w:r>
        <w:rPr>
          <w:rFonts w:ascii="Bookman Old Style" w:eastAsia="Bookman Old Style"/>
          <w:b w:val="0"/>
          <w:sz w:val="17"/>
        </w:rPr>
        <w:t>3</w:t>
      </w:r>
      <w:r>
        <w:rPr>
          <w:rFonts w:ascii="Bookman Old Style" w:eastAsia="Bookman Old Style"/>
          <w:b w:val="0"/>
          <w:spacing w:val="-24"/>
          <w:sz w:val="17"/>
        </w:rPr>
        <w:t> </w:t>
      </w:r>
      <w:r>
        <w:rPr>
          <w:spacing w:val="-8"/>
          <w:sz w:val="17"/>
        </w:rPr>
        <w:t>名。分别协助 </w:t>
      </w:r>
      <w:r>
        <w:rPr>
          <w:rFonts w:ascii="Bookman Old Style" w:eastAsia="Bookman Old Style"/>
          <w:b w:val="0"/>
          <w:sz w:val="17"/>
        </w:rPr>
        <w:t>3</w:t>
      </w:r>
      <w:r>
        <w:rPr>
          <w:rFonts w:ascii="Bookman Old Style" w:eastAsia="Bookman Old Style"/>
          <w:b w:val="0"/>
          <w:spacing w:val="-24"/>
          <w:sz w:val="17"/>
        </w:rPr>
        <w:t> </w:t>
      </w:r>
      <w:r>
        <w:rPr>
          <w:sz w:val="17"/>
        </w:rPr>
        <w:t>个测量小组的测量工作。</w:t>
      </w:r>
    </w:p>
    <w:p>
      <w:pPr>
        <w:spacing w:after="0" w:line="240" w:lineRule="auto"/>
        <w:jc w:val="left"/>
        <w:rPr>
          <w:sz w:val="17"/>
        </w:rPr>
        <w:sectPr>
          <w:type w:val="continuous"/>
          <w:pgSz w:w="16840" w:h="11910" w:orient="landscape"/>
          <w:pgMar w:top="640" w:bottom="280" w:left="880" w:right="600"/>
          <w:cols w:num="2" w:equalWidth="0">
            <w:col w:w="7257" w:space="625"/>
            <w:col w:w="7478"/>
          </w:cols>
        </w:sectPr>
      </w:pPr>
    </w:p>
    <w:p>
      <w:pPr>
        <w:pStyle w:val="ListParagraph"/>
        <w:numPr>
          <w:ilvl w:val="1"/>
          <w:numId w:val="26"/>
        </w:numPr>
        <w:tabs>
          <w:tab w:pos="1078" w:val="left" w:leader="none"/>
          <w:tab w:pos="3706" w:val="left" w:leader="none"/>
          <w:tab w:pos="4979" w:val="left" w:leader="none"/>
          <w:tab w:pos="6421" w:val="left" w:leader="none"/>
          <w:tab w:pos="8406" w:val="left" w:leader="none"/>
        </w:tabs>
        <w:spacing w:line="216" w:lineRule="exact" w:before="0" w:after="0"/>
        <w:ind w:left="1077" w:right="0" w:hanging="214"/>
        <w:jc w:val="left"/>
        <w:rPr>
          <w:sz w:val="17"/>
        </w:rPr>
      </w:pPr>
      <w:r>
        <w:rPr/>
        <w:drawing>
          <wp:anchor distT="0" distB="0" distL="0" distR="0" allowOverlap="1" layoutInCell="1" locked="0" behindDoc="1" simplePos="0" relativeHeight="246829056">
            <wp:simplePos x="0" y="0"/>
            <wp:positionH relativeFrom="page">
              <wp:posOffset>2610762</wp:posOffset>
            </wp:positionH>
            <wp:positionV relativeFrom="paragraph">
              <wp:posOffset>49940</wp:posOffset>
            </wp:positionV>
            <wp:extent cx="257374" cy="59854"/>
            <wp:effectExtent l="0" t="0" r="0" b="0"/>
            <wp:wrapNone/>
            <wp:docPr id="27" name="image29.png"/>
            <wp:cNvGraphicFramePr>
              <a:graphicFrameLocks noChangeAspect="1"/>
            </wp:cNvGraphicFramePr>
            <a:graphic>
              <a:graphicData uri="http://schemas.openxmlformats.org/drawingml/2006/picture">
                <pic:pic>
                  <pic:nvPicPr>
                    <pic:cNvPr id="28" name="image29.png"/>
                    <pic:cNvPicPr/>
                  </pic:nvPicPr>
                  <pic:blipFill>
                    <a:blip r:embed="rId35" cstate="print"/>
                    <a:stretch>
                      <a:fillRect/>
                    </a:stretch>
                  </pic:blipFill>
                  <pic:spPr>
                    <a:xfrm>
                      <a:off x="0" y="0"/>
                      <a:ext cx="257374" cy="59854"/>
                    </a:xfrm>
                    <a:prstGeom prst="rect">
                      <a:avLst/>
                    </a:prstGeom>
                  </pic:spPr>
                </pic:pic>
              </a:graphicData>
            </a:graphic>
          </wp:anchor>
        </w:drawing>
      </w:r>
      <w:r>
        <w:rPr/>
        <w:drawing>
          <wp:anchor distT="0" distB="0" distL="0" distR="0" allowOverlap="1" layoutInCell="1" locked="0" behindDoc="1" simplePos="0" relativeHeight="246830080">
            <wp:simplePos x="0" y="0"/>
            <wp:positionH relativeFrom="page">
              <wp:posOffset>3376902</wp:posOffset>
            </wp:positionH>
            <wp:positionV relativeFrom="paragraph">
              <wp:posOffset>49940</wp:posOffset>
            </wp:positionV>
            <wp:extent cx="251389" cy="59854"/>
            <wp:effectExtent l="0" t="0" r="0" b="0"/>
            <wp:wrapNone/>
            <wp:docPr id="29" name="image30.png"/>
            <wp:cNvGraphicFramePr>
              <a:graphicFrameLocks noChangeAspect="1"/>
            </wp:cNvGraphicFramePr>
            <a:graphic>
              <a:graphicData uri="http://schemas.openxmlformats.org/drawingml/2006/picture">
                <pic:pic>
                  <pic:nvPicPr>
                    <pic:cNvPr id="30" name="image30.png"/>
                    <pic:cNvPicPr/>
                  </pic:nvPicPr>
                  <pic:blipFill>
                    <a:blip r:embed="rId36" cstate="print"/>
                    <a:stretch>
                      <a:fillRect/>
                    </a:stretch>
                  </pic:blipFill>
                  <pic:spPr>
                    <a:xfrm>
                      <a:off x="0" y="0"/>
                      <a:ext cx="251389" cy="59854"/>
                    </a:xfrm>
                    <a:prstGeom prst="rect">
                      <a:avLst/>
                    </a:prstGeom>
                  </pic:spPr>
                </pic:pic>
              </a:graphicData>
            </a:graphic>
          </wp:anchor>
        </w:drawing>
      </w:r>
      <w:r>
        <w:rPr/>
        <w:drawing>
          <wp:anchor distT="0" distB="0" distL="0" distR="0" allowOverlap="1" layoutInCell="1" locked="0" behindDoc="1" simplePos="0" relativeHeight="246831104">
            <wp:simplePos x="0" y="0"/>
            <wp:positionH relativeFrom="page">
              <wp:posOffset>4310634</wp:posOffset>
            </wp:positionH>
            <wp:positionV relativeFrom="paragraph">
              <wp:posOffset>49940</wp:posOffset>
            </wp:positionV>
            <wp:extent cx="251389" cy="59854"/>
            <wp:effectExtent l="0" t="0" r="0" b="0"/>
            <wp:wrapNone/>
            <wp:docPr id="31" name="image30.png"/>
            <wp:cNvGraphicFramePr>
              <a:graphicFrameLocks noChangeAspect="1"/>
            </wp:cNvGraphicFramePr>
            <a:graphic>
              <a:graphicData uri="http://schemas.openxmlformats.org/drawingml/2006/picture">
                <pic:pic>
                  <pic:nvPicPr>
                    <pic:cNvPr id="32" name="image30.png"/>
                    <pic:cNvPicPr/>
                  </pic:nvPicPr>
                  <pic:blipFill>
                    <a:blip r:embed="rId36" cstate="print"/>
                    <a:stretch>
                      <a:fillRect/>
                    </a:stretch>
                  </pic:blipFill>
                  <pic:spPr>
                    <a:xfrm>
                      <a:off x="0" y="0"/>
                      <a:ext cx="251389" cy="59854"/>
                    </a:xfrm>
                    <a:prstGeom prst="rect">
                      <a:avLst/>
                    </a:prstGeom>
                  </pic:spPr>
                </pic:pic>
              </a:graphicData>
            </a:graphic>
          </wp:anchor>
        </w:drawing>
      </w:r>
      <w:r>
        <w:rPr/>
        <w:drawing>
          <wp:anchor distT="0" distB="0" distL="0" distR="0" allowOverlap="1" layoutInCell="1" locked="0" behindDoc="1" simplePos="0" relativeHeight="246832128">
            <wp:simplePos x="0" y="0"/>
            <wp:positionH relativeFrom="page">
              <wp:posOffset>5118672</wp:posOffset>
            </wp:positionH>
            <wp:positionV relativeFrom="paragraph">
              <wp:posOffset>37969</wp:posOffset>
            </wp:positionV>
            <wp:extent cx="251389" cy="65840"/>
            <wp:effectExtent l="0" t="0" r="0" b="0"/>
            <wp:wrapNone/>
            <wp:docPr id="33" name="image31.png"/>
            <wp:cNvGraphicFramePr>
              <a:graphicFrameLocks noChangeAspect="1"/>
            </wp:cNvGraphicFramePr>
            <a:graphic>
              <a:graphicData uri="http://schemas.openxmlformats.org/drawingml/2006/picture">
                <pic:pic>
                  <pic:nvPicPr>
                    <pic:cNvPr id="34" name="image31.png"/>
                    <pic:cNvPicPr/>
                  </pic:nvPicPr>
                  <pic:blipFill>
                    <a:blip r:embed="rId37" cstate="print"/>
                    <a:stretch>
                      <a:fillRect/>
                    </a:stretch>
                  </pic:blipFill>
                  <pic:spPr>
                    <a:xfrm>
                      <a:off x="0" y="0"/>
                      <a:ext cx="251389" cy="65840"/>
                    </a:xfrm>
                    <a:prstGeom prst="rect">
                      <a:avLst/>
                    </a:prstGeom>
                  </pic:spPr>
                </pic:pic>
              </a:graphicData>
            </a:graphic>
          </wp:anchor>
        </w:drawing>
      </w:r>
      <w:r>
        <w:rPr>
          <w:sz w:val="17"/>
        </w:rPr>
        <w:t>、钢柱测量顺序：柱底标高</w:t>
        <w:tab/>
        <w:t>柱底对中</w:t>
        <w:tab/>
        <w:t>柱子垂直度</w:t>
        <w:tab/>
        <w:t>柱顶标高</w:t>
        <w:tab/>
      </w:r>
      <w:r>
        <w:rPr>
          <w:rFonts w:ascii="Bookman Old Style" w:eastAsia="Bookman Old Style"/>
          <w:b w:val="0"/>
          <w:sz w:val="17"/>
        </w:rPr>
        <w:t>4.4</w:t>
      </w:r>
      <w:r>
        <w:rPr>
          <w:sz w:val="17"/>
        </w:rPr>
        <w:t>、测量工作开始前，测量人员提前</w:t>
      </w:r>
      <w:r>
        <w:rPr>
          <w:spacing w:val="-46"/>
          <w:sz w:val="17"/>
        </w:rPr>
        <w:t> </w:t>
      </w:r>
      <w:r>
        <w:rPr>
          <w:rFonts w:ascii="Bookman Old Style" w:eastAsia="Bookman Old Style"/>
          <w:b w:val="0"/>
          <w:sz w:val="17"/>
        </w:rPr>
        <w:t>15</w:t>
      </w:r>
      <w:r>
        <w:rPr>
          <w:rFonts w:ascii="Bookman Old Style" w:eastAsia="Bookman Old Style"/>
          <w:b w:val="0"/>
          <w:spacing w:val="-14"/>
          <w:sz w:val="17"/>
        </w:rPr>
        <w:t> </w:t>
      </w:r>
      <w:r>
        <w:rPr>
          <w:sz w:val="17"/>
        </w:rPr>
        <w:t>天申请进场，做好测量准备。</w:t>
      </w:r>
    </w:p>
    <w:p>
      <w:pPr>
        <w:spacing w:after="0" w:line="216" w:lineRule="exact"/>
        <w:jc w:val="left"/>
        <w:rPr>
          <w:sz w:val="17"/>
        </w:rPr>
        <w:sectPr>
          <w:type w:val="continuous"/>
          <w:pgSz w:w="16840" w:h="11910" w:orient="landscape"/>
          <w:pgMar w:top="640" w:bottom="280" w:left="880" w:right="600"/>
        </w:sectPr>
      </w:pPr>
    </w:p>
    <w:p>
      <w:pPr>
        <w:pStyle w:val="BodyText"/>
        <w:spacing w:before="121"/>
        <w:ind w:left="949"/>
      </w:pPr>
      <w:r>
        <w:rPr/>
        <w:t>测量记录。</w:t>
      </w:r>
    </w:p>
    <w:p>
      <w:pPr>
        <w:pStyle w:val="ListParagraph"/>
        <w:numPr>
          <w:ilvl w:val="1"/>
          <w:numId w:val="26"/>
        </w:numPr>
        <w:tabs>
          <w:tab w:pos="1078" w:val="left" w:leader="none"/>
          <w:tab w:pos="3976" w:val="left" w:leader="none"/>
          <w:tab w:pos="5511" w:val="left" w:leader="none"/>
          <w:tab w:pos="6792" w:val="left" w:leader="none"/>
        </w:tabs>
        <w:spacing w:line="374" w:lineRule="auto" w:before="122" w:after="0"/>
        <w:ind w:left="524" w:right="38" w:firstLine="339"/>
        <w:jc w:val="left"/>
        <w:rPr>
          <w:sz w:val="17"/>
        </w:rPr>
      </w:pPr>
      <w:r>
        <w:rPr/>
        <w:drawing>
          <wp:anchor distT="0" distB="0" distL="0" distR="0" allowOverlap="1" layoutInCell="1" locked="0" behindDoc="1" simplePos="0" relativeHeight="246833152">
            <wp:simplePos x="0" y="0"/>
            <wp:positionH relativeFrom="page">
              <wp:posOffset>2790326</wp:posOffset>
            </wp:positionH>
            <wp:positionV relativeFrom="paragraph">
              <wp:posOffset>128378</wp:posOffset>
            </wp:positionV>
            <wp:extent cx="257374" cy="59854"/>
            <wp:effectExtent l="0" t="0" r="0" b="0"/>
            <wp:wrapNone/>
            <wp:docPr id="35" name="image29.png"/>
            <wp:cNvGraphicFramePr>
              <a:graphicFrameLocks noChangeAspect="1"/>
            </wp:cNvGraphicFramePr>
            <a:graphic>
              <a:graphicData uri="http://schemas.openxmlformats.org/drawingml/2006/picture">
                <pic:pic>
                  <pic:nvPicPr>
                    <pic:cNvPr id="36" name="image29.png"/>
                    <pic:cNvPicPr/>
                  </pic:nvPicPr>
                  <pic:blipFill>
                    <a:blip r:embed="rId35" cstate="print"/>
                    <a:stretch>
                      <a:fillRect/>
                    </a:stretch>
                  </pic:blipFill>
                  <pic:spPr>
                    <a:xfrm>
                      <a:off x="0" y="0"/>
                      <a:ext cx="257374" cy="59854"/>
                    </a:xfrm>
                    <a:prstGeom prst="rect">
                      <a:avLst/>
                    </a:prstGeom>
                  </pic:spPr>
                </pic:pic>
              </a:graphicData>
            </a:graphic>
          </wp:anchor>
        </w:drawing>
      </w:r>
      <w:r>
        <w:rPr/>
        <w:drawing>
          <wp:anchor distT="0" distB="0" distL="0" distR="0" allowOverlap="1" layoutInCell="1" locked="0" behindDoc="1" simplePos="0" relativeHeight="246834176">
            <wp:simplePos x="0" y="0"/>
            <wp:positionH relativeFrom="page">
              <wp:posOffset>3771943</wp:posOffset>
            </wp:positionH>
            <wp:positionV relativeFrom="paragraph">
              <wp:posOffset>128378</wp:posOffset>
            </wp:positionV>
            <wp:extent cx="251389" cy="59854"/>
            <wp:effectExtent l="0" t="0" r="0" b="0"/>
            <wp:wrapNone/>
            <wp:docPr id="37" name="image30.png"/>
            <wp:cNvGraphicFramePr>
              <a:graphicFrameLocks noChangeAspect="1"/>
            </wp:cNvGraphicFramePr>
            <a:graphic>
              <a:graphicData uri="http://schemas.openxmlformats.org/drawingml/2006/picture">
                <pic:pic>
                  <pic:nvPicPr>
                    <pic:cNvPr id="38" name="image30.png"/>
                    <pic:cNvPicPr/>
                  </pic:nvPicPr>
                  <pic:blipFill>
                    <a:blip r:embed="rId36" cstate="print"/>
                    <a:stretch>
                      <a:fillRect/>
                    </a:stretch>
                  </pic:blipFill>
                  <pic:spPr>
                    <a:xfrm>
                      <a:off x="0" y="0"/>
                      <a:ext cx="251389" cy="59854"/>
                    </a:xfrm>
                    <a:prstGeom prst="rect">
                      <a:avLst/>
                    </a:prstGeom>
                  </pic:spPr>
                </pic:pic>
              </a:graphicData>
            </a:graphic>
          </wp:anchor>
        </w:drawing>
      </w:r>
      <w:r>
        <w:rPr/>
        <w:drawing>
          <wp:anchor distT="0" distB="0" distL="0" distR="0" allowOverlap="1" layoutInCell="1" locked="0" behindDoc="1" simplePos="0" relativeHeight="246835200">
            <wp:simplePos x="0" y="0"/>
            <wp:positionH relativeFrom="page">
              <wp:posOffset>4585965</wp:posOffset>
            </wp:positionH>
            <wp:positionV relativeFrom="paragraph">
              <wp:posOffset>122393</wp:posOffset>
            </wp:positionV>
            <wp:extent cx="257374" cy="65840"/>
            <wp:effectExtent l="0" t="0" r="0" b="0"/>
            <wp:wrapNone/>
            <wp:docPr id="39" name="image32.png"/>
            <wp:cNvGraphicFramePr>
              <a:graphicFrameLocks noChangeAspect="1"/>
            </wp:cNvGraphicFramePr>
            <a:graphic>
              <a:graphicData uri="http://schemas.openxmlformats.org/drawingml/2006/picture">
                <pic:pic>
                  <pic:nvPicPr>
                    <pic:cNvPr id="40" name="image32.png"/>
                    <pic:cNvPicPr/>
                  </pic:nvPicPr>
                  <pic:blipFill>
                    <a:blip r:embed="rId38" cstate="print"/>
                    <a:stretch>
                      <a:fillRect/>
                    </a:stretch>
                  </pic:blipFill>
                  <pic:spPr>
                    <a:xfrm>
                      <a:off x="0" y="0"/>
                      <a:ext cx="257374" cy="65840"/>
                    </a:xfrm>
                    <a:prstGeom prst="rect">
                      <a:avLst/>
                    </a:prstGeom>
                  </pic:spPr>
                </pic:pic>
              </a:graphicData>
            </a:graphic>
          </wp:anchor>
        </w:drawing>
      </w:r>
      <w:r>
        <w:rPr>
          <w:sz w:val="17"/>
        </w:rPr>
        <w:t>、钢梁测量顺序：钢梁端部对中</w:t>
        <w:tab/>
        <w:t>钢梁端部标高</w:t>
        <w:tab/>
        <w:t>钢梁水平度</w:t>
        <w:tab/>
        <w:t>测</w:t>
      </w:r>
      <w:r>
        <w:rPr>
          <w:spacing w:val="-17"/>
          <w:sz w:val="17"/>
        </w:rPr>
        <w:t>量</w:t>
      </w:r>
      <w:r>
        <w:rPr>
          <w:sz w:val="17"/>
        </w:rPr>
        <w:t>记录。</w:t>
      </w:r>
    </w:p>
    <w:p>
      <w:pPr>
        <w:pStyle w:val="ListParagraph"/>
        <w:numPr>
          <w:ilvl w:val="1"/>
          <w:numId w:val="26"/>
        </w:numPr>
        <w:tabs>
          <w:tab w:pos="1163" w:val="left" w:leader="none"/>
          <w:tab w:pos="4487" w:val="left" w:leader="none"/>
          <w:tab w:pos="5853" w:val="left" w:leader="none"/>
          <w:tab w:pos="6791" w:val="left" w:leader="none"/>
        </w:tabs>
        <w:spacing w:line="217" w:lineRule="exact" w:before="0" w:after="0"/>
        <w:ind w:left="1162" w:right="0" w:hanging="299"/>
        <w:jc w:val="left"/>
        <w:rPr>
          <w:sz w:val="17"/>
        </w:rPr>
      </w:pPr>
      <w:r>
        <w:rPr/>
        <w:drawing>
          <wp:anchor distT="0" distB="0" distL="0" distR="0" allowOverlap="1" layoutInCell="1" locked="0" behindDoc="1" simplePos="0" relativeHeight="246836224">
            <wp:simplePos x="0" y="0"/>
            <wp:positionH relativeFrom="page">
              <wp:posOffset>3107556</wp:posOffset>
            </wp:positionH>
            <wp:positionV relativeFrom="paragraph">
              <wp:posOffset>38360</wp:posOffset>
            </wp:positionV>
            <wp:extent cx="251389" cy="65840"/>
            <wp:effectExtent l="0" t="0" r="0" b="0"/>
            <wp:wrapNone/>
            <wp:docPr id="41" name="image33.png"/>
            <wp:cNvGraphicFramePr>
              <a:graphicFrameLocks noChangeAspect="1"/>
            </wp:cNvGraphicFramePr>
            <a:graphic>
              <a:graphicData uri="http://schemas.openxmlformats.org/drawingml/2006/picture">
                <pic:pic>
                  <pic:nvPicPr>
                    <pic:cNvPr id="42" name="image33.png"/>
                    <pic:cNvPicPr/>
                  </pic:nvPicPr>
                  <pic:blipFill>
                    <a:blip r:embed="rId39" cstate="print"/>
                    <a:stretch>
                      <a:fillRect/>
                    </a:stretch>
                  </pic:blipFill>
                  <pic:spPr>
                    <a:xfrm>
                      <a:off x="0" y="0"/>
                      <a:ext cx="251389" cy="65840"/>
                    </a:xfrm>
                    <a:prstGeom prst="rect">
                      <a:avLst/>
                    </a:prstGeom>
                  </pic:spPr>
                </pic:pic>
              </a:graphicData>
            </a:graphic>
          </wp:anchor>
        </w:drawing>
      </w:r>
      <w:r>
        <w:rPr/>
        <w:drawing>
          <wp:anchor distT="0" distB="0" distL="0" distR="0" allowOverlap="1" layoutInCell="1" locked="0" behindDoc="1" simplePos="0" relativeHeight="246837248">
            <wp:simplePos x="0" y="0"/>
            <wp:positionH relativeFrom="page">
              <wp:posOffset>3903622</wp:posOffset>
            </wp:positionH>
            <wp:positionV relativeFrom="paragraph">
              <wp:posOffset>20404</wp:posOffset>
            </wp:positionV>
            <wp:extent cx="257374" cy="65840"/>
            <wp:effectExtent l="0" t="0" r="0" b="0"/>
            <wp:wrapNone/>
            <wp:docPr id="43" name="image34.png"/>
            <wp:cNvGraphicFramePr>
              <a:graphicFrameLocks noChangeAspect="1"/>
            </wp:cNvGraphicFramePr>
            <a:graphic>
              <a:graphicData uri="http://schemas.openxmlformats.org/drawingml/2006/picture">
                <pic:pic>
                  <pic:nvPicPr>
                    <pic:cNvPr id="44" name="image34.png"/>
                    <pic:cNvPicPr/>
                  </pic:nvPicPr>
                  <pic:blipFill>
                    <a:blip r:embed="rId40" cstate="print"/>
                    <a:stretch>
                      <a:fillRect/>
                    </a:stretch>
                  </pic:blipFill>
                  <pic:spPr>
                    <a:xfrm>
                      <a:off x="0" y="0"/>
                      <a:ext cx="257374" cy="65840"/>
                    </a:xfrm>
                    <a:prstGeom prst="rect">
                      <a:avLst/>
                    </a:prstGeom>
                  </pic:spPr>
                </pic:pic>
              </a:graphicData>
            </a:graphic>
          </wp:anchor>
        </w:drawing>
      </w:r>
      <w:r>
        <w:rPr/>
        <w:drawing>
          <wp:anchor distT="0" distB="0" distL="0" distR="0" allowOverlap="1" layoutInCell="1" locked="0" behindDoc="1" simplePos="0" relativeHeight="246838272">
            <wp:simplePos x="0" y="0"/>
            <wp:positionH relativeFrom="page">
              <wp:posOffset>4514140</wp:posOffset>
            </wp:positionH>
            <wp:positionV relativeFrom="paragraph">
              <wp:posOffset>20404</wp:posOffset>
            </wp:positionV>
            <wp:extent cx="257374" cy="65840"/>
            <wp:effectExtent l="0" t="0" r="0" b="0"/>
            <wp:wrapNone/>
            <wp:docPr id="45" name="image34.png"/>
            <wp:cNvGraphicFramePr>
              <a:graphicFrameLocks noChangeAspect="1"/>
            </wp:cNvGraphicFramePr>
            <a:graphic>
              <a:graphicData uri="http://schemas.openxmlformats.org/drawingml/2006/picture">
                <pic:pic>
                  <pic:nvPicPr>
                    <pic:cNvPr id="46" name="image34.png"/>
                    <pic:cNvPicPr/>
                  </pic:nvPicPr>
                  <pic:blipFill>
                    <a:blip r:embed="rId40" cstate="print"/>
                    <a:stretch>
                      <a:fillRect/>
                    </a:stretch>
                  </pic:blipFill>
                  <pic:spPr>
                    <a:xfrm>
                      <a:off x="0" y="0"/>
                      <a:ext cx="257374" cy="65840"/>
                    </a:xfrm>
                    <a:prstGeom prst="rect">
                      <a:avLst/>
                    </a:prstGeom>
                  </pic:spPr>
                </pic:pic>
              </a:graphicData>
            </a:graphic>
          </wp:anchor>
        </w:drawing>
      </w:r>
      <w:r>
        <w:rPr/>
        <w:drawing>
          <wp:anchor distT="0" distB="0" distL="0" distR="0" allowOverlap="1" layoutInCell="1" locked="0" behindDoc="1" simplePos="0" relativeHeight="246839296">
            <wp:simplePos x="0" y="0"/>
            <wp:positionH relativeFrom="page">
              <wp:posOffset>1425641</wp:posOffset>
            </wp:positionH>
            <wp:positionV relativeFrom="paragraph">
              <wp:posOffset>241866</wp:posOffset>
            </wp:positionV>
            <wp:extent cx="258032" cy="66008"/>
            <wp:effectExtent l="0" t="0" r="0" b="0"/>
            <wp:wrapNone/>
            <wp:docPr id="47" name="image35.png"/>
            <wp:cNvGraphicFramePr>
              <a:graphicFrameLocks noChangeAspect="1"/>
            </wp:cNvGraphicFramePr>
            <a:graphic>
              <a:graphicData uri="http://schemas.openxmlformats.org/drawingml/2006/picture">
                <pic:pic>
                  <pic:nvPicPr>
                    <pic:cNvPr id="48" name="image35.png"/>
                    <pic:cNvPicPr/>
                  </pic:nvPicPr>
                  <pic:blipFill>
                    <a:blip r:embed="rId41" cstate="print"/>
                    <a:stretch>
                      <a:fillRect/>
                    </a:stretch>
                  </pic:blipFill>
                  <pic:spPr>
                    <a:xfrm>
                      <a:off x="0" y="0"/>
                      <a:ext cx="258032" cy="66008"/>
                    </a:xfrm>
                    <a:prstGeom prst="rect">
                      <a:avLst/>
                    </a:prstGeom>
                  </pic:spPr>
                </pic:pic>
              </a:graphicData>
            </a:graphic>
          </wp:anchor>
        </w:drawing>
      </w:r>
      <w:r>
        <w:rPr/>
        <w:drawing>
          <wp:anchor distT="0" distB="0" distL="0" distR="0" allowOverlap="1" layoutInCell="1" locked="0" behindDoc="1" simplePos="0" relativeHeight="246840320">
            <wp:simplePos x="0" y="0"/>
            <wp:positionH relativeFrom="page">
              <wp:posOffset>2305504</wp:posOffset>
            </wp:positionH>
            <wp:positionV relativeFrom="paragraph">
              <wp:posOffset>247852</wp:posOffset>
            </wp:positionV>
            <wp:extent cx="258032" cy="66008"/>
            <wp:effectExtent l="0" t="0" r="0" b="0"/>
            <wp:wrapNone/>
            <wp:docPr id="49" name="image36.png"/>
            <wp:cNvGraphicFramePr>
              <a:graphicFrameLocks noChangeAspect="1"/>
            </wp:cNvGraphicFramePr>
            <a:graphic>
              <a:graphicData uri="http://schemas.openxmlformats.org/drawingml/2006/picture">
                <pic:pic>
                  <pic:nvPicPr>
                    <pic:cNvPr id="50" name="image36.png"/>
                    <pic:cNvPicPr/>
                  </pic:nvPicPr>
                  <pic:blipFill>
                    <a:blip r:embed="rId42" cstate="print"/>
                    <a:stretch>
                      <a:fillRect/>
                    </a:stretch>
                  </pic:blipFill>
                  <pic:spPr>
                    <a:xfrm>
                      <a:off x="0" y="0"/>
                      <a:ext cx="258032" cy="66008"/>
                    </a:xfrm>
                    <a:prstGeom prst="rect">
                      <a:avLst/>
                    </a:prstGeom>
                  </pic:spPr>
                </pic:pic>
              </a:graphicData>
            </a:graphic>
          </wp:anchor>
        </w:drawing>
      </w:r>
      <w:r>
        <w:rPr>
          <w:sz w:val="17"/>
        </w:rPr>
        <w:t>、钢桁架测量顺序：下弦杆对中与标高</w:t>
        <w:tab/>
        <w:t>上弦杆对中</w:t>
        <w:tab/>
        <w:t>与标高</w:t>
        <w:tab/>
        <w:t>桁架</w:t>
      </w:r>
    </w:p>
    <w:p>
      <w:pPr>
        <w:pStyle w:val="BodyText"/>
        <w:spacing w:before="121"/>
        <w:ind w:left="544"/>
      </w:pPr>
      <w:r>
        <w:rPr/>
        <w:br w:type="column"/>
      </w:r>
      <w:r>
        <w:rPr>
          <w:rFonts w:ascii="Bookman Old Style" w:eastAsia="Bookman Old Style"/>
          <w:b w:val="0"/>
        </w:rPr>
        <w:t>5</w:t>
      </w:r>
      <w:r>
        <w:rPr/>
        <w:t>、测量仪器</w:t>
      </w:r>
    </w:p>
    <w:p>
      <w:pPr>
        <w:pStyle w:val="ListParagraph"/>
        <w:numPr>
          <w:ilvl w:val="1"/>
          <w:numId w:val="27"/>
        </w:numPr>
        <w:tabs>
          <w:tab w:pos="758" w:val="left" w:leader="none"/>
        </w:tabs>
        <w:spacing w:line="240" w:lineRule="auto" w:before="122" w:after="0"/>
        <w:ind w:left="757" w:right="0" w:hanging="214"/>
        <w:jc w:val="left"/>
        <w:rPr>
          <w:sz w:val="17"/>
        </w:rPr>
      </w:pPr>
      <w:r>
        <w:rPr>
          <w:w w:val="95"/>
          <w:sz w:val="17"/>
        </w:rPr>
        <w:t>、使用经过检验合格的测量仪器。</w:t>
      </w:r>
    </w:p>
    <w:p>
      <w:pPr>
        <w:pStyle w:val="ListParagraph"/>
        <w:numPr>
          <w:ilvl w:val="1"/>
          <w:numId w:val="27"/>
        </w:numPr>
        <w:tabs>
          <w:tab w:pos="758" w:val="left" w:leader="none"/>
          <w:tab w:pos="2198" w:val="left" w:leader="none"/>
        </w:tabs>
        <w:spacing w:line="374" w:lineRule="auto" w:before="122" w:after="0"/>
        <w:ind w:left="1222" w:right="3428" w:hanging="679"/>
        <w:jc w:val="left"/>
        <w:rPr>
          <w:sz w:val="17"/>
        </w:rPr>
      </w:pPr>
      <w:r>
        <w:rPr/>
        <w:drawing>
          <wp:anchor distT="0" distB="0" distL="0" distR="0" allowOverlap="1" layoutInCell="1" locked="0" behindDoc="1" simplePos="0" relativeHeight="246828032">
            <wp:simplePos x="0" y="0"/>
            <wp:positionH relativeFrom="page">
              <wp:posOffset>5884811</wp:posOffset>
            </wp:positionH>
            <wp:positionV relativeFrom="paragraph">
              <wp:posOffset>440879</wp:posOffset>
            </wp:positionV>
            <wp:extent cx="3794783" cy="2663531"/>
            <wp:effectExtent l="0" t="0" r="0" b="0"/>
            <wp:wrapNone/>
            <wp:docPr id="51" name="image37.png"/>
            <wp:cNvGraphicFramePr>
              <a:graphicFrameLocks noChangeAspect="1"/>
            </wp:cNvGraphicFramePr>
            <a:graphic>
              <a:graphicData uri="http://schemas.openxmlformats.org/drawingml/2006/picture">
                <pic:pic>
                  <pic:nvPicPr>
                    <pic:cNvPr id="52" name="image37.png"/>
                    <pic:cNvPicPr/>
                  </pic:nvPicPr>
                  <pic:blipFill>
                    <a:blip r:embed="rId43" cstate="print"/>
                    <a:stretch>
                      <a:fillRect/>
                    </a:stretch>
                  </pic:blipFill>
                  <pic:spPr>
                    <a:xfrm>
                      <a:off x="0" y="0"/>
                      <a:ext cx="3794783" cy="2663531"/>
                    </a:xfrm>
                    <a:prstGeom prst="rect">
                      <a:avLst/>
                    </a:prstGeom>
                  </pic:spPr>
                </pic:pic>
              </a:graphicData>
            </a:graphic>
          </wp:anchor>
        </w:drawing>
      </w:r>
      <w:r>
        <w:rPr>
          <w:sz w:val="17"/>
        </w:rPr>
        <w:t>、测量仪器见《主要测量工具使用计划表</w:t>
      </w:r>
      <w:r>
        <w:rPr>
          <w:spacing w:val="-85"/>
          <w:sz w:val="17"/>
        </w:rPr>
        <w:t>》</w:t>
      </w:r>
      <w:r>
        <w:rPr>
          <w:spacing w:val="-17"/>
          <w:sz w:val="17"/>
        </w:rPr>
        <w:t>。</w:t>
      </w:r>
      <w:r>
        <w:rPr>
          <w:sz w:val="17"/>
        </w:rPr>
        <w:t>表</w:t>
      </w:r>
      <w:r>
        <w:rPr>
          <w:spacing w:val="-49"/>
          <w:sz w:val="17"/>
        </w:rPr>
        <w:t> </w:t>
      </w:r>
      <w:r>
        <w:rPr>
          <w:rFonts w:ascii="Bookman Old Style" w:eastAsia="Bookman Old Style"/>
          <w:b w:val="0"/>
          <w:sz w:val="17"/>
        </w:rPr>
        <w:t>1</w:t>
        <w:tab/>
      </w:r>
      <w:r>
        <w:rPr>
          <w:w w:val="95"/>
          <w:sz w:val="17"/>
        </w:rPr>
        <w:t>主要测量工具使用计划</w:t>
      </w:r>
      <w:r>
        <w:rPr>
          <w:spacing w:val="-18"/>
          <w:w w:val="95"/>
          <w:sz w:val="17"/>
        </w:rPr>
        <w:t>表</w:t>
      </w:r>
    </w:p>
    <w:p>
      <w:pPr>
        <w:spacing w:after="0" w:line="374" w:lineRule="auto"/>
        <w:jc w:val="left"/>
        <w:rPr>
          <w:sz w:val="17"/>
        </w:rPr>
        <w:sectPr>
          <w:type w:val="continuous"/>
          <w:pgSz w:w="16840" w:h="11910" w:orient="landscape"/>
          <w:pgMar w:top="640" w:bottom="280" w:left="880" w:right="600"/>
          <w:cols w:num="2" w:equalWidth="0">
            <w:col w:w="7173" w:space="690"/>
            <w:col w:w="7497"/>
          </w:cols>
        </w:sectPr>
      </w:pPr>
    </w:p>
    <w:tbl>
      <w:tblPr>
        <w:tblW w:w="0" w:type="auto"/>
        <w:jc w:val="left"/>
        <w:tblInd w:w="4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11"/>
        <w:gridCol w:w="1528"/>
        <w:gridCol w:w="4939"/>
        <w:gridCol w:w="1446"/>
        <w:gridCol w:w="580"/>
        <w:gridCol w:w="845"/>
        <w:gridCol w:w="887"/>
        <w:gridCol w:w="664"/>
        <w:gridCol w:w="777"/>
        <w:gridCol w:w="609"/>
        <w:gridCol w:w="305"/>
      </w:tblGrid>
      <w:tr>
        <w:trPr>
          <w:trHeight w:val="176" w:hRule="atLeast"/>
        </w:trPr>
        <w:tc>
          <w:tcPr>
            <w:tcW w:w="1111" w:type="dxa"/>
          </w:tcPr>
          <w:p>
            <w:pPr>
              <w:pStyle w:val="TableParagraph"/>
              <w:spacing w:line="156" w:lineRule="exact"/>
              <w:ind w:left="50"/>
              <w:rPr>
                <w:sz w:val="17"/>
              </w:rPr>
            </w:pPr>
            <w:r>
              <w:rPr>
                <w:sz w:val="17"/>
              </w:rPr>
              <w:t>跨中垂直度</w:t>
            </w:r>
          </w:p>
        </w:tc>
        <w:tc>
          <w:tcPr>
            <w:tcW w:w="1528" w:type="dxa"/>
          </w:tcPr>
          <w:p>
            <w:pPr>
              <w:pStyle w:val="TableParagraph"/>
              <w:spacing w:line="156" w:lineRule="exact"/>
              <w:ind w:left="211"/>
              <w:rPr>
                <w:sz w:val="17"/>
              </w:rPr>
            </w:pPr>
            <w:r>
              <w:rPr>
                <w:sz w:val="17"/>
              </w:rPr>
              <w:t>侧向弯曲矢高</w:t>
            </w:r>
          </w:p>
        </w:tc>
        <w:tc>
          <w:tcPr>
            <w:tcW w:w="4939" w:type="dxa"/>
          </w:tcPr>
          <w:p>
            <w:pPr>
              <w:pStyle w:val="TableParagraph"/>
              <w:spacing w:line="156" w:lineRule="exact"/>
              <w:ind w:left="295"/>
              <w:rPr>
                <w:sz w:val="17"/>
              </w:rPr>
            </w:pPr>
            <w:r>
              <w:rPr>
                <w:sz w:val="17"/>
              </w:rPr>
              <w:t>测量记录。</w:t>
            </w:r>
          </w:p>
        </w:tc>
        <w:tc>
          <w:tcPr>
            <w:tcW w:w="1446" w:type="dxa"/>
          </w:tcPr>
          <w:p>
            <w:pPr>
              <w:pStyle w:val="TableParagraph"/>
              <w:spacing w:line="156" w:lineRule="exact"/>
              <w:ind w:left="844" w:right="222"/>
              <w:jc w:val="center"/>
              <w:rPr>
                <w:sz w:val="17"/>
              </w:rPr>
            </w:pPr>
            <w:r>
              <w:rPr>
                <w:sz w:val="17"/>
              </w:rPr>
              <w:t>序号</w:t>
            </w:r>
          </w:p>
        </w:tc>
        <w:tc>
          <w:tcPr>
            <w:tcW w:w="580" w:type="dxa"/>
          </w:tcPr>
          <w:p>
            <w:pPr>
              <w:pStyle w:val="TableParagraph"/>
              <w:spacing w:line="156" w:lineRule="exact"/>
              <w:ind w:left="238"/>
              <w:rPr>
                <w:sz w:val="17"/>
              </w:rPr>
            </w:pPr>
            <w:r>
              <w:rPr>
                <w:w w:val="99"/>
                <w:sz w:val="17"/>
              </w:rPr>
              <w:t>名</w:t>
            </w:r>
          </w:p>
        </w:tc>
        <w:tc>
          <w:tcPr>
            <w:tcW w:w="845" w:type="dxa"/>
          </w:tcPr>
          <w:p>
            <w:pPr>
              <w:pStyle w:val="TableParagraph"/>
              <w:spacing w:line="156" w:lineRule="exact"/>
              <w:ind w:left="167"/>
              <w:rPr>
                <w:sz w:val="17"/>
              </w:rPr>
            </w:pPr>
            <w:r>
              <w:rPr>
                <w:w w:val="99"/>
                <w:sz w:val="17"/>
              </w:rPr>
              <w:t>称</w:t>
            </w:r>
          </w:p>
        </w:tc>
        <w:tc>
          <w:tcPr>
            <w:tcW w:w="887" w:type="dxa"/>
          </w:tcPr>
          <w:p>
            <w:pPr>
              <w:pStyle w:val="TableParagraph"/>
              <w:spacing w:line="156" w:lineRule="exact"/>
              <w:ind w:left="501"/>
              <w:rPr>
                <w:sz w:val="17"/>
              </w:rPr>
            </w:pPr>
            <w:r>
              <w:rPr>
                <w:w w:val="99"/>
                <w:sz w:val="17"/>
              </w:rPr>
              <w:t>规</w:t>
            </w:r>
          </w:p>
        </w:tc>
        <w:tc>
          <w:tcPr>
            <w:tcW w:w="664" w:type="dxa"/>
          </w:tcPr>
          <w:p>
            <w:pPr>
              <w:pStyle w:val="TableParagraph"/>
              <w:spacing w:line="156" w:lineRule="exact"/>
              <w:ind w:left="208"/>
              <w:rPr>
                <w:sz w:val="17"/>
              </w:rPr>
            </w:pPr>
            <w:r>
              <w:rPr>
                <w:w w:val="99"/>
                <w:sz w:val="17"/>
              </w:rPr>
              <w:t>格</w:t>
            </w:r>
          </w:p>
        </w:tc>
        <w:tc>
          <w:tcPr>
            <w:tcW w:w="777" w:type="dxa"/>
          </w:tcPr>
          <w:p>
            <w:pPr>
              <w:pStyle w:val="TableParagraph"/>
              <w:spacing w:line="156" w:lineRule="exact"/>
              <w:ind w:left="277"/>
              <w:rPr>
                <w:sz w:val="17"/>
              </w:rPr>
            </w:pPr>
            <w:r>
              <w:rPr>
                <w:sz w:val="17"/>
              </w:rPr>
              <w:t>数 量</w:t>
            </w:r>
          </w:p>
        </w:tc>
        <w:tc>
          <w:tcPr>
            <w:tcW w:w="609" w:type="dxa"/>
          </w:tcPr>
          <w:p>
            <w:pPr>
              <w:pStyle w:val="TableParagraph"/>
              <w:spacing w:line="156" w:lineRule="exact"/>
              <w:ind w:left="348"/>
              <w:rPr>
                <w:sz w:val="17"/>
              </w:rPr>
            </w:pPr>
            <w:r>
              <w:rPr>
                <w:w w:val="99"/>
                <w:sz w:val="17"/>
              </w:rPr>
              <w:t>备</w:t>
            </w:r>
          </w:p>
        </w:tc>
        <w:tc>
          <w:tcPr>
            <w:tcW w:w="305" w:type="dxa"/>
          </w:tcPr>
          <w:p>
            <w:pPr>
              <w:pStyle w:val="TableParagraph"/>
              <w:spacing w:line="156" w:lineRule="exact"/>
              <w:ind w:left="79"/>
              <w:rPr>
                <w:sz w:val="17"/>
              </w:rPr>
            </w:pPr>
            <w:r>
              <w:rPr>
                <w:w w:val="99"/>
                <w:sz w:val="17"/>
              </w:rPr>
              <w:t>注</w:t>
            </w:r>
          </w:p>
        </w:tc>
      </w:tr>
      <w:tr>
        <w:trPr>
          <w:trHeight w:val="428" w:hRule="atLeast"/>
        </w:trPr>
        <w:tc>
          <w:tcPr>
            <w:tcW w:w="7578" w:type="dxa"/>
            <w:gridSpan w:val="3"/>
          </w:tcPr>
          <w:p>
            <w:pPr>
              <w:pStyle w:val="TableParagraph"/>
              <w:spacing w:before="138"/>
              <w:ind w:left="389"/>
              <w:rPr>
                <w:sz w:val="17"/>
              </w:rPr>
            </w:pPr>
            <w:r>
              <w:rPr>
                <w:rFonts w:ascii="Bookman Old Style" w:eastAsia="Bookman Old Style"/>
                <w:b w:val="0"/>
                <w:sz w:val="17"/>
              </w:rPr>
              <w:t>3</w:t>
            </w:r>
            <w:r>
              <w:rPr>
                <w:sz w:val="17"/>
              </w:rPr>
              <w:t>、准备工作</w:t>
            </w:r>
          </w:p>
        </w:tc>
        <w:tc>
          <w:tcPr>
            <w:tcW w:w="1446" w:type="dxa"/>
          </w:tcPr>
          <w:p>
            <w:pPr>
              <w:pStyle w:val="TableParagraph"/>
              <w:spacing w:before="162"/>
              <w:ind w:left="622"/>
              <w:jc w:val="center"/>
              <w:rPr>
                <w:rFonts w:ascii="Bookman Old Style"/>
                <w:b w:val="0"/>
                <w:sz w:val="17"/>
              </w:rPr>
            </w:pPr>
            <w:r>
              <w:rPr>
                <w:rFonts w:ascii="Bookman Old Style"/>
                <w:b w:val="0"/>
                <w:w w:val="80"/>
                <w:sz w:val="17"/>
              </w:rPr>
              <w:t>1</w:t>
            </w:r>
          </w:p>
        </w:tc>
        <w:tc>
          <w:tcPr>
            <w:tcW w:w="1425" w:type="dxa"/>
            <w:gridSpan w:val="2"/>
          </w:tcPr>
          <w:p>
            <w:pPr>
              <w:pStyle w:val="TableParagraph"/>
              <w:spacing w:before="11"/>
              <w:rPr>
                <w:sz w:val="11"/>
              </w:rPr>
            </w:pPr>
          </w:p>
          <w:p>
            <w:pPr>
              <w:pStyle w:val="TableParagraph"/>
              <w:ind w:left="323"/>
              <w:rPr>
                <w:sz w:val="17"/>
              </w:rPr>
            </w:pPr>
            <w:r>
              <w:rPr>
                <w:sz w:val="17"/>
              </w:rPr>
              <w:t>全站仪</w:t>
            </w:r>
          </w:p>
        </w:tc>
        <w:tc>
          <w:tcPr>
            <w:tcW w:w="1551" w:type="dxa"/>
            <w:gridSpan w:val="2"/>
          </w:tcPr>
          <w:p>
            <w:pPr>
              <w:pStyle w:val="TableParagraph"/>
              <w:spacing w:before="152"/>
              <w:ind w:left="562"/>
              <w:rPr>
                <w:rFonts w:ascii="Bookman Old Style" w:eastAsia="Bookman Old Style"/>
                <w:b w:val="0"/>
                <w:sz w:val="17"/>
              </w:rPr>
            </w:pPr>
            <w:r>
              <w:rPr>
                <w:rFonts w:ascii="Bookman Old Style" w:eastAsia="Bookman Old Style"/>
                <w:b w:val="0"/>
                <w:w w:val="95"/>
                <w:sz w:val="17"/>
              </w:rPr>
              <w:t>2</w:t>
            </w:r>
            <w:r>
              <w:rPr>
                <w:w w:val="95"/>
                <w:sz w:val="17"/>
              </w:rPr>
              <w:t>＋</w:t>
            </w:r>
            <w:r>
              <w:rPr>
                <w:rFonts w:ascii="Bookman Old Style" w:eastAsia="Bookman Old Style"/>
                <w:b w:val="0"/>
                <w:w w:val="95"/>
                <w:sz w:val="17"/>
              </w:rPr>
              <w:t>2ppm</w:t>
            </w:r>
          </w:p>
        </w:tc>
        <w:tc>
          <w:tcPr>
            <w:tcW w:w="1691" w:type="dxa"/>
            <w:gridSpan w:val="3"/>
          </w:tcPr>
          <w:p>
            <w:pPr>
              <w:pStyle w:val="TableParagraph"/>
              <w:spacing w:before="152"/>
              <w:ind w:left="340"/>
              <w:rPr>
                <w:sz w:val="17"/>
              </w:rPr>
            </w:pPr>
            <w:r>
              <w:rPr>
                <w:rFonts w:ascii="Bookman Old Style" w:eastAsia="Bookman Old Style"/>
                <w:b w:val="0"/>
                <w:sz w:val="17"/>
              </w:rPr>
              <w:t>1 </w:t>
            </w:r>
            <w:r>
              <w:rPr>
                <w:sz w:val="17"/>
              </w:rPr>
              <w:t>台</w:t>
            </w:r>
          </w:p>
        </w:tc>
      </w:tr>
      <w:tr>
        <w:trPr>
          <w:trHeight w:val="344" w:hRule="atLeast"/>
        </w:trPr>
        <w:tc>
          <w:tcPr>
            <w:tcW w:w="7578" w:type="dxa"/>
            <w:gridSpan w:val="3"/>
          </w:tcPr>
          <w:p>
            <w:pPr>
              <w:pStyle w:val="TableParagraph"/>
              <w:spacing w:before="49"/>
              <w:ind w:left="389"/>
              <w:rPr>
                <w:sz w:val="17"/>
              </w:rPr>
            </w:pPr>
            <w:r>
              <w:rPr>
                <w:rFonts w:ascii="Bookman Old Style" w:eastAsia="Bookman Old Style"/>
                <w:b w:val="0"/>
                <w:sz w:val="17"/>
              </w:rPr>
              <w:t>3.1</w:t>
            </w:r>
            <w:r>
              <w:rPr>
                <w:sz w:val="17"/>
              </w:rPr>
              <w:t>、熟悉施工图纸、了解结构形式、构件种类和安装方法，针对性做好相应的测量准</w:t>
            </w:r>
          </w:p>
        </w:tc>
        <w:tc>
          <w:tcPr>
            <w:tcW w:w="1446" w:type="dxa"/>
          </w:tcPr>
          <w:p>
            <w:pPr>
              <w:pStyle w:val="TableParagraph"/>
              <w:spacing w:before="79"/>
              <w:ind w:left="622"/>
              <w:jc w:val="center"/>
              <w:rPr>
                <w:rFonts w:ascii="Bookman Old Style"/>
                <w:b w:val="0"/>
                <w:sz w:val="17"/>
              </w:rPr>
            </w:pPr>
            <w:r>
              <w:rPr>
                <w:rFonts w:ascii="Bookman Old Style"/>
                <w:b w:val="0"/>
                <w:w w:val="80"/>
                <w:sz w:val="17"/>
              </w:rPr>
              <w:t>2</w:t>
            </w:r>
          </w:p>
        </w:tc>
        <w:tc>
          <w:tcPr>
            <w:tcW w:w="1425" w:type="dxa"/>
            <w:gridSpan w:val="2"/>
          </w:tcPr>
          <w:p>
            <w:pPr>
              <w:pStyle w:val="TableParagraph"/>
              <w:spacing w:before="70"/>
              <w:ind w:left="323"/>
              <w:rPr>
                <w:sz w:val="17"/>
              </w:rPr>
            </w:pPr>
            <w:r>
              <w:rPr>
                <w:sz w:val="17"/>
              </w:rPr>
              <w:t>经纬仪</w:t>
            </w:r>
          </w:p>
        </w:tc>
        <w:tc>
          <w:tcPr>
            <w:tcW w:w="1551" w:type="dxa"/>
            <w:gridSpan w:val="2"/>
          </w:tcPr>
          <w:p>
            <w:pPr>
              <w:pStyle w:val="TableParagraph"/>
              <w:spacing w:before="79"/>
              <w:ind w:left="765" w:right="548"/>
              <w:jc w:val="center"/>
              <w:rPr>
                <w:rFonts w:ascii="Bookman Old Style"/>
                <w:b w:val="0"/>
                <w:sz w:val="17"/>
              </w:rPr>
            </w:pPr>
            <w:r>
              <w:rPr>
                <w:rFonts w:ascii="Bookman Old Style"/>
                <w:b w:val="0"/>
                <w:w w:val="85"/>
                <w:sz w:val="17"/>
              </w:rPr>
              <w:t>J2</w:t>
            </w:r>
          </w:p>
        </w:tc>
        <w:tc>
          <w:tcPr>
            <w:tcW w:w="1691" w:type="dxa"/>
            <w:gridSpan w:val="3"/>
          </w:tcPr>
          <w:p>
            <w:pPr>
              <w:pStyle w:val="TableParagraph"/>
              <w:spacing w:before="70"/>
              <w:ind w:left="340"/>
              <w:rPr>
                <w:sz w:val="17"/>
              </w:rPr>
            </w:pPr>
            <w:r>
              <w:rPr>
                <w:rFonts w:ascii="Bookman Old Style" w:eastAsia="Bookman Old Style"/>
                <w:b w:val="0"/>
                <w:sz w:val="17"/>
              </w:rPr>
              <w:t>6 </w:t>
            </w:r>
            <w:r>
              <w:rPr>
                <w:sz w:val="17"/>
              </w:rPr>
              <w:t>台</w:t>
            </w:r>
          </w:p>
        </w:tc>
      </w:tr>
      <w:tr>
        <w:trPr>
          <w:trHeight w:val="340" w:hRule="atLeast"/>
        </w:trPr>
        <w:tc>
          <w:tcPr>
            <w:tcW w:w="7578" w:type="dxa"/>
            <w:gridSpan w:val="3"/>
          </w:tcPr>
          <w:p>
            <w:pPr>
              <w:pStyle w:val="TableParagraph"/>
              <w:spacing w:before="44"/>
              <w:ind w:left="50"/>
              <w:rPr>
                <w:sz w:val="17"/>
              </w:rPr>
            </w:pPr>
            <w:r>
              <w:rPr>
                <w:sz w:val="17"/>
              </w:rPr>
              <w:t>备和测量施工方案。</w:t>
            </w:r>
          </w:p>
        </w:tc>
        <w:tc>
          <w:tcPr>
            <w:tcW w:w="1446" w:type="dxa"/>
          </w:tcPr>
          <w:p>
            <w:pPr>
              <w:pStyle w:val="TableParagraph"/>
              <w:spacing w:before="80"/>
              <w:ind w:left="622"/>
              <w:jc w:val="center"/>
              <w:rPr>
                <w:rFonts w:ascii="Bookman Old Style"/>
                <w:b w:val="0"/>
                <w:sz w:val="17"/>
              </w:rPr>
            </w:pPr>
            <w:r>
              <w:rPr>
                <w:rFonts w:ascii="Bookman Old Style"/>
                <w:b w:val="0"/>
                <w:w w:val="80"/>
                <w:sz w:val="17"/>
              </w:rPr>
              <w:t>3</w:t>
            </w:r>
          </w:p>
        </w:tc>
        <w:tc>
          <w:tcPr>
            <w:tcW w:w="1425" w:type="dxa"/>
            <w:gridSpan w:val="2"/>
          </w:tcPr>
          <w:p>
            <w:pPr>
              <w:pStyle w:val="TableParagraph"/>
              <w:spacing w:before="71"/>
              <w:ind w:left="323"/>
              <w:rPr>
                <w:sz w:val="17"/>
              </w:rPr>
            </w:pPr>
            <w:r>
              <w:rPr>
                <w:sz w:val="17"/>
              </w:rPr>
              <w:t>水准仪</w:t>
            </w:r>
          </w:p>
        </w:tc>
        <w:tc>
          <w:tcPr>
            <w:tcW w:w="1551" w:type="dxa"/>
            <w:gridSpan w:val="2"/>
          </w:tcPr>
          <w:p>
            <w:pPr>
              <w:pStyle w:val="TableParagraph"/>
              <w:spacing w:before="80"/>
              <w:ind w:left="765" w:right="550"/>
              <w:jc w:val="center"/>
              <w:rPr>
                <w:rFonts w:ascii="Bookman Old Style"/>
                <w:b w:val="0"/>
                <w:sz w:val="17"/>
              </w:rPr>
            </w:pPr>
            <w:r>
              <w:rPr>
                <w:rFonts w:ascii="Bookman Old Style"/>
                <w:b w:val="0"/>
                <w:w w:val="90"/>
                <w:sz w:val="17"/>
              </w:rPr>
              <w:t>S3</w:t>
            </w:r>
          </w:p>
        </w:tc>
        <w:tc>
          <w:tcPr>
            <w:tcW w:w="1691" w:type="dxa"/>
            <w:gridSpan w:val="3"/>
          </w:tcPr>
          <w:p>
            <w:pPr>
              <w:pStyle w:val="TableParagraph"/>
              <w:spacing w:before="71"/>
              <w:ind w:left="340"/>
              <w:rPr>
                <w:sz w:val="17"/>
              </w:rPr>
            </w:pPr>
            <w:r>
              <w:rPr>
                <w:rFonts w:ascii="Bookman Old Style" w:eastAsia="Bookman Old Style"/>
                <w:b w:val="0"/>
                <w:sz w:val="17"/>
              </w:rPr>
              <w:t>3 </w:t>
            </w:r>
            <w:r>
              <w:rPr>
                <w:sz w:val="17"/>
              </w:rPr>
              <w:t>台</w:t>
            </w:r>
          </w:p>
        </w:tc>
      </w:tr>
      <w:tr>
        <w:trPr>
          <w:trHeight w:val="283" w:hRule="atLeast"/>
        </w:trPr>
        <w:tc>
          <w:tcPr>
            <w:tcW w:w="7578" w:type="dxa"/>
            <w:gridSpan w:val="3"/>
          </w:tcPr>
          <w:p>
            <w:pPr>
              <w:pStyle w:val="TableParagraph"/>
              <w:spacing w:before="42"/>
              <w:ind w:left="389"/>
              <w:rPr>
                <w:sz w:val="17"/>
              </w:rPr>
            </w:pPr>
            <w:r>
              <w:rPr>
                <w:rFonts w:ascii="Bookman Old Style" w:eastAsia="Bookman Old Style"/>
                <w:b w:val="0"/>
                <w:sz w:val="17"/>
              </w:rPr>
              <w:t>3.2</w:t>
            </w:r>
            <w:r>
              <w:rPr>
                <w:sz w:val="17"/>
              </w:rPr>
              <w:t>、测量方案实施前，对测量人员以及相关人员进行测量技术交底，保证测量方案的</w:t>
            </w:r>
          </w:p>
        </w:tc>
        <w:tc>
          <w:tcPr>
            <w:tcW w:w="1446" w:type="dxa"/>
          </w:tcPr>
          <w:p>
            <w:pPr>
              <w:pStyle w:val="TableParagraph"/>
              <w:spacing w:line="177" w:lineRule="exact" w:before="86"/>
              <w:ind w:left="622"/>
              <w:jc w:val="center"/>
              <w:rPr>
                <w:rFonts w:ascii="Bookman Old Style"/>
                <w:b w:val="0"/>
                <w:sz w:val="17"/>
              </w:rPr>
            </w:pPr>
            <w:r>
              <w:rPr>
                <w:rFonts w:ascii="Bookman Old Style"/>
                <w:b w:val="0"/>
                <w:w w:val="80"/>
                <w:sz w:val="17"/>
              </w:rPr>
              <w:t>4</w:t>
            </w:r>
          </w:p>
        </w:tc>
        <w:tc>
          <w:tcPr>
            <w:tcW w:w="1425" w:type="dxa"/>
            <w:gridSpan w:val="2"/>
          </w:tcPr>
          <w:p>
            <w:pPr>
              <w:pStyle w:val="TableParagraph"/>
              <w:spacing w:line="187" w:lineRule="exact" w:before="76"/>
              <w:ind w:left="323"/>
              <w:rPr>
                <w:sz w:val="17"/>
              </w:rPr>
            </w:pPr>
            <w:r>
              <w:rPr>
                <w:sz w:val="17"/>
              </w:rPr>
              <w:t>钢卷尺</w:t>
            </w:r>
          </w:p>
        </w:tc>
        <w:tc>
          <w:tcPr>
            <w:tcW w:w="1551" w:type="dxa"/>
            <w:gridSpan w:val="2"/>
          </w:tcPr>
          <w:p>
            <w:pPr>
              <w:pStyle w:val="TableParagraph"/>
              <w:spacing w:line="177" w:lineRule="exact" w:before="86"/>
              <w:ind w:left="732"/>
              <w:rPr>
                <w:rFonts w:ascii="Bookman Old Style"/>
                <w:b w:val="0"/>
                <w:sz w:val="17"/>
              </w:rPr>
            </w:pPr>
            <w:r>
              <w:rPr>
                <w:rFonts w:ascii="Bookman Old Style"/>
                <w:b w:val="0"/>
                <w:w w:val="90"/>
                <w:sz w:val="17"/>
              </w:rPr>
              <w:t>50m</w:t>
            </w:r>
          </w:p>
        </w:tc>
        <w:tc>
          <w:tcPr>
            <w:tcW w:w="1691" w:type="dxa"/>
            <w:gridSpan w:val="3"/>
          </w:tcPr>
          <w:p>
            <w:pPr>
              <w:pStyle w:val="TableParagraph"/>
              <w:spacing w:line="187" w:lineRule="exact" w:before="76"/>
              <w:ind w:left="425"/>
              <w:rPr>
                <w:sz w:val="17"/>
              </w:rPr>
            </w:pPr>
            <w:r>
              <w:rPr>
                <w:rFonts w:ascii="Bookman Old Style" w:eastAsia="Bookman Old Style"/>
                <w:b w:val="0"/>
                <w:sz w:val="17"/>
              </w:rPr>
              <w:t>3 </w:t>
            </w:r>
            <w:r>
              <w:rPr>
                <w:sz w:val="17"/>
              </w:rPr>
              <w:t>把</w:t>
            </w:r>
          </w:p>
        </w:tc>
      </w:tr>
    </w:tbl>
    <w:p>
      <w:pPr>
        <w:pStyle w:val="BodyText"/>
        <w:spacing w:before="5"/>
        <w:rPr>
          <w:sz w:val="5"/>
        </w:rPr>
      </w:pPr>
    </w:p>
    <w:p>
      <w:pPr>
        <w:spacing w:after="0"/>
        <w:rPr>
          <w:sz w:val="5"/>
        </w:rPr>
        <w:sectPr>
          <w:type w:val="continuous"/>
          <w:pgSz w:w="16840" w:h="11910" w:orient="landscape"/>
          <w:pgMar w:top="640" w:bottom="280" w:left="880" w:right="600"/>
        </w:sectPr>
      </w:pPr>
    </w:p>
    <w:p>
      <w:pPr>
        <w:pStyle w:val="BodyText"/>
        <w:spacing w:before="53"/>
        <w:ind w:left="524"/>
      </w:pPr>
      <w:r>
        <w:rPr/>
        <w:t>有效实施。</w:t>
      </w:r>
    </w:p>
    <w:p>
      <w:pPr>
        <w:pStyle w:val="BodyText"/>
        <w:spacing w:before="121"/>
        <w:ind w:left="864"/>
      </w:pPr>
      <w:r>
        <w:rPr>
          <w:rFonts w:ascii="Bookman Old Style" w:eastAsia="Bookman Old Style"/>
          <w:b w:val="0"/>
        </w:rPr>
        <w:t>3.3</w:t>
      </w:r>
      <w:r>
        <w:rPr/>
        <w:t>、本工程钢结构安装测量准备的主要内容有：</w:t>
      </w:r>
    </w:p>
    <w:p>
      <w:pPr>
        <w:pStyle w:val="ListParagraph"/>
        <w:numPr>
          <w:ilvl w:val="0"/>
          <w:numId w:val="28"/>
        </w:numPr>
        <w:tabs>
          <w:tab w:pos="1290" w:val="left" w:leader="none"/>
        </w:tabs>
        <w:spacing w:line="374" w:lineRule="auto" w:before="122" w:after="0"/>
        <w:ind w:left="524" w:right="47" w:firstLine="339"/>
        <w:jc w:val="left"/>
        <w:rPr>
          <w:sz w:val="17"/>
        </w:rPr>
      </w:pPr>
      <w:r>
        <w:rPr>
          <w:spacing w:val="-4"/>
          <w:sz w:val="17"/>
        </w:rPr>
        <w:t>复验土建工程提供的 </w:t>
      </w:r>
      <w:r>
        <w:rPr>
          <w:rFonts w:ascii="Bookman Old Style" w:eastAsia="Bookman Old Style"/>
          <w:b w:val="0"/>
          <w:sz w:val="17"/>
        </w:rPr>
        <w:t>L1</w:t>
      </w:r>
      <w:r>
        <w:rPr>
          <w:spacing w:val="-9"/>
          <w:sz w:val="17"/>
        </w:rPr>
        <w:t>、 </w:t>
      </w:r>
      <w:r>
        <w:rPr>
          <w:rFonts w:ascii="Bookman Old Style" w:eastAsia="Bookman Old Style"/>
          <w:b w:val="0"/>
          <w:sz w:val="17"/>
        </w:rPr>
        <w:t>L3</w:t>
      </w:r>
      <w:r>
        <w:rPr>
          <w:rFonts w:ascii="Bookman Old Style" w:eastAsia="Bookman Old Style"/>
          <w:b w:val="0"/>
          <w:spacing w:val="-8"/>
          <w:sz w:val="17"/>
        </w:rPr>
        <w:t> </w:t>
      </w:r>
      <w:r>
        <w:rPr>
          <w:spacing w:val="-1"/>
          <w:sz w:val="17"/>
        </w:rPr>
        <w:t>楼层轴线控制网和标高控制点，并作好书面交接</w:t>
      </w:r>
      <w:r>
        <w:rPr>
          <w:sz w:val="17"/>
        </w:rPr>
        <w:t>记录，所有交接手续和资料都必须由现场监理工程师认可。</w:t>
      </w:r>
    </w:p>
    <w:p>
      <w:pPr>
        <w:pStyle w:val="ListParagraph"/>
        <w:numPr>
          <w:ilvl w:val="0"/>
          <w:numId w:val="28"/>
        </w:numPr>
        <w:tabs>
          <w:tab w:pos="1294" w:val="left" w:leader="none"/>
        </w:tabs>
        <w:spacing w:line="374" w:lineRule="auto" w:before="0" w:after="0"/>
        <w:ind w:left="524" w:right="119" w:firstLine="339"/>
        <w:jc w:val="left"/>
        <w:rPr>
          <w:sz w:val="17"/>
        </w:rPr>
      </w:pPr>
      <w:r>
        <w:rPr>
          <w:spacing w:val="-1"/>
          <w:w w:val="95"/>
          <w:sz w:val="17"/>
        </w:rPr>
        <w:t>使用交接后的轴线控制网和标高控制点，将其加密并引测到相应的钢结构安装  </w:t>
      </w:r>
      <w:r>
        <w:rPr>
          <w:sz w:val="17"/>
        </w:rPr>
        <w:t>部位，以便钢构件安装测量时使用。</w:t>
      </w:r>
    </w:p>
    <w:p>
      <w:pPr>
        <w:pStyle w:val="ListParagraph"/>
        <w:numPr>
          <w:ilvl w:val="0"/>
          <w:numId w:val="28"/>
        </w:numPr>
        <w:tabs>
          <w:tab w:pos="1294" w:val="left" w:leader="none"/>
        </w:tabs>
        <w:spacing w:line="374" w:lineRule="auto" w:before="0" w:after="0"/>
        <w:ind w:left="524" w:right="119" w:firstLine="339"/>
        <w:jc w:val="left"/>
        <w:rPr>
          <w:sz w:val="17"/>
        </w:rPr>
      </w:pPr>
      <w:r>
        <w:rPr>
          <w:spacing w:val="-1"/>
          <w:w w:val="95"/>
          <w:sz w:val="17"/>
        </w:rPr>
        <w:t>钢结构构件制作时，要求标出所有构件的安装中心线；构件到达施工现场后，  </w:t>
      </w:r>
      <w:r>
        <w:rPr>
          <w:sz w:val="17"/>
        </w:rPr>
        <w:t>检查中心线标记，做好吊装前的准备。</w:t>
      </w:r>
    </w:p>
    <w:p>
      <w:pPr>
        <w:pStyle w:val="ListParagraph"/>
        <w:numPr>
          <w:ilvl w:val="0"/>
          <w:numId w:val="28"/>
        </w:numPr>
        <w:tabs>
          <w:tab w:pos="1294" w:val="left" w:leader="none"/>
        </w:tabs>
        <w:spacing w:line="374" w:lineRule="auto" w:before="0" w:after="0"/>
        <w:ind w:left="524" w:right="119" w:firstLine="339"/>
        <w:jc w:val="left"/>
        <w:rPr>
          <w:sz w:val="17"/>
        </w:rPr>
      </w:pPr>
      <w:r>
        <w:rPr>
          <w:spacing w:val="-1"/>
          <w:w w:val="95"/>
          <w:sz w:val="17"/>
        </w:rPr>
        <w:t>钢柱吊装前，对所有柱子安装部位的混凝土面或埋件面的对中标记和标高标记  </w:t>
      </w:r>
      <w:r>
        <w:rPr>
          <w:sz w:val="17"/>
        </w:rPr>
        <w:t>进行检查，并控制在规范以内。</w:t>
      </w:r>
    </w:p>
    <w:p>
      <w:pPr>
        <w:pStyle w:val="ListParagraph"/>
        <w:numPr>
          <w:ilvl w:val="0"/>
          <w:numId w:val="28"/>
        </w:numPr>
        <w:tabs>
          <w:tab w:pos="1294" w:val="left" w:leader="none"/>
        </w:tabs>
        <w:spacing w:line="374" w:lineRule="auto" w:before="0" w:after="0"/>
        <w:ind w:left="524" w:right="38" w:firstLine="339"/>
        <w:jc w:val="left"/>
        <w:rPr>
          <w:sz w:val="17"/>
        </w:rPr>
      </w:pPr>
      <w:r>
        <w:rPr>
          <w:sz w:val="17"/>
        </w:rPr>
        <w:t>钢结构工程测量的范围有：对土建工程提交的轴线控制网和标高控制点进行测</w:t>
      </w:r>
      <w:r>
        <w:rPr>
          <w:spacing w:val="-1"/>
          <w:sz w:val="17"/>
        </w:rPr>
        <w:t>量验收、加密轴线控制网、加密标高控制点、基础和埋件的中心线与标高的引测标记、钢</w:t>
      </w:r>
      <w:r>
        <w:rPr>
          <w:sz w:val="17"/>
        </w:rPr>
        <w:t>柱的安装测量、钢梁的安装测量和钢桁架的安装测量等。</w:t>
      </w:r>
    </w:p>
    <w:p>
      <w:pPr>
        <w:pStyle w:val="ListParagraph"/>
        <w:numPr>
          <w:ilvl w:val="0"/>
          <w:numId w:val="28"/>
        </w:numPr>
        <w:tabs>
          <w:tab w:pos="1290" w:val="left" w:leader="none"/>
        </w:tabs>
        <w:spacing w:line="216" w:lineRule="exact" w:before="0" w:after="0"/>
        <w:ind w:left="1289" w:right="0" w:hanging="426"/>
        <w:jc w:val="left"/>
        <w:rPr>
          <w:sz w:val="17"/>
        </w:rPr>
      </w:pPr>
      <w:r>
        <w:rPr>
          <w:sz w:val="17"/>
        </w:rPr>
        <w:t>准备好各种测量记录标高。</w:t>
      </w:r>
    </w:p>
    <w:p>
      <w:pPr>
        <w:pStyle w:val="BodyText"/>
        <w:spacing w:before="12"/>
        <w:rPr>
          <w:sz w:val="8"/>
        </w:rPr>
      </w:pPr>
      <w:r>
        <w:rPr/>
        <w:br w:type="column"/>
      </w:r>
      <w:r>
        <w:rPr>
          <w:sz w:val="8"/>
        </w:rPr>
      </w:r>
    </w:p>
    <w:tbl>
      <w:tblPr>
        <w:tblW w:w="0" w:type="auto"/>
        <w:jc w:val="left"/>
        <w:tblInd w:w="10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04"/>
        <w:gridCol w:w="1427"/>
        <w:gridCol w:w="1636"/>
        <w:gridCol w:w="684"/>
      </w:tblGrid>
      <w:tr>
        <w:trPr>
          <w:trHeight w:val="266" w:hRule="atLeast"/>
        </w:trPr>
        <w:tc>
          <w:tcPr>
            <w:tcW w:w="504" w:type="dxa"/>
          </w:tcPr>
          <w:p>
            <w:pPr>
              <w:pStyle w:val="TableParagraph"/>
              <w:spacing w:line="190" w:lineRule="exact"/>
              <w:ind w:left="92"/>
              <w:rPr>
                <w:rFonts w:ascii="Bookman Old Style"/>
                <w:b w:val="0"/>
                <w:sz w:val="17"/>
              </w:rPr>
            </w:pPr>
            <w:r>
              <w:rPr>
                <w:rFonts w:ascii="Bookman Old Style"/>
                <w:b w:val="0"/>
                <w:w w:val="80"/>
                <w:sz w:val="17"/>
              </w:rPr>
              <w:t>5</w:t>
            </w:r>
          </w:p>
        </w:tc>
        <w:tc>
          <w:tcPr>
            <w:tcW w:w="1427" w:type="dxa"/>
          </w:tcPr>
          <w:p>
            <w:pPr>
              <w:pStyle w:val="TableParagraph"/>
              <w:spacing w:line="198" w:lineRule="exact"/>
              <w:ind w:left="261" w:right="445"/>
              <w:jc w:val="center"/>
              <w:rPr>
                <w:sz w:val="17"/>
              </w:rPr>
            </w:pPr>
            <w:r>
              <w:rPr>
                <w:sz w:val="17"/>
              </w:rPr>
              <w:t>钢卷尺</w:t>
            </w:r>
          </w:p>
        </w:tc>
        <w:tc>
          <w:tcPr>
            <w:tcW w:w="1636" w:type="dxa"/>
          </w:tcPr>
          <w:p>
            <w:pPr>
              <w:pStyle w:val="TableParagraph"/>
              <w:spacing w:line="190" w:lineRule="exact"/>
              <w:ind w:left="388" w:right="177"/>
              <w:jc w:val="center"/>
              <w:rPr>
                <w:rFonts w:ascii="Bookman Old Style"/>
                <w:b w:val="0"/>
                <w:sz w:val="17"/>
              </w:rPr>
            </w:pPr>
            <w:r>
              <w:rPr>
                <w:rFonts w:ascii="Bookman Old Style"/>
                <w:b w:val="0"/>
                <w:w w:val="90"/>
                <w:sz w:val="17"/>
              </w:rPr>
              <w:t>5m</w:t>
            </w:r>
          </w:p>
        </w:tc>
        <w:tc>
          <w:tcPr>
            <w:tcW w:w="684" w:type="dxa"/>
          </w:tcPr>
          <w:p>
            <w:pPr>
              <w:pStyle w:val="TableParagraph"/>
              <w:spacing w:line="198" w:lineRule="exact"/>
              <w:ind w:right="46"/>
              <w:jc w:val="right"/>
              <w:rPr>
                <w:sz w:val="17"/>
              </w:rPr>
            </w:pPr>
            <w:r>
              <w:rPr>
                <w:rFonts w:ascii="Bookman Old Style" w:eastAsia="Bookman Old Style"/>
                <w:b w:val="0"/>
                <w:w w:val="95"/>
                <w:sz w:val="17"/>
              </w:rPr>
              <w:t>18 </w:t>
            </w:r>
            <w:r>
              <w:rPr>
                <w:w w:val="95"/>
                <w:sz w:val="17"/>
              </w:rPr>
              <w:t>把</w:t>
            </w:r>
          </w:p>
        </w:tc>
      </w:tr>
      <w:tr>
        <w:trPr>
          <w:trHeight w:val="346" w:hRule="atLeast"/>
        </w:trPr>
        <w:tc>
          <w:tcPr>
            <w:tcW w:w="504" w:type="dxa"/>
          </w:tcPr>
          <w:p>
            <w:pPr>
              <w:pStyle w:val="TableParagraph"/>
              <w:spacing w:before="69"/>
              <w:ind w:left="92"/>
              <w:rPr>
                <w:rFonts w:ascii="Bookman Old Style"/>
                <w:b w:val="0"/>
                <w:sz w:val="17"/>
              </w:rPr>
            </w:pPr>
            <w:r>
              <w:rPr>
                <w:rFonts w:ascii="Bookman Old Style"/>
                <w:b w:val="0"/>
                <w:w w:val="80"/>
                <w:sz w:val="17"/>
              </w:rPr>
              <w:t>6</w:t>
            </w:r>
          </w:p>
        </w:tc>
        <w:tc>
          <w:tcPr>
            <w:tcW w:w="1427" w:type="dxa"/>
          </w:tcPr>
          <w:p>
            <w:pPr>
              <w:pStyle w:val="TableParagraph"/>
              <w:spacing w:before="59"/>
              <w:ind w:left="261" w:right="445"/>
              <w:jc w:val="center"/>
              <w:rPr>
                <w:sz w:val="17"/>
              </w:rPr>
            </w:pPr>
            <w:r>
              <w:rPr>
                <w:sz w:val="17"/>
              </w:rPr>
              <w:t>钢板尺</w:t>
            </w:r>
          </w:p>
        </w:tc>
        <w:tc>
          <w:tcPr>
            <w:tcW w:w="1636" w:type="dxa"/>
          </w:tcPr>
          <w:p>
            <w:pPr>
              <w:pStyle w:val="TableParagraph"/>
              <w:spacing w:before="69"/>
              <w:ind w:left="389" w:right="177"/>
              <w:jc w:val="center"/>
              <w:rPr>
                <w:rFonts w:ascii="Bookman Old Style"/>
                <w:b w:val="0"/>
                <w:sz w:val="17"/>
              </w:rPr>
            </w:pPr>
            <w:r>
              <w:rPr>
                <w:rFonts w:ascii="Bookman Old Style"/>
                <w:b w:val="0"/>
                <w:w w:val="90"/>
                <w:sz w:val="17"/>
              </w:rPr>
              <w:t>50cm</w:t>
            </w:r>
          </w:p>
        </w:tc>
        <w:tc>
          <w:tcPr>
            <w:tcW w:w="684" w:type="dxa"/>
          </w:tcPr>
          <w:p>
            <w:pPr>
              <w:pStyle w:val="TableParagraph"/>
              <w:spacing w:before="59"/>
              <w:ind w:right="89"/>
              <w:jc w:val="right"/>
              <w:rPr>
                <w:sz w:val="17"/>
              </w:rPr>
            </w:pPr>
            <w:r>
              <w:rPr>
                <w:rFonts w:ascii="Bookman Old Style" w:eastAsia="Bookman Old Style"/>
                <w:b w:val="0"/>
                <w:sz w:val="17"/>
              </w:rPr>
              <w:t>6 </w:t>
            </w:r>
            <w:r>
              <w:rPr>
                <w:sz w:val="17"/>
              </w:rPr>
              <w:t>把</w:t>
            </w:r>
          </w:p>
        </w:tc>
      </w:tr>
      <w:tr>
        <w:trPr>
          <w:trHeight w:val="346" w:hRule="atLeast"/>
        </w:trPr>
        <w:tc>
          <w:tcPr>
            <w:tcW w:w="504" w:type="dxa"/>
          </w:tcPr>
          <w:p>
            <w:pPr>
              <w:pStyle w:val="TableParagraph"/>
              <w:spacing w:before="69"/>
              <w:ind w:left="92"/>
              <w:rPr>
                <w:rFonts w:ascii="Bookman Old Style"/>
                <w:b w:val="0"/>
                <w:sz w:val="17"/>
              </w:rPr>
            </w:pPr>
            <w:r>
              <w:rPr>
                <w:rFonts w:ascii="Bookman Old Style"/>
                <w:b w:val="0"/>
                <w:w w:val="80"/>
                <w:sz w:val="17"/>
              </w:rPr>
              <w:t>7</w:t>
            </w:r>
          </w:p>
        </w:tc>
        <w:tc>
          <w:tcPr>
            <w:tcW w:w="1427" w:type="dxa"/>
          </w:tcPr>
          <w:p>
            <w:pPr>
              <w:pStyle w:val="TableParagraph"/>
              <w:spacing w:before="59"/>
              <w:ind w:left="261" w:right="445"/>
              <w:jc w:val="center"/>
              <w:rPr>
                <w:sz w:val="17"/>
              </w:rPr>
            </w:pPr>
            <w:r>
              <w:rPr>
                <w:sz w:val="17"/>
              </w:rPr>
              <w:t>弯管目镜</w:t>
            </w:r>
          </w:p>
        </w:tc>
        <w:tc>
          <w:tcPr>
            <w:tcW w:w="1636" w:type="dxa"/>
          </w:tcPr>
          <w:p>
            <w:pPr>
              <w:pStyle w:val="TableParagraph"/>
              <w:spacing w:before="59"/>
              <w:ind w:left="392" w:right="177"/>
              <w:jc w:val="center"/>
              <w:rPr>
                <w:sz w:val="17"/>
              </w:rPr>
            </w:pPr>
            <w:r>
              <w:rPr>
                <w:sz w:val="17"/>
              </w:rPr>
              <w:t>配 </w:t>
            </w:r>
            <w:r>
              <w:rPr>
                <w:rFonts w:ascii="Bookman Old Style" w:eastAsia="Bookman Old Style"/>
                <w:b w:val="0"/>
                <w:sz w:val="17"/>
              </w:rPr>
              <w:t>J2 </w:t>
            </w:r>
            <w:r>
              <w:rPr>
                <w:sz w:val="17"/>
              </w:rPr>
              <w:t>经纬仪</w:t>
            </w:r>
          </w:p>
        </w:tc>
        <w:tc>
          <w:tcPr>
            <w:tcW w:w="684" w:type="dxa"/>
          </w:tcPr>
          <w:p>
            <w:pPr>
              <w:pStyle w:val="TableParagraph"/>
              <w:spacing w:before="59"/>
              <w:ind w:right="89"/>
              <w:jc w:val="right"/>
              <w:rPr>
                <w:sz w:val="17"/>
              </w:rPr>
            </w:pPr>
            <w:r>
              <w:rPr>
                <w:rFonts w:ascii="Bookman Old Style" w:eastAsia="Bookman Old Style"/>
                <w:b w:val="0"/>
                <w:sz w:val="17"/>
              </w:rPr>
              <w:t>3 </w:t>
            </w:r>
            <w:r>
              <w:rPr>
                <w:sz w:val="17"/>
              </w:rPr>
              <w:t>套</w:t>
            </w:r>
          </w:p>
        </w:tc>
      </w:tr>
      <w:tr>
        <w:trPr>
          <w:trHeight w:val="346" w:hRule="atLeast"/>
        </w:trPr>
        <w:tc>
          <w:tcPr>
            <w:tcW w:w="504" w:type="dxa"/>
          </w:tcPr>
          <w:p>
            <w:pPr>
              <w:pStyle w:val="TableParagraph"/>
              <w:spacing w:before="69"/>
              <w:ind w:left="92"/>
              <w:rPr>
                <w:rFonts w:ascii="Bookman Old Style"/>
                <w:b w:val="0"/>
                <w:sz w:val="17"/>
              </w:rPr>
            </w:pPr>
            <w:r>
              <w:rPr>
                <w:rFonts w:ascii="Bookman Old Style"/>
                <w:b w:val="0"/>
                <w:w w:val="80"/>
                <w:sz w:val="17"/>
              </w:rPr>
              <w:t>8</w:t>
            </w:r>
          </w:p>
        </w:tc>
        <w:tc>
          <w:tcPr>
            <w:tcW w:w="1427" w:type="dxa"/>
          </w:tcPr>
          <w:p>
            <w:pPr>
              <w:pStyle w:val="TableParagraph"/>
              <w:spacing w:before="59"/>
              <w:ind w:left="261" w:right="445"/>
              <w:jc w:val="center"/>
              <w:rPr>
                <w:sz w:val="17"/>
              </w:rPr>
            </w:pPr>
            <w:r>
              <w:rPr>
                <w:sz w:val="17"/>
              </w:rPr>
              <w:t>对讲机</w:t>
            </w:r>
          </w:p>
        </w:tc>
        <w:tc>
          <w:tcPr>
            <w:tcW w:w="1636" w:type="dxa"/>
          </w:tcPr>
          <w:p>
            <w:pPr>
              <w:pStyle w:val="TableParagraph"/>
              <w:spacing w:before="59"/>
              <w:ind w:left="389" w:right="177"/>
              <w:jc w:val="center"/>
              <w:rPr>
                <w:sz w:val="17"/>
              </w:rPr>
            </w:pPr>
            <w:r>
              <w:rPr>
                <w:sz w:val="17"/>
              </w:rPr>
              <w:t>摩托罗拉</w:t>
            </w:r>
          </w:p>
        </w:tc>
        <w:tc>
          <w:tcPr>
            <w:tcW w:w="684" w:type="dxa"/>
          </w:tcPr>
          <w:p>
            <w:pPr>
              <w:pStyle w:val="TableParagraph"/>
              <w:spacing w:before="59"/>
              <w:ind w:right="89"/>
              <w:jc w:val="right"/>
              <w:rPr>
                <w:sz w:val="17"/>
              </w:rPr>
            </w:pPr>
            <w:r>
              <w:rPr>
                <w:rFonts w:ascii="Bookman Old Style" w:eastAsia="Bookman Old Style"/>
                <w:b w:val="0"/>
                <w:sz w:val="17"/>
              </w:rPr>
              <w:t>6 </w:t>
            </w:r>
            <w:r>
              <w:rPr>
                <w:sz w:val="17"/>
              </w:rPr>
              <w:t>个</w:t>
            </w:r>
          </w:p>
        </w:tc>
      </w:tr>
      <w:tr>
        <w:trPr>
          <w:trHeight w:val="346" w:hRule="atLeast"/>
        </w:trPr>
        <w:tc>
          <w:tcPr>
            <w:tcW w:w="504" w:type="dxa"/>
          </w:tcPr>
          <w:p>
            <w:pPr>
              <w:pStyle w:val="TableParagraph"/>
              <w:spacing w:before="69"/>
              <w:ind w:left="92"/>
              <w:rPr>
                <w:rFonts w:ascii="Bookman Old Style"/>
                <w:b w:val="0"/>
                <w:sz w:val="17"/>
              </w:rPr>
            </w:pPr>
            <w:r>
              <w:rPr>
                <w:rFonts w:ascii="Bookman Old Style"/>
                <w:b w:val="0"/>
                <w:w w:val="80"/>
                <w:sz w:val="17"/>
              </w:rPr>
              <w:t>9</w:t>
            </w:r>
          </w:p>
        </w:tc>
        <w:tc>
          <w:tcPr>
            <w:tcW w:w="1427" w:type="dxa"/>
          </w:tcPr>
          <w:p>
            <w:pPr>
              <w:pStyle w:val="TableParagraph"/>
              <w:spacing w:before="59"/>
              <w:ind w:left="261" w:right="445"/>
              <w:jc w:val="center"/>
              <w:rPr>
                <w:sz w:val="17"/>
              </w:rPr>
            </w:pPr>
            <w:r>
              <w:rPr>
                <w:sz w:val="17"/>
              </w:rPr>
              <w:t>塔尺</w:t>
            </w:r>
          </w:p>
        </w:tc>
        <w:tc>
          <w:tcPr>
            <w:tcW w:w="1636" w:type="dxa"/>
          </w:tcPr>
          <w:p>
            <w:pPr>
              <w:pStyle w:val="TableParagraph"/>
              <w:spacing w:before="69"/>
              <w:ind w:left="390" w:right="177"/>
              <w:jc w:val="center"/>
              <w:rPr>
                <w:rFonts w:ascii="Bookman Old Style"/>
                <w:b w:val="0"/>
                <w:sz w:val="17"/>
              </w:rPr>
            </w:pPr>
            <w:r>
              <w:rPr>
                <w:rFonts w:ascii="Bookman Old Style"/>
                <w:b w:val="0"/>
                <w:w w:val="90"/>
                <w:sz w:val="17"/>
              </w:rPr>
              <w:t>5 m</w:t>
            </w:r>
          </w:p>
        </w:tc>
        <w:tc>
          <w:tcPr>
            <w:tcW w:w="684" w:type="dxa"/>
          </w:tcPr>
          <w:p>
            <w:pPr>
              <w:pStyle w:val="TableParagraph"/>
              <w:spacing w:before="59"/>
              <w:ind w:right="89"/>
              <w:jc w:val="right"/>
              <w:rPr>
                <w:sz w:val="17"/>
              </w:rPr>
            </w:pPr>
            <w:r>
              <w:rPr>
                <w:rFonts w:ascii="Bookman Old Style" w:eastAsia="Bookman Old Style"/>
                <w:b w:val="0"/>
                <w:sz w:val="17"/>
              </w:rPr>
              <w:t>3 </w:t>
            </w:r>
            <w:r>
              <w:rPr>
                <w:sz w:val="17"/>
              </w:rPr>
              <w:t>把</w:t>
            </w:r>
          </w:p>
        </w:tc>
      </w:tr>
      <w:tr>
        <w:trPr>
          <w:trHeight w:val="346" w:hRule="atLeast"/>
        </w:trPr>
        <w:tc>
          <w:tcPr>
            <w:tcW w:w="504" w:type="dxa"/>
          </w:tcPr>
          <w:p>
            <w:pPr>
              <w:pStyle w:val="TableParagraph"/>
              <w:spacing w:before="69"/>
              <w:ind w:left="50"/>
              <w:rPr>
                <w:rFonts w:ascii="Bookman Old Style"/>
                <w:b w:val="0"/>
                <w:sz w:val="17"/>
              </w:rPr>
            </w:pPr>
            <w:r>
              <w:rPr>
                <w:rFonts w:ascii="Bookman Old Style"/>
                <w:b w:val="0"/>
                <w:w w:val="90"/>
                <w:sz w:val="17"/>
              </w:rPr>
              <w:t>10</w:t>
            </w:r>
          </w:p>
        </w:tc>
        <w:tc>
          <w:tcPr>
            <w:tcW w:w="1427" w:type="dxa"/>
          </w:tcPr>
          <w:p>
            <w:pPr>
              <w:pStyle w:val="TableParagraph"/>
              <w:spacing w:before="59"/>
              <w:ind w:left="261" w:right="445"/>
              <w:jc w:val="center"/>
              <w:rPr>
                <w:sz w:val="17"/>
              </w:rPr>
            </w:pPr>
            <w:r>
              <w:rPr>
                <w:sz w:val="17"/>
              </w:rPr>
              <w:t>线锤</w:t>
            </w:r>
          </w:p>
        </w:tc>
        <w:tc>
          <w:tcPr>
            <w:tcW w:w="1636" w:type="dxa"/>
          </w:tcPr>
          <w:p>
            <w:pPr>
              <w:pStyle w:val="TableParagraph"/>
              <w:spacing w:before="69"/>
              <w:ind w:left="390" w:right="177"/>
              <w:jc w:val="center"/>
              <w:rPr>
                <w:rFonts w:ascii="Bookman Old Style"/>
                <w:b w:val="0"/>
                <w:sz w:val="17"/>
              </w:rPr>
            </w:pPr>
            <w:r>
              <w:rPr>
                <w:rFonts w:ascii="Bookman Old Style"/>
                <w:b w:val="0"/>
                <w:w w:val="95"/>
                <w:sz w:val="17"/>
              </w:rPr>
              <w:t>0.5kg</w:t>
            </w:r>
          </w:p>
        </w:tc>
        <w:tc>
          <w:tcPr>
            <w:tcW w:w="684" w:type="dxa"/>
          </w:tcPr>
          <w:p>
            <w:pPr>
              <w:pStyle w:val="TableParagraph"/>
              <w:spacing w:before="59"/>
              <w:ind w:right="89"/>
              <w:jc w:val="right"/>
              <w:rPr>
                <w:sz w:val="17"/>
              </w:rPr>
            </w:pPr>
            <w:r>
              <w:rPr>
                <w:rFonts w:ascii="Bookman Old Style" w:eastAsia="Bookman Old Style"/>
                <w:b w:val="0"/>
                <w:sz w:val="17"/>
              </w:rPr>
              <w:t>3 </w:t>
            </w:r>
            <w:r>
              <w:rPr>
                <w:sz w:val="17"/>
              </w:rPr>
              <w:t>个</w:t>
            </w:r>
          </w:p>
        </w:tc>
      </w:tr>
      <w:tr>
        <w:trPr>
          <w:trHeight w:val="267" w:hRule="atLeast"/>
        </w:trPr>
        <w:tc>
          <w:tcPr>
            <w:tcW w:w="504" w:type="dxa"/>
          </w:tcPr>
          <w:p>
            <w:pPr>
              <w:pStyle w:val="TableParagraph"/>
              <w:spacing w:line="177" w:lineRule="exact" w:before="70"/>
              <w:ind w:left="53"/>
              <w:rPr>
                <w:rFonts w:ascii="Bookman Old Style"/>
                <w:b w:val="0"/>
                <w:sz w:val="17"/>
              </w:rPr>
            </w:pPr>
            <w:r>
              <w:rPr>
                <w:rFonts w:ascii="Bookman Old Style"/>
                <w:b w:val="0"/>
                <w:w w:val="90"/>
                <w:sz w:val="17"/>
              </w:rPr>
              <w:t>11</w:t>
            </w:r>
          </w:p>
        </w:tc>
        <w:tc>
          <w:tcPr>
            <w:tcW w:w="1427" w:type="dxa"/>
          </w:tcPr>
          <w:p>
            <w:pPr>
              <w:pStyle w:val="TableParagraph"/>
              <w:spacing w:line="187" w:lineRule="exact" w:before="60"/>
              <w:ind w:left="261" w:right="445"/>
              <w:jc w:val="center"/>
              <w:rPr>
                <w:sz w:val="17"/>
              </w:rPr>
            </w:pPr>
            <w:r>
              <w:rPr>
                <w:sz w:val="17"/>
              </w:rPr>
              <w:t>画线墨斗</w:t>
            </w:r>
          </w:p>
        </w:tc>
        <w:tc>
          <w:tcPr>
            <w:tcW w:w="1636" w:type="dxa"/>
          </w:tcPr>
          <w:p>
            <w:pPr>
              <w:pStyle w:val="TableParagraph"/>
              <w:rPr>
                <w:rFonts w:ascii="Times New Roman"/>
                <w:sz w:val="16"/>
              </w:rPr>
            </w:pPr>
          </w:p>
        </w:tc>
        <w:tc>
          <w:tcPr>
            <w:tcW w:w="684" w:type="dxa"/>
          </w:tcPr>
          <w:p>
            <w:pPr>
              <w:pStyle w:val="TableParagraph"/>
              <w:spacing w:line="187" w:lineRule="exact" w:before="60"/>
              <w:ind w:right="89"/>
              <w:jc w:val="right"/>
              <w:rPr>
                <w:sz w:val="17"/>
              </w:rPr>
            </w:pPr>
            <w:r>
              <w:rPr>
                <w:rFonts w:ascii="Bookman Old Style" w:eastAsia="Bookman Old Style"/>
                <w:b w:val="0"/>
                <w:sz w:val="17"/>
              </w:rPr>
              <w:t>3 </w:t>
            </w:r>
            <w:r>
              <w:rPr>
                <w:sz w:val="17"/>
              </w:rPr>
              <w:t>个</w:t>
            </w:r>
          </w:p>
        </w:tc>
      </w:tr>
    </w:tbl>
    <w:p>
      <w:pPr>
        <w:pStyle w:val="BodyText"/>
        <w:rPr>
          <w:sz w:val="18"/>
        </w:rPr>
      </w:pPr>
    </w:p>
    <w:p>
      <w:pPr>
        <w:pStyle w:val="BodyText"/>
        <w:spacing w:before="4"/>
        <w:rPr>
          <w:sz w:val="19"/>
        </w:rPr>
      </w:pPr>
    </w:p>
    <w:p>
      <w:pPr>
        <w:pStyle w:val="BodyText"/>
        <w:spacing w:before="1"/>
        <w:ind w:left="544"/>
      </w:pPr>
      <w:r>
        <w:rPr>
          <w:rFonts w:ascii="Bookman Old Style" w:eastAsia="Bookman Old Style"/>
          <w:b w:val="0"/>
        </w:rPr>
        <w:t>6</w:t>
      </w:r>
      <w:r>
        <w:rPr/>
        <w:t>、测量组织</w:t>
      </w:r>
    </w:p>
    <w:p>
      <w:pPr>
        <w:pStyle w:val="ListParagraph"/>
        <w:numPr>
          <w:ilvl w:val="1"/>
          <w:numId w:val="29"/>
        </w:numPr>
        <w:tabs>
          <w:tab w:pos="758" w:val="left" w:leader="none"/>
        </w:tabs>
        <w:spacing w:line="240" w:lineRule="auto" w:before="121" w:after="0"/>
        <w:ind w:left="757" w:right="0" w:hanging="214"/>
        <w:jc w:val="left"/>
        <w:rPr>
          <w:sz w:val="17"/>
        </w:rPr>
      </w:pPr>
      <w:r>
        <w:rPr>
          <w:sz w:val="17"/>
        </w:rPr>
        <w:t>、测量组。负责承包合同范围内全部钢结构的测量工作。</w:t>
      </w:r>
    </w:p>
    <w:p>
      <w:pPr>
        <w:pStyle w:val="ListParagraph"/>
        <w:numPr>
          <w:ilvl w:val="1"/>
          <w:numId w:val="29"/>
        </w:numPr>
        <w:tabs>
          <w:tab w:pos="758" w:val="left" w:leader="none"/>
        </w:tabs>
        <w:spacing w:line="240" w:lineRule="auto" w:before="122" w:after="0"/>
        <w:ind w:left="757" w:right="0" w:hanging="214"/>
        <w:jc w:val="left"/>
        <w:rPr>
          <w:sz w:val="17"/>
        </w:rPr>
      </w:pPr>
      <w:r>
        <w:rPr>
          <w:spacing w:val="-4"/>
          <w:sz w:val="17"/>
        </w:rPr>
        <w:t>、第一测量小组。负责 </w:t>
      </w:r>
      <w:r>
        <w:rPr>
          <w:rFonts w:ascii="Bookman Old Style" w:eastAsia="Bookman Old Style"/>
          <w:b w:val="0"/>
          <w:sz w:val="17"/>
        </w:rPr>
        <w:t>L2</w:t>
      </w:r>
      <w:r>
        <w:rPr>
          <w:rFonts w:ascii="Bookman Old Style" w:eastAsia="Bookman Old Style"/>
          <w:b w:val="0"/>
          <w:spacing w:val="-17"/>
          <w:sz w:val="17"/>
        </w:rPr>
        <w:t> </w:t>
      </w:r>
      <w:r>
        <w:rPr>
          <w:sz w:val="17"/>
        </w:rPr>
        <w:t>夹层和门厅钢结构安装的测量工作。</w:t>
      </w:r>
    </w:p>
    <w:p>
      <w:pPr>
        <w:pStyle w:val="ListParagraph"/>
        <w:numPr>
          <w:ilvl w:val="1"/>
          <w:numId w:val="29"/>
        </w:numPr>
        <w:tabs>
          <w:tab w:pos="758" w:val="left" w:leader="none"/>
        </w:tabs>
        <w:spacing w:line="240" w:lineRule="auto" w:before="121" w:after="0"/>
        <w:ind w:left="757" w:right="0" w:hanging="214"/>
        <w:jc w:val="left"/>
        <w:rPr>
          <w:sz w:val="17"/>
        </w:rPr>
      </w:pPr>
      <w:r>
        <w:rPr>
          <w:spacing w:val="-4"/>
          <w:sz w:val="17"/>
        </w:rPr>
        <w:t>、第二测量小组。负责 </w:t>
      </w:r>
      <w:r>
        <w:rPr>
          <w:rFonts w:ascii="Bookman Old Style" w:eastAsia="Bookman Old Style"/>
          <w:b w:val="0"/>
          <w:sz w:val="17"/>
        </w:rPr>
        <w:t>L5</w:t>
      </w:r>
      <w:r>
        <w:rPr>
          <w:rFonts w:ascii="Bookman Old Style" w:eastAsia="Bookman Old Style"/>
          <w:b w:val="0"/>
          <w:spacing w:val="-16"/>
          <w:sz w:val="17"/>
        </w:rPr>
        <w:t> </w:t>
      </w:r>
      <w:r>
        <w:rPr>
          <w:sz w:val="17"/>
        </w:rPr>
        <w:t>夹层钢结构安装的测量工作。</w:t>
      </w:r>
    </w:p>
    <w:p>
      <w:pPr>
        <w:pStyle w:val="ListParagraph"/>
        <w:numPr>
          <w:ilvl w:val="1"/>
          <w:numId w:val="29"/>
        </w:numPr>
        <w:tabs>
          <w:tab w:pos="758" w:val="left" w:leader="none"/>
        </w:tabs>
        <w:spacing w:line="240" w:lineRule="auto" w:before="122" w:after="0"/>
        <w:ind w:left="757" w:right="0" w:hanging="214"/>
        <w:jc w:val="left"/>
        <w:rPr>
          <w:sz w:val="17"/>
        </w:rPr>
      </w:pPr>
      <w:r>
        <w:rPr>
          <w:sz w:val="17"/>
        </w:rPr>
        <w:t>、第三测量小组。负责屋顶层钢桁架安装的测量工作。</w:t>
      </w:r>
    </w:p>
    <w:p>
      <w:pPr>
        <w:pStyle w:val="BodyText"/>
        <w:spacing w:before="121"/>
        <w:ind w:left="544"/>
      </w:pPr>
      <w:r>
        <w:rPr>
          <w:rFonts w:ascii="Bookman Old Style" w:eastAsia="Bookman Old Style"/>
          <w:b w:val="0"/>
        </w:rPr>
        <w:t>7</w:t>
      </w:r>
      <w:r>
        <w:rPr/>
        <w:t>、测量方案</w:t>
      </w:r>
    </w:p>
    <w:p>
      <w:pPr>
        <w:spacing w:after="0"/>
        <w:sectPr>
          <w:type w:val="continuous"/>
          <w:pgSz w:w="16840" w:h="11910" w:orient="landscape"/>
          <w:pgMar w:top="640" w:bottom="280" w:left="880" w:right="600"/>
          <w:cols w:num="2" w:equalWidth="0">
            <w:col w:w="7182" w:space="680"/>
            <w:col w:w="7498"/>
          </w:cols>
        </w:sectPr>
      </w:pPr>
    </w:p>
    <w:p>
      <w:pPr>
        <w:pStyle w:val="BodyText"/>
        <w:spacing w:before="12"/>
        <w:rPr>
          <w:sz w:val="27"/>
        </w:rPr>
      </w:pPr>
    </w:p>
    <w:p>
      <w:pPr>
        <w:spacing w:after="0"/>
        <w:rPr>
          <w:sz w:val="27"/>
        </w:rPr>
        <w:sectPr>
          <w:pgSz w:w="16840" w:h="11910" w:orient="landscape"/>
          <w:pgMar w:header="441" w:footer="0" w:top="640" w:bottom="280" w:left="880" w:right="600"/>
        </w:sectPr>
      </w:pPr>
    </w:p>
    <w:p>
      <w:pPr>
        <w:pStyle w:val="ListParagraph"/>
        <w:numPr>
          <w:ilvl w:val="1"/>
          <w:numId w:val="30"/>
        </w:numPr>
        <w:tabs>
          <w:tab w:pos="1078" w:val="left" w:leader="none"/>
        </w:tabs>
        <w:spacing w:line="240" w:lineRule="auto" w:before="80" w:after="0"/>
        <w:ind w:left="1077" w:right="0" w:hanging="214"/>
        <w:jc w:val="left"/>
        <w:rPr>
          <w:sz w:val="17"/>
        </w:rPr>
      </w:pPr>
      <w:r>
        <w:rPr>
          <w:sz w:val="17"/>
        </w:rPr>
        <w:t>、总体测量方案。按照测量方案总体设想进行安排。</w:t>
      </w:r>
    </w:p>
    <w:p>
      <w:pPr>
        <w:pStyle w:val="ListParagraph"/>
        <w:numPr>
          <w:ilvl w:val="0"/>
          <w:numId w:val="31"/>
        </w:numPr>
        <w:tabs>
          <w:tab w:pos="1290" w:val="left" w:leader="none"/>
        </w:tabs>
        <w:spacing w:line="374" w:lineRule="auto" w:before="122" w:after="0"/>
        <w:ind w:left="524" w:right="116" w:firstLine="339"/>
        <w:jc w:val="both"/>
        <w:rPr>
          <w:sz w:val="17"/>
        </w:rPr>
      </w:pPr>
      <w:r>
        <w:rPr>
          <w:spacing w:val="-3"/>
          <w:sz w:val="17"/>
        </w:rPr>
        <w:t>标高控制。将标高控制点分别引至 </w:t>
      </w:r>
      <w:r>
        <w:rPr>
          <w:rFonts w:ascii="Arial" w:eastAsia="Arial"/>
          <w:sz w:val="17"/>
        </w:rPr>
        <w:t>L2</w:t>
      </w:r>
      <w:r>
        <w:rPr>
          <w:rFonts w:ascii="Arial" w:eastAsia="Arial"/>
          <w:spacing w:val="-3"/>
          <w:sz w:val="17"/>
        </w:rPr>
        <w:t> </w:t>
      </w:r>
      <w:r>
        <w:rPr>
          <w:spacing w:val="-19"/>
          <w:sz w:val="17"/>
        </w:rPr>
        <w:t>和 </w:t>
      </w:r>
      <w:r>
        <w:rPr>
          <w:rFonts w:ascii="Arial" w:eastAsia="Arial"/>
          <w:sz w:val="17"/>
        </w:rPr>
        <w:t>L5</w:t>
      </w:r>
      <w:r>
        <w:rPr>
          <w:rFonts w:ascii="Arial" w:eastAsia="Arial"/>
          <w:spacing w:val="-5"/>
          <w:sz w:val="17"/>
        </w:rPr>
        <w:t> </w:t>
      </w:r>
      <w:r>
        <w:rPr>
          <w:spacing w:val="-10"/>
          <w:sz w:val="17"/>
        </w:rPr>
        <w:t>夹层的 </w:t>
      </w:r>
      <w:r>
        <w:rPr>
          <w:rFonts w:ascii="Arial" w:eastAsia="Arial"/>
          <w:sz w:val="17"/>
        </w:rPr>
        <w:t>6</w:t>
      </w:r>
      <w:r>
        <w:rPr>
          <w:rFonts w:ascii="Arial" w:eastAsia="Arial"/>
          <w:spacing w:val="-3"/>
          <w:sz w:val="17"/>
        </w:rPr>
        <w:t> </w:t>
      </w:r>
      <w:r>
        <w:rPr>
          <w:sz w:val="17"/>
        </w:rPr>
        <w:t>个吊装区域的混凝土柱子</w:t>
      </w:r>
      <w:r>
        <w:rPr>
          <w:spacing w:val="-7"/>
          <w:sz w:val="17"/>
        </w:rPr>
        <w:t>上，引至屋顶层的 </w:t>
      </w:r>
      <w:r>
        <w:rPr>
          <w:rFonts w:ascii="Arial" w:eastAsia="Arial"/>
          <w:sz w:val="17"/>
        </w:rPr>
        <w:t>5</w:t>
      </w:r>
      <w:r>
        <w:rPr>
          <w:rFonts w:ascii="Arial" w:eastAsia="Arial"/>
          <w:spacing w:val="-14"/>
          <w:sz w:val="17"/>
        </w:rPr>
        <w:t> </w:t>
      </w:r>
      <w:r>
        <w:rPr>
          <w:spacing w:val="-1"/>
          <w:sz w:val="17"/>
        </w:rPr>
        <w:t>个吊装区域的混凝土柱子上，作为标高控制点进行钢柱、钢梁和钢桁</w:t>
      </w:r>
      <w:r>
        <w:rPr>
          <w:sz w:val="17"/>
        </w:rPr>
        <w:t>架的标高控制。</w:t>
      </w:r>
    </w:p>
    <w:p>
      <w:pPr>
        <w:pStyle w:val="ListParagraph"/>
        <w:numPr>
          <w:ilvl w:val="0"/>
          <w:numId w:val="31"/>
        </w:numPr>
        <w:tabs>
          <w:tab w:pos="1294" w:val="left" w:leader="none"/>
        </w:tabs>
        <w:spacing w:line="374" w:lineRule="auto" w:before="0" w:after="0"/>
        <w:ind w:left="524" w:right="194" w:firstLine="339"/>
        <w:jc w:val="both"/>
        <w:rPr>
          <w:sz w:val="17"/>
        </w:rPr>
      </w:pPr>
      <w:r>
        <w:rPr>
          <w:spacing w:val="-1"/>
          <w:sz w:val="17"/>
        </w:rPr>
        <w:t>平面控制。将土建工程提供的轴线控制网加密在一层、三层和五层的混凝土楼</w:t>
      </w:r>
      <w:r>
        <w:rPr>
          <w:spacing w:val="-8"/>
          <w:sz w:val="17"/>
        </w:rPr>
        <w:t>面上，作为 </w:t>
      </w:r>
      <w:r>
        <w:rPr>
          <w:rFonts w:ascii="Arial" w:eastAsia="Arial"/>
          <w:sz w:val="17"/>
        </w:rPr>
        <w:t>L2</w:t>
      </w:r>
      <w:r>
        <w:rPr>
          <w:rFonts w:ascii="Arial" w:eastAsia="Arial"/>
          <w:spacing w:val="-9"/>
          <w:sz w:val="17"/>
        </w:rPr>
        <w:t> </w:t>
      </w:r>
      <w:r>
        <w:rPr>
          <w:sz w:val="17"/>
        </w:rPr>
        <w:t>夹层、</w:t>
      </w:r>
      <w:r>
        <w:rPr>
          <w:rFonts w:ascii="Arial" w:eastAsia="Arial"/>
          <w:sz w:val="17"/>
        </w:rPr>
        <w:t>L5</w:t>
      </w:r>
      <w:r>
        <w:rPr>
          <w:rFonts w:ascii="Arial" w:eastAsia="Arial"/>
          <w:spacing w:val="-6"/>
          <w:sz w:val="17"/>
        </w:rPr>
        <w:t> </w:t>
      </w:r>
      <w:r>
        <w:rPr>
          <w:sz w:val="17"/>
        </w:rPr>
        <w:t>夹层和屋顶桁架钢结构安装的平面测量控制依据。</w:t>
      </w:r>
    </w:p>
    <w:p>
      <w:pPr>
        <w:pStyle w:val="ListParagraph"/>
        <w:numPr>
          <w:ilvl w:val="1"/>
          <w:numId w:val="30"/>
        </w:numPr>
        <w:tabs>
          <w:tab w:pos="1078" w:val="left" w:leader="none"/>
        </w:tabs>
        <w:spacing w:line="217" w:lineRule="exact" w:before="0" w:after="0"/>
        <w:ind w:left="1077" w:right="0" w:hanging="214"/>
        <w:jc w:val="left"/>
        <w:rPr>
          <w:sz w:val="17"/>
        </w:rPr>
      </w:pPr>
      <w:r>
        <w:rPr>
          <w:sz w:val="17"/>
        </w:rPr>
        <w:t>、分部测量方法</w:t>
      </w:r>
    </w:p>
    <w:p>
      <w:pPr>
        <w:pStyle w:val="ListParagraph"/>
        <w:numPr>
          <w:ilvl w:val="0"/>
          <w:numId w:val="32"/>
        </w:numPr>
        <w:tabs>
          <w:tab w:pos="1291" w:val="left" w:leader="none"/>
        </w:tabs>
        <w:spacing w:line="240" w:lineRule="auto" w:before="120" w:after="0"/>
        <w:ind w:left="1290" w:right="0" w:hanging="427"/>
        <w:jc w:val="left"/>
        <w:rPr>
          <w:sz w:val="17"/>
        </w:rPr>
      </w:pPr>
      <w:r>
        <w:rPr>
          <w:rFonts w:ascii="Arial" w:eastAsia="Arial"/>
          <w:sz w:val="17"/>
        </w:rPr>
        <w:t>L2</w:t>
      </w:r>
      <w:r>
        <w:rPr>
          <w:rFonts w:ascii="Arial" w:eastAsia="Arial"/>
          <w:spacing w:val="-10"/>
          <w:sz w:val="17"/>
        </w:rPr>
        <w:t> </w:t>
      </w:r>
      <w:r>
        <w:rPr>
          <w:sz w:val="17"/>
        </w:rPr>
        <w:t>夹层测量方法</w:t>
      </w:r>
    </w:p>
    <w:p>
      <w:pPr>
        <w:pStyle w:val="BodyText"/>
        <w:spacing w:line="374" w:lineRule="auto" w:before="122"/>
        <w:ind w:left="524" w:right="123" w:firstLine="339"/>
      </w:pPr>
      <w:r>
        <w:rPr>
          <w:rFonts w:ascii="Arial" w:eastAsia="Arial"/>
          <w:w w:val="95"/>
        </w:rPr>
        <w:t>a</w:t>
      </w:r>
      <w:r>
        <w:rPr>
          <w:spacing w:val="-11"/>
          <w:w w:val="95"/>
        </w:rPr>
        <w:t>、钢柱测量方法。钢柱吊装就位后，先用目视初步调正柱子垂直度并用钢丝绳四边固   </w:t>
      </w:r>
      <w:r>
        <w:rPr/>
        <w:t>定，接着进行测量控制。</w:t>
      </w:r>
    </w:p>
    <w:p>
      <w:pPr>
        <w:pStyle w:val="BodyText"/>
        <w:spacing w:line="374" w:lineRule="auto"/>
        <w:ind w:left="524" w:right="112" w:firstLine="339"/>
        <w:jc w:val="right"/>
      </w:pPr>
      <w:r>
        <w:rPr>
          <w:spacing w:val="-1"/>
          <w:w w:val="95"/>
        </w:rPr>
        <w:t>测量控制的内容有：柱底或柱顶标高测量、柱底或柱顶对中测量、柱子垂直度测量。   见附图二十二：钢柱安装测量控制图。在进行钢柱安装和测量时，使用移动式安装平台。   </w:t>
      </w:r>
      <w:r>
        <w:rPr>
          <w:w w:val="95"/>
        </w:rPr>
        <w:t>柱底或柱顶标高测量：钢柱就位前，首先使用水准仪、塔尺或钢卷尺对柱底的混凝土</w:t>
      </w:r>
    </w:p>
    <w:p>
      <w:pPr>
        <w:pStyle w:val="BodyText"/>
        <w:spacing w:line="216" w:lineRule="exact"/>
        <w:ind w:left="524"/>
      </w:pPr>
      <w:r>
        <w:rPr/>
        <w:t>面或柱顶的埋件标高进行测量，其标高允许偏差控制在规范以内。</w:t>
      </w:r>
    </w:p>
    <w:p>
      <w:pPr>
        <w:pStyle w:val="BodyText"/>
        <w:spacing w:line="374" w:lineRule="auto" w:before="120"/>
        <w:ind w:left="524" w:right="68" w:firstLine="339"/>
      </w:pPr>
      <w:r>
        <w:rPr/>
        <w:t>柱底或柱顶对中测量：用钢板尺测量柱子的对中情况，并使用千斤顶进行调整，柱底或柱顶轴线对定位轴线的偏差均控制在规范内。</w:t>
      </w:r>
    </w:p>
    <w:p>
      <w:pPr>
        <w:pStyle w:val="BodyText"/>
        <w:spacing w:line="374" w:lineRule="auto"/>
        <w:ind w:left="524" w:right="112" w:firstLine="339"/>
      </w:pPr>
      <w:r>
        <w:rPr>
          <w:spacing w:val="-7"/>
        </w:rPr>
        <w:t>柱子垂直度测量：用经纬仪架设在安装钢柱楼层上成 </w:t>
      </w:r>
      <w:r>
        <w:rPr>
          <w:rFonts w:ascii="Arial" w:hAnsi="Arial" w:eastAsia="Arial"/>
        </w:rPr>
        <w:t>90</w:t>
      </w:r>
      <w:r>
        <w:rPr>
          <w:spacing w:val="-3"/>
        </w:rPr>
        <w:t>°的两个定位轴线上，测量柱</w:t>
      </w:r>
      <w:r>
        <w:rPr>
          <w:spacing w:val="-4"/>
        </w:rPr>
        <w:t>底和柱顶的中线，并用四根调整钢丝绳校正钢柱的垂直度，其允许偏差控制在规范之内。</w:t>
      </w:r>
    </w:p>
    <w:p>
      <w:pPr>
        <w:pStyle w:val="BodyText"/>
        <w:spacing w:line="374" w:lineRule="auto"/>
        <w:ind w:left="524" w:right="38" w:firstLine="339"/>
      </w:pPr>
      <w:r>
        <w:rPr>
          <w:spacing w:val="-10"/>
        </w:rPr>
        <w:t>柱子安装复测：钢柱在安装高强度螺栓和焊接的前后，还要对柱子的垂直度进行复测， </w:t>
      </w:r>
      <w:r>
        <w:rPr/>
        <w:t>使之保持在规范允许的偏差以内。达到规范规定之后可以拆除调整固定用的钢丝绳。</w:t>
      </w:r>
    </w:p>
    <w:p>
      <w:pPr>
        <w:pStyle w:val="BodyText"/>
        <w:spacing w:line="374" w:lineRule="auto"/>
        <w:ind w:left="524" w:right="195" w:firstLine="339"/>
      </w:pPr>
      <w:r>
        <w:rPr>
          <w:rFonts w:ascii="Arial" w:eastAsia="Arial"/>
          <w:w w:val="95"/>
        </w:rPr>
        <w:t>b</w:t>
      </w:r>
      <w:r>
        <w:rPr>
          <w:spacing w:val="-1"/>
          <w:w w:val="95"/>
        </w:rPr>
        <w:t>、钢梁测量方法。钢梁吊装就位后，先用临时普通安装螺栓与钢柱或预埋件上的连   </w:t>
      </w:r>
      <w:r>
        <w:rPr/>
        <w:t>接板固定，然后进行测量调整。</w:t>
      </w:r>
    </w:p>
    <w:p>
      <w:pPr>
        <w:pStyle w:val="BodyText"/>
        <w:spacing w:line="374" w:lineRule="auto"/>
        <w:ind w:left="524" w:right="68" w:firstLine="339"/>
      </w:pPr>
      <w:r>
        <w:rPr/>
        <w:t>钢梁水平度测量：用水准仪和钢卷尺检查已经固定钢梁两端的高差并进行调整，同一根梁两端顶面的高差应控制在规范以内。</w:t>
      </w:r>
    </w:p>
    <w:p>
      <w:pPr>
        <w:pStyle w:val="BodyText"/>
        <w:spacing w:line="374" w:lineRule="auto"/>
        <w:ind w:left="524" w:right="68" w:firstLine="339"/>
      </w:pPr>
      <w:r>
        <w:rPr/>
        <w:t>主次梁间测量：用直尺和钢卷尺测量主梁和次梁表面的高差值并进行调整，达到规范要求。</w:t>
      </w:r>
    </w:p>
    <w:p>
      <w:pPr>
        <w:pStyle w:val="ListParagraph"/>
        <w:numPr>
          <w:ilvl w:val="0"/>
          <w:numId w:val="32"/>
        </w:numPr>
        <w:tabs>
          <w:tab w:pos="1291" w:val="left" w:leader="none"/>
        </w:tabs>
        <w:spacing w:line="217" w:lineRule="exact" w:before="0" w:after="0"/>
        <w:ind w:left="1290" w:right="0" w:hanging="427"/>
        <w:jc w:val="left"/>
        <w:rPr>
          <w:sz w:val="17"/>
        </w:rPr>
      </w:pPr>
      <w:r>
        <w:rPr>
          <w:rFonts w:ascii="Arial" w:eastAsia="Arial"/>
          <w:sz w:val="17"/>
        </w:rPr>
        <w:t>L5</w:t>
      </w:r>
      <w:r>
        <w:rPr>
          <w:rFonts w:ascii="Arial" w:eastAsia="Arial"/>
          <w:spacing w:val="-10"/>
          <w:sz w:val="17"/>
        </w:rPr>
        <w:t> </w:t>
      </w:r>
      <w:r>
        <w:rPr>
          <w:sz w:val="17"/>
        </w:rPr>
        <w:t>夹层测量方法。</w:t>
      </w:r>
      <w:r>
        <w:rPr>
          <w:rFonts w:ascii="Arial" w:eastAsia="Arial"/>
          <w:sz w:val="17"/>
        </w:rPr>
        <w:t>L5</w:t>
      </w:r>
      <w:r>
        <w:rPr>
          <w:rFonts w:ascii="Arial" w:eastAsia="Arial"/>
          <w:spacing w:val="-9"/>
          <w:sz w:val="17"/>
        </w:rPr>
        <w:t> </w:t>
      </w:r>
      <w:r>
        <w:rPr>
          <w:spacing w:val="-6"/>
          <w:sz w:val="17"/>
        </w:rPr>
        <w:t>夹层测量方法同 </w:t>
      </w:r>
      <w:r>
        <w:rPr>
          <w:rFonts w:ascii="Arial" w:eastAsia="Arial"/>
          <w:sz w:val="17"/>
        </w:rPr>
        <w:t>L2</w:t>
      </w:r>
      <w:r>
        <w:rPr>
          <w:rFonts w:ascii="Arial" w:eastAsia="Arial"/>
          <w:spacing w:val="-5"/>
          <w:sz w:val="17"/>
        </w:rPr>
        <w:t> </w:t>
      </w:r>
      <w:r>
        <w:rPr>
          <w:sz w:val="17"/>
        </w:rPr>
        <w:t>夹层测量方法。</w:t>
      </w:r>
    </w:p>
    <w:p>
      <w:pPr>
        <w:pStyle w:val="ListParagraph"/>
        <w:numPr>
          <w:ilvl w:val="0"/>
          <w:numId w:val="32"/>
        </w:numPr>
        <w:tabs>
          <w:tab w:pos="1290" w:val="left" w:leader="none"/>
        </w:tabs>
        <w:spacing w:line="240" w:lineRule="auto" w:before="118" w:after="0"/>
        <w:ind w:left="1289" w:right="0" w:hanging="426"/>
        <w:jc w:val="left"/>
        <w:rPr>
          <w:sz w:val="17"/>
        </w:rPr>
      </w:pPr>
      <w:r>
        <w:rPr>
          <w:sz w:val="17"/>
        </w:rPr>
        <w:t>屋顶层钢桁架安装测量方法</w:t>
      </w:r>
    </w:p>
    <w:p>
      <w:pPr>
        <w:pStyle w:val="BodyText"/>
        <w:spacing w:before="80"/>
        <w:ind w:left="864"/>
      </w:pPr>
      <w:r>
        <w:rPr/>
        <w:br w:type="column"/>
      </w:r>
      <w:r>
        <w:rPr>
          <w:rFonts w:ascii="Arial" w:eastAsia="Arial"/>
        </w:rPr>
        <w:t>a</w:t>
      </w:r>
      <w:r>
        <w:rPr/>
        <w:t>、钢桁架组装测量方法</w:t>
      </w:r>
    </w:p>
    <w:p>
      <w:pPr>
        <w:pStyle w:val="BodyText"/>
        <w:spacing w:line="374" w:lineRule="auto" w:before="122"/>
        <w:ind w:left="524" w:right="627" w:firstLine="339"/>
      </w:pPr>
      <w:r>
        <w:rPr/>
        <w:t>用钢卷尺和吊线锤测量桁架最外端两个孔或两端支承面最外侧距离 </w:t>
      </w:r>
      <w:r>
        <w:rPr>
          <w:rFonts w:ascii="Arial" w:eastAsia="Arial"/>
        </w:rPr>
        <w:t>L</w:t>
      </w:r>
      <w:r>
        <w:rPr/>
        <w:t>，并调整控制在规范要求以内。</w:t>
      </w:r>
    </w:p>
    <w:p>
      <w:pPr>
        <w:pStyle w:val="BodyText"/>
        <w:spacing w:line="374" w:lineRule="auto"/>
        <w:ind w:left="524" w:right="628" w:firstLine="339"/>
      </w:pPr>
      <w:r>
        <w:rPr/>
        <w:t>桁架跨中高度测量，桁架组装时用钢卷尺对桁架跨中高度进行测量并调整，控制在规范之内。</w:t>
      </w:r>
    </w:p>
    <w:p>
      <w:pPr>
        <w:pStyle w:val="BodyText"/>
        <w:spacing w:line="374" w:lineRule="auto"/>
        <w:ind w:left="524" w:right="628" w:firstLine="339"/>
      </w:pPr>
      <w:r>
        <w:rPr/>
        <w:t>桁架跨中拱度测量，使用钢丝和卷尺测量桁架跨中拱度，设计要求起拱时和设计未要求起拱时均按设计和规范要求进行控制。</w:t>
      </w:r>
    </w:p>
    <w:p>
      <w:pPr>
        <w:pStyle w:val="BodyText"/>
        <w:spacing w:line="217" w:lineRule="exact"/>
        <w:ind w:left="864"/>
      </w:pPr>
      <w:r>
        <w:rPr>
          <w:rFonts w:ascii="Arial" w:eastAsia="Arial"/>
        </w:rPr>
        <w:t>b</w:t>
      </w:r>
      <w:r>
        <w:rPr/>
        <w:t>、钢桁架安装测量方法</w:t>
      </w:r>
    </w:p>
    <w:p>
      <w:pPr>
        <w:pStyle w:val="BodyText"/>
        <w:spacing w:line="374" w:lineRule="auto" w:before="119"/>
        <w:ind w:left="524" w:right="628" w:firstLine="339"/>
      </w:pPr>
      <w:r>
        <w:rPr/>
        <w:t>桁架跨中垂直度测量，桁架吊装就位后先用安装螺栓固定，再用经纬仪或吊线锤与钢卷尺测量桁架跨中的垂直度，使其控制在规范之内。</w:t>
      </w:r>
    </w:p>
    <w:p>
      <w:pPr>
        <w:pStyle w:val="BodyText"/>
        <w:spacing w:line="374" w:lineRule="auto"/>
        <w:ind w:left="524" w:right="628" w:firstLine="339"/>
      </w:pPr>
      <w:r>
        <w:rPr/>
        <w:t>桁架侧向弯曲矢高测量，用钢丝、吊线锤和钢卷尺测量桁架的侧向弯曲矢高并进行调整，达到规范规定。见下页图七《桁架安装测量控制图》。</w:t>
      </w:r>
    </w:p>
    <w:p>
      <w:pPr>
        <w:pStyle w:val="BodyText"/>
        <w:spacing w:line="374" w:lineRule="auto"/>
        <w:ind w:left="864" w:right="2835"/>
      </w:pPr>
      <w:r>
        <w:rPr/>
        <w:t>桁架的安装和测量工作在专用的安装平台上进行操作。见附图二十三：桁架测量控制图。</w:t>
      </w:r>
    </w:p>
    <w:p>
      <w:pPr>
        <w:pStyle w:val="ListParagraph"/>
        <w:numPr>
          <w:ilvl w:val="1"/>
          <w:numId w:val="30"/>
        </w:numPr>
        <w:tabs>
          <w:tab w:pos="1078" w:val="left" w:leader="none"/>
        </w:tabs>
        <w:spacing w:line="217" w:lineRule="exact" w:before="0" w:after="0"/>
        <w:ind w:left="1077" w:right="0" w:hanging="214"/>
        <w:jc w:val="left"/>
        <w:rPr>
          <w:sz w:val="17"/>
        </w:rPr>
      </w:pPr>
      <w:r>
        <w:rPr>
          <w:sz w:val="17"/>
        </w:rPr>
        <w:t>、测量顺序</w:t>
      </w:r>
    </w:p>
    <w:p>
      <w:pPr>
        <w:pStyle w:val="BodyText"/>
        <w:spacing w:line="374" w:lineRule="auto" w:before="120"/>
        <w:ind w:left="524" w:right="628" w:firstLine="339"/>
      </w:pPr>
      <w:r>
        <w:rPr/>
        <w:t>测量控制是钢结构安装工程的重要环节，直接关系到工程施工质量，测量工作贯穿于钢结构安装的全过程。因此，测量顺序也非常重要。</w:t>
      </w:r>
    </w:p>
    <w:p>
      <w:pPr>
        <w:pStyle w:val="BodyText"/>
        <w:tabs>
          <w:tab w:pos="2306" w:val="left" w:leader="none"/>
          <w:tab w:pos="2670" w:val="left" w:leader="none"/>
          <w:tab w:pos="4475" w:val="left" w:leader="none"/>
          <w:tab w:pos="5011" w:val="left" w:leader="none"/>
          <w:tab w:pos="5935" w:val="left" w:leader="none"/>
          <w:tab w:pos="6707" w:val="left" w:leader="none"/>
        </w:tabs>
        <w:spacing w:line="374" w:lineRule="auto"/>
        <w:ind w:left="524" w:right="596" w:firstLine="339"/>
      </w:pPr>
      <w:r>
        <w:rPr/>
        <w:drawing>
          <wp:anchor distT="0" distB="0" distL="0" distR="0" allowOverlap="1" layoutInCell="1" locked="0" behindDoc="1" simplePos="0" relativeHeight="246841344">
            <wp:simplePos x="0" y="0"/>
            <wp:positionH relativeFrom="page">
              <wp:posOffset>6543212</wp:posOffset>
            </wp:positionH>
            <wp:positionV relativeFrom="paragraph">
              <wp:posOffset>469471</wp:posOffset>
            </wp:positionV>
            <wp:extent cx="257374" cy="65840"/>
            <wp:effectExtent l="0" t="0" r="0" b="0"/>
            <wp:wrapNone/>
            <wp:docPr id="53" name="image38.png"/>
            <wp:cNvGraphicFramePr>
              <a:graphicFrameLocks noChangeAspect="1"/>
            </wp:cNvGraphicFramePr>
            <a:graphic>
              <a:graphicData uri="http://schemas.openxmlformats.org/drawingml/2006/picture">
                <pic:pic>
                  <pic:nvPicPr>
                    <pic:cNvPr id="54" name="image38.png"/>
                    <pic:cNvPicPr/>
                  </pic:nvPicPr>
                  <pic:blipFill>
                    <a:blip r:embed="rId44" cstate="print"/>
                    <a:stretch>
                      <a:fillRect/>
                    </a:stretch>
                  </pic:blipFill>
                  <pic:spPr>
                    <a:xfrm>
                      <a:off x="0" y="0"/>
                      <a:ext cx="257374" cy="65840"/>
                    </a:xfrm>
                    <a:prstGeom prst="rect">
                      <a:avLst/>
                    </a:prstGeom>
                  </pic:spPr>
                </pic:pic>
              </a:graphicData>
            </a:graphic>
          </wp:anchor>
        </w:drawing>
      </w:r>
      <w:r>
        <w:rPr/>
        <w:drawing>
          <wp:anchor distT="0" distB="0" distL="0" distR="0" allowOverlap="1" layoutInCell="1" locked="0" behindDoc="1" simplePos="0" relativeHeight="246847488">
            <wp:simplePos x="0" y="0"/>
            <wp:positionH relativeFrom="page">
              <wp:posOffset>8243084</wp:posOffset>
            </wp:positionH>
            <wp:positionV relativeFrom="paragraph">
              <wp:posOffset>32533</wp:posOffset>
            </wp:positionV>
            <wp:extent cx="251389" cy="65840"/>
            <wp:effectExtent l="0" t="0" r="0" b="0"/>
            <wp:wrapNone/>
            <wp:docPr id="55" name="image39.png"/>
            <wp:cNvGraphicFramePr>
              <a:graphicFrameLocks noChangeAspect="1"/>
            </wp:cNvGraphicFramePr>
            <a:graphic>
              <a:graphicData uri="http://schemas.openxmlformats.org/drawingml/2006/picture">
                <pic:pic>
                  <pic:nvPicPr>
                    <pic:cNvPr id="56" name="image39.png"/>
                    <pic:cNvPicPr/>
                  </pic:nvPicPr>
                  <pic:blipFill>
                    <a:blip r:embed="rId45" cstate="print"/>
                    <a:stretch>
                      <a:fillRect/>
                    </a:stretch>
                  </pic:blipFill>
                  <pic:spPr>
                    <a:xfrm>
                      <a:off x="0" y="0"/>
                      <a:ext cx="251389" cy="65840"/>
                    </a:xfrm>
                    <a:prstGeom prst="rect">
                      <a:avLst/>
                    </a:prstGeom>
                  </pic:spPr>
                </pic:pic>
              </a:graphicData>
            </a:graphic>
          </wp:anchor>
        </w:drawing>
      </w:r>
      <w:r>
        <w:rPr/>
        <w:drawing>
          <wp:anchor distT="0" distB="0" distL="0" distR="0" allowOverlap="1" layoutInCell="1" locked="0" behindDoc="1" simplePos="0" relativeHeight="246848512">
            <wp:simplePos x="0" y="0"/>
            <wp:positionH relativeFrom="page">
              <wp:posOffset>9314481</wp:posOffset>
            </wp:positionH>
            <wp:positionV relativeFrom="paragraph">
              <wp:posOffset>32533</wp:posOffset>
            </wp:positionV>
            <wp:extent cx="251389" cy="65840"/>
            <wp:effectExtent l="0" t="0" r="0" b="0"/>
            <wp:wrapNone/>
            <wp:docPr id="57" name="image39.png"/>
            <wp:cNvGraphicFramePr>
              <a:graphicFrameLocks noChangeAspect="1"/>
            </wp:cNvGraphicFramePr>
            <a:graphic>
              <a:graphicData uri="http://schemas.openxmlformats.org/drawingml/2006/picture">
                <pic:pic>
                  <pic:nvPicPr>
                    <pic:cNvPr id="58" name="image39.png"/>
                    <pic:cNvPicPr/>
                  </pic:nvPicPr>
                  <pic:blipFill>
                    <a:blip r:embed="rId45" cstate="print"/>
                    <a:stretch>
                      <a:fillRect/>
                    </a:stretch>
                  </pic:blipFill>
                  <pic:spPr>
                    <a:xfrm>
                      <a:off x="0" y="0"/>
                      <a:ext cx="251389" cy="65840"/>
                    </a:xfrm>
                    <a:prstGeom prst="rect">
                      <a:avLst/>
                    </a:prstGeom>
                  </pic:spPr>
                </pic:pic>
              </a:graphicData>
            </a:graphic>
          </wp:anchor>
        </w:drawing>
      </w:r>
      <w:r>
        <w:rPr/>
        <w:drawing>
          <wp:anchor distT="0" distB="0" distL="0" distR="0" allowOverlap="1" layoutInCell="1" locked="0" behindDoc="1" simplePos="0" relativeHeight="246849536">
            <wp:simplePos x="0" y="0"/>
            <wp:positionH relativeFrom="page">
              <wp:posOffset>6788616</wp:posOffset>
            </wp:positionH>
            <wp:positionV relativeFrom="paragraph">
              <wp:posOffset>248009</wp:posOffset>
            </wp:positionV>
            <wp:extent cx="251389" cy="65840"/>
            <wp:effectExtent l="0" t="0" r="0" b="0"/>
            <wp:wrapNone/>
            <wp:docPr id="59" name="image40.png"/>
            <wp:cNvGraphicFramePr>
              <a:graphicFrameLocks noChangeAspect="1"/>
            </wp:cNvGraphicFramePr>
            <a:graphic>
              <a:graphicData uri="http://schemas.openxmlformats.org/drawingml/2006/picture">
                <pic:pic>
                  <pic:nvPicPr>
                    <pic:cNvPr id="60" name="image40.png"/>
                    <pic:cNvPicPr/>
                  </pic:nvPicPr>
                  <pic:blipFill>
                    <a:blip r:embed="rId46" cstate="print"/>
                    <a:stretch>
                      <a:fillRect/>
                    </a:stretch>
                  </pic:blipFill>
                  <pic:spPr>
                    <a:xfrm>
                      <a:off x="0" y="0"/>
                      <a:ext cx="251389" cy="65840"/>
                    </a:xfrm>
                    <a:prstGeom prst="rect">
                      <a:avLst/>
                    </a:prstGeom>
                  </pic:spPr>
                </pic:pic>
              </a:graphicData>
            </a:graphic>
          </wp:anchor>
        </w:drawing>
      </w:r>
      <w:r>
        <w:rPr/>
        <w:drawing>
          <wp:anchor distT="0" distB="0" distL="0" distR="0" allowOverlap="1" layoutInCell="1" locked="0" behindDoc="1" simplePos="0" relativeHeight="246850560">
            <wp:simplePos x="0" y="0"/>
            <wp:positionH relativeFrom="page">
              <wp:posOffset>9859159</wp:posOffset>
            </wp:positionH>
            <wp:positionV relativeFrom="paragraph">
              <wp:posOffset>259980</wp:posOffset>
            </wp:positionV>
            <wp:extent cx="251389" cy="65840"/>
            <wp:effectExtent l="0" t="0" r="0" b="0"/>
            <wp:wrapNone/>
            <wp:docPr id="61" name="image41.png"/>
            <wp:cNvGraphicFramePr>
              <a:graphicFrameLocks noChangeAspect="1"/>
            </wp:cNvGraphicFramePr>
            <a:graphic>
              <a:graphicData uri="http://schemas.openxmlformats.org/drawingml/2006/picture">
                <pic:pic>
                  <pic:nvPicPr>
                    <pic:cNvPr id="62" name="image41.png"/>
                    <pic:cNvPicPr/>
                  </pic:nvPicPr>
                  <pic:blipFill>
                    <a:blip r:embed="rId47" cstate="print"/>
                    <a:stretch>
                      <a:fillRect/>
                    </a:stretch>
                  </pic:blipFill>
                  <pic:spPr>
                    <a:xfrm>
                      <a:off x="0" y="0"/>
                      <a:ext cx="251389" cy="65840"/>
                    </a:xfrm>
                    <a:prstGeom prst="rect">
                      <a:avLst/>
                    </a:prstGeom>
                  </pic:spPr>
                </pic:pic>
              </a:graphicData>
            </a:graphic>
          </wp:anchor>
        </w:drawing>
      </w:r>
      <w:r>
        <w:rPr/>
        <w:drawing>
          <wp:anchor distT="0" distB="0" distL="0" distR="0" allowOverlap="1" layoutInCell="1" locked="0" behindDoc="1" simplePos="0" relativeHeight="246851584">
            <wp:simplePos x="0" y="0"/>
            <wp:positionH relativeFrom="page">
              <wp:posOffset>7925854</wp:posOffset>
            </wp:positionH>
            <wp:positionV relativeFrom="paragraph">
              <wp:posOffset>242024</wp:posOffset>
            </wp:positionV>
            <wp:extent cx="257374" cy="65840"/>
            <wp:effectExtent l="0" t="0" r="0" b="0"/>
            <wp:wrapNone/>
            <wp:docPr id="63" name="image42.png"/>
            <wp:cNvGraphicFramePr>
              <a:graphicFrameLocks noChangeAspect="1"/>
            </wp:cNvGraphicFramePr>
            <a:graphic>
              <a:graphicData uri="http://schemas.openxmlformats.org/drawingml/2006/picture">
                <pic:pic>
                  <pic:nvPicPr>
                    <pic:cNvPr id="64" name="image42.png"/>
                    <pic:cNvPicPr/>
                  </pic:nvPicPr>
                  <pic:blipFill>
                    <a:blip r:embed="rId48" cstate="print"/>
                    <a:stretch>
                      <a:fillRect/>
                    </a:stretch>
                  </pic:blipFill>
                  <pic:spPr>
                    <a:xfrm>
                      <a:off x="0" y="0"/>
                      <a:ext cx="257374" cy="65840"/>
                    </a:xfrm>
                    <a:prstGeom prst="rect">
                      <a:avLst/>
                    </a:prstGeom>
                  </pic:spPr>
                </pic:pic>
              </a:graphicData>
            </a:graphic>
          </wp:anchor>
        </w:drawing>
      </w:r>
      <w:r>
        <w:rPr/>
        <w:drawing>
          <wp:anchor distT="0" distB="0" distL="0" distR="0" allowOverlap="1" layoutInCell="1" locked="0" behindDoc="1" simplePos="0" relativeHeight="246852608">
            <wp:simplePos x="0" y="0"/>
            <wp:positionH relativeFrom="page">
              <wp:posOffset>8835645</wp:posOffset>
            </wp:positionH>
            <wp:positionV relativeFrom="paragraph">
              <wp:posOffset>259980</wp:posOffset>
            </wp:positionV>
            <wp:extent cx="257374" cy="65840"/>
            <wp:effectExtent l="0" t="0" r="0" b="0"/>
            <wp:wrapNone/>
            <wp:docPr id="65" name="image43.png"/>
            <wp:cNvGraphicFramePr>
              <a:graphicFrameLocks noChangeAspect="1"/>
            </wp:cNvGraphicFramePr>
            <a:graphic>
              <a:graphicData uri="http://schemas.openxmlformats.org/drawingml/2006/picture">
                <pic:pic>
                  <pic:nvPicPr>
                    <pic:cNvPr id="66" name="image43.png"/>
                    <pic:cNvPicPr/>
                  </pic:nvPicPr>
                  <pic:blipFill>
                    <a:blip r:embed="rId49" cstate="print"/>
                    <a:stretch>
                      <a:fillRect/>
                    </a:stretch>
                  </pic:blipFill>
                  <pic:spPr>
                    <a:xfrm>
                      <a:off x="0" y="0"/>
                      <a:ext cx="257374" cy="65840"/>
                    </a:xfrm>
                    <a:prstGeom prst="rect">
                      <a:avLst/>
                    </a:prstGeom>
                  </pic:spPr>
                </pic:pic>
              </a:graphicData>
            </a:graphic>
          </wp:anchor>
        </w:drawing>
      </w:r>
      <w:r>
        <w:rPr>
          <w:spacing w:val="-10"/>
        </w:rPr>
        <w:t>（</w:t>
      </w:r>
      <w:r>
        <w:rPr>
          <w:rFonts w:ascii="Arial" w:eastAsia="Arial"/>
          <w:spacing w:val="-10"/>
        </w:rPr>
        <w:t>1</w:t>
      </w:r>
      <w:r>
        <w:rPr>
          <w:spacing w:val="-10"/>
        </w:rPr>
        <w:t>）</w:t>
      </w:r>
      <w:r>
        <w:rPr/>
        <w:t>标高测量顺序</w:t>
      </w:r>
      <w:r>
        <w:rPr>
          <w:spacing w:val="-10"/>
        </w:rPr>
        <w:t>：</w:t>
      </w:r>
      <w:r>
        <w:rPr>
          <w:rFonts w:ascii="Arial" w:eastAsia="Arial"/>
          <w:spacing w:val="-10"/>
        </w:rPr>
        <w:t>L1</w:t>
      </w:r>
      <w:r>
        <w:rPr>
          <w:spacing w:val="-26"/>
        </w:rPr>
        <w:t>、</w:t>
      </w:r>
      <w:r>
        <w:rPr>
          <w:rFonts w:ascii="Arial" w:eastAsia="Arial"/>
        </w:rPr>
        <w:t>L2</w:t>
      </w:r>
      <w:r>
        <w:rPr>
          <w:spacing w:val="-26"/>
        </w:rPr>
        <w:t>、</w:t>
      </w:r>
      <w:r>
        <w:rPr>
          <w:rFonts w:ascii="Arial" w:eastAsia="Arial"/>
        </w:rPr>
        <w:t>L5</w:t>
      </w:r>
      <w:r>
        <w:rPr>
          <w:rFonts w:ascii="Arial" w:eastAsia="Arial"/>
          <w:spacing w:val="-12"/>
        </w:rPr>
        <w:t> </w:t>
      </w:r>
      <w:r>
        <w:rPr/>
        <w:t>楼层标高控制点</w:t>
        <w:tab/>
        <w:t>加密标高控制点</w:t>
        <w:tab/>
        <w:t>钢柱</w:t>
      </w:r>
      <w:r>
        <w:rPr>
          <w:spacing w:val="-17"/>
        </w:rPr>
        <w:t>、</w:t>
      </w:r>
      <w:r>
        <w:rPr/>
        <w:t>钢梁和牛腿标高测量点</w:t>
        <w:tab/>
        <w:tab/>
        <w:t>测量钢柱基础标高</w:t>
        <w:tab/>
        <w:t>测量埋件标高</w:t>
        <w:tab/>
        <w:t>测量钢柱底标高测量钢柱顶标高</w:t>
        <w:tab/>
        <w:t>测量梁标高。</w:t>
      </w:r>
    </w:p>
    <w:p>
      <w:pPr>
        <w:pStyle w:val="BodyText"/>
        <w:spacing w:line="374" w:lineRule="auto"/>
        <w:ind w:left="524" w:right="679" w:firstLine="339"/>
        <w:jc w:val="both"/>
      </w:pPr>
      <w:r>
        <w:rPr/>
        <w:drawing>
          <wp:anchor distT="0" distB="0" distL="0" distR="0" allowOverlap="1" layoutInCell="1" locked="0" behindDoc="1" simplePos="0" relativeHeight="246842368">
            <wp:simplePos x="0" y="0"/>
            <wp:positionH relativeFrom="page">
              <wp:posOffset>7776217</wp:posOffset>
            </wp:positionH>
            <wp:positionV relativeFrom="paragraph">
              <wp:posOffset>56475</wp:posOffset>
            </wp:positionV>
            <wp:extent cx="257374" cy="65840"/>
            <wp:effectExtent l="0" t="0" r="0" b="0"/>
            <wp:wrapNone/>
            <wp:docPr id="67" name="image44.png"/>
            <wp:cNvGraphicFramePr>
              <a:graphicFrameLocks noChangeAspect="1"/>
            </wp:cNvGraphicFramePr>
            <a:graphic>
              <a:graphicData uri="http://schemas.openxmlformats.org/drawingml/2006/picture">
                <pic:pic>
                  <pic:nvPicPr>
                    <pic:cNvPr id="68" name="image44.png"/>
                    <pic:cNvPicPr/>
                  </pic:nvPicPr>
                  <pic:blipFill>
                    <a:blip r:embed="rId50" cstate="print"/>
                    <a:stretch>
                      <a:fillRect/>
                    </a:stretch>
                  </pic:blipFill>
                  <pic:spPr>
                    <a:xfrm>
                      <a:off x="0" y="0"/>
                      <a:ext cx="257374" cy="65840"/>
                    </a:xfrm>
                    <a:prstGeom prst="rect">
                      <a:avLst/>
                    </a:prstGeom>
                  </pic:spPr>
                </pic:pic>
              </a:graphicData>
            </a:graphic>
          </wp:anchor>
        </w:drawing>
      </w:r>
      <w:r>
        <w:rPr/>
        <w:drawing>
          <wp:anchor distT="0" distB="0" distL="0" distR="0" allowOverlap="1" layoutInCell="1" locked="0" behindDoc="1" simplePos="0" relativeHeight="246843392">
            <wp:simplePos x="0" y="0"/>
            <wp:positionH relativeFrom="page">
              <wp:posOffset>9063092</wp:posOffset>
            </wp:positionH>
            <wp:positionV relativeFrom="paragraph">
              <wp:posOffset>50489</wp:posOffset>
            </wp:positionV>
            <wp:extent cx="251389" cy="65840"/>
            <wp:effectExtent l="0" t="0" r="0" b="0"/>
            <wp:wrapNone/>
            <wp:docPr id="69" name="image45.png"/>
            <wp:cNvGraphicFramePr>
              <a:graphicFrameLocks noChangeAspect="1"/>
            </wp:cNvGraphicFramePr>
            <a:graphic>
              <a:graphicData uri="http://schemas.openxmlformats.org/drawingml/2006/picture">
                <pic:pic>
                  <pic:nvPicPr>
                    <pic:cNvPr id="70" name="image45.png"/>
                    <pic:cNvPicPr/>
                  </pic:nvPicPr>
                  <pic:blipFill>
                    <a:blip r:embed="rId51" cstate="print"/>
                    <a:stretch>
                      <a:fillRect/>
                    </a:stretch>
                  </pic:blipFill>
                  <pic:spPr>
                    <a:xfrm>
                      <a:off x="0" y="0"/>
                      <a:ext cx="251389" cy="65840"/>
                    </a:xfrm>
                    <a:prstGeom prst="rect">
                      <a:avLst/>
                    </a:prstGeom>
                  </pic:spPr>
                </pic:pic>
              </a:graphicData>
            </a:graphic>
          </wp:anchor>
        </w:drawing>
      </w:r>
      <w:r>
        <w:rPr/>
        <w:drawing>
          <wp:anchor distT="0" distB="0" distL="0" distR="0" allowOverlap="1" layoutInCell="1" locked="0" behindDoc="1" simplePos="0" relativeHeight="246844416">
            <wp:simplePos x="0" y="0"/>
            <wp:positionH relativeFrom="page">
              <wp:posOffset>8081476</wp:posOffset>
            </wp:positionH>
            <wp:positionV relativeFrom="paragraph">
              <wp:posOffset>265966</wp:posOffset>
            </wp:positionV>
            <wp:extent cx="251389" cy="65840"/>
            <wp:effectExtent l="0" t="0" r="0" b="0"/>
            <wp:wrapNone/>
            <wp:docPr id="71" name="image46.png"/>
            <wp:cNvGraphicFramePr>
              <a:graphicFrameLocks noChangeAspect="1"/>
            </wp:cNvGraphicFramePr>
            <a:graphic>
              <a:graphicData uri="http://schemas.openxmlformats.org/drawingml/2006/picture">
                <pic:pic>
                  <pic:nvPicPr>
                    <pic:cNvPr id="72" name="image46.png"/>
                    <pic:cNvPicPr/>
                  </pic:nvPicPr>
                  <pic:blipFill>
                    <a:blip r:embed="rId52" cstate="print"/>
                    <a:stretch>
                      <a:fillRect/>
                    </a:stretch>
                  </pic:blipFill>
                  <pic:spPr>
                    <a:xfrm>
                      <a:off x="0" y="0"/>
                      <a:ext cx="251389" cy="65840"/>
                    </a:xfrm>
                    <a:prstGeom prst="rect">
                      <a:avLst/>
                    </a:prstGeom>
                  </pic:spPr>
                </pic:pic>
              </a:graphicData>
            </a:graphic>
          </wp:anchor>
        </w:drawing>
      </w:r>
      <w:r>
        <w:rPr/>
        <w:drawing>
          <wp:anchor distT="0" distB="0" distL="0" distR="0" allowOverlap="1" layoutInCell="1" locked="0" behindDoc="1" simplePos="0" relativeHeight="246845440">
            <wp:simplePos x="0" y="0"/>
            <wp:positionH relativeFrom="page">
              <wp:posOffset>9194772</wp:posOffset>
            </wp:positionH>
            <wp:positionV relativeFrom="paragraph">
              <wp:posOffset>265966</wp:posOffset>
            </wp:positionV>
            <wp:extent cx="251389" cy="65840"/>
            <wp:effectExtent l="0" t="0" r="0" b="0"/>
            <wp:wrapNone/>
            <wp:docPr id="73" name="image46.png"/>
            <wp:cNvGraphicFramePr>
              <a:graphicFrameLocks noChangeAspect="1"/>
            </wp:cNvGraphicFramePr>
            <a:graphic>
              <a:graphicData uri="http://schemas.openxmlformats.org/drawingml/2006/picture">
                <pic:pic>
                  <pic:nvPicPr>
                    <pic:cNvPr id="74" name="image46.png"/>
                    <pic:cNvPicPr/>
                  </pic:nvPicPr>
                  <pic:blipFill>
                    <a:blip r:embed="rId52" cstate="print"/>
                    <a:stretch>
                      <a:fillRect/>
                    </a:stretch>
                  </pic:blipFill>
                  <pic:spPr>
                    <a:xfrm>
                      <a:off x="0" y="0"/>
                      <a:ext cx="251389" cy="65840"/>
                    </a:xfrm>
                    <a:prstGeom prst="rect">
                      <a:avLst/>
                    </a:prstGeom>
                  </pic:spPr>
                </pic:pic>
              </a:graphicData>
            </a:graphic>
          </wp:anchor>
        </w:drawing>
      </w:r>
      <w:r>
        <w:rPr/>
        <w:drawing>
          <wp:anchor distT="0" distB="0" distL="0" distR="0" allowOverlap="1" layoutInCell="1" locked="0" behindDoc="1" simplePos="0" relativeHeight="246846464">
            <wp:simplePos x="0" y="0"/>
            <wp:positionH relativeFrom="page">
              <wp:posOffset>6770660</wp:posOffset>
            </wp:positionH>
            <wp:positionV relativeFrom="paragraph">
              <wp:posOffset>265966</wp:posOffset>
            </wp:positionV>
            <wp:extent cx="257374" cy="65840"/>
            <wp:effectExtent l="0" t="0" r="0" b="0"/>
            <wp:wrapNone/>
            <wp:docPr id="75" name="image47.png"/>
            <wp:cNvGraphicFramePr>
              <a:graphicFrameLocks noChangeAspect="1"/>
            </wp:cNvGraphicFramePr>
            <a:graphic>
              <a:graphicData uri="http://schemas.openxmlformats.org/drawingml/2006/picture">
                <pic:pic>
                  <pic:nvPicPr>
                    <pic:cNvPr id="76" name="image47.png"/>
                    <pic:cNvPicPr/>
                  </pic:nvPicPr>
                  <pic:blipFill>
                    <a:blip r:embed="rId53" cstate="print"/>
                    <a:stretch>
                      <a:fillRect/>
                    </a:stretch>
                  </pic:blipFill>
                  <pic:spPr>
                    <a:xfrm>
                      <a:off x="0" y="0"/>
                      <a:ext cx="257374" cy="65840"/>
                    </a:xfrm>
                    <a:prstGeom prst="rect">
                      <a:avLst/>
                    </a:prstGeom>
                  </pic:spPr>
                </pic:pic>
              </a:graphicData>
            </a:graphic>
          </wp:anchor>
        </w:drawing>
      </w:r>
      <w:r>
        <w:rPr>
          <w:rFonts w:ascii="Arial" w:eastAsia="Arial"/>
        </w:rPr>
        <w:t>(2)</w:t>
      </w:r>
      <w:r>
        <w:rPr/>
        <w:t>、平面测量顺序：各楼层控制网测量    各楼层加密轴线测量     柱底或柱顶基础四周中线测量布置     柱底或柱顶对中测量     柱子垂直度测量     梁的平面位置测量。</w:t>
      </w:r>
    </w:p>
    <w:p>
      <w:pPr>
        <w:pStyle w:val="BodyText"/>
        <w:spacing w:line="217" w:lineRule="exact"/>
        <w:ind w:left="864"/>
      </w:pPr>
      <w:r>
        <w:rPr>
          <w:rFonts w:ascii="Arial" w:eastAsia="Arial"/>
        </w:rPr>
        <w:t>8</w:t>
      </w:r>
      <w:r>
        <w:rPr/>
        <w:t>、天气影响</w:t>
      </w:r>
    </w:p>
    <w:p>
      <w:pPr>
        <w:pStyle w:val="BodyText"/>
        <w:spacing w:line="374" w:lineRule="auto" w:before="119"/>
        <w:ind w:left="524" w:right="671" w:firstLine="339"/>
        <w:jc w:val="both"/>
      </w:pPr>
      <w:r>
        <w:rPr>
          <w:spacing w:val="-1"/>
        </w:rPr>
        <w:t>雨天、大雾和大风天气对测量精度影响较大。因此，在以上恶劣的环节中最好停止测量工作。如果要进行测量，则要采取防风防雨措施，确保测量精度达到规范要求。但是， </w:t>
      </w:r>
      <w:r>
        <w:rPr>
          <w:spacing w:val="-5"/>
        </w:rPr>
        <w:t>大雨、雷雨天气和 </w:t>
      </w:r>
      <w:r>
        <w:rPr>
          <w:rFonts w:ascii="Arial" w:eastAsia="Arial"/>
        </w:rPr>
        <w:t>5 </w:t>
      </w:r>
      <w:r>
        <w:rPr/>
        <w:t>级以上大风天气禁止测量工作。</w:t>
      </w:r>
    </w:p>
    <w:p>
      <w:pPr>
        <w:spacing w:after="0" w:line="374" w:lineRule="auto"/>
        <w:jc w:val="both"/>
        <w:sectPr>
          <w:type w:val="continuous"/>
          <w:pgSz w:w="16840" w:h="11910" w:orient="landscape"/>
          <w:pgMar w:top="640" w:bottom="280" w:left="880" w:right="600"/>
          <w:cols w:num="2" w:equalWidth="0">
            <w:col w:w="7257" w:space="285"/>
            <w:col w:w="7818"/>
          </w:cols>
        </w:sectPr>
      </w:pPr>
    </w:p>
    <w:p>
      <w:pPr>
        <w:pStyle w:val="BodyText"/>
        <w:rPr>
          <w:sz w:val="20"/>
        </w:rPr>
      </w:pPr>
    </w:p>
    <w:p>
      <w:pPr>
        <w:pStyle w:val="BodyText"/>
        <w:spacing w:before="7"/>
        <w:rPr>
          <w:sz w:val="14"/>
        </w:rPr>
      </w:pPr>
    </w:p>
    <w:tbl>
      <w:tblPr>
        <w:tblW w:w="0" w:type="auto"/>
        <w:jc w:val="left"/>
        <w:tblInd w:w="4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300"/>
        <w:gridCol w:w="2915"/>
        <w:gridCol w:w="1570"/>
        <w:gridCol w:w="1026"/>
      </w:tblGrid>
      <w:tr>
        <w:trPr>
          <w:trHeight w:val="274" w:hRule="atLeast"/>
        </w:trPr>
        <w:tc>
          <w:tcPr>
            <w:tcW w:w="7300" w:type="dxa"/>
          </w:tcPr>
          <w:p>
            <w:pPr>
              <w:pStyle w:val="TableParagraph"/>
              <w:spacing w:line="213" w:lineRule="exact"/>
              <w:ind w:left="389"/>
              <w:rPr>
                <w:sz w:val="17"/>
              </w:rPr>
            </w:pPr>
            <w:r>
              <w:rPr>
                <w:rFonts w:ascii="Times New Roman" w:eastAsia="Times New Roman"/>
                <w:sz w:val="17"/>
              </w:rPr>
              <w:t>9</w:t>
            </w:r>
            <w:r>
              <w:rPr>
                <w:sz w:val="17"/>
              </w:rPr>
              <w:t>、测量记录</w:t>
            </w:r>
          </w:p>
        </w:tc>
        <w:tc>
          <w:tcPr>
            <w:tcW w:w="2915" w:type="dxa"/>
          </w:tcPr>
          <w:p>
            <w:pPr>
              <w:pStyle w:val="TableParagraph"/>
              <w:spacing w:line="213" w:lineRule="exact"/>
              <w:ind w:left="632"/>
              <w:rPr>
                <w:sz w:val="17"/>
              </w:rPr>
            </w:pPr>
            <w:r>
              <w:rPr>
                <w:sz w:val="17"/>
              </w:rPr>
              <w:t>压型钢板的尺寸允许偏差</w:t>
            </w:r>
          </w:p>
        </w:tc>
        <w:tc>
          <w:tcPr>
            <w:tcW w:w="2596" w:type="dxa"/>
            <w:gridSpan w:val="2"/>
          </w:tcPr>
          <w:p>
            <w:pPr>
              <w:pStyle w:val="TableParagraph"/>
              <w:rPr>
                <w:rFonts w:ascii="Times New Roman"/>
                <w:sz w:val="16"/>
              </w:rPr>
            </w:pPr>
          </w:p>
        </w:tc>
      </w:tr>
      <w:tr>
        <w:trPr>
          <w:trHeight w:val="953" w:hRule="atLeast"/>
        </w:trPr>
        <w:tc>
          <w:tcPr>
            <w:tcW w:w="7300" w:type="dxa"/>
          </w:tcPr>
          <w:p>
            <w:pPr>
              <w:pStyle w:val="TableParagraph"/>
              <w:spacing w:line="374" w:lineRule="auto" w:before="60"/>
              <w:ind w:left="50" w:right="585" w:firstLine="339"/>
              <w:rPr>
                <w:sz w:val="17"/>
              </w:rPr>
            </w:pPr>
            <w:r>
              <w:rPr>
                <w:sz w:val="17"/>
              </w:rPr>
              <w:t>为了有效地记载测量结果，提高测量控制管理力度，提供合格的建筑产品，测量记录要求准确及时，所以制定测量记录表格如下。</w:t>
            </w:r>
          </w:p>
          <w:p>
            <w:pPr>
              <w:pStyle w:val="TableParagraph"/>
              <w:spacing w:line="193" w:lineRule="exact"/>
              <w:ind w:left="389"/>
              <w:rPr>
                <w:sz w:val="17"/>
              </w:rPr>
            </w:pPr>
            <w:r>
              <w:rPr>
                <w:sz w:val="17"/>
              </w:rPr>
              <w:t>记录表格一：钢柱安装测量记录表（焊前）</w:t>
            </w:r>
          </w:p>
        </w:tc>
        <w:tc>
          <w:tcPr>
            <w:tcW w:w="2915" w:type="dxa"/>
          </w:tcPr>
          <w:p>
            <w:pPr>
              <w:pStyle w:val="TableParagraph"/>
              <w:spacing w:line="381" w:lineRule="auto" w:before="67"/>
              <w:ind w:left="835" w:right="1738"/>
              <w:rPr>
                <w:sz w:val="17"/>
              </w:rPr>
            </w:pPr>
            <w:r>
              <w:rPr>
                <w:sz w:val="17"/>
              </w:rPr>
              <w:t>项目波距</w:t>
            </w:r>
          </w:p>
          <w:p>
            <w:pPr>
              <w:pStyle w:val="TableParagraph"/>
              <w:tabs>
                <w:tab w:pos="1980" w:val="left" w:leader="none"/>
              </w:tabs>
              <w:spacing w:line="173" w:lineRule="exact"/>
              <w:ind w:left="835"/>
              <w:rPr>
                <w:sz w:val="17"/>
              </w:rPr>
            </w:pPr>
            <w:r>
              <w:rPr>
                <w:sz w:val="17"/>
              </w:rPr>
              <w:t>波高</w:t>
              <w:tab/>
              <w:t>压型钢板</w:t>
            </w:r>
          </w:p>
        </w:tc>
        <w:tc>
          <w:tcPr>
            <w:tcW w:w="1570" w:type="dxa"/>
          </w:tcPr>
          <w:p>
            <w:pPr>
              <w:pStyle w:val="TableParagraph"/>
              <w:rPr>
                <w:sz w:val="18"/>
              </w:rPr>
            </w:pPr>
          </w:p>
          <w:p>
            <w:pPr>
              <w:pStyle w:val="TableParagraph"/>
              <w:rPr>
                <w:sz w:val="18"/>
              </w:rPr>
            </w:pPr>
          </w:p>
          <w:p>
            <w:pPr>
              <w:pStyle w:val="TableParagraph"/>
              <w:spacing w:before="3"/>
              <w:rPr>
                <w:sz w:val="23"/>
              </w:rPr>
            </w:pPr>
          </w:p>
          <w:p>
            <w:pPr>
              <w:pStyle w:val="TableParagraph"/>
              <w:spacing w:line="174" w:lineRule="exact"/>
              <w:ind w:left="253"/>
              <w:rPr>
                <w:rFonts w:ascii="Times New Roman" w:hAnsi="Times New Roman" w:eastAsia="Times New Roman"/>
                <w:sz w:val="17"/>
              </w:rPr>
            </w:pPr>
            <w:r>
              <w:rPr>
                <w:sz w:val="17"/>
              </w:rPr>
              <w:t>截面高度≤</w:t>
            </w:r>
            <w:r>
              <w:rPr>
                <w:rFonts w:ascii="Times New Roman" w:hAnsi="Times New Roman" w:eastAsia="Times New Roman"/>
                <w:sz w:val="17"/>
              </w:rPr>
              <w:t>70</w:t>
            </w:r>
          </w:p>
        </w:tc>
        <w:tc>
          <w:tcPr>
            <w:tcW w:w="1026" w:type="dxa"/>
          </w:tcPr>
          <w:p>
            <w:pPr>
              <w:pStyle w:val="TableParagraph"/>
              <w:spacing w:before="67"/>
              <w:ind w:left="295"/>
              <w:rPr>
                <w:sz w:val="17"/>
              </w:rPr>
            </w:pPr>
            <w:r>
              <w:rPr>
                <w:sz w:val="17"/>
              </w:rPr>
              <w:t>允许偏差</w:t>
            </w:r>
          </w:p>
          <w:p>
            <w:pPr>
              <w:pStyle w:val="TableParagraph"/>
              <w:spacing w:before="128"/>
              <w:ind w:left="295"/>
              <w:rPr>
                <w:rFonts w:ascii="Times New Roman" w:hAnsi="Times New Roman"/>
                <w:sz w:val="17"/>
              </w:rPr>
            </w:pPr>
            <w:r>
              <w:rPr>
                <w:sz w:val="17"/>
              </w:rPr>
              <w:t>±</w:t>
            </w:r>
            <w:r>
              <w:rPr>
                <w:rFonts w:ascii="Times New Roman" w:hAnsi="Times New Roman"/>
                <w:sz w:val="17"/>
              </w:rPr>
              <w:t>2.0</w:t>
            </w:r>
          </w:p>
          <w:p>
            <w:pPr>
              <w:pStyle w:val="TableParagraph"/>
              <w:spacing w:line="174" w:lineRule="exact" w:before="129"/>
              <w:ind w:left="295"/>
              <w:rPr>
                <w:rFonts w:ascii="Times New Roman" w:hAnsi="Times New Roman"/>
                <w:sz w:val="17"/>
              </w:rPr>
            </w:pPr>
            <w:r>
              <w:rPr>
                <w:sz w:val="17"/>
              </w:rPr>
              <w:t>±</w:t>
            </w:r>
            <w:r>
              <w:rPr>
                <w:rFonts w:ascii="Times New Roman" w:hAnsi="Times New Roman"/>
                <w:sz w:val="17"/>
              </w:rPr>
              <w:t>1.5</w:t>
            </w:r>
          </w:p>
        </w:tc>
      </w:tr>
    </w:tbl>
    <w:p>
      <w:pPr>
        <w:pStyle w:val="BodyText"/>
        <w:spacing w:before="5"/>
        <w:rPr>
          <w:sz w:val="5"/>
        </w:rPr>
      </w:pPr>
    </w:p>
    <w:p>
      <w:pPr>
        <w:spacing w:after="0"/>
        <w:rPr>
          <w:sz w:val="5"/>
        </w:rPr>
        <w:sectPr>
          <w:pgSz w:w="16840" w:h="11910" w:orient="landscape"/>
          <w:pgMar w:header="441" w:footer="0" w:top="640" w:bottom="280" w:left="880" w:right="600"/>
        </w:sectPr>
      </w:pPr>
    </w:p>
    <w:p>
      <w:pPr>
        <w:pStyle w:val="BodyText"/>
        <w:spacing w:line="374" w:lineRule="auto" w:before="56"/>
        <w:ind w:left="864" w:right="2995"/>
      </w:pPr>
      <w:r>
        <w:rPr/>
        <w:t>记录表格二：钢柱安装测量记录表（焊后） 记录表格三：钢梁安装测量记录表（焊前） 记录表格四：钢梁安装测量记录表（焊后） 记录表格五：钢桁架安装测量记录表（焊前） 记录表格六：钢桁架安装测量记录表（焊后）</w:t>
      </w:r>
    </w:p>
    <w:p>
      <w:pPr>
        <w:pStyle w:val="BodyText"/>
        <w:rPr>
          <w:sz w:val="16"/>
        </w:rPr>
      </w:pPr>
    </w:p>
    <w:p>
      <w:pPr>
        <w:pStyle w:val="BodyText"/>
        <w:spacing w:before="3"/>
        <w:rPr>
          <w:sz w:val="19"/>
        </w:rPr>
      </w:pPr>
    </w:p>
    <w:p>
      <w:pPr>
        <w:pStyle w:val="Heading2"/>
        <w:spacing w:before="1"/>
        <w:ind w:left="922"/>
      </w:pPr>
      <w:r>
        <w:rPr/>
        <w:t>六、压型钢板作业指导书</w:t>
      </w:r>
    </w:p>
    <w:p>
      <w:pPr>
        <w:pStyle w:val="BodyText"/>
        <w:rPr>
          <w:b/>
          <w:sz w:val="14"/>
        </w:rPr>
      </w:pPr>
    </w:p>
    <w:p>
      <w:pPr>
        <w:pStyle w:val="BodyText"/>
        <w:spacing w:before="1"/>
        <w:ind w:left="864"/>
      </w:pPr>
      <w:r>
        <w:rPr>
          <w:rFonts w:ascii="Times New Roman" w:eastAsia="Times New Roman"/>
        </w:rPr>
        <w:t>1</w:t>
      </w:r>
      <w:r>
        <w:rPr/>
        <w:t>、概述</w:t>
      </w:r>
    </w:p>
    <w:p>
      <w:pPr>
        <w:pStyle w:val="BodyText"/>
        <w:spacing w:line="374" w:lineRule="auto" w:before="121"/>
        <w:ind w:left="524" w:right="38" w:firstLine="339"/>
      </w:pPr>
      <w:r>
        <w:rPr/>
        <w:t>钢结构施工分项工程之一——压型钢板铺设工程，它既是结构体系的部分，又作为永久性支承模板，因此，要达到大面积压型板的施工要求，施工作业须按照有关设计规范、</w:t>
      </w:r>
      <w:r>
        <w:rPr>
          <w:spacing w:val="3"/>
        </w:rPr>
        <w:t>出厂标准执行。工程</w:t>
      </w:r>
      <w:r>
        <w:rPr>
          <w:rFonts w:ascii="Times New Roman" w:hAnsi="Times New Roman" w:eastAsia="Times New Roman"/>
        </w:rPr>
        <w:t>L2</w:t>
      </w:r>
      <w:r>
        <w:rPr>
          <w:spacing w:val="-9"/>
        </w:rPr>
        <w:t>、</w:t>
      </w:r>
      <w:r>
        <w:rPr>
          <w:rFonts w:ascii="Times New Roman" w:hAnsi="Times New Roman" w:eastAsia="Times New Roman"/>
        </w:rPr>
        <w:t>L3</w:t>
      </w:r>
      <w:r>
        <w:rPr>
          <w:spacing w:val="-9"/>
        </w:rPr>
        <w:t>、</w:t>
      </w:r>
      <w:r>
        <w:rPr>
          <w:rFonts w:ascii="Times New Roman" w:hAnsi="Times New Roman" w:eastAsia="Times New Roman"/>
        </w:rPr>
        <w:t>L5</w:t>
      </w:r>
      <w:r>
        <w:rPr>
          <w:spacing w:val="-9"/>
        </w:rPr>
        <w:t>、</w:t>
      </w:r>
      <w:r>
        <w:rPr>
          <w:rFonts w:ascii="Times New Roman" w:hAnsi="Times New Roman" w:eastAsia="Times New Roman"/>
        </w:rPr>
        <w:t>L6 </w:t>
      </w:r>
      <w:r>
        <w:rPr>
          <w:spacing w:val="-7"/>
        </w:rPr>
        <w:t>层所使用的是 </w:t>
      </w:r>
      <w:r>
        <w:rPr>
          <w:rFonts w:ascii="Times New Roman" w:hAnsi="Times New Roman" w:eastAsia="Times New Roman"/>
        </w:rPr>
        <w:t>1.2 </w:t>
      </w:r>
      <w:r>
        <w:rPr>
          <w:spacing w:val="-10"/>
        </w:rPr>
        <w:t>㎜厚、波高 </w:t>
      </w:r>
      <w:r>
        <w:rPr>
          <w:rFonts w:ascii="Times New Roman" w:hAnsi="Times New Roman" w:eastAsia="Times New Roman"/>
        </w:rPr>
        <w:t>63mm </w:t>
      </w:r>
      <w:r>
        <w:rPr>
          <w:spacing w:val="-2"/>
        </w:rPr>
        <w:t>镀锌压型钢板， </w:t>
      </w:r>
      <w:r>
        <w:rPr>
          <w:spacing w:val="-4"/>
        </w:rPr>
        <w:t>压型钢板总铺设面积为 </w:t>
      </w:r>
      <w:r>
        <w:rPr>
          <w:rFonts w:ascii="Times New Roman" w:hAnsi="Times New Roman" w:eastAsia="Times New Roman"/>
        </w:rPr>
        <w:t>55460 </w:t>
      </w:r>
      <w:r>
        <w:rPr/>
        <w:t>㎡。</w:t>
      </w:r>
    </w:p>
    <w:p>
      <w:pPr>
        <w:pStyle w:val="BodyText"/>
        <w:spacing w:line="216" w:lineRule="exact"/>
        <w:ind w:left="864"/>
      </w:pPr>
      <w:r>
        <w:rPr>
          <w:rFonts w:ascii="Times New Roman" w:eastAsia="Times New Roman"/>
        </w:rPr>
        <w:t>2</w:t>
      </w:r>
      <w:r>
        <w:rPr/>
        <w:t>、施工准备</w:t>
      </w:r>
    </w:p>
    <w:p>
      <w:pPr>
        <w:pStyle w:val="ListParagraph"/>
        <w:numPr>
          <w:ilvl w:val="1"/>
          <w:numId w:val="33"/>
        </w:numPr>
        <w:tabs>
          <w:tab w:pos="1247" w:val="left" w:leader="none"/>
        </w:tabs>
        <w:spacing w:line="240" w:lineRule="auto" w:before="122" w:after="0"/>
        <w:ind w:left="1246" w:right="0" w:hanging="383"/>
        <w:jc w:val="left"/>
        <w:rPr>
          <w:sz w:val="17"/>
        </w:rPr>
      </w:pPr>
      <w:r>
        <w:rPr>
          <w:sz w:val="17"/>
        </w:rPr>
        <w:t>技术准备</w:t>
      </w:r>
    </w:p>
    <w:p>
      <w:pPr>
        <w:pStyle w:val="ListParagraph"/>
        <w:numPr>
          <w:ilvl w:val="2"/>
          <w:numId w:val="34"/>
        </w:numPr>
        <w:tabs>
          <w:tab w:pos="1247" w:val="left" w:leader="none"/>
        </w:tabs>
        <w:spacing w:line="374" w:lineRule="auto" w:before="121" w:after="0"/>
        <w:ind w:left="524" w:right="72" w:firstLine="339"/>
        <w:jc w:val="both"/>
        <w:rPr>
          <w:sz w:val="17"/>
        </w:rPr>
      </w:pPr>
      <w:r>
        <w:rPr>
          <w:spacing w:val="-1"/>
          <w:sz w:val="17"/>
        </w:rPr>
        <w:t>施工前应绘制压型钢板平面布置图，图中应标明柱、梁及压型钢板的相互关系， </w:t>
      </w:r>
      <w:r>
        <w:rPr>
          <w:sz w:val="17"/>
        </w:rPr>
        <w:t>板的尺寸、块数、搁置长度及板与柱相交处切口尺寸，板与梁的连接方法，以减少在现场切割的工作量。</w:t>
      </w:r>
    </w:p>
    <w:p>
      <w:pPr>
        <w:pStyle w:val="ListParagraph"/>
        <w:numPr>
          <w:ilvl w:val="2"/>
          <w:numId w:val="34"/>
        </w:numPr>
        <w:tabs>
          <w:tab w:pos="1289" w:val="left" w:leader="none"/>
        </w:tabs>
        <w:spacing w:line="217" w:lineRule="exact" w:before="0" w:after="0"/>
        <w:ind w:left="1288" w:right="0" w:hanging="425"/>
        <w:jc w:val="both"/>
        <w:rPr>
          <w:sz w:val="17"/>
        </w:rPr>
      </w:pPr>
      <w:r>
        <w:rPr>
          <w:sz w:val="17"/>
        </w:rPr>
        <w:t>根据压型钢板排版图确定各分区压型钢板的工作量。安装基准控制线。</w:t>
      </w:r>
    </w:p>
    <w:p>
      <w:pPr>
        <w:pStyle w:val="ListParagraph"/>
        <w:numPr>
          <w:ilvl w:val="1"/>
          <w:numId w:val="33"/>
        </w:numPr>
        <w:tabs>
          <w:tab w:pos="1119" w:val="left" w:leader="none"/>
        </w:tabs>
        <w:spacing w:line="240" w:lineRule="auto" w:before="122" w:after="0"/>
        <w:ind w:left="1119" w:right="0" w:hanging="255"/>
        <w:jc w:val="left"/>
        <w:rPr>
          <w:sz w:val="17"/>
        </w:rPr>
      </w:pPr>
      <w:r>
        <w:rPr>
          <w:sz w:val="17"/>
        </w:rPr>
        <w:t>材料要求</w:t>
      </w:r>
    </w:p>
    <w:p>
      <w:pPr>
        <w:pStyle w:val="ListParagraph"/>
        <w:numPr>
          <w:ilvl w:val="2"/>
          <w:numId w:val="33"/>
        </w:numPr>
        <w:tabs>
          <w:tab w:pos="1247" w:val="left" w:leader="none"/>
        </w:tabs>
        <w:spacing w:line="374" w:lineRule="auto" w:before="121" w:after="0"/>
        <w:ind w:left="524" w:right="80" w:firstLine="339"/>
        <w:jc w:val="left"/>
        <w:rPr>
          <w:sz w:val="17"/>
        </w:rPr>
      </w:pPr>
      <w:r>
        <w:rPr>
          <w:spacing w:val="-5"/>
          <w:sz w:val="17"/>
        </w:rPr>
        <w:t>压型钢板所采用型号 </w:t>
      </w:r>
      <w:r>
        <w:rPr>
          <w:rFonts w:ascii="Times New Roman" w:eastAsia="Times New Roman"/>
          <w:sz w:val="17"/>
        </w:rPr>
        <w:t>2W</w:t>
      </w:r>
      <w:r>
        <w:rPr>
          <w:rFonts w:ascii="Times New Roman" w:eastAsia="Times New Roman"/>
          <w:spacing w:val="-4"/>
          <w:sz w:val="17"/>
        </w:rPr>
        <w:t> </w:t>
      </w:r>
      <w:r>
        <w:rPr>
          <w:spacing w:val="-1"/>
          <w:sz w:val="17"/>
        </w:rPr>
        <w:t>的原材料，其品种、规格、性能等应符合现行国家产品</w:t>
      </w:r>
      <w:r>
        <w:rPr>
          <w:sz w:val="17"/>
        </w:rPr>
        <w:t>标准和设计要求。压型钢板原材料应有生产厂的质量合格证明书。</w:t>
      </w:r>
    </w:p>
    <w:p>
      <w:pPr>
        <w:pStyle w:val="ListParagraph"/>
        <w:numPr>
          <w:ilvl w:val="2"/>
          <w:numId w:val="33"/>
        </w:numPr>
        <w:tabs>
          <w:tab w:pos="1247" w:val="left" w:leader="none"/>
        </w:tabs>
        <w:spacing w:line="374" w:lineRule="auto" w:before="0" w:after="0"/>
        <w:ind w:left="524" w:right="72" w:firstLine="339"/>
        <w:jc w:val="left"/>
        <w:rPr>
          <w:sz w:val="17"/>
        </w:rPr>
      </w:pPr>
      <w:r>
        <w:rPr>
          <w:spacing w:val="-1"/>
          <w:sz w:val="17"/>
        </w:rPr>
        <w:t>检查压型钢板的规格尺寸及允许偏差、表面质量、镀层质量，应符合设计要求和</w:t>
      </w:r>
      <w:r>
        <w:rPr>
          <w:rFonts w:ascii="Times New Roman" w:eastAsia="Times New Roman"/>
          <w:sz w:val="17"/>
        </w:rPr>
        <w:t>GB50205</w:t>
      </w:r>
      <w:r>
        <w:rPr>
          <w:rFonts w:ascii="Times New Roman" w:eastAsia="Times New Roman"/>
          <w:spacing w:val="-3"/>
          <w:sz w:val="17"/>
        </w:rPr>
        <w:t> </w:t>
      </w:r>
      <w:r>
        <w:rPr>
          <w:sz w:val="17"/>
        </w:rPr>
        <w:t>规范的规定。</w:t>
      </w:r>
    </w:p>
    <w:p>
      <w:pPr>
        <w:pStyle w:val="BodyText"/>
        <w:rPr>
          <w:sz w:val="18"/>
        </w:rPr>
      </w:pPr>
      <w:r>
        <w:rPr/>
        <w:br w:type="column"/>
      </w:r>
      <w:r>
        <w:rPr>
          <w:sz w:val="18"/>
        </w:rPr>
      </w:r>
    </w:p>
    <w:p>
      <w:pPr>
        <w:pStyle w:val="BodyText"/>
        <w:rPr>
          <w:sz w:val="18"/>
        </w:rPr>
      </w:pPr>
    </w:p>
    <w:p>
      <w:pPr>
        <w:pStyle w:val="BodyText"/>
        <w:spacing w:before="12"/>
        <w:rPr>
          <w:sz w:val="23"/>
        </w:rPr>
      </w:pPr>
    </w:p>
    <w:p>
      <w:pPr>
        <w:pStyle w:val="BodyText"/>
        <w:spacing w:line="333" w:lineRule="auto"/>
        <w:ind w:left="524" w:right="664" w:firstLine="339"/>
      </w:pPr>
      <w:r>
        <w:rPr/>
        <w:pict>
          <v:group style="position:absolute;margin-left:453.1203pt;margin-top:-91.829575pt;width:292.6pt;height:87.65pt;mso-position-horizontal-relative:page;mso-position-vertical-relative:paragraph;z-index:-256459776" coordorigin="9062,-1837" coordsize="5852,1753">
            <v:shape style="position:absolute;left:9062;top:-1837;width:5852;height:1753" type="#_x0000_t75" stroked="false">
              <v:imagedata r:id="rId54" o:title=""/>
            </v:shape>
            <v:shape style="position:absolute;left:9151;top:-492;width:699;height:170" type="#_x0000_t202" filled="false" stroked="false">
              <v:textbox inset="0,0,0,0">
                <w:txbxContent>
                  <w:p>
                    <w:pPr>
                      <w:spacing w:line="170" w:lineRule="exact" w:before="0"/>
                      <w:ind w:left="0" w:right="0" w:firstLine="0"/>
                      <w:jc w:val="left"/>
                      <w:rPr>
                        <w:sz w:val="17"/>
                      </w:rPr>
                    </w:pPr>
                    <w:r>
                      <w:rPr>
                        <w:sz w:val="17"/>
                      </w:rPr>
                      <w:t>侧面弯曲</w:t>
                    </w:r>
                  </w:p>
                </w:txbxContent>
              </v:textbox>
              <w10:wrap type="none"/>
            </v:shape>
            <v:shape style="position:absolute;left:10296;top:-681;width:1215;height:529" type="#_x0000_t202" filled="false" stroked="false">
              <v:textbox inset="0,0,0,0">
                <w:txbxContent>
                  <w:p>
                    <w:pPr>
                      <w:spacing w:line="249" w:lineRule="exact" w:before="0"/>
                      <w:ind w:left="-1" w:right="18" w:firstLine="0"/>
                      <w:jc w:val="center"/>
                      <w:rPr>
                        <w:sz w:val="17"/>
                      </w:rPr>
                    </w:pPr>
                    <w:r>
                      <w:rPr>
                        <w:spacing w:val="-8"/>
                        <w:sz w:val="17"/>
                      </w:rPr>
                      <w:t>在测量长度 </w:t>
                    </w:r>
                    <w:r>
                      <w:rPr>
                        <w:rFonts w:ascii="Times New Roman" w:eastAsia="Times New Roman"/>
                        <w:sz w:val="17"/>
                      </w:rPr>
                      <w:t>l</w:t>
                    </w:r>
                    <w:r>
                      <w:rPr>
                        <w:rFonts w:ascii="Times New Roman" w:eastAsia="Times New Roman"/>
                        <w:position w:val="-5"/>
                        <w:sz w:val="11"/>
                      </w:rPr>
                      <w:t>1</w:t>
                    </w:r>
                    <w:r>
                      <w:rPr>
                        <w:rFonts w:ascii="Times New Roman" w:eastAsia="Times New Roman"/>
                        <w:spacing w:val="2"/>
                        <w:position w:val="-5"/>
                        <w:sz w:val="11"/>
                      </w:rPr>
                      <w:t> </w:t>
                    </w:r>
                    <w:r>
                      <w:rPr>
                        <w:spacing w:val="-17"/>
                        <w:sz w:val="17"/>
                      </w:rPr>
                      <w:t>的</w:t>
                    </w:r>
                  </w:p>
                  <w:p>
                    <w:pPr>
                      <w:spacing w:line="194" w:lineRule="exact" w:before="85"/>
                      <w:ind w:left="320" w:right="344" w:firstLine="0"/>
                      <w:jc w:val="center"/>
                      <w:rPr>
                        <w:sz w:val="17"/>
                      </w:rPr>
                    </w:pPr>
                    <w:r>
                      <w:rPr>
                        <w:sz w:val="17"/>
                      </w:rPr>
                      <w:t>范围内</w:t>
                    </w:r>
                  </w:p>
                </w:txbxContent>
              </v:textbox>
              <w10:wrap type="none"/>
            </v:shape>
            <v:shape style="position:absolute;left:12163;top:-512;width:317;height:170" type="#_x0000_t202" filled="false" stroked="false">
              <v:textbox inset="0,0,0,0">
                <w:txbxContent>
                  <w:p>
                    <w:pPr>
                      <w:spacing w:line="163" w:lineRule="exact" w:before="7"/>
                      <w:ind w:left="0" w:right="0" w:firstLine="0"/>
                      <w:jc w:val="left"/>
                      <w:rPr>
                        <w:rFonts w:ascii="Times New Roman"/>
                        <w:sz w:val="17"/>
                      </w:rPr>
                    </w:pPr>
                    <w:r>
                      <w:rPr>
                        <w:rFonts w:ascii="Times New Roman"/>
                        <w:sz w:val="17"/>
                      </w:rPr>
                      <w:t>20.0</w:t>
                    </w:r>
                  </w:p>
                </w:txbxContent>
              </v:textbox>
              <w10:wrap type="none"/>
            </v:shape>
            <w10:wrap type="none"/>
          </v:group>
        </w:pict>
      </w:r>
      <w:r>
        <w:rPr/>
        <w:t>注：</w:t>
      </w:r>
      <w:r>
        <w:rPr>
          <w:rFonts w:ascii="Times New Roman" w:eastAsia="Times New Roman"/>
        </w:rPr>
        <w:t>l</w:t>
      </w:r>
      <w:r>
        <w:rPr>
          <w:rFonts w:ascii="Times New Roman" w:eastAsia="Times New Roman"/>
          <w:position w:val="-5"/>
          <w:sz w:val="11"/>
        </w:rPr>
        <w:t>1 </w:t>
      </w:r>
      <w:r>
        <w:rPr/>
        <w:t>为测量长度，指板长扣除两端各</w:t>
      </w:r>
      <w:r>
        <w:rPr>
          <w:rFonts w:ascii="Times New Roman" w:eastAsia="Times New Roman"/>
        </w:rPr>
        <w:t>0.5m </w:t>
      </w:r>
      <w:r>
        <w:rPr/>
        <w:t>后的实际长度（小于</w:t>
      </w:r>
      <w:r>
        <w:rPr>
          <w:rFonts w:ascii="Times New Roman" w:eastAsia="Times New Roman"/>
        </w:rPr>
        <w:t>10m</w:t>
      </w:r>
      <w:r>
        <w:rPr/>
        <w:t>）或扣除后任选的 </w:t>
      </w:r>
      <w:r>
        <w:rPr>
          <w:rFonts w:ascii="Times New Roman" w:eastAsia="Times New Roman"/>
        </w:rPr>
        <w:t>10m </w:t>
      </w:r>
      <w:r>
        <w:rPr/>
        <w:t>长度。</w:t>
      </w:r>
    </w:p>
    <w:p>
      <w:pPr>
        <w:pStyle w:val="ListParagraph"/>
        <w:numPr>
          <w:ilvl w:val="2"/>
          <w:numId w:val="33"/>
        </w:numPr>
        <w:tabs>
          <w:tab w:pos="1246" w:val="left" w:leader="none"/>
        </w:tabs>
        <w:spacing w:line="240" w:lineRule="auto" w:before="38" w:after="0"/>
        <w:ind w:left="1245" w:right="0" w:hanging="382"/>
        <w:jc w:val="left"/>
        <w:rPr>
          <w:sz w:val="17"/>
        </w:rPr>
      </w:pPr>
      <w:r>
        <w:rPr>
          <w:sz w:val="17"/>
        </w:rPr>
        <w:t>压型钢板进场后，应按方案中确定的临时堆场分区堆放，并做好覆盖保护工作。</w:t>
      </w:r>
    </w:p>
    <w:p>
      <w:pPr>
        <w:pStyle w:val="ListParagraph"/>
        <w:numPr>
          <w:ilvl w:val="0"/>
          <w:numId w:val="35"/>
        </w:numPr>
        <w:tabs>
          <w:tab w:pos="1293" w:val="left" w:leader="none"/>
        </w:tabs>
        <w:spacing w:line="374" w:lineRule="auto" w:before="121" w:after="0"/>
        <w:ind w:left="524" w:right="752" w:firstLine="339"/>
        <w:jc w:val="left"/>
        <w:rPr>
          <w:sz w:val="17"/>
        </w:rPr>
      </w:pPr>
      <w:r>
        <w:rPr>
          <w:spacing w:val="-1"/>
          <w:sz w:val="17"/>
        </w:rPr>
        <w:t>压型板在堆放时应多设支点，并应在支点处设置垫板，以免形成集中荷载，且</w:t>
      </w:r>
      <w:r>
        <w:rPr>
          <w:sz w:val="17"/>
        </w:rPr>
        <w:t>不得堆放过高，以防止发生变形。</w:t>
      </w:r>
    </w:p>
    <w:p>
      <w:pPr>
        <w:pStyle w:val="ListParagraph"/>
        <w:numPr>
          <w:ilvl w:val="0"/>
          <w:numId w:val="35"/>
        </w:numPr>
        <w:tabs>
          <w:tab w:pos="1293" w:val="left" w:leader="none"/>
        </w:tabs>
        <w:spacing w:line="374" w:lineRule="auto" w:before="0" w:after="0"/>
        <w:ind w:left="524" w:right="752" w:firstLine="339"/>
        <w:jc w:val="left"/>
        <w:rPr>
          <w:sz w:val="17"/>
        </w:rPr>
      </w:pPr>
      <w:r>
        <w:rPr>
          <w:spacing w:val="-1"/>
          <w:sz w:val="17"/>
        </w:rPr>
        <w:t>对无外包装的压型钢板，装卸时应采用吊具，严禁直接使用钢丝绳捆绑起吊。</w:t>
      </w:r>
      <w:r>
        <w:rPr>
          <w:spacing w:val="-2"/>
          <w:sz w:val="17"/>
        </w:rPr>
        <w:t>若无外包装时，应在车辆内设置木头垫，其间距不应大于 </w:t>
      </w:r>
      <w:r>
        <w:rPr>
          <w:rFonts w:ascii="Times New Roman" w:eastAsia="Times New Roman"/>
          <w:sz w:val="17"/>
        </w:rPr>
        <w:t>3</w:t>
      </w:r>
      <w:r>
        <w:rPr>
          <w:rFonts w:ascii="Times New Roman" w:eastAsia="Times New Roman"/>
          <w:spacing w:val="-1"/>
          <w:sz w:val="17"/>
        </w:rPr>
        <w:t> </w:t>
      </w:r>
      <w:r>
        <w:rPr>
          <w:sz w:val="17"/>
        </w:rPr>
        <w:t>米。</w:t>
      </w:r>
    </w:p>
    <w:p>
      <w:pPr>
        <w:pStyle w:val="ListParagraph"/>
        <w:numPr>
          <w:ilvl w:val="0"/>
          <w:numId w:val="35"/>
        </w:numPr>
        <w:tabs>
          <w:tab w:pos="1293" w:val="left" w:leader="none"/>
        </w:tabs>
        <w:spacing w:line="374" w:lineRule="auto" w:before="0" w:after="0"/>
        <w:ind w:left="524" w:right="671" w:firstLine="339"/>
        <w:jc w:val="left"/>
        <w:rPr>
          <w:sz w:val="17"/>
        </w:rPr>
      </w:pPr>
      <w:r>
        <w:rPr>
          <w:sz w:val="17"/>
        </w:rPr>
        <w:t>压型钢板应按不同规格存放。工地存放一般采用设有木头衬垫架空，以防地面</w:t>
      </w:r>
      <w:r>
        <w:rPr>
          <w:spacing w:val="-1"/>
          <w:sz w:val="17"/>
        </w:rPr>
        <w:t>有水浸泡。架空木头应有一定倾斜度，以防止上面积水，堆放处应置于无污染，不防碍交</w:t>
      </w:r>
      <w:r>
        <w:rPr>
          <w:sz w:val="17"/>
        </w:rPr>
        <w:t>通，不受重物撞击的安全地带。工地存放时，其板型存放顺序应与施工顺序相吻合。</w:t>
      </w:r>
    </w:p>
    <w:p>
      <w:pPr>
        <w:pStyle w:val="ListParagraph"/>
        <w:numPr>
          <w:ilvl w:val="0"/>
          <w:numId w:val="35"/>
        </w:numPr>
        <w:tabs>
          <w:tab w:pos="1293" w:val="left" w:leader="none"/>
        </w:tabs>
        <w:spacing w:line="374" w:lineRule="auto" w:before="0" w:after="0"/>
        <w:ind w:left="524" w:right="752" w:firstLine="339"/>
        <w:jc w:val="left"/>
        <w:rPr>
          <w:sz w:val="17"/>
        </w:rPr>
      </w:pPr>
      <w:r>
        <w:rPr>
          <w:spacing w:val="-1"/>
          <w:sz w:val="17"/>
        </w:rPr>
        <w:t>压型钢板存放时间较长时，应用彩条布遮盖，且应保持良好的通风环境，以防</w:t>
      </w:r>
      <w:r>
        <w:rPr>
          <w:sz w:val="17"/>
        </w:rPr>
        <w:t>潮、防锈。</w:t>
      </w:r>
    </w:p>
    <w:p>
      <w:pPr>
        <w:pStyle w:val="ListParagraph"/>
        <w:numPr>
          <w:ilvl w:val="1"/>
          <w:numId w:val="33"/>
        </w:numPr>
        <w:tabs>
          <w:tab w:pos="1119" w:val="left" w:leader="none"/>
        </w:tabs>
        <w:spacing w:line="217" w:lineRule="exact" w:before="0" w:after="0"/>
        <w:ind w:left="1118" w:right="0" w:hanging="255"/>
        <w:jc w:val="left"/>
        <w:rPr>
          <w:sz w:val="17"/>
        </w:rPr>
      </w:pPr>
      <w:r>
        <w:rPr>
          <w:sz w:val="17"/>
        </w:rPr>
        <w:t>主要工机具</w:t>
      </w:r>
    </w:p>
    <w:p>
      <w:pPr>
        <w:pStyle w:val="BodyText"/>
        <w:spacing w:before="119"/>
        <w:ind w:left="864"/>
      </w:pPr>
      <w:r>
        <w:rPr/>
        <w:t>切割机、手工焊机。</w:t>
      </w:r>
    </w:p>
    <w:p>
      <w:pPr>
        <w:pStyle w:val="ListParagraph"/>
        <w:numPr>
          <w:ilvl w:val="1"/>
          <w:numId w:val="33"/>
        </w:numPr>
        <w:tabs>
          <w:tab w:pos="1119" w:val="left" w:leader="none"/>
        </w:tabs>
        <w:spacing w:line="240" w:lineRule="auto" w:before="122" w:after="0"/>
        <w:ind w:left="1118" w:right="0" w:hanging="255"/>
        <w:jc w:val="left"/>
        <w:rPr>
          <w:sz w:val="17"/>
        </w:rPr>
      </w:pPr>
      <w:r>
        <w:rPr>
          <w:sz w:val="17"/>
        </w:rPr>
        <w:t>作业条件</w:t>
      </w:r>
    </w:p>
    <w:p>
      <w:pPr>
        <w:pStyle w:val="BodyText"/>
        <w:spacing w:before="122"/>
        <w:ind w:left="864"/>
      </w:pPr>
      <w:r>
        <w:rPr/>
        <w:t>压型钢板铺设前应清除钢梁上不应有的水份，并清除油污，要保护钢梁上表面干燥。</w:t>
      </w:r>
    </w:p>
    <w:p>
      <w:pPr>
        <w:pStyle w:val="BodyText"/>
        <w:spacing w:before="121"/>
        <w:ind w:left="864"/>
      </w:pPr>
      <w:r>
        <w:rPr>
          <w:rFonts w:ascii="Times New Roman" w:eastAsia="Times New Roman"/>
        </w:rPr>
        <w:t>3</w:t>
      </w:r>
      <w:r>
        <w:rPr/>
        <w:t>、施工工艺</w:t>
      </w:r>
    </w:p>
    <w:p>
      <w:pPr>
        <w:pStyle w:val="ListParagraph"/>
        <w:numPr>
          <w:ilvl w:val="1"/>
          <w:numId w:val="36"/>
        </w:numPr>
        <w:tabs>
          <w:tab w:pos="1119" w:val="left" w:leader="none"/>
        </w:tabs>
        <w:spacing w:line="240" w:lineRule="auto" w:before="122" w:after="0"/>
        <w:ind w:left="1118" w:right="0" w:hanging="255"/>
        <w:jc w:val="left"/>
        <w:rPr>
          <w:rFonts w:ascii="Times New Roman" w:eastAsia="Times New Roman"/>
          <w:sz w:val="17"/>
        </w:rPr>
      </w:pPr>
      <w:r>
        <w:rPr>
          <w:sz w:val="17"/>
        </w:rPr>
        <w:t>工艺流程</w:t>
      </w:r>
    </w:p>
    <w:p>
      <w:pPr>
        <w:pStyle w:val="ListParagraph"/>
        <w:numPr>
          <w:ilvl w:val="0"/>
          <w:numId w:val="37"/>
        </w:numPr>
        <w:tabs>
          <w:tab w:pos="1293" w:val="left" w:leader="none"/>
        </w:tabs>
        <w:spacing w:line="374" w:lineRule="auto" w:before="121" w:after="0"/>
        <w:ind w:left="524" w:right="752" w:firstLine="339"/>
        <w:jc w:val="left"/>
        <w:rPr>
          <w:sz w:val="17"/>
        </w:rPr>
      </w:pPr>
      <w:r>
        <w:rPr>
          <w:spacing w:val="-1"/>
          <w:sz w:val="17"/>
        </w:rPr>
        <w:t>根据压型钢板排版图和建筑物轴线，在钢梁上弹出各分区压型钢板安装基准控</w:t>
      </w:r>
      <w:r>
        <w:rPr>
          <w:sz w:val="17"/>
        </w:rPr>
        <w:t>制线。</w:t>
      </w:r>
    </w:p>
    <w:p>
      <w:pPr>
        <w:pStyle w:val="ListParagraph"/>
        <w:numPr>
          <w:ilvl w:val="0"/>
          <w:numId w:val="37"/>
        </w:numPr>
        <w:tabs>
          <w:tab w:pos="1293" w:val="left" w:leader="none"/>
        </w:tabs>
        <w:spacing w:line="374" w:lineRule="auto" w:before="0" w:after="0"/>
        <w:ind w:left="524" w:right="752" w:firstLine="339"/>
        <w:jc w:val="left"/>
        <w:rPr>
          <w:sz w:val="17"/>
        </w:rPr>
      </w:pPr>
      <w:r>
        <w:rPr>
          <w:spacing w:val="-1"/>
          <w:sz w:val="17"/>
        </w:rPr>
        <w:t>压型钢板应按合同文件规定包装出厂，每个包装箱应有标签，标明压型钢板材</w:t>
      </w:r>
      <w:r>
        <w:rPr>
          <w:sz w:val="17"/>
        </w:rPr>
        <w:t>质、板型、板号（板长</w:t>
      </w:r>
      <w:r>
        <w:rPr>
          <w:spacing w:val="-85"/>
          <w:sz w:val="17"/>
        </w:rPr>
        <w:t>）</w:t>
      </w:r>
      <w:r>
        <w:rPr>
          <w:sz w:val="17"/>
        </w:rPr>
        <w:t>。数量和净重，且必须有出厂产品合格证书。</w:t>
      </w:r>
    </w:p>
    <w:p>
      <w:pPr>
        <w:spacing w:after="0" w:line="374" w:lineRule="auto"/>
        <w:jc w:val="left"/>
        <w:rPr>
          <w:sz w:val="17"/>
        </w:rPr>
        <w:sectPr>
          <w:type w:val="continuous"/>
          <w:pgSz w:w="16840" w:h="11910" w:orient="landscape"/>
          <w:pgMar w:top="640" w:bottom="280" w:left="880" w:right="600"/>
          <w:cols w:num="2" w:equalWidth="0">
            <w:col w:w="7259" w:space="283"/>
            <w:col w:w="7818"/>
          </w:cols>
        </w:sectPr>
      </w:pPr>
    </w:p>
    <w:p>
      <w:pPr>
        <w:pStyle w:val="BodyText"/>
        <w:spacing w:before="9"/>
        <w:rPr>
          <w:sz w:val="26"/>
        </w:rPr>
      </w:pPr>
    </w:p>
    <w:p>
      <w:pPr>
        <w:spacing w:after="0"/>
        <w:rPr>
          <w:sz w:val="26"/>
        </w:rPr>
        <w:sectPr>
          <w:pgSz w:w="16840" w:h="11910" w:orient="landscape"/>
          <w:pgMar w:header="441" w:footer="0" w:top="640" w:bottom="280" w:left="880" w:right="600"/>
        </w:sectPr>
      </w:pPr>
    </w:p>
    <w:p>
      <w:pPr>
        <w:pStyle w:val="ListParagraph"/>
        <w:numPr>
          <w:ilvl w:val="0"/>
          <w:numId w:val="37"/>
        </w:numPr>
        <w:tabs>
          <w:tab w:pos="1290" w:val="left" w:leader="none"/>
        </w:tabs>
        <w:spacing w:line="240" w:lineRule="auto" w:before="96" w:after="0"/>
        <w:ind w:left="1289" w:right="0" w:hanging="426"/>
        <w:jc w:val="left"/>
        <w:rPr>
          <w:sz w:val="17"/>
        </w:rPr>
      </w:pPr>
      <w:r>
        <w:rPr>
          <w:sz w:val="17"/>
        </w:rPr>
        <w:t>压型钢板基材不得有裂纹，镀锌板面不能有锈点。</w:t>
      </w:r>
    </w:p>
    <w:p>
      <w:pPr>
        <w:pStyle w:val="ListParagraph"/>
        <w:numPr>
          <w:ilvl w:val="0"/>
          <w:numId w:val="37"/>
        </w:numPr>
        <w:tabs>
          <w:tab w:pos="1290" w:val="left" w:leader="none"/>
        </w:tabs>
        <w:spacing w:line="240" w:lineRule="auto" w:before="121" w:after="0"/>
        <w:ind w:left="1289" w:right="0" w:hanging="426"/>
        <w:jc w:val="left"/>
        <w:rPr>
          <w:sz w:val="17"/>
        </w:rPr>
      </w:pPr>
      <w:r>
        <w:rPr>
          <w:sz w:val="17"/>
        </w:rPr>
        <w:t>压型钢板尺寸的允许偏差应符合以下规定：</w:t>
      </w:r>
    </w:p>
    <w:p>
      <w:pPr>
        <w:pStyle w:val="BodyText"/>
        <w:spacing w:before="122"/>
        <w:ind w:left="864"/>
      </w:pPr>
      <w:r>
        <w:rPr/>
        <w:t>①板厚镀极限偏差应符合原材料板相应标准。</w:t>
      </w:r>
    </w:p>
    <w:p>
      <w:pPr>
        <w:pStyle w:val="BodyText"/>
        <w:spacing w:before="121"/>
        <w:ind w:left="864"/>
      </w:pPr>
      <w:r>
        <w:rPr/>
        <w:t>②当波高小于 </w:t>
      </w:r>
      <w:r>
        <w:rPr>
          <w:rFonts w:ascii="Arial" w:hAnsi="Arial" w:eastAsia="Arial"/>
        </w:rPr>
        <w:t>75mm </w:t>
      </w:r>
      <w:r>
        <w:rPr/>
        <w:t>时，波高允许偏差为±</w:t>
      </w:r>
      <w:r>
        <w:rPr>
          <w:rFonts w:ascii="Arial" w:hAnsi="Arial" w:eastAsia="Arial"/>
        </w:rPr>
        <w:t>1mm</w:t>
      </w:r>
      <w:r>
        <w:rPr/>
        <w:t>；波距允许偏差为±</w:t>
      </w:r>
      <w:r>
        <w:rPr>
          <w:rFonts w:ascii="Arial" w:hAnsi="Arial" w:eastAsia="Arial"/>
        </w:rPr>
        <w:t>5mm</w:t>
      </w:r>
      <w:r>
        <w:rPr/>
        <w:t>。</w:t>
      </w:r>
    </w:p>
    <w:p>
      <w:pPr>
        <w:pStyle w:val="BodyText"/>
        <w:spacing w:before="122"/>
        <w:ind w:left="864"/>
      </w:pPr>
      <w:r>
        <w:rPr/>
        <w:t>③当覆盖宽度小于或等于 </w:t>
      </w:r>
      <w:r>
        <w:rPr>
          <w:rFonts w:ascii="Arial" w:hAnsi="Arial" w:eastAsia="Arial"/>
        </w:rPr>
        <w:t>1m </w:t>
      </w:r>
      <w:r>
        <w:rPr/>
        <w:t>时，覆盖宽度的允许偏差为±</w:t>
      </w:r>
      <w:r>
        <w:rPr>
          <w:rFonts w:ascii="Arial" w:hAnsi="Arial" w:eastAsia="Arial"/>
        </w:rPr>
        <w:t>5mm</w:t>
      </w:r>
      <w:r>
        <w:rPr/>
        <w:t>。</w:t>
      </w:r>
    </w:p>
    <w:p>
      <w:pPr>
        <w:pStyle w:val="BodyText"/>
        <w:spacing w:line="374" w:lineRule="auto" w:before="121"/>
        <w:ind w:left="524" w:right="119" w:firstLine="339"/>
      </w:pPr>
      <w:r>
        <w:rPr>
          <w:w w:val="95"/>
        </w:rPr>
        <w:t>④当板长小于 </w:t>
      </w:r>
      <w:r>
        <w:rPr>
          <w:rFonts w:ascii="Arial" w:hAnsi="Arial" w:eastAsia="Arial"/>
          <w:w w:val="95"/>
        </w:rPr>
        <w:t>10m </w:t>
      </w:r>
      <w:r>
        <w:rPr>
          <w:w w:val="95"/>
        </w:rPr>
        <w:t>时，板长度允许偏差为</w:t>
      </w:r>
      <w:r>
        <w:rPr>
          <w:rFonts w:ascii="Arial" w:hAnsi="Arial" w:eastAsia="Arial"/>
          <w:w w:val="95"/>
        </w:rPr>
        <w:t>+5mm</w:t>
      </w:r>
      <w:r>
        <w:rPr>
          <w:w w:val="95"/>
        </w:rPr>
        <w:t>，当板长度大于或等于</w:t>
      </w:r>
      <w:r>
        <w:rPr>
          <w:rFonts w:ascii="Arial" w:hAnsi="Arial" w:eastAsia="Arial"/>
          <w:w w:val="95"/>
        </w:rPr>
        <w:t>10m </w:t>
      </w:r>
      <w:r>
        <w:rPr>
          <w:w w:val="95"/>
        </w:rPr>
        <w:t>时，其允</w:t>
      </w:r>
      <w:r>
        <w:rPr/>
        <w:t>许偏差为</w:t>
      </w:r>
      <w:r>
        <w:rPr>
          <w:rFonts w:ascii="Arial" w:hAnsi="Arial" w:eastAsia="Arial"/>
        </w:rPr>
        <w:t>+10m</w:t>
      </w:r>
      <w:r>
        <w:rPr/>
        <w:t>。</w:t>
      </w:r>
    </w:p>
    <w:p>
      <w:pPr>
        <w:pStyle w:val="BodyText"/>
        <w:spacing w:line="374" w:lineRule="auto"/>
        <w:ind w:left="524" w:right="84" w:firstLine="339"/>
      </w:pPr>
      <w:r>
        <w:rPr>
          <w:spacing w:val="-8"/>
        </w:rPr>
        <w:t>⑤测量长度小于 </w:t>
      </w:r>
      <w:r>
        <w:rPr>
          <w:rFonts w:ascii="Arial" w:hAnsi="Arial" w:eastAsia="Arial"/>
        </w:rPr>
        <w:t>10m </w:t>
      </w:r>
      <w:r>
        <w:rPr>
          <w:spacing w:val="-5"/>
        </w:rPr>
        <w:t>时，镰刀形弯曲值不超过 </w:t>
      </w:r>
      <w:r>
        <w:rPr>
          <w:rFonts w:ascii="Arial" w:hAnsi="Arial" w:eastAsia="Arial"/>
        </w:rPr>
        <w:t>8mm</w:t>
      </w:r>
      <w:r>
        <w:rPr>
          <w:spacing w:val="-6"/>
        </w:rPr>
        <w:t>；测量长度大于或等于 </w:t>
      </w:r>
      <w:r>
        <w:rPr>
          <w:rFonts w:ascii="Arial" w:hAnsi="Arial" w:eastAsia="Arial"/>
        </w:rPr>
        <w:t>10m </w:t>
      </w:r>
      <w:r>
        <w:rPr>
          <w:spacing w:val="-7"/>
        </w:rPr>
        <w:t>时， </w:t>
      </w:r>
      <w:r>
        <w:rPr>
          <w:spacing w:val="-4"/>
        </w:rPr>
        <w:t>镰刀形弯曲值不应超过 </w:t>
      </w:r>
      <w:r>
        <w:rPr>
          <w:rFonts w:ascii="Arial" w:hAnsi="Arial" w:eastAsia="Arial"/>
        </w:rPr>
        <w:t>20mm</w:t>
      </w:r>
      <w:r>
        <w:rPr/>
        <w:t>。</w:t>
      </w:r>
    </w:p>
    <w:p>
      <w:pPr>
        <w:pStyle w:val="BodyText"/>
        <w:spacing w:line="217" w:lineRule="exact"/>
        <w:ind w:left="864"/>
      </w:pPr>
      <w:r>
        <w:rPr/>
        <w:t>⑥端部相对最外棱边的不垂直度，在压型钢板宽度上不超过 </w:t>
      </w:r>
      <w:r>
        <w:rPr>
          <w:rFonts w:ascii="Arial" w:hAnsi="Arial" w:eastAsia="Arial"/>
        </w:rPr>
        <w:t>5mm</w:t>
      </w:r>
      <w:r>
        <w:rPr/>
        <w:t>。</w:t>
      </w:r>
    </w:p>
    <w:p>
      <w:pPr>
        <w:pStyle w:val="ListParagraph"/>
        <w:numPr>
          <w:ilvl w:val="0"/>
          <w:numId w:val="37"/>
        </w:numPr>
        <w:tabs>
          <w:tab w:pos="1294" w:val="left" w:leader="none"/>
        </w:tabs>
        <w:spacing w:line="374" w:lineRule="auto" w:before="121" w:after="0"/>
        <w:ind w:left="524" w:right="204" w:firstLine="339"/>
        <w:jc w:val="left"/>
        <w:rPr>
          <w:sz w:val="17"/>
        </w:rPr>
      </w:pPr>
      <w:r>
        <w:rPr>
          <w:spacing w:val="-1"/>
          <w:w w:val="95"/>
          <w:sz w:val="17"/>
        </w:rPr>
        <w:t>压型钢板在起吊、堆放时应多设支点，并应在支点处设置垫板，以免形成集中  </w:t>
      </w:r>
      <w:r>
        <w:rPr>
          <w:sz w:val="17"/>
        </w:rPr>
        <w:t>荷载，且不得堆放过高，以防止发生形变。</w:t>
      </w:r>
    </w:p>
    <w:p>
      <w:pPr>
        <w:pStyle w:val="ListParagraph"/>
        <w:numPr>
          <w:ilvl w:val="0"/>
          <w:numId w:val="37"/>
        </w:numPr>
        <w:tabs>
          <w:tab w:pos="1290" w:val="left" w:leader="none"/>
        </w:tabs>
        <w:spacing w:line="217" w:lineRule="exact" w:before="0" w:after="0"/>
        <w:ind w:left="1289" w:right="0" w:hanging="426"/>
        <w:jc w:val="left"/>
        <w:rPr>
          <w:sz w:val="17"/>
        </w:rPr>
      </w:pPr>
      <w:r>
        <w:rPr>
          <w:sz w:val="17"/>
        </w:rPr>
        <w:t>对无外包装袋的压型钢板，装卸时应采用吊具、严紧直接使用钢丝绳捆绑起吊。</w:t>
      </w:r>
    </w:p>
    <w:p>
      <w:pPr>
        <w:pStyle w:val="ListParagraph"/>
        <w:numPr>
          <w:ilvl w:val="1"/>
          <w:numId w:val="36"/>
        </w:numPr>
        <w:tabs>
          <w:tab w:pos="1119" w:val="left" w:leader="none"/>
        </w:tabs>
        <w:spacing w:line="240" w:lineRule="auto" w:before="122" w:after="0"/>
        <w:ind w:left="1119" w:right="0" w:hanging="255"/>
        <w:jc w:val="left"/>
        <w:rPr>
          <w:rFonts w:ascii="Arial" w:eastAsia="Arial"/>
          <w:sz w:val="17"/>
        </w:rPr>
      </w:pPr>
      <w:r>
        <w:rPr>
          <w:sz w:val="17"/>
        </w:rPr>
        <w:t>操作工艺</w:t>
      </w:r>
    </w:p>
    <w:p>
      <w:pPr>
        <w:pStyle w:val="ListParagraph"/>
        <w:numPr>
          <w:ilvl w:val="0"/>
          <w:numId w:val="38"/>
        </w:numPr>
        <w:tabs>
          <w:tab w:pos="1294" w:val="left" w:leader="none"/>
        </w:tabs>
        <w:spacing w:line="374" w:lineRule="auto" w:before="122" w:after="0"/>
        <w:ind w:left="524" w:right="204" w:firstLine="339"/>
        <w:jc w:val="left"/>
        <w:rPr>
          <w:sz w:val="17"/>
        </w:rPr>
      </w:pPr>
      <w:r>
        <w:rPr>
          <w:spacing w:val="-1"/>
          <w:w w:val="95"/>
          <w:sz w:val="17"/>
        </w:rPr>
        <w:t>在压型钢板铺设前，必须认真清扫钢梁顶面的杂物，并对有弯曲和扭曲的压型  </w:t>
      </w:r>
      <w:r>
        <w:rPr>
          <w:spacing w:val="-3"/>
          <w:sz w:val="17"/>
        </w:rPr>
        <w:t>钢板进行矫正。板与钢梁顶面的间隙应控制在 </w:t>
      </w:r>
      <w:r>
        <w:rPr>
          <w:rFonts w:ascii="Arial" w:eastAsia="Arial"/>
          <w:sz w:val="17"/>
        </w:rPr>
        <w:t>1mm</w:t>
      </w:r>
      <w:r>
        <w:rPr>
          <w:rFonts w:ascii="Arial" w:eastAsia="Arial"/>
          <w:spacing w:val="-5"/>
          <w:sz w:val="17"/>
        </w:rPr>
        <w:t> </w:t>
      </w:r>
      <w:r>
        <w:rPr>
          <w:sz w:val="17"/>
        </w:rPr>
        <w:t>一下。</w:t>
      </w:r>
    </w:p>
    <w:p>
      <w:pPr>
        <w:pStyle w:val="ListParagraph"/>
        <w:numPr>
          <w:ilvl w:val="0"/>
          <w:numId w:val="38"/>
        </w:numPr>
        <w:tabs>
          <w:tab w:pos="1294" w:val="left" w:leader="none"/>
        </w:tabs>
        <w:spacing w:line="374" w:lineRule="auto" w:before="0" w:after="0"/>
        <w:ind w:left="524" w:right="123" w:firstLine="339"/>
        <w:jc w:val="left"/>
        <w:rPr>
          <w:sz w:val="17"/>
        </w:rPr>
      </w:pPr>
      <w:r>
        <w:rPr>
          <w:sz w:val="17"/>
        </w:rPr>
        <w:t>压型钢板的铺设工作应按照板的布置图进行，用墨线标出每块压型钢板在钢梁</w:t>
      </w:r>
      <w:r>
        <w:rPr>
          <w:spacing w:val="-1"/>
          <w:sz w:val="17"/>
        </w:rPr>
        <w:t>上翼缘的铺设位置，按其不同板型将所需块数配置好，沿墨线排列好，然后对切口、开洞</w:t>
      </w:r>
      <w:r>
        <w:rPr>
          <w:sz w:val="17"/>
        </w:rPr>
        <w:t>等作补强处理。钢梁焊牢固定。</w:t>
      </w:r>
    </w:p>
    <w:p>
      <w:pPr>
        <w:pStyle w:val="ListParagraph"/>
        <w:numPr>
          <w:ilvl w:val="0"/>
          <w:numId w:val="38"/>
        </w:numPr>
        <w:tabs>
          <w:tab w:pos="1290" w:val="left" w:leader="none"/>
        </w:tabs>
        <w:spacing w:line="216" w:lineRule="exact" w:before="0" w:after="0"/>
        <w:ind w:left="1289" w:right="0" w:hanging="426"/>
        <w:jc w:val="left"/>
        <w:rPr>
          <w:sz w:val="17"/>
        </w:rPr>
      </w:pPr>
      <w:r>
        <w:rPr>
          <w:sz w:val="17"/>
        </w:rPr>
        <w:t>压型钢板与钢梁连接采用贴角焊、塞焊。</w:t>
      </w:r>
    </w:p>
    <w:p>
      <w:pPr>
        <w:pStyle w:val="ListParagraph"/>
        <w:numPr>
          <w:ilvl w:val="0"/>
          <w:numId w:val="38"/>
        </w:numPr>
        <w:tabs>
          <w:tab w:pos="1294" w:val="left" w:leader="none"/>
        </w:tabs>
        <w:spacing w:line="374" w:lineRule="auto" w:before="120" w:after="0"/>
        <w:ind w:left="524" w:right="204" w:firstLine="339"/>
        <w:jc w:val="left"/>
        <w:rPr>
          <w:sz w:val="17"/>
        </w:rPr>
      </w:pPr>
      <w:r>
        <w:rPr>
          <w:spacing w:val="-1"/>
          <w:w w:val="95"/>
          <w:sz w:val="17"/>
        </w:rPr>
        <w:t>压型钢板与钢梁的端锚固连接，采用焊钉穿透压型钢板与钢梁焊接熔融在一起  </w:t>
      </w:r>
      <w:r>
        <w:rPr>
          <w:sz w:val="17"/>
        </w:rPr>
        <w:t>的方法。</w:t>
      </w:r>
    </w:p>
    <w:p>
      <w:pPr>
        <w:pStyle w:val="ListParagraph"/>
        <w:numPr>
          <w:ilvl w:val="0"/>
          <w:numId w:val="38"/>
        </w:numPr>
        <w:tabs>
          <w:tab w:pos="1290" w:val="left" w:leader="none"/>
        </w:tabs>
        <w:spacing w:line="217" w:lineRule="exact" w:before="0" w:after="0"/>
        <w:ind w:left="1289" w:right="0" w:hanging="426"/>
        <w:jc w:val="left"/>
        <w:rPr>
          <w:sz w:val="17"/>
        </w:rPr>
      </w:pPr>
      <w:r>
        <w:rPr>
          <w:sz w:val="17"/>
        </w:rPr>
        <w:t>压型钢板两端在钢梁上支承长度要按设计要求保证≥</w:t>
      </w:r>
      <w:r>
        <w:rPr>
          <w:rFonts w:ascii="Arial" w:hAnsi="Arial" w:eastAsia="Arial"/>
          <w:sz w:val="17"/>
        </w:rPr>
        <w:t>50mm</w:t>
      </w:r>
      <w:r>
        <w:rPr>
          <w:sz w:val="17"/>
        </w:rPr>
        <w:t>。</w:t>
      </w:r>
    </w:p>
    <w:p>
      <w:pPr>
        <w:pStyle w:val="ListParagraph"/>
        <w:numPr>
          <w:ilvl w:val="0"/>
          <w:numId w:val="38"/>
        </w:numPr>
        <w:tabs>
          <w:tab w:pos="1248" w:val="left" w:leader="none"/>
        </w:tabs>
        <w:spacing w:line="374" w:lineRule="auto" w:before="122" w:after="0"/>
        <w:ind w:left="524" w:right="80" w:firstLine="297"/>
        <w:jc w:val="left"/>
        <w:rPr>
          <w:sz w:val="17"/>
        </w:rPr>
      </w:pPr>
      <w:r>
        <w:rPr>
          <w:spacing w:val="-1"/>
          <w:sz w:val="17"/>
        </w:rPr>
        <w:t>安装收边板及柱角开洞处时，要注意边、角细部的处理，增加压条封堵缝隙、小</w:t>
      </w:r>
      <w:r>
        <w:rPr>
          <w:sz w:val="17"/>
        </w:rPr>
        <w:t>孔，防止浇砼时漏浆。</w:t>
      </w:r>
    </w:p>
    <w:p>
      <w:pPr>
        <w:pStyle w:val="BodyText"/>
        <w:spacing w:line="217" w:lineRule="exact"/>
        <w:ind w:left="864"/>
      </w:pPr>
      <w:r>
        <w:rPr/>
        <w:t>见附图二十四：压型钢板铺设施工图。</w:t>
      </w:r>
    </w:p>
    <w:p>
      <w:pPr>
        <w:pStyle w:val="BodyText"/>
        <w:spacing w:before="121"/>
        <w:ind w:left="864"/>
      </w:pPr>
      <w:r>
        <w:rPr>
          <w:rFonts w:ascii="Arial" w:eastAsia="Arial"/>
        </w:rPr>
        <w:t>4</w:t>
      </w:r>
      <w:r>
        <w:rPr/>
        <w:t>、质量标准</w:t>
      </w:r>
    </w:p>
    <w:p>
      <w:pPr>
        <w:pStyle w:val="ListParagraph"/>
        <w:numPr>
          <w:ilvl w:val="1"/>
          <w:numId w:val="39"/>
        </w:numPr>
        <w:tabs>
          <w:tab w:pos="1119" w:val="left" w:leader="none"/>
        </w:tabs>
        <w:spacing w:line="240" w:lineRule="auto" w:before="122" w:after="0"/>
        <w:ind w:left="1119" w:right="0" w:hanging="255"/>
        <w:jc w:val="left"/>
        <w:rPr>
          <w:sz w:val="17"/>
        </w:rPr>
      </w:pPr>
      <w:r>
        <w:rPr>
          <w:sz w:val="17"/>
        </w:rPr>
        <w:t>主控项目</w:t>
      </w:r>
    </w:p>
    <w:p>
      <w:pPr>
        <w:pStyle w:val="ListParagraph"/>
        <w:numPr>
          <w:ilvl w:val="2"/>
          <w:numId w:val="39"/>
        </w:numPr>
        <w:tabs>
          <w:tab w:pos="1246" w:val="left" w:leader="none"/>
        </w:tabs>
        <w:spacing w:line="240" w:lineRule="auto" w:before="96" w:after="0"/>
        <w:ind w:left="1245" w:right="0" w:hanging="382"/>
        <w:jc w:val="left"/>
        <w:rPr>
          <w:sz w:val="17"/>
        </w:rPr>
      </w:pPr>
      <w:r>
        <w:rPr>
          <w:w w:val="99"/>
          <w:sz w:val="17"/>
        </w:rPr>
        <w:br w:type="column"/>
      </w:r>
      <w:r>
        <w:rPr>
          <w:sz w:val="17"/>
        </w:rPr>
        <w:t>压型钢板应固定可靠、牢固。</w:t>
      </w:r>
    </w:p>
    <w:p>
      <w:pPr>
        <w:pStyle w:val="ListParagraph"/>
        <w:numPr>
          <w:ilvl w:val="2"/>
          <w:numId w:val="39"/>
        </w:numPr>
        <w:tabs>
          <w:tab w:pos="1246" w:val="left" w:leader="none"/>
        </w:tabs>
        <w:spacing w:line="240" w:lineRule="auto" w:before="121" w:after="0"/>
        <w:ind w:left="1245" w:right="0" w:hanging="382"/>
        <w:jc w:val="left"/>
        <w:rPr>
          <w:sz w:val="17"/>
        </w:rPr>
      </w:pPr>
      <w:r>
        <w:rPr>
          <w:spacing w:val="-4"/>
          <w:sz w:val="17"/>
        </w:rPr>
        <w:t>压型钢板与主体结构</w:t>
      </w:r>
      <w:r>
        <w:rPr>
          <w:sz w:val="17"/>
        </w:rPr>
        <w:t>（钢梁</w:t>
      </w:r>
      <w:r>
        <w:rPr>
          <w:spacing w:val="-34"/>
          <w:sz w:val="17"/>
        </w:rPr>
        <w:t>）</w:t>
      </w:r>
      <w:r>
        <w:rPr>
          <w:spacing w:val="-6"/>
          <w:sz w:val="17"/>
        </w:rPr>
        <w:t>的锚固支承长度应符合设计要求，且不小于 </w:t>
      </w:r>
      <w:r>
        <w:rPr>
          <w:rFonts w:ascii="Arial" w:eastAsia="Arial"/>
          <w:sz w:val="17"/>
        </w:rPr>
        <w:t>50mm</w:t>
      </w:r>
      <w:r>
        <w:rPr>
          <w:sz w:val="17"/>
        </w:rPr>
        <w:t>。</w:t>
      </w:r>
    </w:p>
    <w:p>
      <w:pPr>
        <w:pStyle w:val="ListParagraph"/>
        <w:numPr>
          <w:ilvl w:val="1"/>
          <w:numId w:val="39"/>
        </w:numPr>
        <w:tabs>
          <w:tab w:pos="1119" w:val="left" w:leader="none"/>
        </w:tabs>
        <w:spacing w:line="240" w:lineRule="auto" w:before="122" w:after="0"/>
        <w:ind w:left="1118" w:right="0" w:hanging="255"/>
        <w:jc w:val="left"/>
        <w:rPr>
          <w:sz w:val="17"/>
        </w:rPr>
      </w:pPr>
      <w:r>
        <w:rPr>
          <w:sz w:val="17"/>
        </w:rPr>
        <w:t>一般项目</w:t>
      </w:r>
    </w:p>
    <w:p>
      <w:pPr>
        <w:pStyle w:val="ListParagraph"/>
        <w:numPr>
          <w:ilvl w:val="2"/>
          <w:numId w:val="39"/>
        </w:numPr>
        <w:tabs>
          <w:tab w:pos="1246" w:val="left" w:leader="none"/>
        </w:tabs>
        <w:spacing w:line="374" w:lineRule="auto" w:before="121" w:after="0"/>
        <w:ind w:left="833" w:right="1986" w:firstLine="30"/>
        <w:jc w:val="left"/>
        <w:rPr>
          <w:sz w:val="17"/>
        </w:rPr>
      </w:pPr>
      <w:r>
        <w:rPr>
          <w:spacing w:val="-1"/>
          <w:sz w:val="17"/>
        </w:rPr>
        <w:t>压型钢板安装应平整、顺直，板间不应有施工残留物和污物。</w:t>
      </w:r>
      <w:r>
        <w:rPr>
          <w:rFonts w:ascii="Arial" w:eastAsia="Arial"/>
          <w:sz w:val="17"/>
        </w:rPr>
        <w:t>5</w:t>
      </w:r>
      <w:r>
        <w:rPr>
          <w:sz w:val="17"/>
        </w:rPr>
        <w:t>、成品保护</w:t>
      </w:r>
    </w:p>
    <w:p>
      <w:pPr>
        <w:pStyle w:val="ListParagraph"/>
        <w:numPr>
          <w:ilvl w:val="1"/>
          <w:numId w:val="40"/>
        </w:numPr>
        <w:tabs>
          <w:tab w:pos="1119" w:val="left" w:leader="none"/>
        </w:tabs>
        <w:spacing w:line="217" w:lineRule="exact" w:before="0" w:after="0"/>
        <w:ind w:left="1118" w:right="0" w:hanging="255"/>
        <w:jc w:val="left"/>
        <w:rPr>
          <w:sz w:val="17"/>
        </w:rPr>
      </w:pPr>
      <w:r>
        <w:rPr>
          <w:sz w:val="17"/>
        </w:rPr>
        <w:t>施工完成的压型钢板不允许集中堆放构件和杂物。</w:t>
      </w:r>
    </w:p>
    <w:p>
      <w:pPr>
        <w:pStyle w:val="ListParagraph"/>
        <w:numPr>
          <w:ilvl w:val="1"/>
          <w:numId w:val="40"/>
        </w:numPr>
        <w:tabs>
          <w:tab w:pos="1119" w:val="left" w:leader="none"/>
        </w:tabs>
        <w:spacing w:line="240" w:lineRule="auto" w:before="122" w:after="0"/>
        <w:ind w:left="1118" w:right="0" w:hanging="255"/>
        <w:jc w:val="left"/>
        <w:rPr>
          <w:sz w:val="17"/>
        </w:rPr>
      </w:pPr>
      <w:r>
        <w:rPr>
          <w:sz w:val="17"/>
        </w:rPr>
        <w:t>电焊钳将镀锌钢板烧穿。</w:t>
      </w:r>
    </w:p>
    <w:p>
      <w:pPr>
        <w:pStyle w:val="ListParagraph"/>
        <w:numPr>
          <w:ilvl w:val="1"/>
          <w:numId w:val="40"/>
        </w:numPr>
        <w:tabs>
          <w:tab w:pos="1119" w:val="left" w:leader="none"/>
        </w:tabs>
        <w:spacing w:line="374" w:lineRule="auto" w:before="122" w:after="0"/>
        <w:ind w:left="864" w:right="3470" w:firstLine="0"/>
        <w:jc w:val="left"/>
        <w:rPr>
          <w:sz w:val="17"/>
        </w:rPr>
      </w:pPr>
      <w:r>
        <w:rPr>
          <w:spacing w:val="-1"/>
          <w:sz w:val="17"/>
        </w:rPr>
        <w:t>严紧向压型钢板上扔东西，避免板面凹陷。</w:t>
      </w:r>
      <w:r>
        <w:rPr>
          <w:rFonts w:ascii="Arial" w:eastAsia="Arial"/>
          <w:sz w:val="17"/>
        </w:rPr>
        <w:t>6</w:t>
      </w:r>
      <w:r>
        <w:rPr>
          <w:sz w:val="17"/>
        </w:rPr>
        <w:t>、应注意的质量问题</w:t>
      </w:r>
    </w:p>
    <w:p>
      <w:pPr>
        <w:pStyle w:val="ListParagraph"/>
        <w:numPr>
          <w:ilvl w:val="1"/>
          <w:numId w:val="41"/>
        </w:numPr>
        <w:tabs>
          <w:tab w:pos="1119" w:val="left" w:leader="none"/>
        </w:tabs>
        <w:spacing w:line="217" w:lineRule="exact" w:before="0" w:after="0"/>
        <w:ind w:left="1118" w:right="0" w:hanging="255"/>
        <w:jc w:val="left"/>
        <w:rPr>
          <w:sz w:val="17"/>
        </w:rPr>
      </w:pPr>
      <w:r>
        <w:rPr>
          <w:sz w:val="17"/>
        </w:rPr>
        <w:t>施工前分区基准控制线要根据压型钢板排版图确定。</w:t>
      </w:r>
    </w:p>
    <w:p>
      <w:pPr>
        <w:pStyle w:val="ListParagraph"/>
        <w:numPr>
          <w:ilvl w:val="1"/>
          <w:numId w:val="41"/>
        </w:numPr>
        <w:tabs>
          <w:tab w:pos="1119" w:val="left" w:leader="none"/>
        </w:tabs>
        <w:spacing w:line="374" w:lineRule="auto" w:before="121" w:after="0"/>
        <w:ind w:left="864" w:right="2961" w:firstLine="0"/>
        <w:jc w:val="left"/>
        <w:rPr>
          <w:sz w:val="17"/>
        </w:rPr>
      </w:pPr>
      <w:r>
        <w:rPr>
          <w:spacing w:val="-1"/>
          <w:sz w:val="17"/>
        </w:rPr>
        <w:t>压型钢板要与支承钢梁密贴，防止影响栓钉焊接。</w:t>
      </w:r>
      <w:r>
        <w:rPr>
          <w:rFonts w:ascii="Arial" w:eastAsia="Arial"/>
          <w:sz w:val="17"/>
        </w:rPr>
        <w:t>7</w:t>
      </w:r>
      <w:r>
        <w:rPr>
          <w:sz w:val="17"/>
        </w:rPr>
        <w:t>、环境、职业健康安全管理措施</w:t>
      </w:r>
    </w:p>
    <w:p>
      <w:pPr>
        <w:pStyle w:val="ListParagraph"/>
        <w:numPr>
          <w:ilvl w:val="1"/>
          <w:numId w:val="42"/>
        </w:numPr>
        <w:tabs>
          <w:tab w:pos="1119" w:val="left" w:leader="none"/>
        </w:tabs>
        <w:spacing w:line="217" w:lineRule="exact" w:before="0" w:after="0"/>
        <w:ind w:left="1118" w:right="0" w:hanging="255"/>
        <w:jc w:val="left"/>
        <w:rPr>
          <w:sz w:val="17"/>
        </w:rPr>
      </w:pPr>
      <w:r>
        <w:rPr>
          <w:sz w:val="17"/>
        </w:rPr>
        <w:t>环境管理措施</w:t>
      </w:r>
    </w:p>
    <w:p>
      <w:pPr>
        <w:pStyle w:val="BodyText"/>
        <w:spacing w:before="122"/>
        <w:ind w:left="864"/>
      </w:pPr>
      <w:r>
        <w:rPr/>
        <w:t>压型钢板铺设时切割的边角料，下班时要进行清理。送到指定的废料堆堆放。</w:t>
      </w:r>
    </w:p>
    <w:p>
      <w:pPr>
        <w:pStyle w:val="BodyText"/>
        <w:spacing w:line="374" w:lineRule="auto" w:before="122"/>
        <w:ind w:left="524" w:right="628" w:firstLine="339"/>
      </w:pPr>
      <w:r>
        <w:rPr/>
        <w:t>压型钢板铺设于钢梁上之后应立即点焊牢，防止阵风或施工碰撞后，压型钢板在钢梁上滑动发生安全事故。</w:t>
      </w:r>
    </w:p>
    <w:p>
      <w:pPr>
        <w:pStyle w:val="ListParagraph"/>
        <w:numPr>
          <w:ilvl w:val="1"/>
          <w:numId w:val="42"/>
        </w:numPr>
        <w:tabs>
          <w:tab w:pos="1119" w:val="left" w:leader="none"/>
        </w:tabs>
        <w:spacing w:line="217" w:lineRule="exact" w:before="0" w:after="0"/>
        <w:ind w:left="1118" w:right="0" w:hanging="255"/>
        <w:jc w:val="left"/>
        <w:rPr>
          <w:sz w:val="17"/>
        </w:rPr>
      </w:pPr>
      <w:r>
        <w:rPr>
          <w:sz w:val="17"/>
        </w:rPr>
        <w:t>安全管理措施</w:t>
      </w:r>
    </w:p>
    <w:p>
      <w:pPr>
        <w:pStyle w:val="BodyText"/>
        <w:spacing w:line="374" w:lineRule="auto" w:before="121"/>
        <w:ind w:left="524" w:right="591" w:firstLine="339"/>
      </w:pPr>
      <w:r>
        <w:rPr/>
        <w:t>使用氧割时，氧气瓶与乙炔瓶应距</w:t>
      </w:r>
      <w:r>
        <w:rPr>
          <w:rFonts w:ascii="Arial" w:eastAsia="Arial"/>
        </w:rPr>
        <w:t>10m </w:t>
      </w:r>
      <w:r>
        <w:rPr/>
        <w:t>放置，注意天气变化，刮风时，一定要将固定的压型板与钢梁绑扎紧，防止风将压型板掀掉。</w:t>
      </w:r>
    </w:p>
    <w:p>
      <w:pPr>
        <w:pStyle w:val="BodyText"/>
        <w:rPr>
          <w:sz w:val="16"/>
        </w:rPr>
      </w:pPr>
    </w:p>
    <w:p>
      <w:pPr>
        <w:pStyle w:val="BodyText"/>
        <w:spacing w:before="5"/>
        <w:rPr>
          <w:sz w:val="19"/>
        </w:rPr>
      </w:pPr>
    </w:p>
    <w:p>
      <w:pPr>
        <w:pStyle w:val="Heading2"/>
        <w:spacing w:before="1"/>
      </w:pPr>
      <w:r>
        <w:rPr/>
        <w:t>七、栓钉作业指导书</w:t>
      </w:r>
    </w:p>
    <w:p>
      <w:pPr>
        <w:pStyle w:val="BodyText"/>
        <w:rPr>
          <w:b/>
          <w:sz w:val="14"/>
        </w:rPr>
      </w:pPr>
    </w:p>
    <w:p>
      <w:pPr>
        <w:pStyle w:val="BodyText"/>
        <w:ind w:left="864"/>
      </w:pPr>
      <w:r>
        <w:rPr>
          <w:rFonts w:ascii="Arial" w:eastAsia="Arial"/>
        </w:rPr>
        <w:t>1</w:t>
      </w:r>
      <w:r>
        <w:rPr/>
        <w:t>、概述</w:t>
      </w:r>
    </w:p>
    <w:p>
      <w:pPr>
        <w:pStyle w:val="BodyText"/>
        <w:spacing w:line="374" w:lineRule="auto" w:before="122"/>
        <w:ind w:left="524" w:right="604" w:firstLine="339"/>
      </w:pPr>
      <w:r>
        <w:rPr>
          <w:spacing w:val="-5"/>
        </w:rPr>
        <w:t>本工程栓钉用量约 </w:t>
      </w:r>
      <w:r>
        <w:rPr>
          <w:rFonts w:ascii="Arial" w:hAnsi="Arial" w:eastAsia="Arial"/>
        </w:rPr>
        <w:t>20</w:t>
      </w:r>
      <w:r>
        <w:rPr>
          <w:rFonts w:ascii="Arial" w:hAnsi="Arial" w:eastAsia="Arial"/>
          <w:spacing w:val="-4"/>
        </w:rPr>
        <w:t> </w:t>
      </w:r>
      <w:r>
        <w:rPr/>
        <w:t>多万颗，选用直径φ</w:t>
      </w:r>
      <w:r>
        <w:rPr>
          <w:rFonts w:ascii="Arial" w:hAnsi="Arial" w:eastAsia="Arial"/>
        </w:rPr>
        <w:t>19</w:t>
      </w:r>
      <w:r>
        <w:rPr/>
        <w:t>×</w:t>
      </w:r>
      <w:r>
        <w:rPr>
          <w:rFonts w:ascii="Arial" w:hAnsi="Arial" w:eastAsia="Arial"/>
        </w:rPr>
        <w:t>105mm</w:t>
      </w:r>
      <w:r>
        <w:rPr/>
        <w:t>，工程的栓钉熔焊在压型钢板</w:t>
      </w:r>
      <w:r>
        <w:rPr>
          <w:w w:val="95"/>
        </w:rPr>
        <w:t>面上，其受力主要是剪力，采购栓钉应选择抗拉与屈服的力学性能，抗拉强度≥</w:t>
      </w:r>
      <w:r>
        <w:rPr>
          <w:rFonts w:ascii="Arial" w:hAnsi="Arial" w:eastAsia="Arial"/>
          <w:w w:val="95"/>
        </w:rPr>
        <w:t>450MPa</w:t>
      </w:r>
      <w:r>
        <w:rPr>
          <w:spacing w:val="-16"/>
          <w:w w:val="95"/>
        </w:rPr>
        <w:t>、  </w:t>
      </w:r>
      <w:r>
        <w:rPr/>
        <w:t>屈服强度≥</w:t>
      </w:r>
      <w:r>
        <w:rPr>
          <w:rFonts w:ascii="Arial" w:hAnsi="Arial" w:eastAsia="Arial"/>
        </w:rPr>
        <w:t>350</w:t>
      </w:r>
      <w:r>
        <w:rPr>
          <w:rFonts w:ascii="Arial" w:hAnsi="Arial" w:eastAsia="Arial"/>
          <w:spacing w:val="-6"/>
        </w:rPr>
        <w:t> </w:t>
      </w:r>
      <w:r>
        <w:rPr>
          <w:rFonts w:ascii="Arial" w:hAnsi="Arial" w:eastAsia="Arial"/>
        </w:rPr>
        <w:t>MPa</w:t>
      </w:r>
      <w:r>
        <w:rPr/>
        <w:t>。熔焊栓钉应注意以下方面：</w:t>
      </w:r>
    </w:p>
    <w:p>
      <w:pPr>
        <w:pStyle w:val="ListParagraph"/>
        <w:numPr>
          <w:ilvl w:val="1"/>
          <w:numId w:val="43"/>
        </w:numPr>
        <w:tabs>
          <w:tab w:pos="1246" w:val="left" w:leader="none"/>
        </w:tabs>
        <w:spacing w:line="216" w:lineRule="exact" w:before="0" w:after="0"/>
        <w:ind w:left="1245" w:right="0" w:hanging="382"/>
        <w:jc w:val="left"/>
        <w:rPr>
          <w:rFonts w:ascii="Arial" w:eastAsia="Arial"/>
          <w:sz w:val="17"/>
        </w:rPr>
      </w:pPr>
      <w:r>
        <w:rPr>
          <w:sz w:val="17"/>
        </w:rPr>
        <w:t>压型板面的应进行清洁、除污、除油、干燥。</w:t>
      </w:r>
    </w:p>
    <w:p>
      <w:pPr>
        <w:pStyle w:val="ListParagraph"/>
        <w:numPr>
          <w:ilvl w:val="1"/>
          <w:numId w:val="43"/>
        </w:numPr>
        <w:tabs>
          <w:tab w:pos="1246" w:val="left" w:leader="none"/>
        </w:tabs>
        <w:spacing w:line="240" w:lineRule="auto" w:before="121" w:after="0"/>
        <w:ind w:left="1245" w:right="0" w:hanging="382"/>
        <w:jc w:val="left"/>
        <w:rPr>
          <w:rFonts w:ascii="Arial" w:eastAsia="Arial"/>
          <w:sz w:val="17"/>
        </w:rPr>
      </w:pPr>
      <w:r>
        <w:rPr>
          <w:sz w:val="17"/>
        </w:rPr>
        <w:t>熔焊栓钉瓷环应保持干懆。</w:t>
      </w:r>
    </w:p>
    <w:p>
      <w:pPr>
        <w:pStyle w:val="ListParagraph"/>
        <w:numPr>
          <w:ilvl w:val="1"/>
          <w:numId w:val="43"/>
        </w:numPr>
        <w:tabs>
          <w:tab w:pos="1246" w:val="left" w:leader="none"/>
        </w:tabs>
        <w:spacing w:line="240" w:lineRule="auto" w:before="122" w:after="0"/>
        <w:ind w:left="1245" w:right="0" w:hanging="382"/>
        <w:jc w:val="left"/>
        <w:rPr>
          <w:rFonts w:ascii="Arial" w:eastAsia="Arial"/>
          <w:sz w:val="17"/>
        </w:rPr>
      </w:pPr>
      <w:r>
        <w:rPr>
          <w:sz w:val="17"/>
        </w:rPr>
        <w:t>熔焊机的设备应保持在通风、干燥地方、</w:t>
      </w:r>
      <w:r>
        <w:rPr>
          <w:rFonts w:ascii="Arial" w:eastAsia="Arial"/>
          <w:sz w:val="17"/>
        </w:rPr>
        <w:t>15</w:t>
      </w:r>
      <w:r>
        <w:rPr>
          <w:rFonts w:ascii="Arial" w:eastAsia="Arial"/>
          <w:spacing w:val="-6"/>
          <w:sz w:val="17"/>
        </w:rPr>
        <w:t> </w:t>
      </w:r>
      <w:r>
        <w:rPr>
          <w:sz w:val="17"/>
        </w:rPr>
        <w:t>天一次保养。</w:t>
      </w:r>
    </w:p>
    <w:p>
      <w:pPr>
        <w:spacing w:after="0" w:line="240" w:lineRule="auto"/>
        <w:jc w:val="left"/>
        <w:rPr>
          <w:rFonts w:ascii="Arial" w:eastAsia="Arial"/>
          <w:sz w:val="17"/>
        </w:rPr>
        <w:sectPr>
          <w:type w:val="continuous"/>
          <w:pgSz w:w="16840" w:h="11910" w:orient="landscape"/>
          <w:pgMar w:top="640" w:bottom="280" w:left="880" w:right="600"/>
          <w:cols w:num="2" w:equalWidth="0">
            <w:col w:w="7267" w:space="275"/>
            <w:col w:w="7818"/>
          </w:cols>
        </w:sectPr>
      </w:pPr>
    </w:p>
    <w:p>
      <w:pPr>
        <w:pStyle w:val="BodyText"/>
        <w:spacing w:before="9"/>
        <w:rPr>
          <w:sz w:val="26"/>
        </w:rPr>
      </w:pPr>
    </w:p>
    <w:p>
      <w:pPr>
        <w:spacing w:after="0"/>
        <w:rPr>
          <w:sz w:val="26"/>
        </w:rPr>
        <w:sectPr>
          <w:pgSz w:w="16840" w:h="11910" w:orient="landscape"/>
          <w:pgMar w:header="441" w:footer="0" w:top="640" w:bottom="280" w:left="880" w:right="600"/>
        </w:sectPr>
      </w:pPr>
    </w:p>
    <w:p>
      <w:pPr>
        <w:pStyle w:val="ListParagraph"/>
        <w:numPr>
          <w:ilvl w:val="1"/>
          <w:numId w:val="43"/>
        </w:numPr>
        <w:tabs>
          <w:tab w:pos="1247" w:val="left" w:leader="none"/>
        </w:tabs>
        <w:spacing w:line="374" w:lineRule="auto" w:before="96" w:after="0"/>
        <w:ind w:left="524" w:right="46" w:firstLine="339"/>
        <w:jc w:val="left"/>
        <w:rPr>
          <w:rFonts w:ascii="Times New Roman" w:eastAsia="Times New Roman"/>
          <w:sz w:val="17"/>
        </w:rPr>
      </w:pPr>
      <w:r>
        <w:rPr>
          <w:spacing w:val="-5"/>
          <w:sz w:val="17"/>
        </w:rPr>
        <w:t>熔焊机的电缆应使用 </w:t>
      </w:r>
      <w:r>
        <w:rPr>
          <w:rFonts w:ascii="Times New Roman" w:eastAsia="Times New Roman"/>
          <w:sz w:val="17"/>
        </w:rPr>
        <w:t>120</w:t>
      </w:r>
      <w:r>
        <w:rPr>
          <w:rFonts w:ascii="Times New Roman" w:eastAsia="Times New Roman"/>
          <w:spacing w:val="-5"/>
          <w:sz w:val="17"/>
        </w:rPr>
        <w:t> </w:t>
      </w:r>
      <w:r>
        <w:rPr>
          <w:spacing w:val="-5"/>
          <w:sz w:val="17"/>
        </w:rPr>
        <w:t>㎡的同时考虑电压降的因子，施工用电缆应架空，应采</w:t>
      </w:r>
      <w:r>
        <w:rPr>
          <w:sz w:val="17"/>
        </w:rPr>
        <w:t>用二级保护。</w:t>
      </w:r>
    </w:p>
    <w:p>
      <w:pPr>
        <w:pStyle w:val="ListParagraph"/>
        <w:numPr>
          <w:ilvl w:val="1"/>
          <w:numId w:val="43"/>
        </w:numPr>
        <w:tabs>
          <w:tab w:pos="1247" w:val="left" w:leader="none"/>
        </w:tabs>
        <w:spacing w:line="217" w:lineRule="exact" w:before="0" w:after="0"/>
        <w:ind w:left="1246" w:right="0" w:hanging="383"/>
        <w:jc w:val="left"/>
        <w:rPr>
          <w:rFonts w:ascii="Times New Roman" w:eastAsia="Times New Roman"/>
          <w:sz w:val="17"/>
        </w:rPr>
      </w:pPr>
      <w:r>
        <w:rPr>
          <w:sz w:val="17"/>
        </w:rPr>
        <w:t>熔焊栓钉机工作应有良好的接地。</w:t>
      </w:r>
    </w:p>
    <w:p>
      <w:pPr>
        <w:pStyle w:val="ListParagraph"/>
        <w:numPr>
          <w:ilvl w:val="1"/>
          <w:numId w:val="43"/>
        </w:numPr>
        <w:tabs>
          <w:tab w:pos="1247" w:val="left" w:leader="none"/>
        </w:tabs>
        <w:spacing w:line="240" w:lineRule="auto" w:before="121" w:after="0"/>
        <w:ind w:left="1246" w:right="0" w:hanging="383"/>
        <w:jc w:val="left"/>
        <w:rPr>
          <w:rFonts w:ascii="Times New Roman" w:eastAsia="Times New Roman"/>
          <w:sz w:val="17"/>
        </w:rPr>
      </w:pPr>
      <w:r>
        <w:rPr>
          <w:sz w:val="17"/>
        </w:rPr>
        <w:t>熔焊栓钉前应对设备进行检查，确认完好后通电。</w:t>
      </w:r>
    </w:p>
    <w:p>
      <w:pPr>
        <w:pStyle w:val="ListParagraph"/>
        <w:numPr>
          <w:ilvl w:val="1"/>
          <w:numId w:val="43"/>
        </w:numPr>
        <w:tabs>
          <w:tab w:pos="1247" w:val="left" w:leader="none"/>
        </w:tabs>
        <w:spacing w:line="240" w:lineRule="auto" w:before="122" w:after="0"/>
        <w:ind w:left="1246" w:right="0" w:hanging="383"/>
        <w:jc w:val="left"/>
        <w:rPr>
          <w:rFonts w:ascii="Times New Roman" w:eastAsia="Times New Roman"/>
          <w:sz w:val="17"/>
        </w:rPr>
      </w:pPr>
      <w:r>
        <w:rPr>
          <w:spacing w:val="-6"/>
          <w:sz w:val="17"/>
        </w:rPr>
        <w:t>每日熔焊工作应做 </w:t>
      </w:r>
      <w:r>
        <w:rPr>
          <w:rFonts w:ascii="Times New Roman" w:eastAsia="Times New Roman"/>
          <w:sz w:val="17"/>
        </w:rPr>
        <w:t>3</w:t>
      </w:r>
      <w:r>
        <w:rPr>
          <w:sz w:val="17"/>
        </w:rPr>
        <w:t>～</w:t>
      </w:r>
      <w:r>
        <w:rPr>
          <w:rFonts w:ascii="Times New Roman" w:eastAsia="Times New Roman"/>
          <w:sz w:val="17"/>
        </w:rPr>
        <w:t>5</w:t>
      </w:r>
      <w:r>
        <w:rPr>
          <w:rFonts w:ascii="Times New Roman" w:eastAsia="Times New Roman"/>
          <w:spacing w:val="-4"/>
          <w:sz w:val="17"/>
        </w:rPr>
        <w:t> </w:t>
      </w:r>
      <w:r>
        <w:rPr>
          <w:spacing w:val="-17"/>
          <w:sz w:val="17"/>
        </w:rPr>
        <w:t>个栓钉试验，检查电压、调整工作电流，确保控制 </w:t>
      </w:r>
      <w:r>
        <w:rPr>
          <w:rFonts w:ascii="Times New Roman" w:eastAsia="Times New Roman"/>
          <w:sz w:val="17"/>
        </w:rPr>
        <w:t>1700</w:t>
      </w:r>
      <w:r>
        <w:rPr>
          <w:sz w:val="17"/>
        </w:rPr>
        <w:t>～</w:t>
      </w:r>
    </w:p>
    <w:p>
      <w:pPr>
        <w:pStyle w:val="BodyText"/>
        <w:spacing w:before="121"/>
        <w:ind w:left="524"/>
      </w:pPr>
      <w:r>
        <w:rPr>
          <w:rFonts w:ascii="Times New Roman" w:eastAsia="Times New Roman"/>
        </w:rPr>
        <w:t>1900A</w:t>
      </w:r>
      <w:r>
        <w:rPr/>
        <w:t>。</w:t>
      </w:r>
    </w:p>
    <w:p>
      <w:pPr>
        <w:pStyle w:val="BodyText"/>
        <w:spacing w:line="374" w:lineRule="auto" w:before="122"/>
        <w:ind w:left="524" w:right="38" w:firstLine="339"/>
        <w:jc w:val="both"/>
      </w:pPr>
      <w:r>
        <w:rPr>
          <w:spacing w:val="-7"/>
        </w:rPr>
        <w:t>焊接工艺执行 </w:t>
      </w:r>
      <w:r>
        <w:rPr>
          <w:rFonts w:ascii="Times New Roman" w:eastAsia="Times New Roman"/>
        </w:rPr>
        <w:t>AWS D1.1 </w:t>
      </w:r>
      <w:r>
        <w:rPr/>
        <w:t>标准，焊接工艺执行报告由焊接工程师签发，总工程师批准</w:t>
      </w:r>
      <w:r>
        <w:rPr>
          <w:spacing w:val="-1"/>
        </w:rPr>
        <w:t>后生效。焊工持合格证上岗，焊工须严格执行焊接工艺指令书，不得修改焊接工艺电流参</w:t>
      </w:r>
      <w:r>
        <w:rPr/>
        <w:t>数。</w:t>
      </w:r>
    </w:p>
    <w:p>
      <w:pPr>
        <w:pStyle w:val="BodyText"/>
        <w:spacing w:line="217" w:lineRule="exact"/>
        <w:ind w:left="864"/>
      </w:pPr>
      <w:r>
        <w:rPr>
          <w:rFonts w:ascii="Times New Roman" w:eastAsia="Times New Roman"/>
        </w:rPr>
        <w:t>2</w:t>
      </w:r>
      <w:r>
        <w:rPr/>
        <w:t>、适用范围：</w:t>
      </w:r>
    </w:p>
    <w:p>
      <w:pPr>
        <w:pStyle w:val="BodyText"/>
        <w:spacing w:line="374" w:lineRule="auto" w:before="121"/>
        <w:ind w:left="524" w:right="45" w:firstLine="339"/>
      </w:pPr>
      <w:r>
        <w:rPr>
          <w:spacing w:val="-6"/>
        </w:rPr>
        <w:t>适用于钢结构上的圆柱头焊钉水平位置焊接。焊接设备采用 </w:t>
      </w:r>
      <w:r>
        <w:rPr>
          <w:rFonts w:ascii="Times New Roman" w:eastAsia="Times New Roman"/>
        </w:rPr>
        <w:t>SLH-25C </w:t>
      </w:r>
      <w:r>
        <w:rPr>
          <w:spacing w:val="-3"/>
        </w:rPr>
        <w:t>栓钉熔焊机自动</w:t>
      </w:r>
      <w:r>
        <w:rPr/>
        <w:t>焊接。</w:t>
      </w:r>
    </w:p>
    <w:p>
      <w:pPr>
        <w:pStyle w:val="BodyText"/>
        <w:spacing w:line="217" w:lineRule="exact"/>
        <w:ind w:left="864"/>
      </w:pPr>
      <w:r>
        <w:rPr>
          <w:rFonts w:ascii="Times New Roman" w:eastAsia="Times New Roman"/>
        </w:rPr>
        <w:t>3</w:t>
      </w:r>
      <w:r>
        <w:rPr/>
        <w:t>、施工准备</w:t>
      </w:r>
    </w:p>
    <w:p>
      <w:pPr>
        <w:pStyle w:val="ListParagraph"/>
        <w:numPr>
          <w:ilvl w:val="1"/>
          <w:numId w:val="44"/>
        </w:numPr>
        <w:tabs>
          <w:tab w:pos="1119" w:val="left" w:leader="none"/>
        </w:tabs>
        <w:spacing w:line="240" w:lineRule="auto" w:before="122" w:after="0"/>
        <w:ind w:left="1119" w:right="0" w:hanging="255"/>
        <w:jc w:val="left"/>
        <w:rPr>
          <w:sz w:val="17"/>
        </w:rPr>
      </w:pPr>
      <w:r>
        <w:rPr>
          <w:sz w:val="17"/>
        </w:rPr>
        <w:t>技术准备</w:t>
      </w:r>
    </w:p>
    <w:p>
      <w:pPr>
        <w:pStyle w:val="ListParagraph"/>
        <w:numPr>
          <w:ilvl w:val="0"/>
          <w:numId w:val="45"/>
        </w:numPr>
        <w:tabs>
          <w:tab w:pos="1290" w:val="left" w:leader="none"/>
        </w:tabs>
        <w:spacing w:line="374" w:lineRule="auto" w:before="122" w:after="0"/>
        <w:ind w:left="524" w:right="46" w:firstLine="339"/>
        <w:jc w:val="left"/>
        <w:rPr>
          <w:sz w:val="17"/>
        </w:rPr>
      </w:pPr>
      <w:r>
        <w:rPr>
          <w:sz w:val="17"/>
        </w:rPr>
        <w:t>本工程采用Ф</w:t>
      </w:r>
      <w:r>
        <w:rPr>
          <w:rFonts w:ascii="Times New Roman" w:hAnsi="Times New Roman" w:eastAsia="Times New Roman"/>
          <w:sz w:val="17"/>
        </w:rPr>
        <w:t>90</w:t>
      </w:r>
      <w:r>
        <w:rPr>
          <w:sz w:val="17"/>
        </w:rPr>
        <w:t>×</w:t>
      </w:r>
      <w:r>
        <w:rPr>
          <w:rFonts w:ascii="Times New Roman" w:hAnsi="Times New Roman" w:eastAsia="Times New Roman"/>
          <w:sz w:val="17"/>
        </w:rPr>
        <w:t>105mm</w:t>
      </w:r>
      <w:r>
        <w:rPr>
          <w:rFonts w:ascii="Times New Roman" w:hAnsi="Times New Roman" w:eastAsia="Times New Roman"/>
          <w:spacing w:val="15"/>
          <w:sz w:val="17"/>
        </w:rPr>
        <w:t> </w:t>
      </w:r>
      <w:r>
        <w:rPr>
          <w:spacing w:val="-1"/>
          <w:sz w:val="17"/>
        </w:rPr>
        <w:t>的栓钉穿透压型钢板焊接进行焊接工艺评定试验。以</w:t>
      </w:r>
      <w:r>
        <w:rPr>
          <w:sz w:val="17"/>
        </w:rPr>
        <w:t>确定焊接工艺参数。</w:t>
      </w:r>
    </w:p>
    <w:p>
      <w:pPr>
        <w:pStyle w:val="ListParagraph"/>
        <w:numPr>
          <w:ilvl w:val="0"/>
          <w:numId w:val="45"/>
        </w:numPr>
        <w:tabs>
          <w:tab w:pos="1290" w:val="left" w:leader="none"/>
        </w:tabs>
        <w:spacing w:line="217" w:lineRule="exact" w:before="0" w:after="0"/>
        <w:ind w:left="1289" w:right="0" w:hanging="426"/>
        <w:jc w:val="left"/>
        <w:rPr>
          <w:sz w:val="17"/>
        </w:rPr>
      </w:pPr>
      <w:r>
        <w:rPr>
          <w:sz w:val="17"/>
        </w:rPr>
        <w:t>根据栓钉焊接设计要求，确定栓钉选用Ф</w:t>
      </w:r>
      <w:r>
        <w:rPr>
          <w:rFonts w:ascii="Times New Roman" w:hAnsi="Times New Roman" w:eastAsia="Times New Roman"/>
          <w:sz w:val="17"/>
        </w:rPr>
        <w:t>90</w:t>
      </w:r>
      <w:r>
        <w:rPr>
          <w:sz w:val="17"/>
        </w:rPr>
        <w:t>×</w:t>
      </w:r>
      <w:r>
        <w:rPr>
          <w:rFonts w:ascii="Times New Roman" w:hAnsi="Times New Roman" w:eastAsia="Times New Roman"/>
          <w:sz w:val="17"/>
        </w:rPr>
        <w:t>105mm</w:t>
      </w:r>
      <w:r>
        <w:rPr>
          <w:rFonts w:ascii="Times New Roman" w:hAnsi="Times New Roman" w:eastAsia="Times New Roman"/>
          <w:spacing w:val="-2"/>
          <w:sz w:val="17"/>
        </w:rPr>
        <w:t> </w:t>
      </w:r>
      <w:r>
        <w:rPr>
          <w:sz w:val="17"/>
        </w:rPr>
        <w:t>在钢梁上焊接的位置。</w:t>
      </w:r>
    </w:p>
    <w:p>
      <w:pPr>
        <w:pStyle w:val="ListParagraph"/>
        <w:numPr>
          <w:ilvl w:val="1"/>
          <w:numId w:val="44"/>
        </w:numPr>
        <w:tabs>
          <w:tab w:pos="1119" w:val="left" w:leader="none"/>
        </w:tabs>
        <w:spacing w:line="240" w:lineRule="auto" w:before="121" w:after="0"/>
        <w:ind w:left="1119" w:right="0" w:hanging="255"/>
        <w:jc w:val="left"/>
        <w:rPr>
          <w:sz w:val="17"/>
        </w:rPr>
      </w:pPr>
      <w:r>
        <w:rPr>
          <w:sz w:val="17"/>
        </w:rPr>
        <w:t>材料要求</w:t>
      </w:r>
    </w:p>
    <w:p>
      <w:pPr>
        <w:pStyle w:val="ListParagraph"/>
        <w:numPr>
          <w:ilvl w:val="0"/>
          <w:numId w:val="46"/>
        </w:numPr>
        <w:tabs>
          <w:tab w:pos="1290" w:val="left" w:leader="none"/>
        </w:tabs>
        <w:spacing w:line="240" w:lineRule="auto" w:before="122" w:after="0"/>
        <w:ind w:left="1289" w:right="0" w:hanging="426"/>
        <w:jc w:val="left"/>
        <w:rPr>
          <w:sz w:val="17"/>
        </w:rPr>
      </w:pPr>
      <w:r>
        <w:rPr>
          <w:sz w:val="17"/>
        </w:rPr>
        <w:t>焊钉和瓷环应有出厂合格证明，焊钉焊接端质量鉴定书。</w:t>
      </w:r>
    </w:p>
    <w:p>
      <w:pPr>
        <w:pStyle w:val="ListParagraph"/>
        <w:numPr>
          <w:ilvl w:val="0"/>
          <w:numId w:val="46"/>
        </w:numPr>
        <w:tabs>
          <w:tab w:pos="1290" w:val="left" w:leader="none"/>
        </w:tabs>
        <w:spacing w:line="240" w:lineRule="auto" w:before="121" w:after="0"/>
        <w:ind w:left="1289" w:right="0" w:hanging="426"/>
        <w:jc w:val="left"/>
        <w:rPr>
          <w:sz w:val="17"/>
        </w:rPr>
      </w:pPr>
      <w:r>
        <w:rPr>
          <w:sz w:val="17"/>
        </w:rPr>
        <w:t>对进场的同一规格的每批焊钉都必须具备机械性能试验报告。</w:t>
      </w:r>
    </w:p>
    <w:p>
      <w:pPr>
        <w:pStyle w:val="ListParagraph"/>
        <w:numPr>
          <w:ilvl w:val="0"/>
          <w:numId w:val="46"/>
        </w:numPr>
        <w:tabs>
          <w:tab w:pos="1294" w:val="left" w:leader="none"/>
        </w:tabs>
        <w:spacing w:line="374" w:lineRule="auto" w:before="122" w:after="0"/>
        <w:ind w:left="524" w:right="119" w:firstLine="339"/>
        <w:jc w:val="left"/>
        <w:rPr>
          <w:sz w:val="17"/>
        </w:rPr>
      </w:pPr>
      <w:r>
        <w:rPr>
          <w:spacing w:val="-1"/>
          <w:w w:val="95"/>
          <w:sz w:val="17"/>
        </w:rPr>
        <w:t>焊钉成品的质量和规格应均匀，无有害的皱皮、毛刺、发裂、裂纹、扭歪、弯  </w:t>
      </w:r>
      <w:r>
        <w:rPr>
          <w:sz w:val="17"/>
        </w:rPr>
        <w:t>曲及其他有害缺陷。</w:t>
      </w:r>
    </w:p>
    <w:p>
      <w:pPr>
        <w:pStyle w:val="ListParagraph"/>
        <w:numPr>
          <w:ilvl w:val="1"/>
          <w:numId w:val="44"/>
        </w:numPr>
        <w:tabs>
          <w:tab w:pos="1119" w:val="left" w:leader="none"/>
        </w:tabs>
        <w:spacing w:line="217" w:lineRule="exact" w:before="0" w:after="0"/>
        <w:ind w:left="1119" w:right="0" w:hanging="255"/>
        <w:jc w:val="left"/>
        <w:rPr>
          <w:sz w:val="17"/>
        </w:rPr>
      </w:pPr>
      <w:r>
        <w:rPr>
          <w:sz w:val="17"/>
        </w:rPr>
        <w:t>栓钉、瓷环的货物检查和验收</w:t>
      </w:r>
    </w:p>
    <w:p>
      <w:pPr>
        <w:pStyle w:val="ListParagraph"/>
        <w:numPr>
          <w:ilvl w:val="0"/>
          <w:numId w:val="47"/>
        </w:numPr>
        <w:tabs>
          <w:tab w:pos="1290" w:val="left" w:leader="none"/>
        </w:tabs>
        <w:spacing w:line="240" w:lineRule="auto" w:before="121" w:after="0"/>
        <w:ind w:left="1289" w:right="0" w:hanging="426"/>
        <w:jc w:val="left"/>
        <w:rPr>
          <w:sz w:val="17"/>
        </w:rPr>
      </w:pPr>
      <w:r>
        <w:rPr>
          <w:sz w:val="17"/>
        </w:rPr>
        <w:t>栓钉到货后应进行开箱检查，是否符合合同采购要求。</w:t>
      </w:r>
    </w:p>
    <w:p>
      <w:pPr>
        <w:pStyle w:val="ListParagraph"/>
        <w:numPr>
          <w:ilvl w:val="0"/>
          <w:numId w:val="47"/>
        </w:numPr>
        <w:tabs>
          <w:tab w:pos="1290" w:val="left" w:leader="none"/>
        </w:tabs>
        <w:spacing w:line="240" w:lineRule="auto" w:before="122" w:after="0"/>
        <w:ind w:left="1289" w:right="0" w:hanging="426"/>
        <w:jc w:val="left"/>
        <w:rPr>
          <w:sz w:val="17"/>
        </w:rPr>
      </w:pPr>
      <w:r>
        <w:rPr>
          <w:sz w:val="17"/>
        </w:rPr>
        <w:t>检查出厂合格证、质保书是否符合设计要求。</w:t>
      </w:r>
    </w:p>
    <w:p>
      <w:pPr>
        <w:pStyle w:val="ListParagraph"/>
        <w:numPr>
          <w:ilvl w:val="0"/>
          <w:numId w:val="47"/>
        </w:numPr>
        <w:tabs>
          <w:tab w:pos="1290" w:val="left" w:leader="none"/>
        </w:tabs>
        <w:spacing w:line="240" w:lineRule="auto" w:before="121" w:after="0"/>
        <w:ind w:left="1289" w:right="0" w:hanging="426"/>
        <w:jc w:val="left"/>
        <w:rPr>
          <w:sz w:val="17"/>
        </w:rPr>
      </w:pPr>
      <w:r>
        <w:rPr>
          <w:sz w:val="17"/>
        </w:rPr>
        <w:t>存放干燥仓库，仓库应确保通风。</w:t>
      </w:r>
    </w:p>
    <w:p>
      <w:pPr>
        <w:pStyle w:val="ListParagraph"/>
        <w:numPr>
          <w:ilvl w:val="0"/>
          <w:numId w:val="47"/>
        </w:numPr>
        <w:tabs>
          <w:tab w:pos="1290" w:val="left" w:leader="none"/>
        </w:tabs>
        <w:spacing w:line="240" w:lineRule="auto" w:before="122" w:after="0"/>
        <w:ind w:left="1289" w:right="0" w:hanging="426"/>
        <w:jc w:val="left"/>
        <w:rPr>
          <w:sz w:val="17"/>
        </w:rPr>
      </w:pPr>
      <w:r>
        <w:rPr>
          <w:sz w:val="17"/>
        </w:rPr>
        <w:t>根据日熔焊工作量，制订发放和领用办法，确保栓钉、瓷环的使用品质。</w:t>
      </w:r>
    </w:p>
    <w:p>
      <w:pPr>
        <w:pStyle w:val="ListParagraph"/>
        <w:numPr>
          <w:ilvl w:val="0"/>
          <w:numId w:val="47"/>
        </w:numPr>
        <w:tabs>
          <w:tab w:pos="1294" w:val="left" w:leader="none"/>
        </w:tabs>
        <w:spacing w:line="240" w:lineRule="auto" w:before="121" w:after="0"/>
        <w:ind w:left="1293" w:right="0" w:hanging="430"/>
        <w:jc w:val="left"/>
        <w:rPr>
          <w:sz w:val="17"/>
        </w:rPr>
      </w:pPr>
      <w:r>
        <w:rPr>
          <w:sz w:val="17"/>
        </w:rPr>
        <w:t>栓钉施焊前应检查压型钢板面的清洁度，施焊前应根据设计要求相隔尺寸进行</w:t>
      </w:r>
    </w:p>
    <w:p>
      <w:pPr>
        <w:pStyle w:val="BodyText"/>
        <w:spacing w:before="96"/>
        <w:ind w:left="610"/>
      </w:pPr>
      <w:r>
        <w:rPr/>
        <w:br w:type="column"/>
      </w:r>
      <w:r>
        <w:rPr/>
        <w:t>划线，然后清理母材上的锈、油、等污物。</w:t>
      </w:r>
    </w:p>
    <w:p>
      <w:pPr>
        <w:pStyle w:val="BodyText"/>
        <w:spacing w:before="121"/>
        <w:ind w:left="949"/>
      </w:pPr>
      <w:r>
        <w:rPr>
          <w:rFonts w:ascii="Times New Roman" w:eastAsia="Times New Roman"/>
        </w:rPr>
        <w:t>4</w:t>
      </w:r>
      <w:r>
        <w:rPr/>
        <w:t>、栓钉焊接工艺</w:t>
      </w:r>
    </w:p>
    <w:p>
      <w:pPr>
        <w:pStyle w:val="ListParagraph"/>
        <w:numPr>
          <w:ilvl w:val="1"/>
          <w:numId w:val="48"/>
        </w:numPr>
        <w:tabs>
          <w:tab w:pos="1289" w:val="left" w:leader="none"/>
        </w:tabs>
        <w:spacing w:line="374" w:lineRule="auto" w:before="122" w:after="0"/>
        <w:ind w:left="610" w:right="672" w:firstLine="339"/>
        <w:jc w:val="left"/>
        <w:rPr>
          <w:sz w:val="17"/>
        </w:rPr>
      </w:pPr>
      <w:r>
        <w:rPr>
          <w:spacing w:val="-1"/>
          <w:sz w:val="17"/>
        </w:rPr>
        <w:t>、焊钉采用自动定时的栓钉熔焊机进行施焊。栓钉机必须连接在独立电源上。为</w:t>
      </w:r>
      <w:r>
        <w:rPr>
          <w:sz w:val="17"/>
        </w:rPr>
        <w:t>保证焊接电弧的稳定性，不得任意调节工作电压，可对电流和通电时间进行调节。</w:t>
      </w:r>
    </w:p>
    <w:p>
      <w:pPr>
        <w:pStyle w:val="BodyText"/>
        <w:spacing w:line="217" w:lineRule="exact"/>
        <w:ind w:left="949"/>
      </w:pPr>
      <w:r>
        <w:rPr/>
        <w:drawing>
          <wp:anchor distT="0" distB="0" distL="0" distR="0" allowOverlap="1" layoutInCell="1" locked="0" behindDoc="1" simplePos="0" relativeHeight="246857728">
            <wp:simplePos x="0" y="0"/>
            <wp:positionH relativeFrom="page">
              <wp:posOffset>5627436</wp:posOffset>
            </wp:positionH>
            <wp:positionV relativeFrom="paragraph">
              <wp:posOffset>147595</wp:posOffset>
            </wp:positionV>
            <wp:extent cx="3852481" cy="684085"/>
            <wp:effectExtent l="0" t="0" r="0" b="0"/>
            <wp:wrapNone/>
            <wp:docPr id="77" name="image49.png"/>
            <wp:cNvGraphicFramePr>
              <a:graphicFrameLocks noChangeAspect="1"/>
            </wp:cNvGraphicFramePr>
            <a:graphic>
              <a:graphicData uri="http://schemas.openxmlformats.org/drawingml/2006/picture">
                <pic:pic>
                  <pic:nvPicPr>
                    <pic:cNvPr id="78" name="image49.png"/>
                    <pic:cNvPicPr/>
                  </pic:nvPicPr>
                  <pic:blipFill>
                    <a:blip r:embed="rId55" cstate="print"/>
                    <a:stretch>
                      <a:fillRect/>
                    </a:stretch>
                  </pic:blipFill>
                  <pic:spPr>
                    <a:xfrm>
                      <a:off x="0" y="0"/>
                      <a:ext cx="3852481" cy="684085"/>
                    </a:xfrm>
                    <a:prstGeom prst="rect">
                      <a:avLst/>
                    </a:prstGeom>
                  </pic:spPr>
                </pic:pic>
              </a:graphicData>
            </a:graphic>
          </wp:anchor>
        </w:drawing>
      </w:r>
      <w:r>
        <w:rPr/>
        <w:t>（</w:t>
      </w:r>
      <w:r>
        <w:rPr>
          <w:rFonts w:ascii="Times New Roman" w:eastAsia="Times New Roman"/>
        </w:rPr>
        <w:t>1</w:t>
      </w:r>
      <w:r>
        <w:rPr/>
        <w:t>）焊钉焊接电流与时间</w:t>
      </w:r>
    </w:p>
    <w:p>
      <w:pPr>
        <w:pStyle w:val="BodyText"/>
        <w:spacing w:before="4"/>
        <w:rPr>
          <w:sz w:val="10"/>
        </w:rPr>
      </w:pPr>
    </w:p>
    <w:tbl>
      <w:tblPr>
        <w:tblW w:w="0" w:type="auto"/>
        <w:jc w:val="left"/>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17"/>
        <w:gridCol w:w="1134"/>
        <w:gridCol w:w="1205"/>
        <w:gridCol w:w="1205"/>
        <w:gridCol w:w="907"/>
      </w:tblGrid>
      <w:tr>
        <w:trPr>
          <w:trHeight w:val="527" w:hRule="atLeast"/>
        </w:trPr>
        <w:tc>
          <w:tcPr>
            <w:tcW w:w="1317" w:type="dxa"/>
          </w:tcPr>
          <w:p>
            <w:pPr>
              <w:pStyle w:val="TableParagraph"/>
              <w:spacing w:line="213" w:lineRule="exact"/>
              <w:ind w:left="30" w:right="255"/>
              <w:jc w:val="center"/>
              <w:rPr>
                <w:rFonts w:ascii="Times New Roman" w:eastAsia="Times New Roman"/>
                <w:sz w:val="17"/>
              </w:rPr>
            </w:pPr>
            <w:r>
              <w:rPr>
                <w:sz w:val="17"/>
              </w:rPr>
              <w:t>焊钉规格</w:t>
            </w:r>
            <w:r>
              <w:rPr>
                <w:rFonts w:ascii="Times New Roman" w:eastAsia="Times New Roman"/>
                <w:sz w:val="17"/>
              </w:rPr>
              <w:t>/mm</w:t>
            </w:r>
          </w:p>
        </w:tc>
        <w:tc>
          <w:tcPr>
            <w:tcW w:w="1134" w:type="dxa"/>
          </w:tcPr>
          <w:p>
            <w:pPr>
              <w:pStyle w:val="TableParagraph"/>
              <w:spacing w:line="213" w:lineRule="exact"/>
              <w:ind w:left="276"/>
              <w:rPr>
                <w:rFonts w:ascii="Times New Roman" w:eastAsia="Times New Roman"/>
                <w:sz w:val="17"/>
              </w:rPr>
            </w:pPr>
            <w:r>
              <w:rPr>
                <w:w w:val="95"/>
                <w:sz w:val="17"/>
              </w:rPr>
              <w:t>电流</w:t>
            </w:r>
            <w:r>
              <w:rPr>
                <w:rFonts w:ascii="Times New Roman" w:eastAsia="Times New Roman"/>
                <w:w w:val="95"/>
                <w:sz w:val="17"/>
              </w:rPr>
              <w:t>/A</w:t>
            </w:r>
          </w:p>
          <w:p>
            <w:pPr>
              <w:pStyle w:val="TableParagraph"/>
              <w:spacing w:line="166" w:lineRule="exact" w:before="128"/>
              <w:ind w:left="276"/>
              <w:rPr>
                <w:sz w:val="17"/>
              </w:rPr>
            </w:pPr>
            <w:r>
              <w:rPr>
                <w:w w:val="95"/>
                <w:sz w:val="17"/>
              </w:rPr>
              <w:t>穿透焊</w:t>
            </w:r>
          </w:p>
        </w:tc>
        <w:tc>
          <w:tcPr>
            <w:tcW w:w="1205" w:type="dxa"/>
          </w:tcPr>
          <w:p>
            <w:pPr>
              <w:pStyle w:val="TableParagraph"/>
              <w:rPr>
                <w:sz w:val="16"/>
              </w:rPr>
            </w:pPr>
          </w:p>
          <w:p>
            <w:pPr>
              <w:pStyle w:val="TableParagraph"/>
              <w:spacing w:line="166" w:lineRule="exact" w:before="136"/>
              <w:ind w:left="347"/>
              <w:rPr>
                <w:sz w:val="17"/>
              </w:rPr>
            </w:pPr>
            <w:r>
              <w:rPr>
                <w:sz w:val="17"/>
              </w:rPr>
              <w:t>普通焊</w:t>
            </w:r>
          </w:p>
        </w:tc>
        <w:tc>
          <w:tcPr>
            <w:tcW w:w="1205" w:type="dxa"/>
          </w:tcPr>
          <w:p>
            <w:pPr>
              <w:pStyle w:val="TableParagraph"/>
              <w:spacing w:line="213" w:lineRule="exact"/>
              <w:ind w:left="347"/>
              <w:rPr>
                <w:rFonts w:ascii="Times New Roman" w:eastAsia="Times New Roman"/>
                <w:sz w:val="17"/>
              </w:rPr>
            </w:pPr>
            <w:r>
              <w:rPr>
                <w:sz w:val="17"/>
              </w:rPr>
              <w:t>时间</w:t>
            </w:r>
            <w:r>
              <w:rPr>
                <w:rFonts w:ascii="Times New Roman" w:eastAsia="Times New Roman"/>
                <w:sz w:val="17"/>
              </w:rPr>
              <w:t>/s</w:t>
            </w:r>
          </w:p>
          <w:p>
            <w:pPr>
              <w:pStyle w:val="TableParagraph"/>
              <w:spacing w:line="166" w:lineRule="exact" w:before="128"/>
              <w:ind w:left="347"/>
              <w:rPr>
                <w:sz w:val="17"/>
              </w:rPr>
            </w:pPr>
            <w:r>
              <w:rPr>
                <w:sz w:val="17"/>
              </w:rPr>
              <w:t>普通焊</w:t>
            </w:r>
          </w:p>
        </w:tc>
        <w:tc>
          <w:tcPr>
            <w:tcW w:w="907" w:type="dxa"/>
          </w:tcPr>
          <w:p>
            <w:pPr>
              <w:pStyle w:val="TableParagraph"/>
              <w:rPr>
                <w:sz w:val="16"/>
              </w:rPr>
            </w:pPr>
          </w:p>
          <w:p>
            <w:pPr>
              <w:pStyle w:val="TableParagraph"/>
              <w:spacing w:line="166" w:lineRule="exact" w:before="136"/>
              <w:ind w:left="347"/>
              <w:rPr>
                <w:sz w:val="17"/>
              </w:rPr>
            </w:pPr>
            <w:r>
              <w:rPr>
                <w:sz w:val="17"/>
              </w:rPr>
              <w:t>穿透焊</w:t>
            </w:r>
          </w:p>
        </w:tc>
      </w:tr>
      <w:tr>
        <w:trPr>
          <w:trHeight w:val="334" w:hRule="atLeast"/>
        </w:trPr>
        <w:tc>
          <w:tcPr>
            <w:tcW w:w="1317" w:type="dxa"/>
          </w:tcPr>
          <w:p>
            <w:pPr>
              <w:pStyle w:val="TableParagraph"/>
              <w:spacing w:line="205" w:lineRule="exact"/>
              <w:ind w:left="30" w:right="228"/>
              <w:jc w:val="center"/>
              <w:rPr>
                <w:rFonts w:ascii="Times New Roman" w:hAnsi="Times New Roman"/>
                <w:sz w:val="17"/>
              </w:rPr>
            </w:pPr>
            <w:r>
              <w:rPr>
                <w:sz w:val="17"/>
              </w:rPr>
              <w:t>Ф</w:t>
            </w:r>
            <w:r>
              <w:rPr>
                <w:rFonts w:ascii="Times New Roman" w:hAnsi="Times New Roman"/>
                <w:sz w:val="17"/>
              </w:rPr>
              <w:t>19</w:t>
            </w:r>
          </w:p>
        </w:tc>
        <w:tc>
          <w:tcPr>
            <w:tcW w:w="1134" w:type="dxa"/>
          </w:tcPr>
          <w:p>
            <w:pPr>
              <w:pStyle w:val="TableParagraph"/>
              <w:spacing w:before="5"/>
              <w:rPr>
                <w:sz w:val="13"/>
              </w:rPr>
            </w:pPr>
          </w:p>
          <w:p>
            <w:pPr>
              <w:pStyle w:val="TableParagraph"/>
              <w:spacing w:line="143" w:lineRule="exact"/>
              <w:ind w:left="276"/>
              <w:rPr>
                <w:rFonts w:ascii="Times New Roman"/>
                <w:sz w:val="17"/>
              </w:rPr>
            </w:pPr>
            <w:r>
              <w:rPr>
                <w:rFonts w:ascii="Times New Roman"/>
                <w:sz w:val="17"/>
              </w:rPr>
              <w:t>1800</w:t>
            </w:r>
          </w:p>
        </w:tc>
        <w:tc>
          <w:tcPr>
            <w:tcW w:w="1205" w:type="dxa"/>
          </w:tcPr>
          <w:p>
            <w:pPr>
              <w:pStyle w:val="TableParagraph"/>
              <w:spacing w:before="5"/>
              <w:rPr>
                <w:sz w:val="13"/>
              </w:rPr>
            </w:pPr>
          </w:p>
          <w:p>
            <w:pPr>
              <w:pStyle w:val="TableParagraph"/>
              <w:spacing w:line="143" w:lineRule="exact"/>
              <w:ind w:left="347"/>
              <w:rPr>
                <w:rFonts w:ascii="Times New Roman"/>
                <w:sz w:val="17"/>
              </w:rPr>
            </w:pPr>
            <w:r>
              <w:rPr>
                <w:rFonts w:ascii="Times New Roman"/>
                <w:sz w:val="17"/>
              </w:rPr>
              <w:t>1500</w:t>
            </w:r>
          </w:p>
        </w:tc>
        <w:tc>
          <w:tcPr>
            <w:tcW w:w="1205" w:type="dxa"/>
          </w:tcPr>
          <w:p>
            <w:pPr>
              <w:pStyle w:val="TableParagraph"/>
              <w:spacing w:before="5"/>
              <w:rPr>
                <w:sz w:val="13"/>
              </w:rPr>
            </w:pPr>
          </w:p>
          <w:p>
            <w:pPr>
              <w:pStyle w:val="TableParagraph"/>
              <w:spacing w:line="143" w:lineRule="exact"/>
              <w:ind w:left="347"/>
              <w:rPr>
                <w:rFonts w:ascii="Times New Roman"/>
                <w:sz w:val="17"/>
              </w:rPr>
            </w:pPr>
            <w:r>
              <w:rPr>
                <w:rFonts w:ascii="Times New Roman"/>
                <w:sz w:val="17"/>
              </w:rPr>
              <w:t>1.0</w:t>
            </w:r>
          </w:p>
        </w:tc>
        <w:tc>
          <w:tcPr>
            <w:tcW w:w="907" w:type="dxa"/>
          </w:tcPr>
          <w:p>
            <w:pPr>
              <w:pStyle w:val="TableParagraph"/>
              <w:spacing w:before="5"/>
              <w:rPr>
                <w:sz w:val="13"/>
              </w:rPr>
            </w:pPr>
          </w:p>
          <w:p>
            <w:pPr>
              <w:pStyle w:val="TableParagraph"/>
              <w:spacing w:line="143" w:lineRule="exact"/>
              <w:ind w:left="347"/>
              <w:rPr>
                <w:rFonts w:ascii="Times New Roman"/>
                <w:sz w:val="17"/>
              </w:rPr>
            </w:pPr>
            <w:r>
              <w:rPr>
                <w:rFonts w:ascii="Times New Roman"/>
                <w:sz w:val="17"/>
              </w:rPr>
              <w:t>1.2</w:t>
            </w:r>
          </w:p>
        </w:tc>
      </w:tr>
    </w:tbl>
    <w:p>
      <w:pPr>
        <w:pStyle w:val="BodyText"/>
        <w:spacing w:before="5"/>
        <w:rPr>
          <w:sz w:val="13"/>
        </w:rPr>
      </w:pPr>
    </w:p>
    <w:p>
      <w:pPr>
        <w:pStyle w:val="ListParagraph"/>
        <w:numPr>
          <w:ilvl w:val="1"/>
          <w:numId w:val="48"/>
        </w:numPr>
        <w:tabs>
          <w:tab w:pos="1291" w:val="left" w:leader="none"/>
        </w:tabs>
        <w:spacing w:line="240" w:lineRule="auto" w:before="0" w:after="0"/>
        <w:ind w:left="1290" w:right="0" w:hanging="342"/>
        <w:jc w:val="left"/>
        <w:rPr>
          <w:sz w:val="17"/>
        </w:rPr>
      </w:pPr>
      <w:r>
        <w:rPr/>
        <w:drawing>
          <wp:anchor distT="0" distB="0" distL="0" distR="0" allowOverlap="1" layoutInCell="1" locked="0" behindDoc="1" simplePos="0" relativeHeight="246858752">
            <wp:simplePos x="0" y="0"/>
            <wp:positionH relativeFrom="page">
              <wp:posOffset>5627436</wp:posOffset>
            </wp:positionH>
            <wp:positionV relativeFrom="paragraph">
              <wp:posOffset>148651</wp:posOffset>
            </wp:positionV>
            <wp:extent cx="3852481" cy="684085"/>
            <wp:effectExtent l="0" t="0" r="0" b="0"/>
            <wp:wrapNone/>
            <wp:docPr id="79" name="image49.png"/>
            <wp:cNvGraphicFramePr>
              <a:graphicFrameLocks noChangeAspect="1"/>
            </wp:cNvGraphicFramePr>
            <a:graphic>
              <a:graphicData uri="http://schemas.openxmlformats.org/drawingml/2006/picture">
                <pic:pic>
                  <pic:nvPicPr>
                    <pic:cNvPr id="80" name="image49.png"/>
                    <pic:cNvPicPr/>
                  </pic:nvPicPr>
                  <pic:blipFill>
                    <a:blip r:embed="rId55" cstate="print"/>
                    <a:stretch>
                      <a:fillRect/>
                    </a:stretch>
                  </pic:blipFill>
                  <pic:spPr>
                    <a:xfrm>
                      <a:off x="0" y="0"/>
                      <a:ext cx="3852481" cy="684085"/>
                    </a:xfrm>
                    <a:prstGeom prst="rect">
                      <a:avLst/>
                    </a:prstGeom>
                  </pic:spPr>
                </pic:pic>
              </a:graphicData>
            </a:graphic>
          </wp:anchor>
        </w:drawing>
      </w:r>
      <w:r>
        <w:rPr>
          <w:sz w:val="17"/>
        </w:rPr>
        <w:t>、焊钉伸出长度与提升高度</w:t>
      </w:r>
    </w:p>
    <w:p>
      <w:pPr>
        <w:pStyle w:val="BodyText"/>
        <w:spacing w:before="5"/>
        <w:rPr>
          <w:sz w:val="10"/>
        </w:rPr>
      </w:pPr>
    </w:p>
    <w:tbl>
      <w:tblPr>
        <w:tblW w:w="0" w:type="auto"/>
        <w:jc w:val="left"/>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17"/>
        <w:gridCol w:w="1374"/>
        <w:gridCol w:w="964"/>
        <w:gridCol w:w="1445"/>
        <w:gridCol w:w="666"/>
      </w:tblGrid>
      <w:tr>
        <w:trPr>
          <w:trHeight w:val="529" w:hRule="atLeast"/>
        </w:trPr>
        <w:tc>
          <w:tcPr>
            <w:tcW w:w="1317" w:type="dxa"/>
          </w:tcPr>
          <w:p>
            <w:pPr>
              <w:pStyle w:val="TableParagraph"/>
              <w:spacing w:line="213" w:lineRule="exact"/>
              <w:ind w:left="30" w:right="255"/>
              <w:jc w:val="center"/>
              <w:rPr>
                <w:rFonts w:ascii="Times New Roman" w:eastAsia="Times New Roman"/>
                <w:sz w:val="17"/>
              </w:rPr>
            </w:pPr>
            <w:r>
              <w:rPr>
                <w:sz w:val="17"/>
              </w:rPr>
              <w:t>焊钉规格</w:t>
            </w:r>
            <w:r>
              <w:rPr>
                <w:rFonts w:ascii="Times New Roman" w:eastAsia="Times New Roman"/>
                <w:sz w:val="17"/>
              </w:rPr>
              <w:t>/mm</w:t>
            </w:r>
          </w:p>
        </w:tc>
        <w:tc>
          <w:tcPr>
            <w:tcW w:w="1374" w:type="dxa"/>
          </w:tcPr>
          <w:p>
            <w:pPr>
              <w:pStyle w:val="TableParagraph"/>
              <w:spacing w:line="213" w:lineRule="exact"/>
              <w:ind w:left="276"/>
              <w:rPr>
                <w:rFonts w:ascii="Times New Roman" w:eastAsia="Times New Roman"/>
                <w:sz w:val="17"/>
              </w:rPr>
            </w:pPr>
            <w:r>
              <w:rPr>
                <w:sz w:val="17"/>
              </w:rPr>
              <w:t>伸出长度</w:t>
            </w:r>
            <w:r>
              <w:rPr>
                <w:rFonts w:ascii="Times New Roman" w:eastAsia="Times New Roman"/>
                <w:sz w:val="17"/>
              </w:rPr>
              <w:t>/mm</w:t>
            </w:r>
          </w:p>
          <w:p>
            <w:pPr>
              <w:pStyle w:val="TableParagraph"/>
              <w:spacing w:line="166" w:lineRule="exact" w:before="130"/>
              <w:ind w:left="276"/>
              <w:rPr>
                <w:sz w:val="17"/>
              </w:rPr>
            </w:pPr>
            <w:r>
              <w:rPr>
                <w:sz w:val="17"/>
              </w:rPr>
              <w:t>穿透焊</w:t>
            </w:r>
          </w:p>
        </w:tc>
        <w:tc>
          <w:tcPr>
            <w:tcW w:w="964" w:type="dxa"/>
          </w:tcPr>
          <w:p>
            <w:pPr>
              <w:pStyle w:val="TableParagraph"/>
              <w:rPr>
                <w:sz w:val="16"/>
              </w:rPr>
            </w:pPr>
          </w:p>
          <w:p>
            <w:pPr>
              <w:pStyle w:val="TableParagraph"/>
              <w:spacing w:line="166" w:lineRule="exact" w:before="138"/>
              <w:ind w:left="107"/>
              <w:rPr>
                <w:sz w:val="17"/>
              </w:rPr>
            </w:pPr>
            <w:r>
              <w:rPr>
                <w:sz w:val="17"/>
              </w:rPr>
              <w:t>普通焊</w:t>
            </w:r>
          </w:p>
        </w:tc>
        <w:tc>
          <w:tcPr>
            <w:tcW w:w="1445" w:type="dxa"/>
          </w:tcPr>
          <w:p>
            <w:pPr>
              <w:pStyle w:val="TableParagraph"/>
              <w:spacing w:line="213" w:lineRule="exact"/>
              <w:ind w:left="348"/>
              <w:rPr>
                <w:rFonts w:ascii="Times New Roman" w:eastAsia="Times New Roman"/>
                <w:sz w:val="17"/>
              </w:rPr>
            </w:pPr>
            <w:r>
              <w:rPr>
                <w:sz w:val="17"/>
              </w:rPr>
              <w:t>提升高度</w:t>
            </w:r>
            <w:r>
              <w:rPr>
                <w:rFonts w:ascii="Times New Roman" w:eastAsia="Times New Roman"/>
                <w:sz w:val="17"/>
              </w:rPr>
              <w:t>/mm</w:t>
            </w:r>
          </w:p>
          <w:p>
            <w:pPr>
              <w:pStyle w:val="TableParagraph"/>
              <w:spacing w:line="166" w:lineRule="exact" w:before="130"/>
              <w:ind w:left="348"/>
              <w:rPr>
                <w:sz w:val="17"/>
              </w:rPr>
            </w:pPr>
            <w:r>
              <w:rPr>
                <w:sz w:val="17"/>
              </w:rPr>
              <w:t>普通焊</w:t>
            </w:r>
          </w:p>
        </w:tc>
        <w:tc>
          <w:tcPr>
            <w:tcW w:w="666" w:type="dxa"/>
          </w:tcPr>
          <w:p>
            <w:pPr>
              <w:pStyle w:val="TableParagraph"/>
              <w:rPr>
                <w:sz w:val="16"/>
              </w:rPr>
            </w:pPr>
          </w:p>
          <w:p>
            <w:pPr>
              <w:pStyle w:val="TableParagraph"/>
              <w:spacing w:line="166" w:lineRule="exact" w:before="138"/>
              <w:ind w:left="108"/>
              <w:rPr>
                <w:sz w:val="17"/>
              </w:rPr>
            </w:pPr>
            <w:r>
              <w:rPr>
                <w:sz w:val="17"/>
              </w:rPr>
              <w:t>穿透焊</w:t>
            </w:r>
          </w:p>
        </w:tc>
      </w:tr>
      <w:tr>
        <w:trPr>
          <w:trHeight w:val="354" w:hRule="atLeast"/>
        </w:trPr>
        <w:tc>
          <w:tcPr>
            <w:tcW w:w="1317" w:type="dxa"/>
          </w:tcPr>
          <w:p>
            <w:pPr>
              <w:pStyle w:val="TableParagraph"/>
              <w:spacing w:line="205" w:lineRule="exact"/>
              <w:ind w:left="30" w:right="228"/>
              <w:jc w:val="center"/>
              <w:rPr>
                <w:rFonts w:ascii="Times New Roman" w:hAnsi="Times New Roman"/>
                <w:sz w:val="17"/>
              </w:rPr>
            </w:pPr>
            <w:r>
              <w:rPr>
                <w:sz w:val="17"/>
              </w:rPr>
              <w:t>Ф</w:t>
            </w:r>
            <w:r>
              <w:rPr>
                <w:rFonts w:ascii="Times New Roman" w:hAnsi="Times New Roman"/>
                <w:sz w:val="17"/>
              </w:rPr>
              <w:t>19</w:t>
            </w:r>
          </w:p>
        </w:tc>
        <w:tc>
          <w:tcPr>
            <w:tcW w:w="1374" w:type="dxa"/>
          </w:tcPr>
          <w:p>
            <w:pPr>
              <w:pStyle w:val="TableParagraph"/>
              <w:spacing w:before="5"/>
              <w:rPr>
                <w:sz w:val="13"/>
              </w:rPr>
            </w:pPr>
          </w:p>
          <w:p>
            <w:pPr>
              <w:pStyle w:val="TableParagraph"/>
              <w:spacing w:line="163" w:lineRule="exact"/>
              <w:ind w:left="276"/>
              <w:rPr>
                <w:rFonts w:ascii="Times New Roman"/>
                <w:sz w:val="17"/>
              </w:rPr>
            </w:pPr>
            <w:r>
              <w:rPr>
                <w:rFonts w:ascii="Times New Roman"/>
                <w:w w:val="99"/>
                <w:sz w:val="17"/>
              </w:rPr>
              <w:t>5</w:t>
            </w:r>
          </w:p>
        </w:tc>
        <w:tc>
          <w:tcPr>
            <w:tcW w:w="964" w:type="dxa"/>
          </w:tcPr>
          <w:p>
            <w:pPr>
              <w:pStyle w:val="TableParagraph"/>
              <w:spacing w:line="174" w:lineRule="exact" w:before="160"/>
              <w:ind w:left="107"/>
              <w:rPr>
                <w:rFonts w:ascii="Times New Roman" w:eastAsia="Times New Roman"/>
                <w:sz w:val="17"/>
              </w:rPr>
            </w:pPr>
            <w:r>
              <w:rPr>
                <w:rFonts w:ascii="Times New Roman" w:eastAsia="Times New Roman"/>
                <w:sz w:val="17"/>
              </w:rPr>
              <w:t>7</w:t>
            </w:r>
            <w:r>
              <w:rPr>
                <w:sz w:val="17"/>
              </w:rPr>
              <w:t>～</w:t>
            </w:r>
            <w:r>
              <w:rPr>
                <w:rFonts w:ascii="Times New Roman" w:eastAsia="Times New Roman"/>
                <w:sz w:val="17"/>
              </w:rPr>
              <w:t>9</w:t>
            </w:r>
          </w:p>
        </w:tc>
        <w:tc>
          <w:tcPr>
            <w:tcW w:w="1445" w:type="dxa"/>
          </w:tcPr>
          <w:p>
            <w:pPr>
              <w:pStyle w:val="TableParagraph"/>
              <w:spacing w:before="5"/>
              <w:rPr>
                <w:sz w:val="13"/>
              </w:rPr>
            </w:pPr>
          </w:p>
          <w:p>
            <w:pPr>
              <w:pStyle w:val="TableParagraph"/>
              <w:spacing w:line="163" w:lineRule="exact"/>
              <w:ind w:left="348"/>
              <w:rPr>
                <w:rFonts w:ascii="Times New Roman"/>
                <w:sz w:val="17"/>
              </w:rPr>
            </w:pPr>
            <w:r>
              <w:rPr>
                <w:rFonts w:ascii="Times New Roman"/>
                <w:sz w:val="17"/>
              </w:rPr>
              <w:t>2.5</w:t>
            </w:r>
          </w:p>
        </w:tc>
        <w:tc>
          <w:tcPr>
            <w:tcW w:w="666" w:type="dxa"/>
          </w:tcPr>
          <w:p>
            <w:pPr>
              <w:pStyle w:val="TableParagraph"/>
              <w:spacing w:before="5"/>
              <w:rPr>
                <w:sz w:val="13"/>
              </w:rPr>
            </w:pPr>
          </w:p>
          <w:p>
            <w:pPr>
              <w:pStyle w:val="TableParagraph"/>
              <w:spacing w:line="163" w:lineRule="exact"/>
              <w:ind w:left="108"/>
              <w:rPr>
                <w:rFonts w:ascii="Times New Roman"/>
                <w:sz w:val="17"/>
              </w:rPr>
            </w:pPr>
            <w:r>
              <w:rPr>
                <w:rFonts w:ascii="Times New Roman"/>
                <w:sz w:val="17"/>
              </w:rPr>
              <w:t>3.0</w:t>
            </w:r>
          </w:p>
        </w:tc>
      </w:tr>
    </w:tbl>
    <w:p>
      <w:pPr>
        <w:pStyle w:val="ListParagraph"/>
        <w:numPr>
          <w:ilvl w:val="1"/>
          <w:numId w:val="48"/>
        </w:numPr>
        <w:tabs>
          <w:tab w:pos="1291" w:val="left" w:leader="none"/>
        </w:tabs>
        <w:spacing w:line="240" w:lineRule="auto" w:before="152" w:after="0"/>
        <w:ind w:left="1290" w:right="0" w:hanging="342"/>
        <w:jc w:val="left"/>
        <w:rPr>
          <w:sz w:val="17"/>
        </w:rPr>
      </w:pPr>
      <w:r>
        <w:rPr>
          <w:sz w:val="17"/>
        </w:rPr>
        <w:t>、施焊时，焊枪应按住不动，直至焊缝处融化的金属凝固为止。</w:t>
      </w:r>
    </w:p>
    <w:p>
      <w:pPr>
        <w:pStyle w:val="BodyText"/>
        <w:spacing w:line="374" w:lineRule="auto" w:before="121"/>
        <w:ind w:left="610" w:right="596" w:firstLine="339"/>
      </w:pPr>
      <w:r>
        <w:rPr>
          <w:spacing w:val="-3"/>
        </w:rPr>
        <w:t>检验数量：应在主要构件上逐批进行 </w:t>
      </w:r>
      <w:r>
        <w:rPr>
          <w:rFonts w:ascii="Times New Roman" w:hAnsi="Times New Roman" w:eastAsia="Times New Roman"/>
        </w:rPr>
        <w:t>1</w:t>
      </w:r>
      <w:r>
        <w:rPr>
          <w:spacing w:val="-8"/>
        </w:rPr>
        <w:t>％抽样打弯 </w:t>
      </w:r>
      <w:r>
        <w:rPr>
          <w:rFonts w:ascii="Times New Roman" w:hAnsi="Times New Roman" w:eastAsia="Times New Roman"/>
        </w:rPr>
        <w:t>30</w:t>
      </w:r>
      <w:r>
        <w:rPr/>
        <w:t>°检验，若焊钉根部无裂纹则认</w:t>
      </w:r>
      <w:r>
        <w:rPr>
          <w:spacing w:val="-9"/>
        </w:rPr>
        <w:t>为通过弯曲检验。否则应再从同批中抽样 </w:t>
      </w:r>
      <w:r>
        <w:rPr>
          <w:rFonts w:ascii="Times New Roman" w:hAnsi="Times New Roman" w:eastAsia="Times New Roman"/>
        </w:rPr>
        <w:t>2</w:t>
      </w:r>
      <w:r>
        <w:rPr>
          <w:spacing w:val="-12"/>
        </w:rPr>
        <w:t>％进行 </w:t>
      </w:r>
      <w:r>
        <w:rPr>
          <w:rFonts w:ascii="Times New Roman" w:hAnsi="Times New Roman" w:eastAsia="Times New Roman"/>
        </w:rPr>
        <w:t>30</w:t>
      </w:r>
      <w:r>
        <w:rPr>
          <w:spacing w:val="-8"/>
        </w:rPr>
        <w:t>°弯曲检验，若全部合格则认为通过， </w:t>
      </w:r>
      <w:r>
        <w:rPr>
          <w:spacing w:val="-15"/>
        </w:rPr>
        <w:t>如有 </w:t>
      </w:r>
      <w:r>
        <w:rPr>
          <w:rFonts w:ascii="Times New Roman" w:hAnsi="Times New Roman" w:eastAsia="Times New Roman"/>
        </w:rPr>
        <w:t>1</w:t>
      </w:r>
      <w:r>
        <w:rPr/>
        <w:t>％不合格，则应对这批焊钉逐根进行检验。</w:t>
      </w:r>
    </w:p>
    <w:p>
      <w:pPr>
        <w:pStyle w:val="ListParagraph"/>
        <w:numPr>
          <w:ilvl w:val="1"/>
          <w:numId w:val="48"/>
        </w:numPr>
        <w:tabs>
          <w:tab w:pos="1291" w:val="left" w:leader="none"/>
        </w:tabs>
        <w:spacing w:line="217" w:lineRule="exact" w:before="0" w:after="0"/>
        <w:ind w:left="1290" w:right="0" w:hanging="342"/>
        <w:jc w:val="left"/>
        <w:rPr>
          <w:sz w:val="17"/>
        </w:rPr>
      </w:pPr>
      <w:r>
        <w:rPr>
          <w:sz w:val="17"/>
        </w:rPr>
        <w:t>、质量标准</w:t>
      </w:r>
    </w:p>
    <w:p>
      <w:pPr>
        <w:pStyle w:val="ListParagraph"/>
        <w:numPr>
          <w:ilvl w:val="2"/>
          <w:numId w:val="48"/>
        </w:numPr>
        <w:tabs>
          <w:tab w:pos="1586" w:val="left" w:leader="none"/>
        </w:tabs>
        <w:spacing w:line="240" w:lineRule="auto" w:before="122" w:after="0"/>
        <w:ind w:left="1585" w:right="0" w:hanging="637"/>
        <w:jc w:val="left"/>
        <w:rPr>
          <w:sz w:val="17"/>
        </w:rPr>
      </w:pPr>
      <w:r>
        <w:rPr>
          <w:sz w:val="17"/>
        </w:rPr>
        <w:t>主控项目</w:t>
      </w:r>
    </w:p>
    <w:p>
      <w:pPr>
        <w:pStyle w:val="ListParagraph"/>
        <w:numPr>
          <w:ilvl w:val="0"/>
          <w:numId w:val="49"/>
        </w:numPr>
        <w:tabs>
          <w:tab w:pos="1375" w:val="left" w:leader="none"/>
        </w:tabs>
        <w:spacing w:line="240" w:lineRule="auto" w:before="122" w:after="0"/>
        <w:ind w:left="1374" w:right="0" w:hanging="426"/>
        <w:jc w:val="left"/>
        <w:rPr>
          <w:sz w:val="17"/>
        </w:rPr>
      </w:pPr>
      <w:r>
        <w:rPr>
          <w:sz w:val="17"/>
        </w:rPr>
        <w:t>检查焊钉焊接工艺评定报告，其结果应符合设计要求。</w:t>
      </w:r>
    </w:p>
    <w:p>
      <w:pPr>
        <w:pStyle w:val="ListParagraph"/>
        <w:numPr>
          <w:ilvl w:val="0"/>
          <w:numId w:val="49"/>
        </w:numPr>
        <w:tabs>
          <w:tab w:pos="1375" w:val="left" w:leader="none"/>
        </w:tabs>
        <w:spacing w:line="240" w:lineRule="auto" w:before="121" w:after="0"/>
        <w:ind w:left="1374" w:right="0" w:hanging="426"/>
        <w:jc w:val="left"/>
        <w:rPr>
          <w:sz w:val="17"/>
        </w:rPr>
      </w:pPr>
      <w:r>
        <w:rPr>
          <w:sz w:val="17"/>
        </w:rPr>
        <w:t>瓷环焊进行烘焙，检查烘焙记录。</w:t>
      </w:r>
    </w:p>
    <w:p>
      <w:pPr>
        <w:pStyle w:val="ListParagraph"/>
        <w:numPr>
          <w:ilvl w:val="0"/>
          <w:numId w:val="49"/>
        </w:numPr>
        <w:tabs>
          <w:tab w:pos="1375" w:val="left" w:leader="none"/>
        </w:tabs>
        <w:spacing w:line="240" w:lineRule="auto" w:before="122" w:after="0"/>
        <w:ind w:left="1374" w:right="0" w:hanging="426"/>
        <w:jc w:val="left"/>
        <w:rPr>
          <w:sz w:val="17"/>
        </w:rPr>
      </w:pPr>
      <w:r>
        <w:rPr>
          <w:sz w:val="17"/>
        </w:rPr>
        <w:t>焊钉焊接后应行进行弯曲试验检查，其焊缝和热影响区不应有肉眼可见的裂纹。</w:t>
      </w:r>
    </w:p>
    <w:p>
      <w:pPr>
        <w:pStyle w:val="ListParagraph"/>
        <w:numPr>
          <w:ilvl w:val="2"/>
          <w:numId w:val="48"/>
        </w:numPr>
        <w:tabs>
          <w:tab w:pos="1586" w:val="left" w:leader="none"/>
        </w:tabs>
        <w:spacing w:line="240" w:lineRule="auto" w:before="122" w:after="0"/>
        <w:ind w:left="1585" w:right="0" w:hanging="637"/>
        <w:jc w:val="left"/>
        <w:rPr>
          <w:sz w:val="17"/>
        </w:rPr>
      </w:pPr>
      <w:r>
        <w:rPr>
          <w:sz w:val="17"/>
        </w:rPr>
        <w:t>一般项目</w:t>
      </w:r>
    </w:p>
    <w:p>
      <w:pPr>
        <w:pStyle w:val="BodyText"/>
        <w:spacing w:line="374" w:lineRule="auto" w:before="121"/>
        <w:ind w:left="949" w:right="1052"/>
      </w:pPr>
      <w:r>
        <w:rPr>
          <w:spacing w:val="-3"/>
        </w:rPr>
        <w:t>焊钉根部焊脚应均匀，焊脚立面的局部未溶合或不足 </w:t>
      </w:r>
      <w:r>
        <w:rPr>
          <w:rFonts w:ascii="Times New Roman" w:hAnsi="Times New Roman" w:eastAsia="Times New Roman"/>
        </w:rPr>
        <w:t>360</w:t>
      </w:r>
      <w:r>
        <w:rPr>
          <w:spacing w:val="-2"/>
        </w:rPr>
        <w:t>°的焊脚应进行修补。</w:t>
      </w:r>
      <w:r>
        <w:rPr>
          <w:rFonts w:ascii="Times New Roman" w:hAnsi="Times New Roman" w:eastAsia="Times New Roman"/>
        </w:rPr>
        <w:t>5</w:t>
      </w:r>
      <w:r>
        <w:rPr/>
        <w:t>、焊接順序</w:t>
      </w:r>
    </w:p>
    <w:p>
      <w:pPr>
        <w:pStyle w:val="ListParagraph"/>
        <w:numPr>
          <w:ilvl w:val="1"/>
          <w:numId w:val="50"/>
        </w:numPr>
        <w:tabs>
          <w:tab w:pos="1249" w:val="left" w:leader="none"/>
        </w:tabs>
        <w:spacing w:line="374" w:lineRule="auto" w:before="0" w:after="0"/>
        <w:ind w:left="610" w:right="712" w:firstLine="339"/>
        <w:jc w:val="left"/>
        <w:rPr>
          <w:sz w:val="17"/>
        </w:rPr>
      </w:pPr>
      <w:r>
        <w:rPr>
          <w:spacing w:val="-1"/>
          <w:sz w:val="17"/>
        </w:rPr>
        <w:t>熔焊栓钉控制器与控制电缆连接，把栓钉放入控制器内，药座朝下，轻压于在被</w:t>
      </w:r>
      <w:r>
        <w:rPr>
          <w:sz w:val="17"/>
        </w:rPr>
        <w:t>焊位置。</w:t>
      </w:r>
    </w:p>
    <w:p>
      <w:pPr>
        <w:pStyle w:val="ListParagraph"/>
        <w:numPr>
          <w:ilvl w:val="1"/>
          <w:numId w:val="50"/>
        </w:numPr>
        <w:tabs>
          <w:tab w:pos="1332" w:val="left" w:leader="none"/>
        </w:tabs>
        <w:spacing w:line="374" w:lineRule="auto" w:before="0" w:after="0"/>
        <w:ind w:left="610" w:right="628" w:firstLine="339"/>
        <w:jc w:val="left"/>
        <w:rPr>
          <w:sz w:val="17"/>
        </w:rPr>
      </w:pPr>
      <w:r>
        <w:rPr>
          <w:spacing w:val="-1"/>
          <w:sz w:val="17"/>
        </w:rPr>
        <w:t>点动控制器按钮开关接通电路，通过整流器、直流发电输出平稳高电流、揭穿药</w:t>
      </w:r>
      <w:r>
        <w:rPr>
          <w:sz w:val="17"/>
        </w:rPr>
        <w:t>座上的药座帽瞬间发生熔焊弧光。</w:t>
      </w:r>
    </w:p>
    <w:p>
      <w:pPr>
        <w:spacing w:after="0" w:line="374" w:lineRule="auto"/>
        <w:jc w:val="left"/>
        <w:rPr>
          <w:sz w:val="17"/>
        </w:rPr>
        <w:sectPr>
          <w:type w:val="continuous"/>
          <w:pgSz w:w="16840" w:h="11910" w:orient="landscape"/>
          <w:pgMar w:top="640" w:bottom="280" w:left="880" w:right="600"/>
          <w:cols w:num="2" w:equalWidth="0">
            <w:col w:w="7182" w:space="275"/>
            <w:col w:w="7903"/>
          </w:cols>
        </w:sectPr>
      </w:pPr>
    </w:p>
    <w:p>
      <w:pPr>
        <w:pStyle w:val="BodyText"/>
        <w:spacing w:before="9"/>
        <w:rPr>
          <w:sz w:val="26"/>
        </w:rPr>
      </w:pPr>
    </w:p>
    <w:p>
      <w:pPr>
        <w:spacing w:after="0"/>
        <w:rPr>
          <w:sz w:val="26"/>
        </w:rPr>
        <w:sectPr>
          <w:pgSz w:w="16840" w:h="11910" w:orient="landscape"/>
          <w:pgMar w:header="441" w:footer="0" w:top="640" w:bottom="280" w:left="880" w:right="600"/>
        </w:sectPr>
      </w:pPr>
    </w:p>
    <w:p>
      <w:pPr>
        <w:pStyle w:val="ListParagraph"/>
        <w:numPr>
          <w:ilvl w:val="1"/>
          <w:numId w:val="50"/>
        </w:numPr>
        <w:tabs>
          <w:tab w:pos="1247" w:val="left" w:leader="none"/>
        </w:tabs>
        <w:spacing w:line="374" w:lineRule="auto" w:before="96" w:after="0"/>
        <w:ind w:left="524" w:right="46" w:firstLine="339"/>
        <w:jc w:val="left"/>
        <w:rPr>
          <w:sz w:val="17"/>
        </w:rPr>
      </w:pPr>
      <w:r>
        <w:rPr>
          <w:spacing w:val="-4"/>
          <w:sz w:val="17"/>
        </w:rPr>
        <w:t>将定时器定在适当的时间上，经过一定时间的弧光后，栓钉以预定的速度顶紧母</w:t>
      </w:r>
      <w:r>
        <w:rPr>
          <w:sz w:val="17"/>
        </w:rPr>
        <w:t>材，开始使用电流短路，放掉焊枪开关，栓钉的焊接操作就告完成。</w:t>
      </w:r>
    </w:p>
    <w:p>
      <w:pPr>
        <w:pStyle w:val="ListParagraph"/>
        <w:numPr>
          <w:ilvl w:val="1"/>
          <w:numId w:val="50"/>
        </w:numPr>
        <w:tabs>
          <w:tab w:pos="1247" w:val="left" w:leader="none"/>
        </w:tabs>
        <w:spacing w:line="217" w:lineRule="exact" w:before="0" w:after="0"/>
        <w:ind w:left="1246" w:right="0" w:hanging="383"/>
        <w:jc w:val="left"/>
        <w:rPr>
          <w:sz w:val="17"/>
        </w:rPr>
      </w:pPr>
      <w:r>
        <w:rPr>
          <w:sz w:val="17"/>
        </w:rPr>
        <w:t>用铁锤工具轻轻敲掉瓷环，栓钉的焊接操作就全部完成。</w:t>
      </w:r>
    </w:p>
    <w:p>
      <w:pPr>
        <w:pStyle w:val="ListParagraph"/>
        <w:numPr>
          <w:ilvl w:val="1"/>
          <w:numId w:val="50"/>
        </w:numPr>
        <w:tabs>
          <w:tab w:pos="1247" w:val="left" w:leader="none"/>
        </w:tabs>
        <w:spacing w:line="240" w:lineRule="auto" w:before="121" w:after="0"/>
        <w:ind w:left="1246" w:right="0" w:hanging="383"/>
        <w:jc w:val="left"/>
        <w:rPr>
          <w:sz w:val="17"/>
        </w:rPr>
      </w:pPr>
      <w:r>
        <w:rPr>
          <w:spacing w:val="-4"/>
          <w:sz w:val="17"/>
        </w:rPr>
        <w:t>然后进行检查熔焊效果，用 </w:t>
      </w:r>
      <w:r>
        <w:rPr>
          <w:rFonts w:ascii="Times New Roman" w:eastAsia="Times New Roman"/>
          <w:sz w:val="17"/>
        </w:rPr>
        <w:t>1</w:t>
      </w:r>
      <w:r>
        <w:rPr>
          <w:rFonts w:ascii="Times New Roman" w:eastAsia="Times New Roman"/>
          <w:spacing w:val="-1"/>
          <w:sz w:val="17"/>
        </w:rPr>
        <w:t> </w:t>
      </w:r>
      <w:r>
        <w:rPr>
          <w:sz w:val="17"/>
        </w:rPr>
        <w:t>磅铁锤敲击检查。</w:t>
      </w:r>
    </w:p>
    <w:p>
      <w:pPr>
        <w:pStyle w:val="BodyText"/>
        <w:spacing w:before="122"/>
        <w:ind w:left="864"/>
      </w:pPr>
      <w:r>
        <w:rPr>
          <w:rFonts w:ascii="Times New Roman" w:eastAsia="Times New Roman"/>
        </w:rPr>
        <w:t>6</w:t>
      </w:r>
      <w:r>
        <w:rPr/>
        <w:t>、操作工艺</w:t>
      </w:r>
    </w:p>
    <w:p>
      <w:pPr>
        <w:pStyle w:val="ListParagraph"/>
        <w:numPr>
          <w:ilvl w:val="1"/>
          <w:numId w:val="51"/>
        </w:numPr>
        <w:tabs>
          <w:tab w:pos="1204" w:val="left" w:leader="none"/>
        </w:tabs>
        <w:spacing w:line="374" w:lineRule="auto" w:before="121" w:after="0"/>
        <w:ind w:left="524" w:right="39" w:firstLine="339"/>
        <w:jc w:val="left"/>
        <w:rPr>
          <w:sz w:val="17"/>
        </w:rPr>
      </w:pPr>
      <w:r>
        <w:rPr>
          <w:spacing w:val="-1"/>
          <w:sz w:val="17"/>
        </w:rPr>
        <w:t>、根据设计图纸要求，在压型钢板上弹出栓钉焊接位置，使焊接后的焊钉保持在</w:t>
      </w:r>
      <w:r>
        <w:rPr>
          <w:sz w:val="17"/>
        </w:rPr>
        <w:t>一条直线上。</w:t>
      </w:r>
    </w:p>
    <w:p>
      <w:pPr>
        <w:pStyle w:val="ListParagraph"/>
        <w:numPr>
          <w:ilvl w:val="1"/>
          <w:numId w:val="51"/>
        </w:numPr>
        <w:tabs>
          <w:tab w:pos="1204" w:val="left" w:leader="none"/>
        </w:tabs>
        <w:spacing w:line="374" w:lineRule="auto" w:before="0" w:after="0"/>
        <w:ind w:left="524" w:right="39" w:firstLine="339"/>
        <w:jc w:val="left"/>
        <w:rPr>
          <w:sz w:val="17"/>
        </w:rPr>
      </w:pPr>
      <w:r>
        <w:rPr>
          <w:spacing w:val="-1"/>
          <w:sz w:val="17"/>
        </w:rPr>
        <w:t>、焊接前将压型板上的水，油等有害杂质清除干净，焊钉不得有锈、油脂、受潮</w:t>
      </w:r>
      <w:r>
        <w:rPr>
          <w:sz w:val="17"/>
        </w:rPr>
        <w:t>或其他会对焊接工作造成有影响的物质。</w:t>
      </w:r>
      <w:r>
        <w:rPr>
          <w:rFonts w:ascii="Times New Roman" w:hAnsi="Times New Roman" w:eastAsia="Times New Roman"/>
          <w:sz w:val="17"/>
        </w:rPr>
        <w:t>120</w:t>
      </w:r>
      <w:r>
        <w:rPr>
          <w:sz w:val="17"/>
        </w:rPr>
        <w:t>°</w:t>
      </w:r>
      <w:r>
        <w:rPr>
          <w:rFonts w:ascii="Times New Roman" w:hAnsi="Times New Roman" w:eastAsia="Times New Roman"/>
          <w:sz w:val="17"/>
        </w:rPr>
        <w:t>C</w:t>
      </w:r>
      <w:r>
        <w:rPr>
          <w:rFonts w:ascii="Times New Roman" w:hAnsi="Times New Roman" w:eastAsia="Times New Roman"/>
          <w:spacing w:val="-1"/>
          <w:sz w:val="17"/>
        </w:rPr>
        <w:t> </w:t>
      </w:r>
      <w:r>
        <w:rPr>
          <w:spacing w:val="-7"/>
          <w:sz w:val="17"/>
        </w:rPr>
        <w:t>的烘箱中烘烤 </w:t>
      </w:r>
      <w:r>
        <w:rPr>
          <w:rFonts w:ascii="Times New Roman" w:hAnsi="Times New Roman" w:eastAsia="Times New Roman"/>
          <w:sz w:val="17"/>
        </w:rPr>
        <w:t>2h</w:t>
      </w:r>
      <w:r>
        <w:rPr>
          <w:sz w:val="17"/>
        </w:rPr>
        <w:t>。</w:t>
      </w:r>
    </w:p>
    <w:p>
      <w:pPr>
        <w:pStyle w:val="ListParagraph"/>
        <w:numPr>
          <w:ilvl w:val="1"/>
          <w:numId w:val="51"/>
        </w:numPr>
        <w:tabs>
          <w:tab w:pos="1205" w:val="left" w:leader="none"/>
        </w:tabs>
        <w:spacing w:line="217" w:lineRule="exact" w:before="0" w:after="0"/>
        <w:ind w:left="1204" w:right="0" w:hanging="341"/>
        <w:jc w:val="left"/>
        <w:rPr>
          <w:sz w:val="17"/>
        </w:rPr>
      </w:pPr>
      <w:r>
        <w:rPr>
          <w:sz w:val="17"/>
        </w:rPr>
        <w:t>、焊接完毕，将套在焊钉上的瓷环全部清除。</w:t>
      </w:r>
    </w:p>
    <w:p>
      <w:pPr>
        <w:pStyle w:val="ListParagraph"/>
        <w:numPr>
          <w:ilvl w:val="1"/>
          <w:numId w:val="51"/>
        </w:numPr>
        <w:tabs>
          <w:tab w:pos="1204" w:val="left" w:leader="none"/>
        </w:tabs>
        <w:spacing w:line="374" w:lineRule="auto" w:before="121" w:after="0"/>
        <w:ind w:left="524" w:right="39" w:firstLine="339"/>
        <w:jc w:val="left"/>
        <w:rPr>
          <w:sz w:val="17"/>
        </w:rPr>
      </w:pPr>
      <w:r>
        <w:rPr>
          <w:spacing w:val="-1"/>
          <w:sz w:val="17"/>
        </w:rPr>
        <w:t>、焊好的焊钉，不应有影响其功能的缺陷或物质。在其根部周围应有挤出的熔融</w:t>
      </w:r>
      <w:r>
        <w:rPr>
          <w:w w:val="99"/>
          <w:sz w:val="17"/>
        </w:rPr>
        <w:t>金属（挤出焊脚</w:t>
      </w:r>
      <w:r>
        <w:rPr>
          <w:spacing w:val="-70"/>
          <w:w w:val="99"/>
          <w:sz w:val="17"/>
        </w:rPr>
        <w:t>）</w:t>
      </w:r>
      <w:r>
        <w:rPr>
          <w:w w:val="99"/>
          <w:sz w:val="17"/>
        </w:rPr>
        <w:t>，但焊钉挤出焊脚的顶面有时形成与焊钉直线呈径向或纵向的少量收缩</w:t>
      </w:r>
      <w:r>
        <w:rPr>
          <w:sz w:val="17"/>
        </w:rPr>
        <w:t>裂纹或缺陷。</w:t>
      </w:r>
    </w:p>
    <w:p>
      <w:pPr>
        <w:pStyle w:val="BodyText"/>
        <w:spacing w:line="374" w:lineRule="auto"/>
        <w:ind w:left="524" w:right="15" w:firstLine="339"/>
      </w:pPr>
      <w:r>
        <w:rPr/>
        <w:t>在每日或每班开工前，应进行确认焊接参数的试验，即最先焊的两个焊钉应做试验。试验焊钉可直接在压型钢板上，并应按实际焊接位置施焊。试验焊钉应做检验：</w:t>
      </w:r>
    </w:p>
    <w:p>
      <w:pPr>
        <w:pStyle w:val="ListParagraph"/>
        <w:numPr>
          <w:ilvl w:val="0"/>
          <w:numId w:val="52"/>
        </w:numPr>
        <w:tabs>
          <w:tab w:pos="1290" w:val="left" w:leader="none"/>
        </w:tabs>
        <w:spacing w:line="217" w:lineRule="exact" w:before="0" w:after="0"/>
        <w:ind w:left="1289" w:right="0" w:hanging="426"/>
        <w:jc w:val="left"/>
        <w:rPr>
          <w:sz w:val="17"/>
        </w:rPr>
      </w:pPr>
      <w:r>
        <w:rPr>
          <w:sz w:val="17"/>
        </w:rPr>
        <w:t>外观检验：</w:t>
      </w:r>
    </w:p>
    <w:p>
      <w:pPr>
        <w:pStyle w:val="BodyText"/>
        <w:spacing w:before="121"/>
        <w:ind w:left="864"/>
      </w:pPr>
      <w:r>
        <w:rPr/>
        <w:t>外观检验的判定标准、允许偏差合检验方法</w:t>
      </w:r>
    </w:p>
    <w:p>
      <w:pPr>
        <w:pStyle w:val="BodyText"/>
        <w:ind w:left="441"/>
        <w:rPr>
          <w:sz w:val="20"/>
        </w:rPr>
      </w:pPr>
      <w:r>
        <w:rPr>
          <w:sz w:val="20"/>
        </w:rPr>
        <w:pict>
          <v:group style="width:302.6pt;height:156.5pt;mso-position-horizontal-relative:char;mso-position-vertical-relative:line" coordorigin="0,0" coordsize="6052,3130">
            <v:shape style="position:absolute;left:0;top:0;width:6052;height:3130" type="#_x0000_t75" stroked="false">
              <v:imagedata r:id="rId56" o:title=""/>
            </v:shape>
            <v:shape style="position:absolute;left:83;top:137;width:360;height:170" type="#_x0000_t202" filled="false" stroked="false">
              <v:textbox inset="0,0,0,0">
                <w:txbxContent>
                  <w:p>
                    <w:pPr>
                      <w:spacing w:line="170" w:lineRule="exact" w:before="0"/>
                      <w:ind w:left="0" w:right="0" w:firstLine="0"/>
                      <w:jc w:val="left"/>
                      <w:rPr>
                        <w:sz w:val="17"/>
                      </w:rPr>
                    </w:pPr>
                    <w:r>
                      <w:rPr>
                        <w:sz w:val="17"/>
                      </w:rPr>
                      <w:t>项次</w:t>
                    </w:r>
                  </w:p>
                </w:txbxContent>
              </v:textbox>
              <w10:wrap type="none"/>
            </v:shape>
            <v:shape style="position:absolute;left:1008;top:137;width:1038;height:170" type="#_x0000_t202" filled="false" stroked="false">
              <v:textbox inset="0,0,0,0">
                <w:txbxContent>
                  <w:p>
                    <w:pPr>
                      <w:spacing w:line="170" w:lineRule="exact" w:before="0"/>
                      <w:ind w:left="0" w:right="0" w:firstLine="0"/>
                      <w:jc w:val="left"/>
                      <w:rPr>
                        <w:sz w:val="17"/>
                      </w:rPr>
                    </w:pPr>
                    <w:r>
                      <w:rPr>
                        <w:sz w:val="17"/>
                      </w:rPr>
                      <w:t>外观检验项目</w:t>
                    </w:r>
                  </w:p>
                </w:txbxContent>
              </v:textbox>
              <w10:wrap type="none"/>
            </v:shape>
            <v:shape style="position:absolute;left:2535;top:137;width:1547;height:170" type="#_x0000_t202" filled="false" stroked="false">
              <v:textbox inset="0,0,0,0">
                <w:txbxContent>
                  <w:p>
                    <w:pPr>
                      <w:spacing w:line="170" w:lineRule="exact" w:before="0"/>
                      <w:ind w:left="0" w:right="0" w:firstLine="0"/>
                      <w:jc w:val="left"/>
                      <w:rPr>
                        <w:sz w:val="17"/>
                      </w:rPr>
                    </w:pPr>
                    <w:r>
                      <w:rPr>
                        <w:sz w:val="17"/>
                      </w:rPr>
                      <w:t>判定标准与允许偏差</w:t>
                    </w:r>
                  </w:p>
                </w:txbxContent>
              </v:textbox>
              <w10:wrap type="none"/>
            </v:shape>
            <v:shape style="position:absolute;left:4996;top:137;width:699;height:170" type="#_x0000_t202" filled="false" stroked="false">
              <v:textbox inset="0,0,0,0">
                <w:txbxContent>
                  <w:p>
                    <w:pPr>
                      <w:spacing w:line="170" w:lineRule="exact" w:before="0"/>
                      <w:ind w:left="0" w:right="0" w:firstLine="0"/>
                      <w:jc w:val="left"/>
                      <w:rPr>
                        <w:sz w:val="17"/>
                      </w:rPr>
                    </w:pPr>
                    <w:r>
                      <w:rPr>
                        <w:sz w:val="17"/>
                      </w:rPr>
                      <w:t>检验方法</w:t>
                    </w:r>
                  </w:p>
                </w:txbxContent>
              </v:textbox>
              <w10:wrap type="none"/>
            </v:shape>
            <v:shape style="position:absolute;left:423;top:633;width:105;height:170" type="#_x0000_t202" filled="false" stroked="false">
              <v:textbox inset="0,0,0,0">
                <w:txbxContent>
                  <w:p>
                    <w:pPr>
                      <w:spacing w:line="163" w:lineRule="exact" w:before="7"/>
                      <w:ind w:left="0" w:right="0" w:firstLine="0"/>
                      <w:jc w:val="left"/>
                      <w:rPr>
                        <w:rFonts w:ascii="Times New Roman"/>
                        <w:sz w:val="17"/>
                      </w:rPr>
                    </w:pPr>
                    <w:r>
                      <w:rPr>
                        <w:rFonts w:ascii="Times New Roman"/>
                        <w:w w:val="99"/>
                        <w:sz w:val="17"/>
                      </w:rPr>
                      <w:t>1</w:t>
                    </w:r>
                  </w:p>
                </w:txbxContent>
              </v:textbox>
              <w10:wrap type="none"/>
            </v:shape>
            <v:shape style="position:absolute;left:1008;top:653;width:699;height:170" type="#_x0000_t202" filled="false" stroked="false">
              <v:textbox inset="0,0,0,0">
                <w:txbxContent>
                  <w:p>
                    <w:pPr>
                      <w:spacing w:line="170" w:lineRule="exact" w:before="0"/>
                      <w:ind w:left="0" w:right="0" w:firstLine="0"/>
                      <w:jc w:val="left"/>
                      <w:rPr>
                        <w:sz w:val="17"/>
                      </w:rPr>
                    </w:pPr>
                    <w:r>
                      <w:rPr>
                        <w:sz w:val="17"/>
                      </w:rPr>
                      <w:t>焊肉形状</w:t>
                    </w:r>
                  </w:p>
                </w:txbxContent>
              </v:textbox>
              <w10:wrap type="none"/>
            </v:shape>
            <v:shape style="position:absolute;left:2535;top:464;width:2151;height:529" type="#_x0000_t202" filled="false" stroked="false">
              <v:textbox inset="0,0,0,0">
                <w:txbxContent>
                  <w:p>
                    <w:pPr>
                      <w:spacing w:line="213" w:lineRule="exact" w:before="0"/>
                      <w:ind w:left="0" w:right="0" w:firstLine="0"/>
                      <w:jc w:val="left"/>
                      <w:rPr>
                        <w:rFonts w:ascii="Times New Roman" w:hAnsi="Times New Roman" w:eastAsia="Times New Roman"/>
                        <w:sz w:val="17"/>
                      </w:rPr>
                    </w:pPr>
                    <w:r>
                      <w:rPr>
                        <w:rFonts w:ascii="Times New Roman" w:hAnsi="Times New Roman" w:eastAsia="Times New Roman"/>
                        <w:sz w:val="17"/>
                      </w:rPr>
                      <w:t>360</w:t>
                    </w:r>
                    <w:r>
                      <w:rPr>
                        <w:sz w:val="17"/>
                      </w:rPr>
                      <w:t>°范围内：焊肉高＞</w:t>
                    </w:r>
                    <w:r>
                      <w:rPr>
                        <w:rFonts w:ascii="Times New Roman" w:hAnsi="Times New Roman" w:eastAsia="Times New Roman"/>
                        <w:sz w:val="17"/>
                      </w:rPr>
                      <w:t>1mm</w:t>
                    </w:r>
                  </w:p>
                  <w:p>
                    <w:pPr>
                      <w:spacing w:line="194" w:lineRule="exact" w:before="121"/>
                      <w:ind w:left="0" w:right="0" w:firstLine="0"/>
                      <w:jc w:val="left"/>
                      <w:rPr>
                        <w:rFonts w:ascii="Times New Roman" w:eastAsia="Times New Roman"/>
                        <w:sz w:val="17"/>
                      </w:rPr>
                    </w:pPr>
                    <w:r>
                      <w:rPr>
                        <w:sz w:val="17"/>
                      </w:rPr>
                      <w:t>焊肉高＞</w:t>
                    </w:r>
                    <w:r>
                      <w:rPr>
                        <w:rFonts w:ascii="Times New Roman" w:eastAsia="Times New Roman"/>
                        <w:sz w:val="17"/>
                      </w:rPr>
                      <w:t>0.5mm</w:t>
                    </w:r>
                  </w:p>
                </w:txbxContent>
              </v:textbox>
              <w10:wrap type="none"/>
            </v:shape>
            <v:shape style="position:absolute;left:5335;top:653;width:360;height:170" type="#_x0000_t202" filled="false" stroked="false">
              <v:textbox inset="0,0,0,0">
                <w:txbxContent>
                  <w:p>
                    <w:pPr>
                      <w:spacing w:line="170" w:lineRule="exact" w:before="0"/>
                      <w:ind w:left="0" w:right="0" w:firstLine="0"/>
                      <w:jc w:val="left"/>
                      <w:rPr>
                        <w:sz w:val="17"/>
                      </w:rPr>
                    </w:pPr>
                    <w:r>
                      <w:rPr>
                        <w:sz w:val="17"/>
                      </w:rPr>
                      <w:t>目检</w:t>
                    </w:r>
                  </w:p>
                </w:txbxContent>
              </v:textbox>
              <w10:wrap type="none"/>
            </v:shape>
            <v:shape style="position:absolute;left:423;top:1149;width:5442;height:1909" type="#_x0000_t202" filled="false" stroked="false">
              <v:textbox inset="0,0,0,0">
                <w:txbxContent>
                  <w:p>
                    <w:pPr>
                      <w:numPr>
                        <w:ilvl w:val="0"/>
                        <w:numId w:val="53"/>
                      </w:numPr>
                      <w:tabs>
                        <w:tab w:pos="585" w:val="left" w:leader="none"/>
                        <w:tab w:pos="586" w:val="left" w:leader="none"/>
                        <w:tab w:pos="2112" w:val="left" w:leader="none"/>
                        <w:tab w:pos="4912" w:val="left" w:leader="none"/>
                      </w:tabs>
                      <w:spacing w:line="213" w:lineRule="exact" w:before="0"/>
                      <w:ind w:left="585" w:right="0" w:hanging="586"/>
                      <w:jc w:val="left"/>
                      <w:rPr>
                        <w:sz w:val="17"/>
                      </w:rPr>
                    </w:pPr>
                    <w:r>
                      <w:rPr>
                        <w:sz w:val="17"/>
                      </w:rPr>
                      <w:t>焊肉质量</w:t>
                      <w:tab/>
                      <w:t>无气泡和夹渣</w:t>
                      <w:tab/>
                      <w:t>目检</w:t>
                    </w:r>
                  </w:p>
                  <w:p>
                    <w:pPr>
                      <w:spacing w:before="128"/>
                      <w:ind w:left="2112" w:right="0" w:firstLine="0"/>
                      <w:jc w:val="left"/>
                      <w:rPr>
                        <w:rFonts w:ascii="Times New Roman" w:hAnsi="Times New Roman" w:eastAsia="Times New Roman"/>
                        <w:sz w:val="17"/>
                      </w:rPr>
                    </w:pPr>
                    <w:r>
                      <w:rPr>
                        <w:spacing w:val="-128"/>
                        <w:w w:val="99"/>
                        <w:sz w:val="17"/>
                      </w:rPr>
                      <w:t>○</w:t>
                    </w:r>
                    <w:r>
                      <w:rPr>
                        <w:rFonts w:ascii="Times New Roman" w:hAnsi="Times New Roman" w:eastAsia="Times New Roman"/>
                        <w:w w:val="99"/>
                        <w:sz w:val="17"/>
                      </w:rPr>
                      <w:t>1</w:t>
                    </w:r>
                    <w:r>
                      <w:rPr>
                        <w:rFonts w:ascii="Times New Roman" w:hAnsi="Times New Roman" w:eastAsia="Times New Roman"/>
                        <w:spacing w:val="-1"/>
                        <w:sz w:val="17"/>
                      </w:rPr>
                      <w:t> </w:t>
                    </w:r>
                    <w:r>
                      <w:rPr>
                        <w:w w:val="99"/>
                        <w:sz w:val="17"/>
                      </w:rPr>
                      <w:t>咬肉深度＜</w:t>
                    </w:r>
                    <w:r>
                      <w:rPr>
                        <w:rFonts w:ascii="Times New Roman" w:hAnsi="Times New Roman" w:eastAsia="Times New Roman"/>
                        <w:w w:val="99"/>
                        <w:sz w:val="17"/>
                      </w:rPr>
                      <w:t>0.5mm</w:t>
                    </w:r>
                  </w:p>
                  <w:p>
                    <w:pPr>
                      <w:numPr>
                        <w:ilvl w:val="0"/>
                        <w:numId w:val="53"/>
                      </w:numPr>
                      <w:tabs>
                        <w:tab w:pos="585" w:val="left" w:leader="none"/>
                        <w:tab w:pos="586" w:val="left" w:leader="none"/>
                        <w:tab w:pos="2112" w:val="left" w:leader="none"/>
                        <w:tab w:pos="4912" w:val="left" w:leader="none"/>
                      </w:tabs>
                      <w:spacing w:line="374" w:lineRule="auto" w:before="122"/>
                      <w:ind w:left="1773" w:right="187" w:hanging="1774"/>
                      <w:jc w:val="left"/>
                      <w:rPr>
                        <w:sz w:val="17"/>
                      </w:rPr>
                    </w:pPr>
                    <w:r>
                      <w:rPr>
                        <w:sz w:val="17"/>
                      </w:rPr>
                      <w:t>焊缝咬肉</w:t>
                      <w:tab/>
                      <w:tab/>
                      <w:t>咬肉深度≤</w:t>
                    </w:r>
                    <w:r>
                      <w:rPr>
                        <w:spacing w:val="-61"/>
                        <w:sz w:val="17"/>
                      </w:rPr>
                      <w:t> </w:t>
                    </w:r>
                    <w:r>
                      <w:rPr>
                        <w:rFonts w:ascii="Times New Roman" w:hAnsi="Times New Roman" w:eastAsia="Times New Roman"/>
                        <w:sz w:val="17"/>
                      </w:rPr>
                      <w:t>0.5mm </w:t>
                    </w:r>
                    <w:r>
                      <w:rPr>
                        <w:rFonts w:ascii="Times New Roman" w:hAnsi="Times New Roman" w:eastAsia="Times New Roman"/>
                        <w:spacing w:val="3"/>
                        <w:sz w:val="17"/>
                      </w:rPr>
                      <w:t> </w:t>
                    </w:r>
                    <w:r>
                      <w:rPr>
                        <w:sz w:val="17"/>
                      </w:rPr>
                      <w:t>并已打磨去</w:t>
                      <w:tab/>
                      <w:t>目</w:t>
                    </w:r>
                    <w:r>
                      <w:rPr>
                        <w:spacing w:val="-18"/>
                        <w:sz w:val="17"/>
                      </w:rPr>
                      <w:t>检</w:t>
                    </w:r>
                    <w:r>
                      <w:rPr>
                        <w:sz w:val="17"/>
                      </w:rPr>
                      <w:t>掉咬肉处的锋锐部位</w:t>
                    </w:r>
                  </w:p>
                  <w:p>
                    <w:pPr>
                      <w:numPr>
                        <w:ilvl w:val="0"/>
                        <w:numId w:val="53"/>
                      </w:numPr>
                      <w:tabs>
                        <w:tab w:pos="585" w:val="left" w:leader="none"/>
                        <w:tab w:pos="586" w:val="left" w:leader="none"/>
                        <w:tab w:pos="2112" w:val="left" w:leader="none"/>
                        <w:tab w:pos="4572" w:val="left" w:leader="none"/>
                      </w:tabs>
                      <w:spacing w:before="6"/>
                      <w:ind w:left="585" w:right="0" w:hanging="586"/>
                      <w:jc w:val="left"/>
                      <w:rPr>
                        <w:sz w:val="17"/>
                      </w:rPr>
                    </w:pPr>
                    <w:r>
                      <w:rPr>
                        <w:sz w:val="17"/>
                      </w:rPr>
                      <w:t>焊钉焊后高度</w:t>
                      <w:tab/>
                      <w:t>焊后高度偏差</w:t>
                    </w:r>
                    <w:r>
                      <w:rPr>
                        <w:spacing w:val="-3"/>
                        <w:sz w:val="17"/>
                      </w:rPr>
                      <w:t> </w:t>
                    </w:r>
                    <w:r>
                      <w:rPr>
                        <w:sz w:val="17"/>
                      </w:rPr>
                      <w:t>±</w:t>
                    </w:r>
                    <w:r>
                      <w:rPr>
                        <w:rFonts w:ascii="Times New Roman" w:hAnsi="Times New Roman" w:eastAsia="Times New Roman"/>
                        <w:sz w:val="17"/>
                      </w:rPr>
                      <w:t>2mm</w:t>
                      <w:tab/>
                    </w:r>
                    <w:r>
                      <w:rPr>
                        <w:sz w:val="17"/>
                      </w:rPr>
                      <w:t>用钢尺测量</w:t>
                    </w:r>
                  </w:p>
                  <w:p>
                    <w:pPr>
                      <w:numPr>
                        <w:ilvl w:val="0"/>
                        <w:numId w:val="53"/>
                      </w:numPr>
                      <w:tabs>
                        <w:tab w:pos="585" w:val="left" w:leader="none"/>
                        <w:tab w:pos="586" w:val="left" w:leader="none"/>
                      </w:tabs>
                      <w:spacing w:line="194" w:lineRule="exact" w:before="130"/>
                      <w:ind w:left="585" w:right="0" w:hanging="586"/>
                      <w:jc w:val="left"/>
                      <w:rPr>
                        <w:sz w:val="17"/>
                      </w:rPr>
                    </w:pPr>
                    <w:r>
                      <w:rPr>
                        <w:sz w:val="17"/>
                      </w:rPr>
                      <w:t>附后</w:t>
                    </w:r>
                  </w:p>
                </w:txbxContent>
              </v:textbox>
              <w10:wrap type="none"/>
            </v:shape>
          </v:group>
        </w:pict>
      </w:r>
      <w:r>
        <w:rPr>
          <w:sz w:val="20"/>
        </w:rPr>
      </w:r>
    </w:p>
    <w:p>
      <w:pPr>
        <w:pStyle w:val="ListParagraph"/>
        <w:numPr>
          <w:ilvl w:val="0"/>
          <w:numId w:val="52"/>
        </w:numPr>
        <w:tabs>
          <w:tab w:pos="1290" w:val="left" w:leader="none"/>
        </w:tabs>
        <w:spacing w:line="374" w:lineRule="auto" w:before="85" w:after="0"/>
        <w:ind w:left="524" w:right="46" w:firstLine="339"/>
        <w:jc w:val="left"/>
        <w:rPr>
          <w:sz w:val="17"/>
        </w:rPr>
      </w:pPr>
      <w:r>
        <w:rPr>
          <w:spacing w:val="-1"/>
          <w:sz w:val="17"/>
        </w:rPr>
        <w:t>弯曲试验：用捶击或套入管子或采用其他方法将焊钉从原轴线弯曲 </w:t>
      </w:r>
      <w:r>
        <w:rPr>
          <w:rFonts w:ascii="Times New Roman" w:hAnsi="Times New Roman" w:eastAsia="Times New Roman"/>
          <w:sz w:val="17"/>
        </w:rPr>
        <w:t>30</w:t>
      </w:r>
      <w:r>
        <w:rPr>
          <w:spacing w:val="-4"/>
          <w:sz w:val="17"/>
        </w:rPr>
        <w:t>°，视其</w:t>
      </w:r>
      <w:r>
        <w:rPr>
          <w:sz w:val="17"/>
        </w:rPr>
        <w:t>焊接部位无裂纹为合格。</w:t>
      </w:r>
    </w:p>
    <w:p>
      <w:pPr>
        <w:pStyle w:val="ListParagraph"/>
        <w:numPr>
          <w:ilvl w:val="1"/>
          <w:numId w:val="51"/>
        </w:numPr>
        <w:tabs>
          <w:tab w:pos="1205" w:val="left" w:leader="none"/>
        </w:tabs>
        <w:spacing w:line="374" w:lineRule="auto" w:before="96" w:after="0"/>
        <w:ind w:left="864" w:right="1010" w:firstLine="0"/>
        <w:jc w:val="left"/>
        <w:rPr>
          <w:sz w:val="17"/>
        </w:rPr>
      </w:pPr>
      <w:r>
        <w:rPr>
          <w:w w:val="99"/>
          <w:sz w:val="17"/>
        </w:rPr>
        <w:br w:type="column"/>
      </w:r>
      <w:r>
        <w:rPr>
          <w:spacing w:val="-1"/>
          <w:sz w:val="17"/>
        </w:rPr>
        <w:t>、施工过程中对焊接部位应随时检查、发现焊缝有缺陷的应及时进行修补。</w:t>
      </w:r>
      <w:r>
        <w:rPr>
          <w:sz w:val="17"/>
        </w:rPr>
        <w:t>焊缝修补缺损与修补要求</w:t>
      </w: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spacing w:before="6"/>
        <w:rPr>
          <w:sz w:val="22"/>
        </w:rPr>
      </w:pPr>
    </w:p>
    <w:p>
      <w:pPr>
        <w:pStyle w:val="BodyText"/>
        <w:ind w:left="864"/>
      </w:pPr>
      <w:r>
        <w:rPr/>
        <w:pict>
          <v:group style="position:absolute;margin-left:443.105225pt;margin-top:-142.748413pt;width:302.6pt;height:138.6pt;mso-position-horizontal-relative:page;mso-position-vertical-relative:paragraph;z-index:-256438272" coordorigin="8862,-2855" coordsize="6052,2772">
            <v:shape style="position:absolute;left:8862;top:-2855;width:6052;height:2772" type="#_x0000_t75" stroked="false">
              <v:imagedata r:id="rId57" o:title=""/>
            </v:shape>
            <v:shape style="position:absolute;left:8947;top:-2718;width:2231;height:516" type="#_x0000_t202" filled="false" stroked="false">
              <v:textbox inset="0,0,0,0">
                <w:txbxContent>
                  <w:p>
                    <w:pPr>
                      <w:tabs>
                        <w:tab w:pos="924" w:val="left" w:leader="none"/>
                      </w:tabs>
                      <w:spacing w:line="194" w:lineRule="exact" w:before="0"/>
                      <w:ind w:left="0" w:right="0" w:firstLine="0"/>
                      <w:jc w:val="left"/>
                      <w:rPr>
                        <w:sz w:val="17"/>
                      </w:rPr>
                    </w:pPr>
                    <w:r>
                      <w:rPr>
                        <w:sz w:val="17"/>
                      </w:rPr>
                      <w:t>项次</w:t>
                      <w:tab/>
                      <w:t>焊缝缺损</w:t>
                    </w:r>
                  </w:p>
                  <w:p>
                    <w:pPr>
                      <w:tabs>
                        <w:tab w:pos="725" w:val="left" w:leader="none"/>
                      </w:tabs>
                      <w:spacing w:line="194" w:lineRule="exact" w:before="128"/>
                      <w:ind w:left="339" w:right="0" w:firstLine="0"/>
                      <w:jc w:val="left"/>
                      <w:rPr>
                        <w:sz w:val="17"/>
                      </w:rPr>
                    </w:pPr>
                    <w:r>
                      <w:rPr>
                        <w:rFonts w:ascii="Times New Roman" w:hAnsi="Times New Roman" w:eastAsia="Times New Roman"/>
                        <w:sz w:val="17"/>
                      </w:rPr>
                      <w:t>1</w:t>
                      <w:tab/>
                    </w:r>
                    <w:r>
                      <w:rPr>
                        <w:spacing w:val="-7"/>
                        <w:sz w:val="17"/>
                      </w:rPr>
                      <w:t>挤出焊脚不足 </w:t>
                    </w:r>
                    <w:r>
                      <w:rPr>
                        <w:rFonts w:ascii="Times New Roman" w:hAnsi="Times New Roman" w:eastAsia="Times New Roman"/>
                        <w:sz w:val="17"/>
                      </w:rPr>
                      <w:t>360</w:t>
                    </w:r>
                    <w:r>
                      <w:rPr>
                        <w:sz w:val="17"/>
                      </w:rPr>
                      <w:t>°</w:t>
                    </w:r>
                  </w:p>
                </w:txbxContent>
              </v:textbox>
              <w10:wrap type="none"/>
            </v:shape>
            <v:shape style="position:absolute;left:11823;top:-2718;width:2405;height:516" type="#_x0000_t202" filled="false" stroked="false">
              <v:textbox inset="0,0,0,0">
                <w:txbxContent>
                  <w:p>
                    <w:pPr>
                      <w:spacing w:line="194" w:lineRule="exact" w:before="0"/>
                      <w:ind w:left="339" w:right="0" w:firstLine="0"/>
                      <w:jc w:val="left"/>
                      <w:rPr>
                        <w:sz w:val="17"/>
                      </w:rPr>
                    </w:pPr>
                    <w:r>
                      <w:rPr>
                        <w:sz w:val="17"/>
                      </w:rPr>
                      <w:t>修补要求</w:t>
                    </w:r>
                  </w:p>
                  <w:p>
                    <w:pPr>
                      <w:spacing w:line="194" w:lineRule="exact" w:before="128"/>
                      <w:ind w:left="0" w:right="0" w:firstLine="0"/>
                      <w:jc w:val="left"/>
                      <w:rPr>
                        <w:rFonts w:ascii="Times New Roman" w:eastAsia="Times New Roman"/>
                        <w:sz w:val="17"/>
                      </w:rPr>
                    </w:pPr>
                    <w:r>
                      <w:rPr>
                        <w:spacing w:val="-4"/>
                        <w:sz w:val="17"/>
                      </w:rPr>
                      <w:t>修补焊缝应超过缺损两端 </w:t>
                    </w:r>
                    <w:r>
                      <w:rPr>
                        <w:rFonts w:ascii="Times New Roman" w:eastAsia="Times New Roman"/>
                        <w:sz w:val="17"/>
                      </w:rPr>
                      <w:t>9.5mm</w:t>
                    </w:r>
                  </w:p>
                </w:txbxContent>
              </v:textbox>
              <w10:wrap type="none"/>
            </v:shape>
            <v:shape style="position:absolute;left:9532;top:-2026;width:5365;height:170" type="#_x0000_t202" filled="false" stroked="false">
              <v:textbox inset="0,0,0,0">
                <w:txbxContent>
                  <w:p>
                    <w:pPr>
                      <w:tabs>
                        <w:tab w:pos="2290" w:val="left" w:leader="none"/>
                      </w:tabs>
                      <w:spacing w:line="170" w:lineRule="exact" w:before="0"/>
                      <w:ind w:left="0" w:right="0" w:firstLine="0"/>
                      <w:jc w:val="left"/>
                      <w:rPr>
                        <w:sz w:val="17"/>
                      </w:rPr>
                    </w:pPr>
                    <w:r>
                      <w:rPr>
                        <w:sz w:val="17"/>
                      </w:rPr>
                      <w:t>构件受拉部位全铲除的不合</w:t>
                      <w:tab/>
                      <w:t>应打磨光洁、平装，若母材出现凹坑，可</w:t>
                    </w:r>
                  </w:p>
                </w:txbxContent>
              </v:textbox>
              <w10:wrap type="none"/>
            </v:shape>
            <v:shape style="position:absolute;left:9286;top:-1876;width:105;height:170" type="#_x0000_t202" filled="false" stroked="false">
              <v:textbox inset="0,0,0,0">
                <w:txbxContent>
                  <w:p>
                    <w:pPr>
                      <w:spacing w:line="163" w:lineRule="exact" w:before="7"/>
                      <w:ind w:left="0" w:right="0" w:firstLine="0"/>
                      <w:jc w:val="left"/>
                      <w:rPr>
                        <w:rFonts w:ascii="Times New Roman"/>
                        <w:sz w:val="17"/>
                      </w:rPr>
                    </w:pPr>
                    <w:r>
                      <w:rPr>
                        <w:rFonts w:ascii="Times New Roman"/>
                        <w:w w:val="99"/>
                        <w:sz w:val="17"/>
                      </w:rPr>
                      <w:t>2</w:t>
                    </w:r>
                  </w:p>
                </w:txbxContent>
              </v:textbox>
              <w10:wrap type="none"/>
            </v:shape>
            <v:shape style="position:absolute;left:9532;top:-1687;width:1378;height:170" type="#_x0000_t202" filled="false" stroked="false">
              <v:textbox inset="0,0,0,0">
                <w:txbxContent>
                  <w:p>
                    <w:pPr>
                      <w:spacing w:line="170" w:lineRule="exact" w:before="0"/>
                      <w:ind w:left="0" w:right="0" w:firstLine="0"/>
                      <w:jc w:val="left"/>
                      <w:rPr>
                        <w:sz w:val="17"/>
                      </w:rPr>
                    </w:pPr>
                    <w:r>
                      <w:rPr>
                        <w:sz w:val="17"/>
                      </w:rPr>
                      <w:t>格焊钉的母材表面</w:t>
                    </w:r>
                  </w:p>
                </w:txbxContent>
              </v:textbox>
              <w10:wrap type="none"/>
            </v:shape>
            <v:shape style="position:absolute;left:11823;top:-1687;width:3017;height:856" type="#_x0000_t202" filled="false" stroked="false">
              <v:textbox inset="0,0,0,0">
                <w:txbxContent>
                  <w:p>
                    <w:pPr>
                      <w:spacing w:line="194" w:lineRule="exact" w:before="0"/>
                      <w:ind w:left="0" w:right="0" w:firstLine="0"/>
                      <w:jc w:val="left"/>
                      <w:rPr>
                        <w:sz w:val="17"/>
                      </w:rPr>
                    </w:pPr>
                    <w:r>
                      <w:rPr>
                        <w:sz w:val="17"/>
                      </w:rPr>
                      <w:t>用手工焊方法填足修平</w:t>
                    </w:r>
                  </w:p>
                  <w:p>
                    <w:pPr>
                      <w:spacing w:line="340" w:lineRule="atLeast" w:before="6"/>
                      <w:ind w:left="0" w:right="18" w:firstLine="0"/>
                      <w:jc w:val="left"/>
                      <w:rPr>
                        <w:sz w:val="17"/>
                      </w:rPr>
                    </w:pPr>
                    <w:r>
                      <w:rPr>
                        <w:spacing w:val="-8"/>
                        <w:sz w:val="17"/>
                      </w:rPr>
                      <w:t>可以不铲除，在原焊钉附近重焊一次；若</w:t>
                    </w:r>
                    <w:r>
                      <w:rPr>
                        <w:sz w:val="17"/>
                      </w:rPr>
                      <w:t>进行铲除母材缺损处可参照本表第二项</w:t>
                    </w:r>
                  </w:p>
                </w:txbxContent>
              </v:textbox>
              <w10:wrap type="none"/>
            </v:shape>
            <v:shape style="position:absolute;left:9286;top:-851;width:2302;height:190" type="#_x0000_t202" filled="false" stroked="false">
              <v:textbox inset="0,0,0,0">
                <w:txbxContent>
                  <w:p>
                    <w:pPr>
                      <w:spacing w:line="189" w:lineRule="exact" w:before="0"/>
                      <w:ind w:left="0" w:right="0" w:firstLine="0"/>
                      <w:jc w:val="left"/>
                      <w:rPr>
                        <w:sz w:val="17"/>
                      </w:rPr>
                    </w:pPr>
                    <w:r>
                      <w:rPr>
                        <w:rFonts w:ascii="Times New Roman" w:eastAsia="Times New Roman"/>
                        <w:sz w:val="17"/>
                      </w:rPr>
                      <w:t>3 </w:t>
                    </w:r>
                    <w:r>
                      <w:rPr>
                        <w:sz w:val="17"/>
                      </w:rPr>
                      <w:t>构件受压部位的不合格焊钉</w:t>
                    </w:r>
                  </w:p>
                </w:txbxContent>
              </v:textbox>
              <w10:wrap type="none"/>
            </v:shape>
            <v:shape style="position:absolute;left:11823;top:-681;width:3013;height:529" type="#_x0000_t202" filled="false" stroked="false">
              <v:textbox inset="0,0,0,0">
                <w:txbxContent>
                  <w:p>
                    <w:pPr>
                      <w:spacing w:line="213" w:lineRule="exact" w:before="0"/>
                      <w:ind w:left="0" w:right="0" w:firstLine="0"/>
                      <w:jc w:val="left"/>
                      <w:rPr>
                        <w:sz w:val="17"/>
                      </w:rPr>
                    </w:pPr>
                    <w:r>
                      <w:rPr>
                        <w:sz w:val="17"/>
                      </w:rPr>
                      <w:t>处理；若缺损深度小于 </w:t>
                    </w:r>
                    <w:r>
                      <w:rPr>
                        <w:rFonts w:ascii="Times New Roman" w:eastAsia="Times New Roman"/>
                        <w:sz w:val="17"/>
                      </w:rPr>
                      <w:t>3mm</w:t>
                    </w:r>
                    <w:r>
                      <w:rPr>
                        <w:sz w:val="17"/>
                      </w:rPr>
                      <w:t>，且小于母</w:t>
                    </w:r>
                  </w:p>
                  <w:p>
                    <w:pPr>
                      <w:spacing w:line="194" w:lineRule="exact" w:before="121"/>
                      <w:ind w:left="0" w:right="0" w:firstLine="0"/>
                      <w:jc w:val="left"/>
                      <w:rPr>
                        <w:sz w:val="17"/>
                      </w:rPr>
                    </w:pPr>
                    <w:r>
                      <w:rPr>
                        <w:sz w:val="17"/>
                      </w:rPr>
                      <w:t>材厚度的 </w:t>
                    </w:r>
                    <w:r>
                      <w:rPr>
                        <w:rFonts w:ascii="Times New Roman" w:eastAsia="Times New Roman"/>
                        <w:sz w:val="17"/>
                      </w:rPr>
                      <w:t>7</w:t>
                    </w:r>
                    <w:r>
                      <w:rPr>
                        <w:sz w:val="17"/>
                      </w:rPr>
                      <w:t>％，则不可修补</w:t>
                    </w:r>
                  </w:p>
                </w:txbxContent>
              </v:textbox>
              <w10:wrap type="none"/>
            </v:shape>
            <w10:wrap type="none"/>
          </v:group>
        </w:pict>
      </w:r>
      <w:r>
        <w:rPr>
          <w:rFonts w:ascii="Times New Roman" w:eastAsia="Times New Roman"/>
        </w:rPr>
        <w:t>7</w:t>
      </w:r>
      <w:r>
        <w:rPr/>
        <w:t>、成品保护</w:t>
      </w:r>
    </w:p>
    <w:p>
      <w:pPr>
        <w:pStyle w:val="BodyText"/>
        <w:spacing w:before="122"/>
        <w:ind w:left="864"/>
      </w:pPr>
      <w:r>
        <w:rPr/>
        <w:t>施工完成后的焊钉不得作为其他绑扎点随意打弯。</w:t>
      </w:r>
    </w:p>
    <w:p>
      <w:pPr>
        <w:pStyle w:val="BodyText"/>
        <w:spacing w:before="121"/>
        <w:ind w:left="864"/>
      </w:pPr>
      <w:r>
        <w:rPr>
          <w:rFonts w:ascii="Times New Roman" w:eastAsia="Times New Roman"/>
        </w:rPr>
        <w:t>8</w:t>
      </w:r>
      <w:r>
        <w:rPr/>
        <w:t>、环境、职业健康安全管理措施</w:t>
      </w:r>
    </w:p>
    <w:p>
      <w:pPr>
        <w:pStyle w:val="ListParagraph"/>
        <w:numPr>
          <w:ilvl w:val="1"/>
          <w:numId w:val="54"/>
        </w:numPr>
        <w:tabs>
          <w:tab w:pos="1119" w:val="left" w:leader="none"/>
        </w:tabs>
        <w:spacing w:line="240" w:lineRule="auto" w:before="122" w:after="0"/>
        <w:ind w:left="1118" w:right="0" w:hanging="255"/>
        <w:jc w:val="left"/>
        <w:rPr>
          <w:sz w:val="17"/>
        </w:rPr>
      </w:pPr>
      <w:r>
        <w:rPr>
          <w:sz w:val="17"/>
        </w:rPr>
        <w:t>环境管理措施</w:t>
      </w:r>
    </w:p>
    <w:p>
      <w:pPr>
        <w:pStyle w:val="ListParagraph"/>
        <w:numPr>
          <w:ilvl w:val="0"/>
          <w:numId w:val="55"/>
        </w:numPr>
        <w:tabs>
          <w:tab w:pos="1290" w:val="left" w:leader="none"/>
        </w:tabs>
        <w:spacing w:line="240" w:lineRule="auto" w:before="121" w:after="0"/>
        <w:ind w:left="1289" w:right="0" w:hanging="426"/>
        <w:jc w:val="left"/>
        <w:rPr>
          <w:sz w:val="17"/>
        </w:rPr>
      </w:pPr>
      <w:r>
        <w:rPr>
          <w:sz w:val="17"/>
        </w:rPr>
        <w:t>焊钉瓷环使用完的包装箱乱放，塑料带应及时收集起来，严紧乱扔。</w:t>
      </w:r>
    </w:p>
    <w:p>
      <w:pPr>
        <w:pStyle w:val="ListParagraph"/>
        <w:numPr>
          <w:ilvl w:val="0"/>
          <w:numId w:val="55"/>
        </w:numPr>
        <w:tabs>
          <w:tab w:pos="1293" w:val="left" w:leader="none"/>
        </w:tabs>
        <w:spacing w:line="374" w:lineRule="auto" w:before="122" w:after="0"/>
        <w:ind w:left="524" w:right="752" w:firstLine="339"/>
        <w:jc w:val="left"/>
        <w:rPr>
          <w:sz w:val="17"/>
        </w:rPr>
      </w:pPr>
      <w:r>
        <w:rPr>
          <w:spacing w:val="-1"/>
          <w:sz w:val="17"/>
        </w:rPr>
        <w:t>焊钉焊接完成后，要将焊脚处的瓷环清理干净，并将整个压型钢板工作面全面</w:t>
      </w:r>
      <w:r>
        <w:rPr>
          <w:sz w:val="17"/>
        </w:rPr>
        <w:t>清理，验收后及时移交工作面。</w:t>
      </w:r>
    </w:p>
    <w:p>
      <w:pPr>
        <w:pStyle w:val="ListParagraph"/>
        <w:numPr>
          <w:ilvl w:val="1"/>
          <w:numId w:val="54"/>
        </w:numPr>
        <w:tabs>
          <w:tab w:pos="1246" w:val="left" w:leader="none"/>
        </w:tabs>
        <w:spacing w:line="217" w:lineRule="exact" w:before="0" w:after="0"/>
        <w:ind w:left="1245" w:right="0" w:hanging="382"/>
        <w:jc w:val="left"/>
        <w:rPr>
          <w:sz w:val="17"/>
        </w:rPr>
      </w:pPr>
      <w:r>
        <w:rPr>
          <w:sz w:val="17"/>
        </w:rPr>
        <w:t>安全管理措施</w:t>
      </w:r>
    </w:p>
    <w:p>
      <w:pPr>
        <w:pStyle w:val="ListParagraph"/>
        <w:numPr>
          <w:ilvl w:val="0"/>
          <w:numId w:val="56"/>
        </w:numPr>
        <w:tabs>
          <w:tab w:pos="1290" w:val="left" w:leader="none"/>
        </w:tabs>
        <w:spacing w:line="240" w:lineRule="auto" w:before="121" w:after="0"/>
        <w:ind w:left="1289" w:right="0" w:hanging="426"/>
        <w:jc w:val="left"/>
        <w:rPr>
          <w:sz w:val="17"/>
        </w:rPr>
      </w:pPr>
      <w:r>
        <w:rPr>
          <w:sz w:val="17"/>
        </w:rPr>
        <w:t>施焊时焊工应穿工作服、戴安全帽、保护镜、手套和护脚。</w:t>
      </w:r>
    </w:p>
    <w:p>
      <w:pPr>
        <w:pStyle w:val="ListParagraph"/>
        <w:numPr>
          <w:ilvl w:val="0"/>
          <w:numId w:val="56"/>
        </w:numPr>
        <w:tabs>
          <w:tab w:pos="1290" w:val="left" w:leader="none"/>
        </w:tabs>
        <w:spacing w:line="240" w:lineRule="auto" w:before="122" w:after="0"/>
        <w:ind w:left="1289" w:right="0" w:hanging="426"/>
        <w:jc w:val="left"/>
        <w:rPr>
          <w:sz w:val="17"/>
        </w:rPr>
      </w:pPr>
      <w:r>
        <w:rPr>
          <w:sz w:val="17"/>
        </w:rPr>
        <w:t>在焊钉施工区域下面，要拉设安全警戒绳，以免火花落下烫伤。</w:t>
      </w:r>
    </w:p>
    <w:p>
      <w:pPr>
        <w:pStyle w:val="ListParagraph"/>
        <w:numPr>
          <w:ilvl w:val="0"/>
          <w:numId w:val="56"/>
        </w:numPr>
        <w:tabs>
          <w:tab w:pos="1290" w:val="left" w:leader="none"/>
        </w:tabs>
        <w:spacing w:line="240" w:lineRule="auto" w:before="121" w:after="0"/>
        <w:ind w:left="1289" w:right="0" w:hanging="426"/>
        <w:jc w:val="left"/>
        <w:rPr>
          <w:sz w:val="17"/>
        </w:rPr>
      </w:pPr>
      <w:r>
        <w:rPr>
          <w:sz w:val="17"/>
        </w:rPr>
        <w:t>在楼层周边作业时，要用石棉布遮挡，防止火花飞溅到下面的施工场地。</w:t>
      </w:r>
    </w:p>
    <w:p>
      <w:pPr>
        <w:pStyle w:val="BodyText"/>
        <w:rPr>
          <w:sz w:val="18"/>
        </w:rPr>
      </w:pPr>
    </w:p>
    <w:p>
      <w:pPr>
        <w:pStyle w:val="BodyText"/>
        <w:rPr>
          <w:sz w:val="18"/>
        </w:rPr>
      </w:pPr>
    </w:p>
    <w:p>
      <w:pPr>
        <w:pStyle w:val="BodyText"/>
        <w:spacing w:before="6"/>
        <w:rPr>
          <w:sz w:val="14"/>
        </w:rPr>
      </w:pPr>
    </w:p>
    <w:p>
      <w:pPr>
        <w:spacing w:before="0"/>
        <w:ind w:left="921" w:right="0" w:firstLine="0"/>
        <w:jc w:val="left"/>
        <w:rPr>
          <w:b/>
          <w:sz w:val="13"/>
        </w:rPr>
      </w:pPr>
      <w:r>
        <w:rPr>
          <w:b/>
          <w:w w:val="105"/>
          <w:sz w:val="13"/>
        </w:rPr>
        <w:t>八、防火喷涂作业指导书</w:t>
      </w:r>
    </w:p>
    <w:p>
      <w:pPr>
        <w:pStyle w:val="BodyText"/>
        <w:spacing w:before="8"/>
        <w:rPr>
          <w:b/>
          <w:sz w:val="15"/>
        </w:rPr>
      </w:pPr>
    </w:p>
    <w:p>
      <w:pPr>
        <w:pStyle w:val="BodyText"/>
        <w:ind w:left="864"/>
      </w:pPr>
      <w:r>
        <w:rPr>
          <w:rFonts w:ascii="Times New Roman" w:eastAsia="Times New Roman"/>
        </w:rPr>
        <w:t>1</w:t>
      </w:r>
      <w:r>
        <w:rPr/>
        <w:t>、概述</w:t>
      </w:r>
    </w:p>
    <w:p>
      <w:pPr>
        <w:pStyle w:val="BodyText"/>
        <w:spacing w:line="374" w:lineRule="auto" w:before="121"/>
        <w:ind w:left="524" w:right="677" w:firstLine="339"/>
      </w:pPr>
      <w:r>
        <w:rPr>
          <w:spacing w:val="-1"/>
        </w:rPr>
        <w:t>项目工程结构形式混凝土框架结构，其中 </w:t>
      </w:r>
      <w:r>
        <w:rPr>
          <w:rFonts w:ascii="Times New Roman" w:eastAsia="Times New Roman"/>
        </w:rPr>
        <w:t>L2</w:t>
      </w:r>
      <w:r>
        <w:rPr/>
        <w:t>、</w:t>
      </w:r>
      <w:r>
        <w:rPr>
          <w:rFonts w:ascii="Times New Roman" w:eastAsia="Times New Roman"/>
        </w:rPr>
        <w:t>L3</w:t>
      </w:r>
      <w:r>
        <w:rPr/>
        <w:t>、</w:t>
      </w:r>
      <w:r>
        <w:rPr>
          <w:rFonts w:ascii="Times New Roman" w:eastAsia="Times New Roman"/>
        </w:rPr>
        <w:t>L5</w:t>
      </w:r>
      <w:r>
        <w:rPr/>
        <w:t>、楼层内钢结构框架，需做防</w:t>
      </w:r>
      <w:r>
        <w:rPr>
          <w:spacing w:val="-2"/>
        </w:rPr>
        <w:t>火涂料。钢柱、钢粱应按建筑耐火等级二级的要求进行防火施工，其中钢柱 </w:t>
      </w:r>
      <w:r>
        <w:rPr>
          <w:rFonts w:ascii="Times New Roman" w:eastAsia="Times New Roman"/>
        </w:rPr>
        <w:t>2</w:t>
      </w:r>
      <w:r>
        <w:rPr>
          <w:rFonts w:ascii="Times New Roman" w:eastAsia="Times New Roman"/>
          <w:spacing w:val="-8"/>
        </w:rPr>
        <w:t> </w:t>
      </w:r>
      <w:r>
        <w:rPr>
          <w:spacing w:val="-4"/>
        </w:rPr>
        <w:t>小时、钢梁</w:t>
      </w:r>
    </w:p>
    <w:p>
      <w:pPr>
        <w:pStyle w:val="BodyText"/>
        <w:spacing w:line="374" w:lineRule="auto"/>
        <w:ind w:left="524" w:right="682"/>
      </w:pPr>
      <w:r>
        <w:rPr>
          <w:w w:val="99"/>
        </w:rPr>
        <w:t>（</w:t>
      </w:r>
      <w:r>
        <w:rPr>
          <w:rFonts w:ascii="Times New Roman" w:eastAsia="Times New Roman"/>
          <w:w w:val="99"/>
        </w:rPr>
        <w:t>1.5h</w:t>
      </w:r>
      <w:r>
        <w:rPr>
          <w:spacing w:val="-85"/>
          <w:w w:val="99"/>
        </w:rPr>
        <w:t>）</w:t>
      </w:r>
      <w:r>
        <w:rPr>
          <w:spacing w:val="-8"/>
          <w:w w:val="99"/>
        </w:rPr>
        <w:t>，涂层厚度</w:t>
      </w:r>
      <w:r>
        <w:rPr>
          <w:spacing w:val="-43"/>
        </w:rPr>
        <w:t> </w:t>
      </w:r>
      <w:r>
        <w:rPr>
          <w:rFonts w:ascii="Times New Roman" w:eastAsia="Times New Roman"/>
          <w:w w:val="99"/>
        </w:rPr>
        <w:t>18</w:t>
      </w:r>
      <w:r>
        <w:rPr>
          <w:w w:val="99"/>
        </w:rPr>
        <w:t>～</w:t>
      </w:r>
      <w:r>
        <w:rPr>
          <w:rFonts w:ascii="Times New Roman" w:eastAsia="Times New Roman"/>
          <w:w w:val="99"/>
        </w:rPr>
        <w:t>21mm</w:t>
      </w:r>
      <w:r>
        <w:rPr>
          <w:spacing w:val="-6"/>
          <w:w w:val="99"/>
        </w:rPr>
        <w:t>。钢结构防火产品使用中国北京</w:t>
      </w:r>
      <w:r>
        <w:rPr>
          <w:rFonts w:ascii="Times New Roman" w:eastAsia="Times New Roman"/>
          <w:w w:val="99"/>
        </w:rPr>
        <w:t>**</w:t>
      </w:r>
      <w:r>
        <w:rPr>
          <w:w w:val="99"/>
        </w:rPr>
        <w:t>公司生产的</w:t>
      </w:r>
      <w:r>
        <w:rPr>
          <w:spacing w:val="-43"/>
        </w:rPr>
        <w:t> </w:t>
      </w:r>
      <w:r>
        <w:rPr>
          <w:rFonts w:ascii="Times New Roman" w:eastAsia="Times New Roman"/>
          <w:w w:val="99"/>
        </w:rPr>
        <w:t>TN-LS</w:t>
      </w:r>
      <w:r>
        <w:rPr>
          <w:rFonts w:ascii="Times New Roman" w:eastAsia="Times New Roman"/>
          <w:spacing w:val="-3"/>
        </w:rPr>
        <w:t> </w:t>
      </w:r>
      <w:r>
        <w:rPr>
          <w:spacing w:val="-4"/>
          <w:w w:val="99"/>
        </w:rPr>
        <w:t>厚型钢</w:t>
      </w:r>
      <w:r>
        <w:rPr>
          <w:spacing w:val="-11"/>
        </w:rPr>
        <w:t>结构防火涂料。</w:t>
      </w:r>
      <w:r>
        <w:rPr/>
        <w:t>（该产品早年已在北京、大连、上海、深圳、广州等地方的建筑超高层、</w:t>
      </w:r>
    </w:p>
    <w:p>
      <w:pPr>
        <w:spacing w:after="0" w:line="374" w:lineRule="auto"/>
        <w:sectPr>
          <w:type w:val="continuous"/>
          <w:pgSz w:w="16840" w:h="11910" w:orient="landscape"/>
          <w:pgMar w:top="640" w:bottom="280" w:left="880" w:right="600"/>
          <w:cols w:num="2" w:equalWidth="0">
            <w:col w:w="7183" w:space="360"/>
            <w:col w:w="7817"/>
          </w:cols>
        </w:sectPr>
      </w:pPr>
    </w:p>
    <w:p>
      <w:pPr>
        <w:pStyle w:val="BodyText"/>
        <w:spacing w:before="12"/>
        <w:rPr>
          <w:sz w:val="27"/>
        </w:rPr>
      </w:pPr>
    </w:p>
    <w:p>
      <w:pPr>
        <w:spacing w:after="0"/>
        <w:rPr>
          <w:sz w:val="27"/>
        </w:rPr>
        <w:sectPr>
          <w:pgSz w:w="16840" w:h="11910" w:orient="landscape"/>
          <w:pgMar w:header="441" w:footer="0" w:top="640" w:bottom="280" w:left="880" w:right="600"/>
        </w:sectPr>
      </w:pPr>
    </w:p>
    <w:p>
      <w:pPr>
        <w:pStyle w:val="BodyText"/>
        <w:spacing w:line="374" w:lineRule="auto" w:before="80"/>
        <w:ind w:left="524" w:right="72"/>
        <w:jc w:val="both"/>
      </w:pPr>
      <w:r>
        <w:rPr/>
        <w:t>电子厂房领域使用，</w:t>
      </w:r>
      <w:r>
        <w:rPr>
          <w:rFonts w:ascii="Bookman Old Style" w:hAnsi="Bookman Old Style" w:eastAsia="Bookman Old Style"/>
          <w:b w:val="0"/>
        </w:rPr>
        <w:t>TN</w:t>
      </w:r>
      <w:r>
        <w:rPr/>
        <w:t>—</w:t>
      </w:r>
      <w:r>
        <w:rPr>
          <w:rFonts w:ascii="Bookman Old Style" w:hAnsi="Bookman Old Style" w:eastAsia="Bookman Old Style"/>
          <w:b w:val="0"/>
        </w:rPr>
        <w:t>LS </w:t>
      </w:r>
      <w:r>
        <w:rPr>
          <w:spacing w:val="-1"/>
        </w:rPr>
        <w:t>防火隔热涂料主要适用于石油化工、电力、冶金、国防、交</w:t>
      </w:r>
      <w:r>
        <w:rPr>
          <w:spacing w:val="-4"/>
        </w:rPr>
        <w:t>通运输、生产厂房、仓储及室内外钢结构的防火保护。</w:t>
      </w:r>
      <w:r>
        <w:rPr/>
        <w:t>）</w:t>
      </w:r>
    </w:p>
    <w:p>
      <w:pPr>
        <w:pStyle w:val="BodyText"/>
        <w:spacing w:line="374" w:lineRule="auto"/>
        <w:ind w:left="864" w:right="2793"/>
        <w:jc w:val="both"/>
      </w:pPr>
      <w:r>
        <w:rPr>
          <w:spacing w:val="-4"/>
          <w:w w:val="95"/>
        </w:rPr>
        <w:t>主要参考标准：美国 </w:t>
      </w:r>
      <w:r>
        <w:rPr>
          <w:rFonts w:ascii="Bookman Old Style" w:eastAsia="Bookman Old Style"/>
          <w:b w:val="0"/>
          <w:w w:val="95"/>
        </w:rPr>
        <w:t>UL263 </w:t>
      </w:r>
      <w:r>
        <w:rPr>
          <w:w w:val="95"/>
        </w:rPr>
        <w:t>标准、</w:t>
      </w:r>
      <w:r>
        <w:rPr>
          <w:rFonts w:ascii="Bookman Old Style" w:eastAsia="Bookman Old Style"/>
          <w:b w:val="0"/>
          <w:w w:val="95"/>
        </w:rPr>
        <w:t>UL1790 </w:t>
      </w:r>
      <w:r>
        <w:rPr>
          <w:spacing w:val="-8"/>
          <w:w w:val="95"/>
        </w:rPr>
        <w:t>标准</w:t>
      </w:r>
      <w:r>
        <w:rPr>
          <w:rFonts w:ascii="Bookman Old Style" w:eastAsia="Bookman Old Style"/>
          <w:b w:val="0"/>
        </w:rPr>
        <w:t>2</w:t>
      </w:r>
      <w:r>
        <w:rPr/>
        <w:t>、防火喷涂材料准备</w:t>
      </w:r>
    </w:p>
    <w:p>
      <w:pPr>
        <w:pStyle w:val="ListParagraph"/>
        <w:numPr>
          <w:ilvl w:val="1"/>
          <w:numId w:val="57"/>
        </w:numPr>
        <w:tabs>
          <w:tab w:pos="1119" w:val="left" w:leader="none"/>
        </w:tabs>
        <w:spacing w:line="217" w:lineRule="exact" w:before="0" w:after="0"/>
        <w:ind w:left="1119" w:right="0" w:hanging="255"/>
        <w:jc w:val="both"/>
        <w:rPr>
          <w:sz w:val="17"/>
        </w:rPr>
      </w:pPr>
      <w:r>
        <w:rPr>
          <w:rFonts w:ascii="Bookman Old Style" w:eastAsia="Bookman Old Style"/>
          <w:b w:val="0"/>
          <w:sz w:val="17"/>
        </w:rPr>
        <w:t>TN</w:t>
      </w:r>
      <w:r>
        <w:rPr>
          <w:sz w:val="17"/>
        </w:rPr>
        <w:t>－</w:t>
      </w:r>
      <w:r>
        <w:rPr>
          <w:rFonts w:ascii="Bookman Old Style" w:eastAsia="Bookman Old Style"/>
          <w:b w:val="0"/>
          <w:sz w:val="17"/>
        </w:rPr>
        <w:t>LS</w:t>
      </w:r>
      <w:r>
        <w:rPr>
          <w:rFonts w:ascii="Bookman Old Style" w:eastAsia="Bookman Old Style"/>
          <w:b w:val="0"/>
          <w:spacing w:val="-16"/>
          <w:sz w:val="17"/>
        </w:rPr>
        <w:t> </w:t>
      </w:r>
      <w:r>
        <w:rPr>
          <w:sz w:val="17"/>
        </w:rPr>
        <w:t>厚型防火涂料性能</w:t>
      </w:r>
    </w:p>
    <w:p>
      <w:pPr>
        <w:pStyle w:val="BodyText"/>
        <w:spacing w:line="374" w:lineRule="auto" w:before="121"/>
        <w:ind w:left="524" w:right="38" w:firstLine="339"/>
        <w:jc w:val="both"/>
      </w:pPr>
      <w:r>
        <w:rPr>
          <w:rFonts w:ascii="Bookman Old Style" w:hAnsi="Bookman Old Style" w:eastAsia="Bookman Old Style"/>
          <w:b w:val="0"/>
        </w:rPr>
        <w:t>TN</w:t>
      </w:r>
      <w:r>
        <w:rPr/>
        <w:t>—</w:t>
      </w:r>
      <w:r>
        <w:rPr>
          <w:rFonts w:ascii="Bookman Old Style" w:hAnsi="Bookman Old Style" w:eastAsia="Bookman Old Style"/>
          <w:b w:val="0"/>
        </w:rPr>
        <w:t>LS</w:t>
      </w:r>
      <w:r>
        <w:rPr>
          <w:rFonts w:ascii="Bookman Old Style" w:hAnsi="Bookman Old Style" w:eastAsia="Bookman Old Style"/>
          <w:b w:val="0"/>
          <w:spacing w:val="-3"/>
        </w:rPr>
        <w:t> </w:t>
      </w:r>
      <w:r>
        <w:rPr/>
        <w:t>厚型钢结构防火隔热涂料是以改性无机耐高温粘结剂配以膨胀蛭石等轻质隔</w:t>
      </w:r>
      <w:r>
        <w:rPr>
          <w:spacing w:val="-2"/>
        </w:rPr>
        <w:t>热材料、化学助剂、耐侯型材料合成的一种钢结构保护喷涂涂料。喷涂 </w:t>
      </w:r>
      <w:r>
        <w:rPr>
          <w:rFonts w:ascii="Bookman Old Style" w:hAnsi="Bookman Old Style" w:eastAsia="Bookman Old Style"/>
          <w:b w:val="0"/>
        </w:rPr>
        <w:t>TN</w:t>
      </w:r>
      <w:r>
        <w:rPr/>
        <w:t>—</w:t>
      </w:r>
      <w:r>
        <w:rPr>
          <w:rFonts w:ascii="Bookman Old Style" w:hAnsi="Bookman Old Style" w:eastAsia="Bookman Old Style"/>
          <w:b w:val="0"/>
        </w:rPr>
        <w:t>LS</w:t>
      </w:r>
      <w:r>
        <w:rPr>
          <w:rFonts w:ascii="Bookman Old Style" w:hAnsi="Bookman Old Style" w:eastAsia="Bookman Old Style"/>
          <w:b w:val="0"/>
          <w:spacing w:val="-27"/>
        </w:rPr>
        <w:t> </w:t>
      </w:r>
      <w:r>
        <w:rPr/>
        <w:t>涂料后， 在钢结构表面形成一层防火隔热层，使钢构件在火灾中受到隔热保护，在设计要求保护时间或延迟时间保护钢结构在突发性火灾的高温下，保护性能不会急剧下降而导致建筑物损</w:t>
      </w:r>
      <w:r>
        <w:rPr>
          <w:spacing w:val="-16"/>
        </w:rPr>
        <w:t>害。</w:t>
      </w:r>
      <w:r>
        <w:rPr>
          <w:rFonts w:ascii="Bookman Old Style" w:hAnsi="Bookman Old Style" w:eastAsia="Bookman Old Style"/>
          <w:b w:val="0"/>
        </w:rPr>
        <w:t>TN</w:t>
      </w:r>
      <w:r>
        <w:rPr/>
        <w:t>—</w:t>
      </w:r>
      <w:r>
        <w:rPr>
          <w:rFonts w:ascii="Bookman Old Style" w:hAnsi="Bookman Old Style" w:eastAsia="Bookman Old Style"/>
          <w:b w:val="0"/>
        </w:rPr>
        <w:t>LS</w:t>
      </w:r>
      <w:r>
        <w:rPr>
          <w:rFonts w:ascii="Bookman Old Style" w:hAnsi="Bookman Old Style" w:eastAsia="Bookman Old Style"/>
          <w:b w:val="0"/>
          <w:spacing w:val="-34"/>
        </w:rPr>
        <w:t> </w:t>
      </w:r>
      <w:r>
        <w:rPr>
          <w:spacing w:val="-1"/>
        </w:rPr>
        <w:t>防火隔热涂料性能优越，</w:t>
      </w:r>
      <w:r>
        <w:rPr>
          <w:rFonts w:ascii="Bookman Old Style" w:hAnsi="Bookman Old Style" w:eastAsia="Bookman Old Style"/>
          <w:b w:val="0"/>
          <w:spacing w:val="-4"/>
        </w:rPr>
        <w:t>TN---LS</w:t>
      </w:r>
      <w:r>
        <w:rPr>
          <w:rFonts w:ascii="Bookman Old Style" w:hAnsi="Bookman Old Style" w:eastAsia="Bookman Old Style"/>
          <w:b w:val="0"/>
          <w:spacing w:val="-31"/>
        </w:rPr>
        <w:t> </w:t>
      </w:r>
      <w:r>
        <w:rPr>
          <w:spacing w:val="-5"/>
        </w:rPr>
        <w:t>钢结构防火涂料产品已通过美国 </w:t>
      </w:r>
      <w:r>
        <w:rPr>
          <w:rFonts w:ascii="Bookman Old Style" w:hAnsi="Bookman Old Style" w:eastAsia="Bookman Old Style"/>
          <w:b w:val="0"/>
        </w:rPr>
        <w:t>UL</w:t>
      </w:r>
      <w:r>
        <w:rPr>
          <w:rFonts w:ascii="Bookman Old Style" w:hAnsi="Bookman Old Style" w:eastAsia="Bookman Old Style"/>
          <w:b w:val="0"/>
          <w:spacing w:val="-33"/>
        </w:rPr>
        <w:t> </w:t>
      </w:r>
      <w:r>
        <w:rPr/>
        <w:t>安全检</w:t>
      </w:r>
      <w:r>
        <w:rPr>
          <w:spacing w:val="-2"/>
          <w:w w:val="95"/>
        </w:rPr>
        <w:t>测认证，是国内唯一通过美国 </w:t>
      </w:r>
      <w:r>
        <w:rPr>
          <w:rFonts w:ascii="Bookman Old Style" w:hAnsi="Bookman Old Style" w:eastAsia="Bookman Old Style"/>
          <w:b w:val="0"/>
          <w:w w:val="95"/>
        </w:rPr>
        <w:t>UL263</w:t>
      </w:r>
      <w:r>
        <w:rPr>
          <w:rFonts w:ascii="Bookman Old Style" w:hAnsi="Bookman Old Style" w:eastAsia="Bookman Old Style"/>
          <w:b w:val="0"/>
          <w:spacing w:val="1"/>
          <w:w w:val="95"/>
        </w:rPr>
        <w:t> </w:t>
      </w:r>
      <w:r>
        <w:rPr>
          <w:w w:val="95"/>
        </w:rPr>
        <w:t>标准、</w:t>
      </w:r>
      <w:r>
        <w:rPr>
          <w:rFonts w:ascii="Bookman Old Style" w:hAnsi="Bookman Old Style" w:eastAsia="Bookman Old Style"/>
          <w:b w:val="0"/>
          <w:w w:val="95"/>
        </w:rPr>
        <w:t>UL1790</w:t>
      </w:r>
      <w:r>
        <w:rPr>
          <w:rFonts w:ascii="Bookman Old Style" w:hAnsi="Bookman Old Style" w:eastAsia="Bookman Old Style"/>
          <w:b w:val="0"/>
          <w:spacing w:val="3"/>
          <w:w w:val="95"/>
        </w:rPr>
        <w:t> </w:t>
      </w:r>
      <w:r>
        <w:rPr>
          <w:spacing w:val="-4"/>
          <w:w w:val="95"/>
        </w:rPr>
        <w:t>标准、英国 </w:t>
      </w:r>
      <w:r>
        <w:rPr>
          <w:rFonts w:ascii="Bookman Old Style" w:hAnsi="Bookman Old Style" w:eastAsia="Bookman Old Style"/>
          <w:b w:val="0"/>
          <w:w w:val="95"/>
        </w:rPr>
        <w:t>BS476</w:t>
      </w:r>
      <w:r>
        <w:rPr>
          <w:rFonts w:ascii="Bookman Old Style" w:hAnsi="Bookman Old Style" w:eastAsia="Bookman Old Style"/>
          <w:b w:val="0"/>
          <w:spacing w:val="3"/>
          <w:w w:val="95"/>
        </w:rPr>
        <w:t> </w:t>
      </w:r>
      <w:r>
        <w:rPr>
          <w:spacing w:val="-2"/>
          <w:w w:val="95"/>
        </w:rPr>
        <w:t>标准的防火涂料， </w:t>
      </w:r>
      <w:r>
        <w:rPr>
          <w:spacing w:val="-9"/>
        </w:rPr>
        <w:t>并有美国 </w:t>
      </w:r>
      <w:r>
        <w:rPr>
          <w:rFonts w:ascii="Bookman Old Style" w:hAnsi="Bookman Old Style" w:eastAsia="Bookman Old Style"/>
          <w:b w:val="0"/>
        </w:rPr>
        <w:t>UL</w:t>
      </w:r>
      <w:r>
        <w:rPr>
          <w:rFonts w:ascii="Bookman Old Style" w:hAnsi="Bookman Old Style" w:eastAsia="Bookman Old Style"/>
          <w:b w:val="0"/>
          <w:spacing w:val="-15"/>
        </w:rPr>
        <w:t> </w:t>
      </w:r>
      <w:r>
        <w:rPr/>
        <w:t>检测公司的品质跟踪。</w:t>
      </w:r>
    </w:p>
    <w:p>
      <w:pPr>
        <w:pStyle w:val="ListParagraph"/>
        <w:numPr>
          <w:ilvl w:val="1"/>
          <w:numId w:val="57"/>
        </w:numPr>
        <w:tabs>
          <w:tab w:pos="1162" w:val="left" w:leader="none"/>
        </w:tabs>
        <w:spacing w:line="215" w:lineRule="exact" w:before="0" w:after="0"/>
        <w:ind w:left="1161" w:right="0" w:hanging="298"/>
        <w:jc w:val="both"/>
        <w:rPr>
          <w:sz w:val="17"/>
        </w:rPr>
      </w:pPr>
      <w:r>
        <w:rPr>
          <w:sz w:val="17"/>
        </w:rPr>
        <w:t>理化性能</w:t>
      </w:r>
    </w:p>
    <w:p>
      <w:pPr>
        <w:pStyle w:val="BodyText"/>
        <w:spacing w:before="131"/>
        <w:ind w:left="864"/>
        <w:rPr>
          <w:rFonts w:ascii="Bookman Old Style"/>
          <w:b w:val="0"/>
        </w:rPr>
      </w:pPr>
      <w:r>
        <w:rPr/>
        <w:pict>
          <v:group style="position:absolute;margin-left:65.714699pt;margin-top:17.712677pt;width:323.7pt;height:224.3pt;mso-position-horizontal-relative:page;mso-position-vertical-relative:paragraph;z-index:-256428032" coordorigin="1314,354" coordsize="6474,4486">
            <v:shape style="position:absolute;left:1314;top:354;width:6474;height:4486" type="#_x0000_t75" stroked="false">
              <v:imagedata r:id="rId58" o:title=""/>
            </v:shape>
            <v:shape style="position:absolute;left:1744;top:519;width:1038;height:170" type="#_x0000_t202" filled="false" stroked="false">
              <v:textbox inset="0,0,0,0">
                <w:txbxContent>
                  <w:p>
                    <w:pPr>
                      <w:spacing w:line="170" w:lineRule="exact" w:before="0"/>
                      <w:ind w:left="0" w:right="0" w:firstLine="0"/>
                      <w:jc w:val="left"/>
                      <w:rPr>
                        <w:sz w:val="17"/>
                      </w:rPr>
                    </w:pPr>
                    <w:r>
                      <w:rPr>
                        <w:sz w:val="17"/>
                      </w:rPr>
                      <w:t>理化性能项目</w:t>
                    </w:r>
                  </w:p>
                </w:txbxContent>
              </v:textbox>
              <w10:wrap type="none"/>
            </v:shape>
            <v:shape style="position:absolute;left:3984;top:519;width:699;height:170" type="#_x0000_t202" filled="false" stroked="false">
              <v:textbox inset="0,0,0,0">
                <w:txbxContent>
                  <w:p>
                    <w:pPr>
                      <w:spacing w:line="170" w:lineRule="exact" w:before="0"/>
                      <w:ind w:left="0" w:right="0" w:firstLine="0"/>
                      <w:jc w:val="left"/>
                      <w:rPr>
                        <w:sz w:val="17"/>
                      </w:rPr>
                    </w:pPr>
                    <w:r>
                      <w:rPr>
                        <w:sz w:val="17"/>
                      </w:rPr>
                      <w:t>技术指标</w:t>
                    </w:r>
                  </w:p>
                </w:txbxContent>
              </v:textbox>
              <w10:wrap type="none"/>
            </v:shape>
            <v:shape style="position:absolute;left:6911;top:519;width:699;height:170" type="#_x0000_t202" filled="false" stroked="false">
              <v:textbox inset="0,0,0,0">
                <w:txbxContent>
                  <w:p>
                    <w:pPr>
                      <w:spacing w:line="170" w:lineRule="exact" w:before="0"/>
                      <w:ind w:left="0" w:right="0" w:firstLine="0"/>
                      <w:jc w:val="left"/>
                      <w:rPr>
                        <w:sz w:val="17"/>
                      </w:rPr>
                    </w:pPr>
                    <w:r>
                      <w:rPr>
                        <w:sz w:val="17"/>
                      </w:rPr>
                      <w:t>测试标准</w:t>
                    </w:r>
                  </w:p>
                </w:txbxContent>
              </v:textbox>
              <w10:wrap type="none"/>
            </v:shape>
            <v:shape style="position:absolute;left:1744;top:3395;width:869;height:170" type="#_x0000_t202" filled="false" stroked="false">
              <v:textbox inset="0,0,0,0">
                <w:txbxContent>
                  <w:p>
                    <w:pPr>
                      <w:spacing w:line="170" w:lineRule="exact" w:before="0"/>
                      <w:ind w:left="0" w:right="0" w:firstLine="0"/>
                      <w:jc w:val="left"/>
                      <w:rPr>
                        <w:sz w:val="17"/>
                      </w:rPr>
                    </w:pPr>
                    <w:r>
                      <w:rPr>
                        <w:sz w:val="17"/>
                      </w:rPr>
                      <w:t>涂层干密度</w:t>
                    </w:r>
                  </w:p>
                </w:txbxContent>
              </v:textbox>
              <w10:wrap type="none"/>
            </v:shape>
            <v:shape style="position:absolute;left:3984;top:3390;width:916;height:188" type="#_x0000_t202" filled="false" stroked="false">
              <v:textbox inset="0,0,0,0">
                <w:txbxContent>
                  <w:p>
                    <w:pPr>
                      <w:spacing w:line="187" w:lineRule="exact" w:before="0"/>
                      <w:ind w:left="0" w:right="0" w:firstLine="0"/>
                      <w:jc w:val="left"/>
                      <w:rPr>
                        <w:rFonts w:ascii="Bookman Old Style" w:hAnsi="Bookman Old Style"/>
                        <w:b w:val="0"/>
                        <w:sz w:val="17"/>
                      </w:rPr>
                    </w:pPr>
                    <w:r>
                      <w:rPr>
                        <w:w w:val="85"/>
                        <w:sz w:val="17"/>
                      </w:rPr>
                      <w:t>≤</w:t>
                    </w:r>
                    <w:r>
                      <w:rPr>
                        <w:rFonts w:ascii="Bookman Old Style" w:hAnsi="Bookman Old Style"/>
                        <w:b w:val="0"/>
                        <w:w w:val="85"/>
                        <w:sz w:val="17"/>
                      </w:rPr>
                      <w:t>500Kg/m3</w:t>
                    </w:r>
                  </w:p>
                </w:txbxContent>
              </v:textbox>
              <w10:wrap type="none"/>
            </v:shape>
            <v:shape style="position:absolute;left:6571;top:3390;width:954;height:188" type="#_x0000_t202" filled="false" stroked="false">
              <v:textbox inset="0,0,0,0">
                <w:txbxContent>
                  <w:p>
                    <w:pPr>
                      <w:spacing w:line="187" w:lineRule="exact" w:before="0"/>
                      <w:ind w:left="0" w:right="0" w:firstLine="0"/>
                      <w:jc w:val="left"/>
                      <w:rPr>
                        <w:rFonts w:ascii="Bookman Old Style" w:eastAsia="Bookman Old Style"/>
                        <w:b w:val="0"/>
                        <w:sz w:val="17"/>
                      </w:rPr>
                    </w:pPr>
                    <w:r>
                      <w:rPr>
                        <w:rFonts w:ascii="Bookman Old Style" w:eastAsia="Bookman Old Style"/>
                        <w:b w:val="0"/>
                        <w:w w:val="85"/>
                        <w:sz w:val="17"/>
                      </w:rPr>
                      <w:t>Ul263</w:t>
                    </w:r>
                    <w:r>
                      <w:rPr>
                        <w:w w:val="85"/>
                        <w:sz w:val="17"/>
                      </w:rPr>
                      <w:t>、</w:t>
                    </w:r>
                    <w:r>
                      <w:rPr>
                        <w:rFonts w:ascii="Bookman Old Style" w:eastAsia="Bookman Old Style"/>
                        <w:b w:val="0"/>
                        <w:w w:val="85"/>
                        <w:sz w:val="17"/>
                      </w:rPr>
                      <w:t>1790</w:t>
                    </w:r>
                  </w:p>
                </w:txbxContent>
              </v:textbox>
              <w10:wrap type="none"/>
            </v:shape>
            <v:shape style="position:absolute;left:1744;top:3830;width:450;height:188" type="#_x0000_t202" filled="false" stroked="false">
              <v:textbox inset="0,0,0,0">
                <w:txbxContent>
                  <w:p>
                    <w:pPr>
                      <w:spacing w:line="187" w:lineRule="exact" w:before="0"/>
                      <w:ind w:left="0" w:right="0" w:firstLine="0"/>
                      <w:jc w:val="left"/>
                      <w:rPr>
                        <w:sz w:val="17"/>
                      </w:rPr>
                    </w:pPr>
                    <w:r>
                      <w:rPr>
                        <w:rFonts w:ascii="Bookman Old Style" w:eastAsia="Bookman Old Style"/>
                        <w:b w:val="0"/>
                        <w:sz w:val="17"/>
                      </w:rPr>
                      <w:t>PH</w:t>
                    </w:r>
                    <w:r>
                      <w:rPr>
                        <w:rFonts w:ascii="Bookman Old Style" w:eastAsia="Bookman Old Style"/>
                        <w:b w:val="0"/>
                        <w:spacing w:val="-29"/>
                        <w:sz w:val="17"/>
                      </w:rPr>
                      <w:t> </w:t>
                    </w:r>
                    <w:r>
                      <w:rPr>
                        <w:sz w:val="17"/>
                      </w:rPr>
                      <w:t>值</w:t>
                    </w:r>
                  </w:p>
                </w:txbxContent>
              </v:textbox>
              <w10:wrap type="none"/>
            </v:shape>
            <v:shape style="position:absolute;left:3984;top:3830;width:3541;height:585" type="#_x0000_t202" filled="false" stroked="false">
              <v:textbox inset="0,0,0,0">
                <w:txbxContent>
                  <w:p>
                    <w:pPr>
                      <w:tabs>
                        <w:tab w:pos="2587" w:val="left" w:leader="none"/>
                      </w:tabs>
                      <w:spacing w:line="198" w:lineRule="exact" w:before="0"/>
                      <w:ind w:left="0" w:right="0" w:firstLine="0"/>
                      <w:jc w:val="left"/>
                      <w:rPr>
                        <w:rFonts w:ascii="Bookman Old Style" w:hAnsi="Bookman Old Style" w:eastAsia="Bookman Old Style"/>
                        <w:b w:val="0"/>
                        <w:sz w:val="17"/>
                      </w:rPr>
                    </w:pPr>
                    <w:r>
                      <w:rPr>
                        <w:rFonts w:ascii="Bookman Old Style" w:hAnsi="Bookman Old Style" w:eastAsia="Bookman Old Style"/>
                        <w:b w:val="0"/>
                        <w:w w:val="95"/>
                        <w:sz w:val="17"/>
                      </w:rPr>
                      <w:t>11</w:t>
                    </w:r>
                    <w:r>
                      <w:rPr>
                        <w:w w:val="95"/>
                        <w:sz w:val="17"/>
                      </w:rPr>
                      <w:t>—</w:t>
                    </w:r>
                    <w:r>
                      <w:rPr>
                        <w:rFonts w:ascii="Bookman Old Style" w:hAnsi="Bookman Old Style" w:eastAsia="Bookman Old Style"/>
                        <w:b w:val="0"/>
                        <w:w w:val="95"/>
                        <w:sz w:val="17"/>
                      </w:rPr>
                      <w:t>12</w:t>
                    </w:r>
                    <w:r>
                      <w:rPr>
                        <w:w w:val="95"/>
                        <w:sz w:val="17"/>
                      </w:rPr>
                      <w:t>，不腐蚀钢材，不含石棉</w:t>
                      <w:tab/>
                    </w:r>
                    <w:r>
                      <w:rPr>
                        <w:rFonts w:ascii="Bookman Old Style" w:hAnsi="Bookman Old Style" w:eastAsia="Bookman Old Style"/>
                        <w:b w:val="0"/>
                        <w:w w:val="85"/>
                        <w:sz w:val="17"/>
                      </w:rPr>
                      <w:t>Ul263</w:t>
                    </w:r>
                    <w:r>
                      <w:rPr>
                        <w:w w:val="85"/>
                        <w:sz w:val="17"/>
                      </w:rPr>
                      <w:t>、</w:t>
                    </w:r>
                    <w:r>
                      <w:rPr>
                        <w:rFonts w:ascii="Bookman Old Style" w:hAnsi="Bookman Old Style" w:eastAsia="Bookman Old Style"/>
                        <w:b w:val="0"/>
                        <w:w w:val="85"/>
                        <w:sz w:val="17"/>
                      </w:rPr>
                      <w:t>1790</w:t>
                    </w:r>
                  </w:p>
                  <w:p>
                    <w:pPr>
                      <w:spacing w:line="240" w:lineRule="auto" w:before="4"/>
                      <w:rPr>
                        <w:rFonts w:ascii="Bookman Old Style"/>
                        <w:b w:val="0"/>
                        <w:sz w:val="16"/>
                      </w:rPr>
                    </w:pPr>
                  </w:p>
                  <w:p>
                    <w:pPr>
                      <w:spacing w:line="194" w:lineRule="exact" w:before="1"/>
                      <w:ind w:left="0" w:right="0" w:firstLine="0"/>
                      <w:jc w:val="left"/>
                      <w:rPr>
                        <w:sz w:val="17"/>
                      </w:rPr>
                    </w:pPr>
                    <w:r>
                      <w:rPr>
                        <w:sz w:val="17"/>
                      </w:rPr>
                      <w:t>用钝器撞击时，涂层只凹陷，不</w:t>
                    </w:r>
                  </w:p>
                </w:txbxContent>
              </v:textbox>
              <w10:wrap type="none"/>
            </v:shape>
            <v:shape style="position:absolute;left:1744;top:4410;width:5781;height:344" type="#_x0000_t202" filled="false" stroked="false">
              <v:textbox inset="0,0,0,0">
                <w:txbxContent>
                  <w:p>
                    <w:pPr>
                      <w:tabs>
                        <w:tab w:pos="4827" w:val="left" w:leader="none"/>
                      </w:tabs>
                      <w:spacing w:line="174" w:lineRule="exact" w:before="0"/>
                      <w:ind w:left="0" w:right="0" w:firstLine="0"/>
                      <w:jc w:val="left"/>
                      <w:rPr>
                        <w:rFonts w:ascii="Bookman Old Style" w:eastAsia="Bookman Old Style"/>
                        <w:b w:val="0"/>
                        <w:sz w:val="17"/>
                      </w:rPr>
                    </w:pPr>
                    <w:r>
                      <w:rPr>
                        <w:sz w:val="17"/>
                      </w:rPr>
                      <w:t>涂层弹性</w:t>
                      <w:tab/>
                    </w:r>
                    <w:r>
                      <w:rPr>
                        <w:rFonts w:ascii="Bookman Old Style" w:eastAsia="Bookman Old Style"/>
                        <w:b w:val="0"/>
                        <w:w w:val="85"/>
                        <w:sz w:val="17"/>
                      </w:rPr>
                      <w:t>Ul263</w:t>
                    </w:r>
                    <w:r>
                      <w:rPr>
                        <w:w w:val="85"/>
                        <w:sz w:val="17"/>
                      </w:rPr>
                      <w:t>、</w:t>
                    </w:r>
                    <w:r>
                      <w:rPr>
                        <w:rFonts w:ascii="Bookman Old Style" w:eastAsia="Bookman Old Style"/>
                        <w:b w:val="0"/>
                        <w:w w:val="85"/>
                        <w:sz w:val="17"/>
                      </w:rPr>
                      <w:t>1790</w:t>
                    </w:r>
                  </w:p>
                  <w:p>
                    <w:pPr>
                      <w:spacing w:line="170" w:lineRule="exact" w:before="0"/>
                      <w:ind w:left="1900" w:right="0" w:firstLine="0"/>
                      <w:jc w:val="left"/>
                      <w:rPr>
                        <w:sz w:val="17"/>
                      </w:rPr>
                    </w:pPr>
                    <w:r>
                      <w:rPr>
                        <w:sz w:val="17"/>
                      </w:rPr>
                      <w:t>会开裂或整块脱落而失去防火功能</w:t>
                    </w:r>
                  </w:p>
                </w:txbxContent>
              </v:textbox>
              <w10:wrap type="none"/>
            </v:shape>
            <w10:wrap type="none"/>
          </v:group>
        </w:pict>
      </w:r>
      <w:r>
        <w:rPr>
          <w:rFonts w:ascii="Bookman Old Style"/>
          <w:b w:val="0"/>
        </w:rPr>
        <w:t>TN--LS</w:t>
      </w:r>
    </w:p>
    <w:p>
      <w:pPr>
        <w:pStyle w:val="BodyText"/>
        <w:rPr>
          <w:rFonts w:ascii="Bookman Old Style"/>
          <w:b w:val="0"/>
          <w:sz w:val="20"/>
        </w:rPr>
      </w:pPr>
    </w:p>
    <w:p>
      <w:pPr>
        <w:pStyle w:val="BodyText"/>
        <w:rPr>
          <w:rFonts w:ascii="Bookman Old Style"/>
          <w:b w:val="0"/>
          <w:sz w:val="20"/>
        </w:rPr>
      </w:pPr>
    </w:p>
    <w:p>
      <w:pPr>
        <w:pStyle w:val="BodyText"/>
        <w:spacing w:before="11"/>
        <w:rPr>
          <w:rFonts w:ascii="Bookman Old Style"/>
          <w:b w:val="0"/>
          <w:sz w:val="11"/>
        </w:rPr>
      </w:pPr>
    </w:p>
    <w:tbl>
      <w:tblPr>
        <w:tblW w:w="0" w:type="auto"/>
        <w:jc w:val="left"/>
        <w:tblInd w:w="8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50"/>
        <w:gridCol w:w="3193"/>
        <w:gridCol w:w="1102"/>
      </w:tblGrid>
      <w:tr>
        <w:trPr>
          <w:trHeight w:val="314" w:hRule="atLeast"/>
        </w:trPr>
        <w:tc>
          <w:tcPr>
            <w:tcW w:w="1650" w:type="dxa"/>
          </w:tcPr>
          <w:p>
            <w:pPr>
              <w:pStyle w:val="TableParagraph"/>
              <w:spacing w:line="198" w:lineRule="exact"/>
              <w:ind w:left="50"/>
              <w:rPr>
                <w:rFonts w:ascii="Bookman Old Style" w:eastAsia="Bookman Old Style"/>
                <w:b w:val="0"/>
                <w:sz w:val="17"/>
              </w:rPr>
            </w:pPr>
            <w:r>
              <w:rPr>
                <w:sz w:val="17"/>
              </w:rPr>
              <w:t>粘结强度</w:t>
            </w:r>
            <w:r>
              <w:rPr>
                <w:rFonts w:ascii="Bookman Old Style" w:eastAsia="Bookman Old Style"/>
                <w:b w:val="0"/>
                <w:sz w:val="17"/>
              </w:rPr>
              <w:t>(MPa)</w:t>
            </w:r>
          </w:p>
        </w:tc>
        <w:tc>
          <w:tcPr>
            <w:tcW w:w="3193" w:type="dxa"/>
          </w:tcPr>
          <w:p>
            <w:pPr>
              <w:pStyle w:val="TableParagraph"/>
              <w:spacing w:line="198" w:lineRule="exact"/>
              <w:ind w:left="639"/>
              <w:rPr>
                <w:rFonts w:ascii="Bookman Old Style" w:hAnsi="Bookman Old Style"/>
                <w:b w:val="0"/>
                <w:sz w:val="17"/>
              </w:rPr>
            </w:pPr>
            <w:r>
              <w:rPr>
                <w:w w:val="95"/>
                <w:sz w:val="17"/>
              </w:rPr>
              <w:t>≥</w:t>
            </w:r>
            <w:r>
              <w:rPr>
                <w:rFonts w:ascii="Bookman Old Style" w:hAnsi="Bookman Old Style"/>
                <w:b w:val="0"/>
                <w:w w:val="95"/>
                <w:sz w:val="17"/>
              </w:rPr>
              <w:t>0.04</w:t>
            </w:r>
          </w:p>
        </w:tc>
        <w:tc>
          <w:tcPr>
            <w:tcW w:w="1102" w:type="dxa"/>
          </w:tcPr>
          <w:p>
            <w:pPr>
              <w:pStyle w:val="TableParagraph"/>
              <w:spacing w:line="198" w:lineRule="exact"/>
              <w:ind w:left="34"/>
              <w:rPr>
                <w:rFonts w:ascii="Bookman Old Style" w:eastAsia="Bookman Old Style"/>
                <w:b w:val="0"/>
                <w:sz w:val="17"/>
              </w:rPr>
            </w:pPr>
            <w:r>
              <w:rPr>
                <w:rFonts w:ascii="Bookman Old Style" w:eastAsia="Bookman Old Style"/>
                <w:b w:val="0"/>
                <w:w w:val="90"/>
                <w:sz w:val="17"/>
              </w:rPr>
              <w:t>Ul263</w:t>
            </w:r>
            <w:r>
              <w:rPr>
                <w:w w:val="90"/>
                <w:sz w:val="17"/>
              </w:rPr>
              <w:t>、</w:t>
            </w:r>
            <w:r>
              <w:rPr>
                <w:rFonts w:ascii="Bookman Old Style" w:eastAsia="Bookman Old Style"/>
                <w:b w:val="0"/>
                <w:w w:val="90"/>
                <w:sz w:val="17"/>
              </w:rPr>
              <w:t>1790</w:t>
            </w:r>
          </w:p>
        </w:tc>
      </w:tr>
      <w:tr>
        <w:trPr>
          <w:trHeight w:val="439" w:hRule="atLeast"/>
        </w:trPr>
        <w:tc>
          <w:tcPr>
            <w:tcW w:w="1650" w:type="dxa"/>
          </w:tcPr>
          <w:p>
            <w:pPr>
              <w:pStyle w:val="TableParagraph"/>
              <w:spacing w:before="107"/>
              <w:ind w:left="50"/>
              <w:rPr>
                <w:sz w:val="17"/>
              </w:rPr>
            </w:pPr>
            <w:r>
              <w:rPr>
                <w:sz w:val="17"/>
              </w:rPr>
              <w:t>导热性</w:t>
            </w:r>
          </w:p>
        </w:tc>
        <w:tc>
          <w:tcPr>
            <w:tcW w:w="3193" w:type="dxa"/>
          </w:tcPr>
          <w:p>
            <w:pPr>
              <w:pStyle w:val="TableParagraph"/>
              <w:spacing w:before="107"/>
              <w:ind w:left="639"/>
              <w:rPr>
                <w:rFonts w:ascii="幼圆" w:hAnsi="幼圆"/>
                <w:sz w:val="17"/>
              </w:rPr>
            </w:pPr>
            <w:r>
              <w:rPr>
                <w:rFonts w:ascii="幼圆" w:hAnsi="幼圆"/>
                <w:sz w:val="17"/>
              </w:rPr>
              <w:t>≤0.116W/M.K</w:t>
            </w:r>
          </w:p>
        </w:tc>
        <w:tc>
          <w:tcPr>
            <w:tcW w:w="1102" w:type="dxa"/>
          </w:tcPr>
          <w:p>
            <w:pPr>
              <w:pStyle w:val="TableParagraph"/>
              <w:spacing w:before="107"/>
              <w:ind w:left="34"/>
              <w:rPr>
                <w:rFonts w:ascii="Bookman Old Style" w:eastAsia="Bookman Old Style"/>
                <w:b w:val="0"/>
                <w:sz w:val="17"/>
              </w:rPr>
            </w:pPr>
            <w:r>
              <w:rPr>
                <w:rFonts w:ascii="Bookman Old Style" w:eastAsia="Bookman Old Style"/>
                <w:b w:val="0"/>
                <w:w w:val="90"/>
                <w:sz w:val="17"/>
              </w:rPr>
              <w:t>Ul263</w:t>
            </w:r>
            <w:r>
              <w:rPr>
                <w:w w:val="90"/>
                <w:sz w:val="17"/>
              </w:rPr>
              <w:t>、</w:t>
            </w:r>
            <w:r>
              <w:rPr>
                <w:rFonts w:ascii="Bookman Old Style" w:eastAsia="Bookman Old Style"/>
                <w:b w:val="0"/>
                <w:w w:val="90"/>
                <w:sz w:val="17"/>
              </w:rPr>
              <w:t>1790</w:t>
            </w:r>
          </w:p>
        </w:tc>
      </w:tr>
      <w:tr>
        <w:trPr>
          <w:trHeight w:val="438" w:hRule="atLeast"/>
        </w:trPr>
        <w:tc>
          <w:tcPr>
            <w:tcW w:w="1650" w:type="dxa"/>
          </w:tcPr>
          <w:p>
            <w:pPr>
              <w:pStyle w:val="TableParagraph"/>
              <w:spacing w:before="105"/>
              <w:ind w:left="50"/>
              <w:rPr>
                <w:sz w:val="17"/>
              </w:rPr>
            </w:pPr>
            <w:r>
              <w:rPr>
                <w:sz w:val="17"/>
              </w:rPr>
              <w:t>抗压强度</w:t>
            </w:r>
          </w:p>
        </w:tc>
        <w:tc>
          <w:tcPr>
            <w:tcW w:w="3193" w:type="dxa"/>
          </w:tcPr>
          <w:p>
            <w:pPr>
              <w:pStyle w:val="TableParagraph"/>
              <w:spacing w:before="105"/>
              <w:ind w:left="639"/>
              <w:rPr>
                <w:rFonts w:ascii="Bookman Old Style" w:hAnsi="Bookman Old Style"/>
                <w:b w:val="0"/>
                <w:sz w:val="17"/>
              </w:rPr>
            </w:pPr>
            <w:r>
              <w:rPr>
                <w:w w:val="95"/>
                <w:sz w:val="17"/>
              </w:rPr>
              <w:t>≥</w:t>
            </w:r>
            <w:r>
              <w:rPr>
                <w:rFonts w:ascii="Bookman Old Style" w:hAnsi="Bookman Old Style"/>
                <w:b w:val="0"/>
                <w:w w:val="95"/>
                <w:sz w:val="17"/>
              </w:rPr>
              <w:t>0.3Mpa</w:t>
            </w:r>
          </w:p>
        </w:tc>
        <w:tc>
          <w:tcPr>
            <w:tcW w:w="1102" w:type="dxa"/>
          </w:tcPr>
          <w:p>
            <w:pPr>
              <w:pStyle w:val="TableParagraph"/>
              <w:spacing w:before="105"/>
              <w:ind w:left="34"/>
              <w:rPr>
                <w:rFonts w:ascii="Bookman Old Style" w:eastAsia="Bookman Old Style"/>
                <w:b w:val="0"/>
                <w:sz w:val="17"/>
              </w:rPr>
            </w:pPr>
            <w:r>
              <w:rPr>
                <w:rFonts w:ascii="Bookman Old Style" w:eastAsia="Bookman Old Style"/>
                <w:b w:val="0"/>
                <w:w w:val="90"/>
                <w:sz w:val="17"/>
              </w:rPr>
              <w:t>Ul263</w:t>
            </w:r>
            <w:r>
              <w:rPr>
                <w:w w:val="90"/>
                <w:sz w:val="17"/>
              </w:rPr>
              <w:t>、</w:t>
            </w:r>
            <w:r>
              <w:rPr>
                <w:rFonts w:ascii="Bookman Old Style" w:eastAsia="Bookman Old Style"/>
                <w:b w:val="0"/>
                <w:w w:val="90"/>
                <w:sz w:val="17"/>
              </w:rPr>
              <w:t>1790</w:t>
            </w:r>
          </w:p>
        </w:tc>
      </w:tr>
      <w:tr>
        <w:trPr>
          <w:trHeight w:val="418" w:hRule="atLeast"/>
        </w:trPr>
        <w:tc>
          <w:tcPr>
            <w:tcW w:w="1650" w:type="dxa"/>
          </w:tcPr>
          <w:p>
            <w:pPr>
              <w:pStyle w:val="TableParagraph"/>
              <w:spacing w:before="106"/>
              <w:ind w:left="50"/>
              <w:rPr>
                <w:rFonts w:ascii="Bookman Old Style" w:eastAsia="Bookman Old Style"/>
                <w:b w:val="0"/>
                <w:sz w:val="17"/>
              </w:rPr>
            </w:pPr>
            <w:r>
              <w:rPr>
                <w:sz w:val="17"/>
              </w:rPr>
              <w:t>耐水性</w:t>
            </w:r>
            <w:r>
              <w:rPr>
                <w:rFonts w:ascii="Bookman Old Style" w:eastAsia="Bookman Old Style"/>
                <w:b w:val="0"/>
                <w:sz w:val="17"/>
              </w:rPr>
              <w:t>(h)</w:t>
            </w:r>
          </w:p>
        </w:tc>
        <w:tc>
          <w:tcPr>
            <w:tcW w:w="3193" w:type="dxa"/>
          </w:tcPr>
          <w:p>
            <w:pPr>
              <w:pStyle w:val="TableParagraph"/>
              <w:spacing w:before="106"/>
              <w:ind w:left="639"/>
              <w:rPr>
                <w:sz w:val="17"/>
              </w:rPr>
            </w:pPr>
            <w:r>
              <w:rPr>
                <w:sz w:val="17"/>
              </w:rPr>
              <w:t>浸泡 </w:t>
            </w:r>
            <w:r>
              <w:rPr>
                <w:rFonts w:ascii="Bookman Old Style" w:eastAsia="Bookman Old Style"/>
                <w:b w:val="0"/>
                <w:sz w:val="17"/>
              </w:rPr>
              <w:t>24 </w:t>
            </w:r>
            <w:r>
              <w:rPr>
                <w:sz w:val="17"/>
              </w:rPr>
              <w:t>小时涂层无起泡、剥落</w:t>
            </w:r>
          </w:p>
        </w:tc>
        <w:tc>
          <w:tcPr>
            <w:tcW w:w="1102" w:type="dxa"/>
          </w:tcPr>
          <w:p>
            <w:pPr>
              <w:pStyle w:val="TableParagraph"/>
              <w:spacing w:before="106"/>
              <w:ind w:left="34"/>
              <w:rPr>
                <w:rFonts w:ascii="Bookman Old Style" w:eastAsia="Bookman Old Style"/>
                <w:b w:val="0"/>
                <w:sz w:val="17"/>
              </w:rPr>
            </w:pPr>
            <w:r>
              <w:rPr>
                <w:rFonts w:ascii="Bookman Old Style" w:eastAsia="Bookman Old Style"/>
                <w:b w:val="0"/>
                <w:w w:val="90"/>
                <w:sz w:val="17"/>
              </w:rPr>
              <w:t>Ul263</w:t>
            </w:r>
            <w:r>
              <w:rPr>
                <w:w w:val="90"/>
                <w:sz w:val="17"/>
              </w:rPr>
              <w:t>、</w:t>
            </w:r>
            <w:r>
              <w:rPr>
                <w:rFonts w:ascii="Bookman Old Style" w:eastAsia="Bookman Old Style"/>
                <w:b w:val="0"/>
                <w:w w:val="90"/>
                <w:sz w:val="17"/>
              </w:rPr>
              <w:t>1790</w:t>
            </w:r>
          </w:p>
        </w:tc>
      </w:tr>
      <w:tr>
        <w:trPr>
          <w:trHeight w:val="618" w:hRule="atLeast"/>
        </w:trPr>
        <w:tc>
          <w:tcPr>
            <w:tcW w:w="1650" w:type="dxa"/>
          </w:tcPr>
          <w:p>
            <w:pPr>
              <w:pStyle w:val="TableParagraph"/>
              <w:spacing w:before="8"/>
              <w:rPr>
                <w:rFonts w:ascii="Bookman Old Style"/>
                <w:b w:val="0"/>
                <w:sz w:val="21"/>
              </w:rPr>
            </w:pPr>
          </w:p>
          <w:p>
            <w:pPr>
              <w:pStyle w:val="TableParagraph"/>
              <w:spacing w:before="1"/>
              <w:ind w:left="50"/>
              <w:rPr>
                <w:rFonts w:ascii="Bookman Old Style" w:eastAsia="Bookman Old Style"/>
                <w:b w:val="0"/>
                <w:sz w:val="17"/>
              </w:rPr>
            </w:pPr>
            <w:r>
              <w:rPr>
                <w:sz w:val="17"/>
              </w:rPr>
              <w:t>耐冻融循环性</w:t>
            </w:r>
            <w:r>
              <w:rPr>
                <w:rFonts w:ascii="Bookman Old Style" w:eastAsia="Bookman Old Style"/>
                <w:b w:val="0"/>
                <w:sz w:val="17"/>
              </w:rPr>
              <w:t>(</w:t>
            </w:r>
            <w:r>
              <w:rPr>
                <w:sz w:val="17"/>
              </w:rPr>
              <w:t>次</w:t>
            </w:r>
            <w:r>
              <w:rPr>
                <w:rFonts w:ascii="Bookman Old Style" w:eastAsia="Bookman Old Style"/>
                <w:b w:val="0"/>
                <w:sz w:val="17"/>
              </w:rPr>
              <w:t>)</w:t>
            </w:r>
          </w:p>
        </w:tc>
        <w:tc>
          <w:tcPr>
            <w:tcW w:w="3193" w:type="dxa"/>
          </w:tcPr>
          <w:p>
            <w:pPr>
              <w:pStyle w:val="TableParagraph"/>
              <w:spacing w:before="85"/>
              <w:ind w:left="639"/>
              <w:rPr>
                <w:sz w:val="17"/>
              </w:rPr>
            </w:pPr>
            <w:r>
              <w:rPr>
                <w:spacing w:val="-14"/>
                <w:sz w:val="17"/>
              </w:rPr>
              <w:t>冻融循环 </w:t>
            </w:r>
            <w:r>
              <w:rPr>
                <w:rFonts w:ascii="Bookman Old Style" w:eastAsia="Bookman Old Style"/>
                <w:b w:val="0"/>
                <w:sz w:val="17"/>
              </w:rPr>
              <w:t>15</w:t>
            </w:r>
            <w:r>
              <w:rPr>
                <w:rFonts w:ascii="Bookman Old Style" w:eastAsia="Bookman Old Style"/>
                <w:b w:val="0"/>
                <w:spacing w:val="-38"/>
                <w:sz w:val="17"/>
              </w:rPr>
              <w:t> </w:t>
            </w:r>
            <w:r>
              <w:rPr>
                <w:spacing w:val="-10"/>
                <w:sz w:val="17"/>
              </w:rPr>
              <w:t>次涂层无粉化、开裂、</w:t>
            </w:r>
          </w:p>
          <w:p>
            <w:pPr>
              <w:pStyle w:val="TableParagraph"/>
              <w:spacing w:line="174" w:lineRule="exact" w:before="122"/>
              <w:ind w:left="300"/>
              <w:rPr>
                <w:sz w:val="17"/>
              </w:rPr>
            </w:pPr>
            <w:r>
              <w:rPr>
                <w:sz w:val="17"/>
              </w:rPr>
              <w:t>剥落、起泡</w:t>
            </w:r>
          </w:p>
        </w:tc>
        <w:tc>
          <w:tcPr>
            <w:tcW w:w="1102" w:type="dxa"/>
          </w:tcPr>
          <w:p>
            <w:pPr>
              <w:pStyle w:val="TableParagraph"/>
              <w:spacing w:before="8"/>
              <w:rPr>
                <w:rFonts w:ascii="Bookman Old Style"/>
                <w:b w:val="0"/>
                <w:sz w:val="21"/>
              </w:rPr>
            </w:pPr>
          </w:p>
          <w:p>
            <w:pPr>
              <w:pStyle w:val="TableParagraph"/>
              <w:spacing w:before="1"/>
              <w:ind w:left="119"/>
              <w:rPr>
                <w:rFonts w:ascii="Bookman Old Style" w:eastAsia="Bookman Old Style"/>
                <w:b w:val="0"/>
                <w:sz w:val="17"/>
              </w:rPr>
            </w:pPr>
            <w:r>
              <w:rPr>
                <w:rFonts w:ascii="Bookman Old Style" w:eastAsia="Bookman Old Style"/>
                <w:b w:val="0"/>
                <w:w w:val="85"/>
                <w:sz w:val="17"/>
              </w:rPr>
              <w:t>Ul263</w:t>
            </w:r>
            <w:r>
              <w:rPr>
                <w:w w:val="85"/>
                <w:sz w:val="17"/>
              </w:rPr>
              <w:t>、</w:t>
            </w:r>
            <w:r>
              <w:rPr>
                <w:rFonts w:ascii="Bookman Old Style" w:eastAsia="Bookman Old Style"/>
                <w:b w:val="0"/>
                <w:w w:val="85"/>
                <w:sz w:val="17"/>
              </w:rPr>
              <w:t>1790</w:t>
            </w:r>
          </w:p>
        </w:tc>
      </w:tr>
    </w:tbl>
    <w:p>
      <w:pPr>
        <w:pStyle w:val="BodyText"/>
        <w:rPr>
          <w:rFonts w:ascii="Bookman Old Style"/>
          <w:b w:val="0"/>
          <w:sz w:val="18"/>
        </w:rPr>
      </w:pPr>
    </w:p>
    <w:p>
      <w:pPr>
        <w:pStyle w:val="BodyText"/>
        <w:rPr>
          <w:rFonts w:ascii="Bookman Old Style"/>
          <w:b w:val="0"/>
          <w:sz w:val="18"/>
        </w:rPr>
      </w:pPr>
    </w:p>
    <w:p>
      <w:pPr>
        <w:pStyle w:val="BodyText"/>
        <w:rPr>
          <w:rFonts w:ascii="Bookman Old Style"/>
          <w:b w:val="0"/>
          <w:sz w:val="18"/>
        </w:rPr>
      </w:pPr>
    </w:p>
    <w:p>
      <w:pPr>
        <w:pStyle w:val="BodyText"/>
        <w:rPr>
          <w:rFonts w:ascii="Bookman Old Style"/>
          <w:b w:val="0"/>
          <w:sz w:val="18"/>
        </w:rPr>
      </w:pPr>
    </w:p>
    <w:p>
      <w:pPr>
        <w:pStyle w:val="BodyText"/>
        <w:rPr>
          <w:rFonts w:ascii="Bookman Old Style"/>
          <w:b w:val="0"/>
          <w:sz w:val="18"/>
        </w:rPr>
      </w:pPr>
    </w:p>
    <w:p>
      <w:pPr>
        <w:pStyle w:val="BodyText"/>
        <w:rPr>
          <w:rFonts w:ascii="Bookman Old Style"/>
          <w:b w:val="0"/>
          <w:sz w:val="18"/>
        </w:rPr>
      </w:pPr>
    </w:p>
    <w:p>
      <w:pPr>
        <w:pStyle w:val="BodyText"/>
        <w:rPr>
          <w:rFonts w:ascii="Bookman Old Style"/>
          <w:b w:val="0"/>
          <w:sz w:val="18"/>
        </w:rPr>
      </w:pPr>
    </w:p>
    <w:p>
      <w:pPr>
        <w:pStyle w:val="BodyText"/>
        <w:spacing w:before="1"/>
        <w:rPr>
          <w:rFonts w:ascii="Bookman Old Style"/>
          <w:b w:val="0"/>
          <w:sz w:val="23"/>
        </w:rPr>
      </w:pPr>
    </w:p>
    <w:p>
      <w:pPr>
        <w:pStyle w:val="ListParagraph"/>
        <w:numPr>
          <w:ilvl w:val="1"/>
          <w:numId w:val="57"/>
        </w:numPr>
        <w:tabs>
          <w:tab w:pos="1162" w:val="left" w:leader="none"/>
        </w:tabs>
        <w:spacing w:line="240" w:lineRule="auto" w:before="0" w:after="0"/>
        <w:ind w:left="1161" w:right="0" w:hanging="298"/>
        <w:jc w:val="both"/>
        <w:rPr>
          <w:sz w:val="17"/>
        </w:rPr>
      </w:pPr>
      <w:r>
        <w:rPr>
          <w:sz w:val="17"/>
        </w:rPr>
        <w:t>材料清关要求</w:t>
      </w:r>
    </w:p>
    <w:p>
      <w:pPr>
        <w:pStyle w:val="BodyText"/>
        <w:spacing w:before="80"/>
        <w:ind w:left="864"/>
      </w:pPr>
      <w:r>
        <w:rPr/>
        <w:br w:type="column"/>
      </w:r>
      <w:r>
        <w:rPr/>
        <w:t>进入澳门工地的防火材料，都必须采用塑料袋或塑料桶包装密封完好报关。</w:t>
      </w:r>
    </w:p>
    <w:p>
      <w:pPr>
        <w:pStyle w:val="BodyText"/>
        <w:spacing w:line="374" w:lineRule="auto" w:before="122"/>
        <w:ind w:left="524" w:right="627" w:firstLine="339"/>
      </w:pPr>
      <w:r>
        <w:rPr/>
        <w:t>澳门项目防火喷涂材料的进入和使用须得到澳门政府消防署的批准，工程结构设计的批准后才能采购。</w:t>
      </w:r>
    </w:p>
    <w:p>
      <w:pPr>
        <w:pStyle w:val="ListParagraph"/>
        <w:numPr>
          <w:ilvl w:val="1"/>
          <w:numId w:val="57"/>
        </w:numPr>
        <w:tabs>
          <w:tab w:pos="1162" w:val="left" w:leader="none"/>
        </w:tabs>
        <w:spacing w:line="217" w:lineRule="exact" w:before="0" w:after="0"/>
        <w:ind w:left="1161" w:right="0" w:hanging="298"/>
        <w:jc w:val="left"/>
        <w:rPr>
          <w:sz w:val="17"/>
        </w:rPr>
      </w:pPr>
      <w:r>
        <w:rPr>
          <w:sz w:val="17"/>
        </w:rPr>
        <w:t>防火喷涂的材料保管</w:t>
      </w:r>
    </w:p>
    <w:p>
      <w:pPr>
        <w:pStyle w:val="BodyText"/>
        <w:spacing w:line="374" w:lineRule="auto" w:before="121"/>
        <w:ind w:left="524" w:right="797" w:firstLine="339"/>
      </w:pPr>
      <w:r>
        <w:rPr/>
        <w:t>存放工地的防火材料须有明确的标识不同的包装每个包装防火材料上都必须标识生产厂的名称、商标品名、产品合格证、品质保证书、材料生产日期。</w:t>
      </w:r>
    </w:p>
    <w:p>
      <w:pPr>
        <w:pStyle w:val="BodyText"/>
        <w:spacing w:line="374" w:lineRule="auto"/>
        <w:ind w:left="524" w:right="669" w:firstLine="339"/>
        <w:jc w:val="both"/>
      </w:pPr>
      <w:r>
        <w:rPr>
          <w:spacing w:val="-1"/>
        </w:rPr>
        <w:t>材料在使用前要求检查外包装是否有破损、结块、出厂日期、产品合格证，材料堆置</w:t>
      </w:r>
      <w:r>
        <w:rPr>
          <w:w w:val="95"/>
        </w:rPr>
        <w:t>场地应避免接触地面并远离潮湿之处，温度宜保持在  </w:t>
      </w:r>
      <w:r>
        <w:rPr>
          <w:rFonts w:ascii="Bookman Old Style" w:hAnsi="Bookman Old Style" w:eastAsia="Bookman Old Style"/>
          <w:b w:val="0"/>
          <w:w w:val="95"/>
        </w:rPr>
        <w:t>5-38</w:t>
      </w:r>
      <w:r>
        <w:rPr>
          <w:spacing w:val="-2"/>
          <w:w w:val="95"/>
        </w:rPr>
        <w:t>℃。若材料在使用前曾暴露并接</w:t>
      </w:r>
      <w:r>
        <w:rPr/>
        <w:t>触到水，应弃置不可使用。库存原料必须定期翻动，并在有效期限内使用。</w:t>
      </w:r>
    </w:p>
    <w:p>
      <w:pPr>
        <w:pStyle w:val="ListParagraph"/>
        <w:numPr>
          <w:ilvl w:val="1"/>
          <w:numId w:val="57"/>
        </w:numPr>
        <w:tabs>
          <w:tab w:pos="1162" w:val="left" w:leader="none"/>
        </w:tabs>
        <w:spacing w:line="217" w:lineRule="exact" w:before="0" w:after="0"/>
        <w:ind w:left="1161" w:right="0" w:hanging="298"/>
        <w:jc w:val="both"/>
        <w:rPr>
          <w:sz w:val="17"/>
        </w:rPr>
      </w:pPr>
      <w:r>
        <w:rPr>
          <w:sz w:val="17"/>
        </w:rPr>
        <w:t>材料报审</w:t>
      </w:r>
    </w:p>
    <w:p>
      <w:pPr>
        <w:pStyle w:val="BodyText"/>
        <w:spacing w:line="374" w:lineRule="auto" w:before="121"/>
        <w:ind w:left="524" w:right="745" w:firstLine="424"/>
      </w:pPr>
      <w:r>
        <w:rPr/>
        <w:t>用于澳门</w:t>
      </w:r>
      <w:r>
        <w:rPr>
          <w:rFonts w:ascii="Bookman Old Style" w:eastAsia="Bookman Old Style"/>
          <w:b w:val="0"/>
        </w:rPr>
        <w:t>**</w:t>
      </w:r>
      <w:r>
        <w:rPr/>
        <w:t>工程的防火材料，在使用前必须经澳门政府有关部门备案和审批，只有经备案和审批后合格的防火材料才能进现场。</w:t>
      </w:r>
    </w:p>
    <w:p>
      <w:pPr>
        <w:pStyle w:val="BodyText"/>
        <w:spacing w:line="217" w:lineRule="exact"/>
        <w:ind w:left="864"/>
      </w:pPr>
      <w:r>
        <w:rPr>
          <w:rFonts w:ascii="Bookman Old Style" w:eastAsia="Bookman Old Style"/>
          <w:b w:val="0"/>
        </w:rPr>
        <w:t>3</w:t>
      </w:r>
      <w:r>
        <w:rPr/>
        <w:t>、喷涂设备的配备</w:t>
      </w:r>
    </w:p>
    <w:p>
      <w:pPr>
        <w:pStyle w:val="BodyText"/>
        <w:spacing w:line="374" w:lineRule="auto" w:before="121"/>
        <w:ind w:left="864" w:right="4089"/>
      </w:pPr>
      <w:r>
        <w:rPr>
          <w:spacing w:val="-6"/>
          <w:w w:val="95"/>
        </w:rPr>
        <w:t>挤压式浆泵 </w:t>
      </w:r>
      <w:r>
        <w:rPr>
          <w:rFonts w:ascii="Bookman Old Style" w:hAnsi="Bookman Old Style" w:eastAsia="Bookman Old Style"/>
          <w:b w:val="0"/>
          <w:w w:val="95"/>
        </w:rPr>
        <w:t>5 </w:t>
      </w:r>
      <w:r>
        <w:rPr>
          <w:w w:val="95"/>
        </w:rPr>
        <w:t>台，型号—</w:t>
      </w:r>
      <w:r>
        <w:rPr>
          <w:rFonts w:ascii="Bookman Old Style" w:hAnsi="Bookman Old Style" w:eastAsia="Bookman Old Style"/>
          <w:b w:val="0"/>
          <w:w w:val="95"/>
        </w:rPr>
        <w:t>UB</w:t>
      </w:r>
      <w:r>
        <w:rPr>
          <w:w w:val="95"/>
        </w:rPr>
        <w:t>－</w:t>
      </w:r>
      <w:r>
        <w:rPr>
          <w:rFonts w:ascii="Bookman Old Style" w:hAnsi="Bookman Old Style" w:eastAsia="Bookman Old Style"/>
          <w:b w:val="0"/>
          <w:w w:val="95"/>
        </w:rPr>
        <w:t>1.8G1</w:t>
      </w:r>
      <w:r>
        <w:rPr>
          <w:spacing w:val="-17"/>
          <w:w w:val="95"/>
        </w:rPr>
        <w:t>。</w:t>
      </w:r>
      <w:r>
        <w:rPr>
          <w:spacing w:val="-7"/>
          <w:w w:val="95"/>
        </w:rPr>
        <w:t>灰浆搅拌机 </w:t>
      </w:r>
      <w:r>
        <w:rPr>
          <w:rFonts w:ascii="Bookman Old Style" w:hAnsi="Bookman Old Style" w:eastAsia="Bookman Old Style"/>
          <w:b w:val="0"/>
          <w:w w:val="95"/>
        </w:rPr>
        <w:t>5 </w:t>
      </w:r>
      <w:r>
        <w:rPr>
          <w:w w:val="95"/>
        </w:rPr>
        <w:t>台，型号—</w:t>
      </w:r>
      <w:r>
        <w:rPr>
          <w:rFonts w:ascii="Bookman Old Style" w:hAnsi="Bookman Old Style" w:eastAsia="Bookman Old Style"/>
          <w:b w:val="0"/>
          <w:w w:val="95"/>
        </w:rPr>
        <w:t>Z</w:t>
      </w:r>
      <w:r>
        <w:rPr>
          <w:w w:val="95"/>
        </w:rPr>
        <w:t>－</w:t>
      </w:r>
      <w:r>
        <w:rPr>
          <w:rFonts w:ascii="Bookman Old Style" w:hAnsi="Bookman Old Style" w:eastAsia="Bookman Old Style"/>
          <w:b w:val="0"/>
          <w:w w:val="95"/>
        </w:rPr>
        <w:t>0.29/T</w:t>
      </w:r>
      <w:r>
        <w:rPr>
          <w:w w:val="95"/>
        </w:rPr>
        <w:t>。</w:t>
      </w:r>
      <w:r>
        <w:rPr>
          <w:rFonts w:ascii="Bookman Old Style" w:hAnsi="Bookman Old Style" w:eastAsia="Bookman Old Style"/>
          <w:b w:val="0"/>
        </w:rPr>
        <w:t>4</w:t>
      </w:r>
      <w:r>
        <w:rPr/>
        <w:t>、防火喷涂施工准备</w:t>
      </w:r>
    </w:p>
    <w:p>
      <w:pPr>
        <w:pStyle w:val="ListParagraph"/>
        <w:numPr>
          <w:ilvl w:val="1"/>
          <w:numId w:val="58"/>
        </w:numPr>
        <w:tabs>
          <w:tab w:pos="1246" w:val="left" w:leader="none"/>
        </w:tabs>
        <w:spacing w:line="217" w:lineRule="exact" w:before="0" w:after="0"/>
        <w:ind w:left="1245" w:right="0" w:hanging="382"/>
        <w:jc w:val="left"/>
        <w:rPr>
          <w:sz w:val="17"/>
        </w:rPr>
      </w:pPr>
      <w:r>
        <w:rPr>
          <w:sz w:val="17"/>
        </w:rPr>
        <w:t>施工许可</w:t>
      </w:r>
    </w:p>
    <w:p>
      <w:pPr>
        <w:pStyle w:val="BodyText"/>
        <w:spacing w:before="122"/>
        <w:ind w:left="864"/>
      </w:pPr>
      <w:r>
        <w:rPr/>
        <w:t>申请防火喷涂施工许可。</w:t>
      </w:r>
    </w:p>
    <w:p>
      <w:pPr>
        <w:pStyle w:val="ListParagraph"/>
        <w:numPr>
          <w:ilvl w:val="1"/>
          <w:numId w:val="58"/>
        </w:numPr>
        <w:tabs>
          <w:tab w:pos="1246" w:val="left" w:leader="none"/>
        </w:tabs>
        <w:spacing w:line="240" w:lineRule="auto" w:before="121" w:after="0"/>
        <w:ind w:left="1245" w:right="0" w:hanging="382"/>
        <w:jc w:val="left"/>
        <w:rPr>
          <w:sz w:val="17"/>
        </w:rPr>
      </w:pPr>
      <w:r>
        <w:rPr>
          <w:sz w:val="17"/>
        </w:rPr>
        <w:t>清理</w:t>
      </w:r>
    </w:p>
    <w:p>
      <w:pPr>
        <w:pStyle w:val="BodyText"/>
        <w:spacing w:before="122"/>
        <w:ind w:left="864"/>
      </w:pPr>
      <w:r>
        <w:rPr/>
        <w:t>批准后进行涂层钢结构表面清理。</w:t>
      </w:r>
    </w:p>
    <w:p>
      <w:pPr>
        <w:pStyle w:val="ListParagraph"/>
        <w:numPr>
          <w:ilvl w:val="1"/>
          <w:numId w:val="58"/>
        </w:numPr>
        <w:tabs>
          <w:tab w:pos="1246" w:val="left" w:leader="none"/>
        </w:tabs>
        <w:spacing w:line="240" w:lineRule="auto" w:before="121" w:after="0"/>
        <w:ind w:left="1245" w:right="0" w:hanging="382"/>
        <w:jc w:val="left"/>
        <w:rPr>
          <w:sz w:val="17"/>
        </w:rPr>
      </w:pPr>
      <w:r>
        <w:rPr>
          <w:sz w:val="17"/>
        </w:rPr>
        <w:t>材料检查</w:t>
      </w:r>
    </w:p>
    <w:p>
      <w:pPr>
        <w:pStyle w:val="BodyText"/>
        <w:spacing w:before="122"/>
        <w:ind w:left="864"/>
      </w:pPr>
      <w:r>
        <w:rPr/>
        <w:t>防火涂料调配，经检验合格后进行喷涂施工。</w:t>
      </w:r>
    </w:p>
    <w:p>
      <w:pPr>
        <w:pStyle w:val="BodyText"/>
        <w:spacing w:before="122"/>
        <w:ind w:left="864"/>
      </w:pPr>
      <w:r>
        <w:rPr>
          <w:rFonts w:ascii="Bookman Old Style" w:eastAsia="Bookman Old Style"/>
          <w:b w:val="0"/>
        </w:rPr>
        <w:t>5</w:t>
      </w:r>
      <w:r>
        <w:rPr/>
        <w:t>、防火喷涂施工</w:t>
      </w:r>
    </w:p>
    <w:p>
      <w:pPr>
        <w:pStyle w:val="ListParagraph"/>
        <w:numPr>
          <w:ilvl w:val="1"/>
          <w:numId w:val="59"/>
        </w:numPr>
        <w:tabs>
          <w:tab w:pos="1246" w:val="left" w:leader="none"/>
        </w:tabs>
        <w:spacing w:line="240" w:lineRule="auto" w:before="121" w:after="0"/>
        <w:ind w:left="1245" w:right="0" w:hanging="382"/>
        <w:jc w:val="left"/>
        <w:rPr>
          <w:sz w:val="17"/>
        </w:rPr>
      </w:pPr>
      <w:r>
        <w:rPr>
          <w:sz w:val="17"/>
        </w:rPr>
        <w:t>环境气候要求</w:t>
      </w:r>
    </w:p>
    <w:p>
      <w:pPr>
        <w:pStyle w:val="BodyText"/>
        <w:spacing w:line="374" w:lineRule="auto" w:before="122"/>
        <w:ind w:left="524" w:right="679" w:firstLine="339"/>
        <w:jc w:val="both"/>
      </w:pPr>
      <w:r>
        <w:rPr/>
        <w:t>施工过程中和涂层干燥固化前，环境温度宜保持在 </w:t>
      </w:r>
      <w:r>
        <w:rPr>
          <w:rFonts w:ascii="Bookman Old Style" w:hAnsi="Bookman Old Style" w:eastAsia="Bookman Old Style"/>
          <w:b w:val="0"/>
        </w:rPr>
        <w:t>5-38</w:t>
      </w:r>
      <w:r>
        <w:rPr/>
        <w:t>℃，相对空气湿度不宜大于</w:t>
      </w:r>
      <w:r>
        <w:rPr>
          <w:rFonts w:ascii="Bookman Old Style" w:hAnsi="Bookman Old Style" w:eastAsia="Bookman Old Style"/>
          <w:b w:val="0"/>
          <w:w w:val="95"/>
        </w:rPr>
        <w:t>80%</w:t>
      </w:r>
      <w:r>
        <w:rPr>
          <w:w w:val="95"/>
        </w:rPr>
        <w:t>，空气应流通。环境温度低于 </w:t>
      </w:r>
      <w:r>
        <w:rPr>
          <w:rFonts w:ascii="Bookman Old Style" w:hAnsi="Bookman Old Style" w:eastAsia="Bookman Old Style"/>
          <w:b w:val="0"/>
          <w:w w:val="95"/>
        </w:rPr>
        <w:t>0</w:t>
      </w:r>
      <w:r>
        <w:rPr>
          <w:w w:val="95"/>
        </w:rPr>
        <w:t>℃时应停止施工。当风速大于 </w:t>
      </w:r>
      <w:r>
        <w:rPr>
          <w:rFonts w:ascii="Bookman Old Style" w:hAnsi="Bookman Old Style" w:eastAsia="Bookman Old Style"/>
          <w:b w:val="0"/>
          <w:w w:val="95"/>
        </w:rPr>
        <w:t>5 </w:t>
      </w:r>
      <w:r>
        <w:rPr>
          <w:w w:val="95"/>
        </w:rPr>
        <w:t>米</w:t>
      </w:r>
      <w:r>
        <w:rPr>
          <w:rFonts w:ascii="Bookman Old Style" w:hAnsi="Bookman Old Style" w:eastAsia="Bookman Old Style"/>
          <w:b w:val="0"/>
          <w:w w:val="85"/>
        </w:rPr>
        <w:t>/</w:t>
      </w:r>
      <w:r>
        <w:rPr>
          <w:w w:val="95"/>
        </w:rPr>
        <w:t>秒（或有 </w:t>
      </w:r>
      <w:r>
        <w:rPr>
          <w:rFonts w:ascii="Bookman Old Style" w:hAnsi="Bookman Old Style" w:eastAsia="Bookman Old Style"/>
          <w:b w:val="0"/>
          <w:w w:val="95"/>
        </w:rPr>
        <w:t>5 </w:t>
      </w:r>
      <w:r>
        <w:rPr>
          <w:w w:val="95"/>
        </w:rPr>
        <w:t>级以上</w:t>
      </w:r>
      <w:r>
        <w:rPr/>
        <w:t>风）不宜作业。在无遮盖的雨天、相对空气湿度或构件表面结露不宜进行施工。</w:t>
      </w:r>
    </w:p>
    <w:p>
      <w:pPr>
        <w:pStyle w:val="ListParagraph"/>
        <w:numPr>
          <w:ilvl w:val="1"/>
          <w:numId w:val="59"/>
        </w:numPr>
        <w:tabs>
          <w:tab w:pos="1246" w:val="left" w:leader="none"/>
        </w:tabs>
        <w:spacing w:line="216" w:lineRule="exact" w:before="0" w:after="0"/>
        <w:ind w:left="1245" w:right="0" w:hanging="382"/>
        <w:jc w:val="both"/>
        <w:rPr>
          <w:sz w:val="17"/>
        </w:rPr>
      </w:pPr>
      <w:r>
        <w:rPr>
          <w:sz w:val="17"/>
        </w:rPr>
        <w:t>材料拌合</w:t>
      </w:r>
      <w:r>
        <w:rPr>
          <w:rFonts w:ascii="Bookman Old Style" w:eastAsia="Bookman Old Style"/>
          <w:b w:val="0"/>
          <w:spacing w:val="15"/>
          <w:sz w:val="17"/>
        </w:rPr>
        <w:t>, </w:t>
      </w:r>
      <w:r>
        <w:rPr>
          <w:sz w:val="17"/>
        </w:rPr>
        <w:t>喷涂</w:t>
      </w:r>
    </w:p>
    <w:p>
      <w:pPr>
        <w:spacing w:after="0" w:line="216" w:lineRule="exact"/>
        <w:jc w:val="both"/>
        <w:rPr>
          <w:sz w:val="17"/>
        </w:rPr>
        <w:sectPr>
          <w:type w:val="continuous"/>
          <w:pgSz w:w="16840" w:h="11910" w:orient="landscape"/>
          <w:pgMar w:top="640" w:bottom="280" w:left="880" w:right="600"/>
          <w:cols w:num="2" w:equalWidth="0">
            <w:col w:w="7207" w:space="336"/>
            <w:col w:w="7817"/>
          </w:cols>
        </w:sectPr>
      </w:pPr>
    </w:p>
    <w:p>
      <w:pPr>
        <w:pStyle w:val="BodyText"/>
        <w:spacing w:before="12"/>
        <w:rPr>
          <w:sz w:val="27"/>
        </w:rPr>
      </w:pPr>
    </w:p>
    <w:p>
      <w:pPr>
        <w:spacing w:after="0"/>
        <w:rPr>
          <w:sz w:val="27"/>
        </w:rPr>
        <w:sectPr>
          <w:pgSz w:w="16840" w:h="11910" w:orient="landscape"/>
          <w:pgMar w:header="441" w:footer="0" w:top="640" w:bottom="280" w:left="880" w:right="600"/>
        </w:sectPr>
      </w:pPr>
    </w:p>
    <w:p>
      <w:pPr>
        <w:pStyle w:val="ListParagraph"/>
        <w:numPr>
          <w:ilvl w:val="2"/>
          <w:numId w:val="59"/>
        </w:numPr>
        <w:tabs>
          <w:tab w:pos="1231" w:val="left" w:leader="none"/>
        </w:tabs>
        <w:spacing w:line="374" w:lineRule="auto" w:before="80" w:after="0"/>
        <w:ind w:left="524" w:right="146" w:firstLine="424"/>
        <w:jc w:val="both"/>
        <w:rPr>
          <w:sz w:val="17"/>
        </w:rPr>
      </w:pPr>
      <w:r>
        <w:rPr>
          <w:spacing w:val="-23"/>
          <w:sz w:val="17"/>
        </w:rPr>
        <w:t>材料 </w:t>
      </w:r>
      <w:r>
        <w:rPr>
          <w:rFonts w:ascii="Bookman Old Style" w:eastAsia="Bookman Old Style"/>
          <w:b w:val="0"/>
          <w:sz w:val="17"/>
        </w:rPr>
        <w:t>25Kg</w:t>
      </w:r>
      <w:r>
        <w:rPr>
          <w:rFonts w:ascii="Bookman Old Style" w:eastAsia="Bookman Old Style"/>
          <w:b w:val="0"/>
          <w:spacing w:val="-37"/>
          <w:sz w:val="17"/>
        </w:rPr>
        <w:t> </w:t>
      </w:r>
      <w:r>
        <w:rPr>
          <w:spacing w:val="-6"/>
          <w:sz w:val="17"/>
        </w:rPr>
        <w:t>倒入搅拌机，同时加水约 </w:t>
      </w:r>
      <w:r>
        <w:rPr>
          <w:rFonts w:ascii="Bookman Old Style" w:eastAsia="Bookman Old Style"/>
          <w:b w:val="0"/>
          <w:sz w:val="17"/>
        </w:rPr>
        <w:t>38Kg</w:t>
      </w:r>
      <w:r>
        <w:rPr>
          <w:spacing w:val="-17"/>
          <w:sz w:val="17"/>
        </w:rPr>
        <w:t>，搅拌 </w:t>
      </w:r>
      <w:r>
        <w:rPr>
          <w:rFonts w:ascii="Bookman Old Style" w:eastAsia="Bookman Old Style"/>
          <w:b w:val="0"/>
          <w:sz w:val="17"/>
        </w:rPr>
        <w:t>3</w:t>
      </w:r>
      <w:r>
        <w:rPr>
          <w:sz w:val="17"/>
        </w:rPr>
        <w:t>－</w:t>
      </w:r>
      <w:r>
        <w:rPr>
          <w:rFonts w:ascii="Bookman Old Style" w:eastAsia="Bookman Old Style"/>
          <w:b w:val="0"/>
          <w:sz w:val="17"/>
        </w:rPr>
        <w:t>7</w:t>
      </w:r>
      <w:r>
        <w:rPr>
          <w:rFonts w:ascii="Bookman Old Style" w:eastAsia="Bookman Old Style"/>
          <w:b w:val="0"/>
          <w:spacing w:val="-36"/>
          <w:sz w:val="17"/>
        </w:rPr>
        <w:t> </w:t>
      </w:r>
      <w:r>
        <w:rPr>
          <w:spacing w:val="-2"/>
          <w:sz w:val="17"/>
        </w:rPr>
        <w:t>分钟即可喷涂。涂料经搅</w:t>
      </w:r>
      <w:r>
        <w:rPr>
          <w:spacing w:val="-6"/>
          <w:w w:val="99"/>
          <w:sz w:val="17"/>
        </w:rPr>
        <w:t>拌呈均匀稠厚液体状态，无结块。</w:t>
      </w:r>
      <w:r>
        <w:rPr>
          <w:w w:val="99"/>
          <w:sz w:val="17"/>
        </w:rPr>
        <w:t>（涂料固化较快</w:t>
      </w:r>
      <w:r>
        <w:rPr>
          <w:spacing w:val="-85"/>
          <w:w w:val="99"/>
          <w:sz w:val="17"/>
        </w:rPr>
        <w:t>）</w:t>
      </w:r>
      <w:r>
        <w:rPr>
          <w:w w:val="99"/>
          <w:sz w:val="17"/>
        </w:rPr>
        <w:t>，搅拌时间应控制在约</w:t>
      </w:r>
      <w:r>
        <w:rPr>
          <w:spacing w:val="-5"/>
          <w:sz w:val="17"/>
        </w:rPr>
        <w:t> </w:t>
      </w:r>
      <w:r>
        <w:rPr>
          <w:rFonts w:ascii="Bookman Old Style" w:eastAsia="Bookman Old Style"/>
          <w:b w:val="0"/>
          <w:w w:val="80"/>
          <w:sz w:val="17"/>
        </w:rPr>
        <w:t>10</w:t>
      </w:r>
      <w:r>
        <w:rPr>
          <w:rFonts w:ascii="Bookman Old Style" w:eastAsia="Bookman Old Style"/>
          <w:b w:val="0"/>
          <w:spacing w:val="25"/>
          <w:sz w:val="17"/>
        </w:rPr>
        <w:t> </w:t>
      </w:r>
      <w:r>
        <w:rPr>
          <w:spacing w:val="-4"/>
          <w:w w:val="99"/>
          <w:sz w:val="17"/>
        </w:rPr>
        <w:t>分钟左右，</w:t>
      </w:r>
      <w:r>
        <w:rPr>
          <w:spacing w:val="-7"/>
          <w:sz w:val="17"/>
        </w:rPr>
        <w:t>搅拌后必须在 </w:t>
      </w:r>
      <w:r>
        <w:rPr>
          <w:rFonts w:ascii="Bookman Old Style" w:eastAsia="Bookman Old Style"/>
          <w:b w:val="0"/>
          <w:sz w:val="17"/>
        </w:rPr>
        <w:t>25</w:t>
      </w:r>
      <w:r>
        <w:rPr>
          <w:sz w:val="17"/>
        </w:rPr>
        <w:t>～</w:t>
      </w:r>
      <w:r>
        <w:rPr>
          <w:rFonts w:ascii="Bookman Old Style" w:eastAsia="Bookman Old Style"/>
          <w:b w:val="0"/>
          <w:sz w:val="17"/>
        </w:rPr>
        <w:t>35</w:t>
      </w:r>
      <w:r>
        <w:rPr>
          <w:rFonts w:ascii="Bookman Old Style" w:eastAsia="Bookman Old Style"/>
          <w:b w:val="0"/>
          <w:spacing w:val="-16"/>
          <w:sz w:val="17"/>
        </w:rPr>
        <w:t> </w:t>
      </w:r>
      <w:r>
        <w:rPr>
          <w:sz w:val="17"/>
        </w:rPr>
        <w:t>分钟内喷涂使用完，以此方法确保防火涂料的可靠性。</w:t>
      </w:r>
    </w:p>
    <w:p>
      <w:pPr>
        <w:pStyle w:val="BodyText"/>
        <w:spacing w:line="374" w:lineRule="auto"/>
        <w:ind w:left="864" w:right="3482" w:firstLine="84"/>
        <w:rPr>
          <w:rFonts w:ascii="Bookman Old Style" w:eastAsia="Bookman Old Style"/>
          <w:b w:val="0"/>
        </w:rPr>
      </w:pPr>
      <w:r>
        <w:rPr>
          <w:rFonts w:ascii="Bookman Old Style" w:eastAsia="Bookman Old Style"/>
          <w:b w:val="0"/>
          <w:spacing w:val="-13"/>
        </w:rPr>
        <w:t>( </w:t>
      </w:r>
      <w:r>
        <w:rPr>
          <w:rFonts w:ascii="Bookman Old Style" w:eastAsia="Bookman Old Style"/>
          <w:b w:val="0"/>
        </w:rPr>
        <w:t>2)</w:t>
      </w:r>
      <w:r>
        <w:rPr>
          <w:rFonts w:ascii="Bookman Old Style" w:eastAsia="Bookman Old Style"/>
          <w:b w:val="0"/>
          <w:spacing w:val="-25"/>
        </w:rPr>
        <w:t> </w:t>
      </w:r>
      <w:r>
        <w:rPr>
          <w:rFonts w:ascii="Bookman Old Style" w:eastAsia="Bookman Old Style"/>
          <w:b w:val="0"/>
        </w:rPr>
        <w:t>TN-LS</w:t>
      </w:r>
      <w:r>
        <w:rPr>
          <w:rFonts w:ascii="Bookman Old Style" w:eastAsia="Bookman Old Style"/>
          <w:b w:val="0"/>
          <w:spacing w:val="-29"/>
        </w:rPr>
        <w:t> </w:t>
      </w:r>
      <w:r>
        <w:rPr>
          <w:spacing w:val="-2"/>
        </w:rPr>
        <w:t>钢结构防火涂料工艺流程： </w:t>
      </w:r>
      <w:r>
        <w:rPr/>
        <w:t> </w:t>
      </w:r>
      <w:r>
        <w:rPr>
          <w:rFonts w:ascii="Bookman Old Style" w:eastAsia="Bookman Old Style"/>
          <w:b w:val="0"/>
        </w:rPr>
        <w:t>(</w:t>
      </w:r>
      <w:r>
        <w:rPr/>
        <w:t>采用喷涂与抹的方法施工</w:t>
      </w:r>
      <w:r>
        <w:rPr>
          <w:rFonts w:ascii="Bookman Old Style" w:eastAsia="Bookman Old Style"/>
          <w:b w:val="0"/>
        </w:rPr>
        <w:t>)</w:t>
      </w:r>
    </w:p>
    <w:p>
      <w:pPr>
        <w:pStyle w:val="BodyText"/>
        <w:tabs>
          <w:tab w:pos="2325" w:val="left" w:leader="none"/>
          <w:tab w:pos="4393" w:val="left" w:leader="none"/>
          <w:tab w:pos="5082" w:val="left" w:leader="none"/>
          <w:tab w:pos="5771" w:val="left" w:leader="none"/>
        </w:tabs>
        <w:spacing w:line="217" w:lineRule="exact"/>
        <w:ind w:left="864"/>
      </w:pPr>
      <w:r>
        <w:rPr/>
        <w:drawing>
          <wp:anchor distT="0" distB="0" distL="0" distR="0" allowOverlap="1" layoutInCell="1" locked="0" behindDoc="1" simplePos="0" relativeHeight="246889472">
            <wp:simplePos x="0" y="0"/>
            <wp:positionH relativeFrom="page">
              <wp:posOffset>1784768</wp:posOffset>
            </wp:positionH>
            <wp:positionV relativeFrom="paragraph">
              <wp:posOffset>38360</wp:posOffset>
            </wp:positionV>
            <wp:extent cx="173578" cy="65840"/>
            <wp:effectExtent l="0" t="0" r="0" b="0"/>
            <wp:wrapNone/>
            <wp:docPr id="81" name="image53.png"/>
            <wp:cNvGraphicFramePr>
              <a:graphicFrameLocks noChangeAspect="1"/>
            </wp:cNvGraphicFramePr>
            <a:graphic>
              <a:graphicData uri="http://schemas.openxmlformats.org/drawingml/2006/picture">
                <pic:pic>
                  <pic:nvPicPr>
                    <pic:cNvPr id="82" name="image53.png"/>
                    <pic:cNvPicPr/>
                  </pic:nvPicPr>
                  <pic:blipFill>
                    <a:blip r:embed="rId59" cstate="print"/>
                    <a:stretch>
                      <a:fillRect/>
                    </a:stretch>
                  </pic:blipFill>
                  <pic:spPr>
                    <a:xfrm>
                      <a:off x="0" y="0"/>
                      <a:ext cx="173578" cy="65840"/>
                    </a:xfrm>
                    <a:prstGeom prst="rect">
                      <a:avLst/>
                    </a:prstGeom>
                  </pic:spPr>
                </pic:pic>
              </a:graphicData>
            </a:graphic>
          </wp:anchor>
        </w:drawing>
      </w:r>
      <w:r>
        <w:rPr/>
        <w:drawing>
          <wp:anchor distT="0" distB="0" distL="0" distR="0" allowOverlap="1" layoutInCell="1" locked="0" behindDoc="1" simplePos="0" relativeHeight="246890496">
            <wp:simplePos x="0" y="0"/>
            <wp:positionH relativeFrom="page">
              <wp:posOffset>4023332</wp:posOffset>
            </wp:positionH>
            <wp:positionV relativeFrom="paragraph">
              <wp:posOffset>50331</wp:posOffset>
            </wp:positionV>
            <wp:extent cx="173578" cy="59854"/>
            <wp:effectExtent l="0" t="0" r="0" b="0"/>
            <wp:wrapNone/>
            <wp:docPr id="83" name="image54.png"/>
            <wp:cNvGraphicFramePr>
              <a:graphicFrameLocks noChangeAspect="1"/>
            </wp:cNvGraphicFramePr>
            <a:graphic>
              <a:graphicData uri="http://schemas.openxmlformats.org/drawingml/2006/picture">
                <pic:pic>
                  <pic:nvPicPr>
                    <pic:cNvPr id="84" name="image54.png"/>
                    <pic:cNvPicPr/>
                  </pic:nvPicPr>
                  <pic:blipFill>
                    <a:blip r:embed="rId60" cstate="print"/>
                    <a:stretch>
                      <a:fillRect/>
                    </a:stretch>
                  </pic:blipFill>
                  <pic:spPr>
                    <a:xfrm>
                      <a:off x="0" y="0"/>
                      <a:ext cx="173578" cy="59854"/>
                    </a:xfrm>
                    <a:prstGeom prst="rect">
                      <a:avLst/>
                    </a:prstGeom>
                  </pic:spPr>
                </pic:pic>
              </a:graphicData>
            </a:graphic>
          </wp:anchor>
        </w:drawing>
      </w:r>
      <w:r>
        <w:rPr/>
        <w:drawing>
          <wp:anchor distT="0" distB="0" distL="0" distR="0" allowOverlap="1" layoutInCell="1" locked="0" behindDoc="1" simplePos="0" relativeHeight="246891520">
            <wp:simplePos x="0" y="0"/>
            <wp:positionH relativeFrom="page">
              <wp:posOffset>3610335</wp:posOffset>
            </wp:positionH>
            <wp:positionV relativeFrom="paragraph">
              <wp:posOffset>50331</wp:posOffset>
            </wp:positionV>
            <wp:extent cx="173578" cy="59854"/>
            <wp:effectExtent l="0" t="0" r="0" b="0"/>
            <wp:wrapNone/>
            <wp:docPr id="85" name="image54.png"/>
            <wp:cNvGraphicFramePr>
              <a:graphicFrameLocks noChangeAspect="1"/>
            </wp:cNvGraphicFramePr>
            <a:graphic>
              <a:graphicData uri="http://schemas.openxmlformats.org/drawingml/2006/picture">
                <pic:pic>
                  <pic:nvPicPr>
                    <pic:cNvPr id="86" name="image54.png"/>
                    <pic:cNvPicPr/>
                  </pic:nvPicPr>
                  <pic:blipFill>
                    <a:blip r:embed="rId60" cstate="print"/>
                    <a:stretch>
                      <a:fillRect/>
                    </a:stretch>
                  </pic:blipFill>
                  <pic:spPr>
                    <a:xfrm>
                      <a:off x="0" y="0"/>
                      <a:ext cx="173578" cy="59854"/>
                    </a:xfrm>
                    <a:prstGeom prst="rect">
                      <a:avLst/>
                    </a:prstGeom>
                  </pic:spPr>
                </pic:pic>
              </a:graphicData>
            </a:graphic>
          </wp:anchor>
        </w:drawing>
      </w:r>
      <w:r>
        <w:rPr/>
        <w:drawing>
          <wp:anchor distT="0" distB="0" distL="0" distR="0" allowOverlap="1" layoutInCell="1" locked="0" behindDoc="1" simplePos="0" relativeHeight="246893568">
            <wp:simplePos x="0" y="0"/>
            <wp:positionH relativeFrom="page">
              <wp:posOffset>3179381</wp:posOffset>
            </wp:positionH>
            <wp:positionV relativeFrom="paragraph">
              <wp:posOffset>50331</wp:posOffset>
            </wp:positionV>
            <wp:extent cx="173578" cy="59854"/>
            <wp:effectExtent l="0" t="0" r="0" b="0"/>
            <wp:wrapNone/>
            <wp:docPr id="87" name="image54.png"/>
            <wp:cNvGraphicFramePr>
              <a:graphicFrameLocks noChangeAspect="1"/>
            </wp:cNvGraphicFramePr>
            <a:graphic>
              <a:graphicData uri="http://schemas.openxmlformats.org/drawingml/2006/picture">
                <pic:pic>
                  <pic:nvPicPr>
                    <pic:cNvPr id="88" name="image54.png"/>
                    <pic:cNvPicPr/>
                  </pic:nvPicPr>
                  <pic:blipFill>
                    <a:blip r:embed="rId60" cstate="print"/>
                    <a:stretch>
                      <a:fillRect/>
                    </a:stretch>
                  </pic:blipFill>
                  <pic:spPr>
                    <a:xfrm>
                      <a:off x="0" y="0"/>
                      <a:ext cx="173578" cy="59854"/>
                    </a:xfrm>
                    <a:prstGeom prst="rect">
                      <a:avLst/>
                    </a:prstGeom>
                  </pic:spPr>
                </pic:pic>
              </a:graphicData>
            </a:graphic>
          </wp:anchor>
        </w:drawing>
      </w:r>
      <w:r>
        <w:rPr/>
        <w:t>构件表面清理</w:t>
        <w:tab/>
      </w:r>
      <w:r>
        <w:rPr>
          <w:w w:val="95"/>
        </w:rPr>
        <w:t>第一遍喷涂（</w:t>
      </w:r>
      <w:r>
        <w:rPr>
          <w:rFonts w:ascii="Bookman Old Style" w:eastAsia="Bookman Old Style"/>
          <w:b w:val="0"/>
          <w:w w:val="95"/>
        </w:rPr>
        <w:t>6</w:t>
      </w:r>
      <w:r>
        <w:rPr>
          <w:w w:val="95"/>
        </w:rPr>
        <w:t>～</w:t>
      </w:r>
      <w:r>
        <w:rPr>
          <w:rFonts w:ascii="Bookman Old Style" w:eastAsia="Bookman Old Style"/>
          <w:b w:val="0"/>
          <w:w w:val="95"/>
        </w:rPr>
        <w:t>8mm</w:t>
      </w:r>
      <w:r>
        <w:rPr>
          <w:w w:val="95"/>
        </w:rPr>
        <w:t>）</w:t>
        <w:tab/>
      </w:r>
      <w:r>
        <w:rPr/>
        <w:t>干燥</w:t>
        <w:tab/>
        <w:t>检测</w:t>
        <w:tab/>
        <w:t>第二遍喷涂（</w:t>
      </w:r>
      <w:r>
        <w:rPr>
          <w:rFonts w:ascii="Bookman Old Style" w:eastAsia="Bookman Old Style"/>
          <w:b w:val="0"/>
        </w:rPr>
        <w:t>11</w:t>
      </w:r>
      <w:r>
        <w:rPr/>
        <w:t>～</w:t>
      </w:r>
    </w:p>
    <w:p>
      <w:pPr>
        <w:pStyle w:val="BodyText"/>
        <w:tabs>
          <w:tab w:pos="1383" w:val="left" w:leader="none"/>
          <w:tab w:pos="2062" w:val="left" w:leader="none"/>
        </w:tabs>
        <w:spacing w:before="120"/>
        <w:ind w:left="524"/>
      </w:pPr>
      <w:r>
        <w:rPr/>
        <w:drawing>
          <wp:anchor distT="0" distB="0" distL="0" distR="0" allowOverlap="1" layoutInCell="1" locked="0" behindDoc="1" simplePos="0" relativeHeight="246892544">
            <wp:simplePos x="0" y="0"/>
            <wp:positionH relativeFrom="page">
              <wp:posOffset>1258048</wp:posOffset>
            </wp:positionH>
            <wp:positionV relativeFrom="paragraph">
              <wp:posOffset>127108</wp:posOffset>
            </wp:positionV>
            <wp:extent cx="173578" cy="65840"/>
            <wp:effectExtent l="0" t="0" r="0" b="0"/>
            <wp:wrapNone/>
            <wp:docPr id="89" name="image55.png"/>
            <wp:cNvGraphicFramePr>
              <a:graphicFrameLocks noChangeAspect="1"/>
            </wp:cNvGraphicFramePr>
            <a:graphic>
              <a:graphicData uri="http://schemas.openxmlformats.org/drawingml/2006/picture">
                <pic:pic>
                  <pic:nvPicPr>
                    <pic:cNvPr id="90" name="image55.png"/>
                    <pic:cNvPicPr/>
                  </pic:nvPicPr>
                  <pic:blipFill>
                    <a:blip r:embed="rId61" cstate="print"/>
                    <a:stretch>
                      <a:fillRect/>
                    </a:stretch>
                  </pic:blipFill>
                  <pic:spPr>
                    <a:xfrm>
                      <a:off x="0" y="0"/>
                      <a:ext cx="173578" cy="65840"/>
                    </a:xfrm>
                    <a:prstGeom prst="rect">
                      <a:avLst/>
                    </a:prstGeom>
                  </pic:spPr>
                </pic:pic>
              </a:graphicData>
            </a:graphic>
          </wp:anchor>
        </w:drawing>
      </w:r>
      <w:r>
        <w:rPr/>
        <w:drawing>
          <wp:anchor distT="0" distB="0" distL="0" distR="0" allowOverlap="1" layoutInCell="1" locked="0" behindDoc="1" simplePos="0" relativeHeight="246894592">
            <wp:simplePos x="0" y="0"/>
            <wp:positionH relativeFrom="page">
              <wp:posOffset>1659074</wp:posOffset>
            </wp:positionH>
            <wp:positionV relativeFrom="paragraph">
              <wp:posOffset>121123</wp:posOffset>
            </wp:positionV>
            <wp:extent cx="173578" cy="65840"/>
            <wp:effectExtent l="0" t="0" r="0" b="0"/>
            <wp:wrapNone/>
            <wp:docPr id="91" name="image56.png"/>
            <wp:cNvGraphicFramePr>
              <a:graphicFrameLocks noChangeAspect="1"/>
            </wp:cNvGraphicFramePr>
            <a:graphic>
              <a:graphicData uri="http://schemas.openxmlformats.org/drawingml/2006/picture">
                <pic:pic>
                  <pic:nvPicPr>
                    <pic:cNvPr id="92" name="image56.png"/>
                    <pic:cNvPicPr/>
                  </pic:nvPicPr>
                  <pic:blipFill>
                    <a:blip r:embed="rId62" cstate="print"/>
                    <a:stretch>
                      <a:fillRect/>
                    </a:stretch>
                  </pic:blipFill>
                  <pic:spPr>
                    <a:xfrm>
                      <a:off x="0" y="0"/>
                      <a:ext cx="173578" cy="65840"/>
                    </a:xfrm>
                    <a:prstGeom prst="rect">
                      <a:avLst/>
                    </a:prstGeom>
                  </pic:spPr>
                </pic:pic>
              </a:graphicData>
            </a:graphic>
          </wp:anchor>
        </w:drawing>
      </w:r>
      <w:r>
        <w:rPr>
          <w:rFonts w:ascii="Bookman Old Style" w:eastAsia="Bookman Old Style"/>
          <w:b w:val="0"/>
          <w:w w:val="95"/>
        </w:rPr>
        <w:t>13mm</w:t>
      </w:r>
      <w:r>
        <w:rPr>
          <w:w w:val="95"/>
        </w:rPr>
        <w:t>）</w:t>
        <w:tab/>
      </w:r>
      <w:r>
        <w:rPr/>
        <w:t>干燥</w:t>
        <w:tab/>
        <w:t>检测达到验收标准。</w:t>
      </w:r>
    </w:p>
    <w:p>
      <w:pPr>
        <w:pStyle w:val="ListParagraph"/>
        <w:numPr>
          <w:ilvl w:val="1"/>
          <w:numId w:val="59"/>
        </w:numPr>
        <w:tabs>
          <w:tab w:pos="1247" w:val="left" w:leader="none"/>
        </w:tabs>
        <w:spacing w:line="240" w:lineRule="auto" w:before="122" w:after="0"/>
        <w:ind w:left="1246" w:right="0" w:hanging="383"/>
        <w:jc w:val="left"/>
        <w:rPr>
          <w:sz w:val="17"/>
        </w:rPr>
      </w:pPr>
      <w:r>
        <w:rPr>
          <w:sz w:val="17"/>
        </w:rPr>
        <w:t>喷涂后检查及厚度控制方法</w:t>
      </w:r>
    </w:p>
    <w:p>
      <w:pPr>
        <w:pStyle w:val="ListParagraph"/>
        <w:numPr>
          <w:ilvl w:val="1"/>
          <w:numId w:val="59"/>
        </w:numPr>
        <w:tabs>
          <w:tab w:pos="1247" w:val="left" w:leader="none"/>
        </w:tabs>
        <w:spacing w:line="240" w:lineRule="auto" w:before="122" w:after="0"/>
        <w:ind w:left="1246" w:right="0" w:hanging="383"/>
        <w:jc w:val="left"/>
        <w:rPr>
          <w:sz w:val="17"/>
        </w:rPr>
      </w:pPr>
      <w:r>
        <w:rPr>
          <w:sz w:val="17"/>
        </w:rPr>
        <w:t>破坏测试</w:t>
      </w:r>
    </w:p>
    <w:p>
      <w:pPr>
        <w:pStyle w:val="BodyText"/>
        <w:spacing w:before="121"/>
        <w:ind w:left="1118"/>
      </w:pPr>
      <w:r>
        <w:rPr/>
        <w:t>使用钝器碰撞，不开裂不脱落</w:t>
      </w:r>
    </w:p>
    <w:p>
      <w:pPr>
        <w:pStyle w:val="ListParagraph"/>
        <w:numPr>
          <w:ilvl w:val="1"/>
          <w:numId w:val="59"/>
        </w:numPr>
        <w:tabs>
          <w:tab w:pos="1247" w:val="left" w:leader="none"/>
        </w:tabs>
        <w:spacing w:line="240" w:lineRule="auto" w:before="122" w:after="0"/>
        <w:ind w:left="1246" w:right="0" w:hanging="383"/>
        <w:jc w:val="left"/>
        <w:rPr>
          <w:sz w:val="17"/>
        </w:rPr>
      </w:pPr>
      <w:r>
        <w:rPr>
          <w:sz w:val="17"/>
        </w:rPr>
        <w:t>防火喷涂受损的修补</w:t>
      </w:r>
    </w:p>
    <w:p>
      <w:pPr>
        <w:pStyle w:val="BodyText"/>
        <w:spacing w:before="121"/>
        <w:ind w:left="1034"/>
      </w:pPr>
      <w:r>
        <w:rPr/>
        <w:t>防火涂料在受到破坏时，应及时进行修补。</w:t>
      </w:r>
    </w:p>
    <w:p>
      <w:pPr>
        <w:pStyle w:val="BodyText"/>
        <w:spacing w:line="374" w:lineRule="auto" w:before="122"/>
        <w:ind w:left="864" w:right="2384"/>
      </w:pPr>
      <w:r>
        <w:rPr>
          <w:w w:val="95"/>
        </w:rPr>
        <w:t>从损坏不同的机何图形方向切割防火涂料 </w:t>
      </w:r>
      <w:r>
        <w:rPr>
          <w:rFonts w:ascii="Bookman Old Style" w:eastAsia="Bookman Old Style"/>
          <w:b w:val="0"/>
          <w:w w:val="95"/>
        </w:rPr>
        <w:t>15</w:t>
      </w:r>
      <w:r>
        <w:rPr>
          <w:w w:val="95"/>
        </w:rPr>
        <w:t>～</w:t>
      </w:r>
      <w:r>
        <w:rPr>
          <w:rFonts w:ascii="Bookman Old Style" w:eastAsia="Bookman Old Style"/>
          <w:b w:val="0"/>
          <w:w w:val="95"/>
        </w:rPr>
        <w:t>25 </w:t>
      </w:r>
      <w:r>
        <w:rPr>
          <w:w w:val="95"/>
        </w:rPr>
        <w:t>㎜</w:t>
      </w:r>
      <w:r>
        <w:rPr>
          <w:rFonts w:ascii="Bookman Old Style" w:eastAsia="Bookman Old Style"/>
          <w:b w:val="0"/>
          <w:w w:val="95"/>
        </w:rPr>
        <w:t>.</w:t>
      </w:r>
      <w:r>
        <w:rPr>
          <w:w w:val="95"/>
        </w:rPr>
        <w:t>。</w:t>
      </w:r>
      <w:r>
        <w:rPr/>
        <w:t>螺栓连接处应喷涂防火涂料，并要达到规定厚度。</w:t>
      </w:r>
    </w:p>
    <w:p>
      <w:pPr>
        <w:pStyle w:val="ListParagraph"/>
        <w:numPr>
          <w:ilvl w:val="1"/>
          <w:numId w:val="59"/>
        </w:numPr>
        <w:tabs>
          <w:tab w:pos="1247" w:val="left" w:leader="none"/>
        </w:tabs>
        <w:spacing w:line="217" w:lineRule="exact" w:before="0" w:after="0"/>
        <w:ind w:left="1246" w:right="0" w:hanging="383"/>
        <w:jc w:val="left"/>
        <w:rPr>
          <w:sz w:val="17"/>
        </w:rPr>
      </w:pPr>
      <w:r>
        <w:rPr>
          <w:sz w:val="17"/>
        </w:rPr>
        <w:t>品质保证措施</w:t>
      </w:r>
    </w:p>
    <w:p>
      <w:pPr>
        <w:pStyle w:val="ListParagraph"/>
        <w:numPr>
          <w:ilvl w:val="0"/>
          <w:numId w:val="60"/>
        </w:numPr>
        <w:tabs>
          <w:tab w:pos="1133" w:val="left" w:leader="none"/>
        </w:tabs>
        <w:spacing w:line="240" w:lineRule="auto" w:before="121" w:after="0"/>
        <w:ind w:left="1132" w:right="0" w:hanging="269"/>
        <w:jc w:val="left"/>
        <w:rPr>
          <w:sz w:val="17"/>
        </w:rPr>
      </w:pPr>
      <w:r>
        <w:rPr>
          <w:sz w:val="17"/>
        </w:rPr>
        <w:t>施工人员经培训考核后上岗，严格按施工规范和品质标准施工。</w:t>
      </w:r>
    </w:p>
    <w:p>
      <w:pPr>
        <w:pStyle w:val="ListParagraph"/>
        <w:numPr>
          <w:ilvl w:val="0"/>
          <w:numId w:val="60"/>
        </w:numPr>
        <w:tabs>
          <w:tab w:pos="1133" w:val="left" w:leader="none"/>
        </w:tabs>
        <w:spacing w:line="374" w:lineRule="auto" w:before="122" w:after="0"/>
        <w:ind w:left="524" w:right="38" w:firstLine="339"/>
        <w:jc w:val="left"/>
        <w:rPr>
          <w:sz w:val="17"/>
        </w:rPr>
      </w:pPr>
      <w:r>
        <w:rPr>
          <w:spacing w:val="-1"/>
          <w:sz w:val="17"/>
        </w:rPr>
        <w:t>施工前做好施工技术施工交底。制定消除厚度不均匀、喷涂起泡品质通病的措施， </w:t>
      </w:r>
      <w:r>
        <w:rPr>
          <w:sz w:val="17"/>
        </w:rPr>
        <w:t>保证涂层厚度符合要求。涂装基层无油污、灰尘和泥砂等污垢。</w:t>
      </w:r>
    </w:p>
    <w:p>
      <w:pPr>
        <w:pStyle w:val="ListParagraph"/>
        <w:numPr>
          <w:ilvl w:val="0"/>
          <w:numId w:val="60"/>
        </w:numPr>
        <w:tabs>
          <w:tab w:pos="1133" w:val="left" w:leader="none"/>
        </w:tabs>
        <w:spacing w:line="217" w:lineRule="exact" w:before="0" w:after="0"/>
        <w:ind w:left="1132" w:right="0" w:hanging="269"/>
        <w:jc w:val="left"/>
        <w:rPr>
          <w:sz w:val="17"/>
        </w:rPr>
      </w:pPr>
      <w:r>
        <w:rPr>
          <w:sz w:val="17"/>
        </w:rPr>
        <w:t>使用涂料前应检查是否在有效期内。</w:t>
      </w:r>
    </w:p>
    <w:p>
      <w:pPr>
        <w:pStyle w:val="ListParagraph"/>
        <w:numPr>
          <w:ilvl w:val="0"/>
          <w:numId w:val="60"/>
        </w:numPr>
        <w:tabs>
          <w:tab w:pos="1133" w:val="left" w:leader="none"/>
        </w:tabs>
        <w:spacing w:line="240" w:lineRule="auto" w:before="121" w:after="0"/>
        <w:ind w:left="1132" w:right="0" w:hanging="269"/>
        <w:jc w:val="left"/>
        <w:rPr>
          <w:sz w:val="17"/>
        </w:rPr>
      </w:pPr>
      <w:r>
        <w:rPr>
          <w:sz w:val="17"/>
        </w:rPr>
        <w:t>施工班组设质检员自检、填写自检记录。项目部质检员随时进行抽检。</w:t>
      </w:r>
    </w:p>
    <w:p>
      <w:pPr>
        <w:pStyle w:val="BodyText"/>
        <w:spacing w:before="122"/>
        <w:ind w:left="864"/>
      </w:pPr>
      <w:r>
        <w:rPr>
          <w:rFonts w:ascii="Bookman Old Style" w:eastAsia="Bookman Old Style"/>
          <w:b w:val="0"/>
        </w:rPr>
        <w:t>6</w:t>
      </w:r>
      <w:r>
        <w:rPr/>
        <w:t>、检验和测试</w:t>
      </w:r>
    </w:p>
    <w:p>
      <w:pPr>
        <w:pStyle w:val="ListParagraph"/>
        <w:numPr>
          <w:ilvl w:val="1"/>
          <w:numId w:val="61"/>
        </w:numPr>
        <w:tabs>
          <w:tab w:pos="1247" w:val="left" w:leader="none"/>
        </w:tabs>
        <w:spacing w:line="240" w:lineRule="auto" w:before="122" w:after="0"/>
        <w:ind w:left="1246" w:right="0" w:hanging="383"/>
        <w:jc w:val="left"/>
        <w:rPr>
          <w:sz w:val="17"/>
        </w:rPr>
      </w:pPr>
      <w:r>
        <w:rPr>
          <w:sz w:val="17"/>
        </w:rPr>
        <w:t>检验与测试</w:t>
      </w:r>
    </w:p>
    <w:p>
      <w:pPr>
        <w:pStyle w:val="BodyText"/>
        <w:spacing w:line="374" w:lineRule="auto" w:before="121"/>
        <w:ind w:left="524" w:right="111" w:firstLine="339"/>
      </w:pPr>
      <w:r>
        <w:rPr/>
        <w:t>防火涂料检验和测试项目参见附录 </w:t>
      </w:r>
      <w:r>
        <w:rPr>
          <w:rFonts w:ascii="Bookman Old Style" w:eastAsia="Bookman Old Style"/>
          <w:b w:val="0"/>
        </w:rPr>
        <w:t>1. </w:t>
      </w:r>
      <w:r>
        <w:rPr/>
        <w:t>在具体施工过程中 </w:t>
      </w:r>
      <w:r>
        <w:rPr>
          <w:rFonts w:ascii="Bookman Old Style" w:eastAsia="Bookman Old Style"/>
          <w:b w:val="0"/>
        </w:rPr>
        <w:t>WHL/FK </w:t>
      </w:r>
      <w:r>
        <w:rPr/>
        <w:t>将按照相应的规范及检验项目要求进行现场检验。</w:t>
      </w:r>
    </w:p>
    <w:p>
      <w:pPr>
        <w:pStyle w:val="ListParagraph"/>
        <w:numPr>
          <w:ilvl w:val="1"/>
          <w:numId w:val="61"/>
        </w:numPr>
        <w:tabs>
          <w:tab w:pos="1247" w:val="left" w:leader="none"/>
        </w:tabs>
        <w:spacing w:line="217" w:lineRule="exact" w:before="0" w:after="0"/>
        <w:ind w:left="1246" w:right="0" w:hanging="383"/>
        <w:jc w:val="left"/>
        <w:rPr>
          <w:sz w:val="17"/>
        </w:rPr>
      </w:pPr>
      <w:r>
        <w:rPr>
          <w:sz w:val="17"/>
        </w:rPr>
        <w:t>施工阶段的检查</w:t>
      </w:r>
      <w:r>
        <w:rPr>
          <w:rFonts w:ascii="Bookman Old Style" w:eastAsia="Bookman Old Style"/>
          <w:b w:val="0"/>
          <w:w w:val="75"/>
          <w:sz w:val="17"/>
        </w:rPr>
        <w:t>/</w:t>
      </w:r>
      <w:r>
        <w:rPr>
          <w:sz w:val="17"/>
        </w:rPr>
        <w:t>检验</w:t>
      </w:r>
    </w:p>
    <w:p>
      <w:pPr>
        <w:pStyle w:val="BodyText"/>
        <w:spacing w:line="374" w:lineRule="auto" w:before="122"/>
        <w:ind w:left="524" w:right="88" w:firstLine="339"/>
      </w:pPr>
      <w:r>
        <w:rPr/>
        <w:t>防火涂料的施工过程中控制对其施工质量能否达到设计要求 </w:t>
      </w:r>
      <w:r>
        <w:rPr>
          <w:rFonts w:ascii="Bookman Old Style" w:eastAsia="Bookman Old Style"/>
          <w:b w:val="0"/>
        </w:rPr>
        <w:t>,</w:t>
      </w:r>
      <w:r>
        <w:rPr/>
        <w:t>显得尤为重要</w:t>
      </w:r>
      <w:r>
        <w:rPr>
          <w:rFonts w:ascii="Bookman Old Style" w:eastAsia="Bookman Old Style"/>
          <w:b w:val="0"/>
        </w:rPr>
        <w:t>.</w:t>
      </w:r>
      <w:r>
        <w:rPr/>
        <w:t>施工工程中 </w:t>
      </w:r>
      <w:r>
        <w:rPr>
          <w:rFonts w:ascii="Bookman Old Style" w:eastAsia="Bookman Old Style"/>
          <w:b w:val="0"/>
        </w:rPr>
        <w:t>TWC </w:t>
      </w:r>
      <w:r>
        <w:rPr/>
        <w:t>和 </w:t>
      </w:r>
      <w:r>
        <w:rPr>
          <w:rFonts w:ascii="Bookman Old Style" w:eastAsia="Bookman Old Style"/>
          <w:b w:val="0"/>
        </w:rPr>
        <w:t>CE </w:t>
      </w:r>
      <w:r>
        <w:rPr/>
        <w:t>需对具体施工工艺进行控制</w:t>
      </w:r>
      <w:r>
        <w:rPr>
          <w:rFonts w:ascii="Bookman Old Style" w:eastAsia="Bookman Old Style"/>
          <w:b w:val="0"/>
        </w:rPr>
        <w:t>.</w:t>
      </w:r>
      <w:r>
        <w:rPr/>
        <w:t>保证施工质量满足设计要求。</w:t>
      </w:r>
    </w:p>
    <w:p>
      <w:pPr>
        <w:pStyle w:val="BodyText"/>
        <w:spacing w:line="217" w:lineRule="exact"/>
        <w:ind w:left="864"/>
      </w:pPr>
      <w:r>
        <w:rPr>
          <w:rFonts w:ascii="Bookman Old Style" w:eastAsia="Bookman Old Style"/>
          <w:b w:val="0"/>
        </w:rPr>
        <w:t>7</w:t>
      </w:r>
      <w:r>
        <w:rPr/>
        <w:t>、安全和环境</w:t>
      </w:r>
    </w:p>
    <w:p>
      <w:pPr>
        <w:pStyle w:val="ListParagraph"/>
        <w:numPr>
          <w:ilvl w:val="1"/>
          <w:numId w:val="62"/>
        </w:numPr>
        <w:tabs>
          <w:tab w:pos="1205" w:val="left" w:leader="none"/>
        </w:tabs>
        <w:spacing w:line="240" w:lineRule="auto" w:before="80" w:after="0"/>
        <w:ind w:left="1204" w:right="0" w:hanging="341"/>
        <w:jc w:val="left"/>
        <w:rPr>
          <w:sz w:val="17"/>
        </w:rPr>
      </w:pPr>
      <w:r>
        <w:rPr>
          <w:w w:val="99"/>
          <w:sz w:val="17"/>
        </w:rPr>
        <w:br w:type="column"/>
      </w:r>
      <w:r>
        <w:rPr>
          <w:w w:val="95"/>
          <w:sz w:val="17"/>
        </w:rPr>
        <w:t>、安全技术措施</w:t>
      </w:r>
    </w:p>
    <w:p>
      <w:pPr>
        <w:pStyle w:val="BodyText"/>
        <w:spacing w:line="374" w:lineRule="auto" w:before="122"/>
        <w:ind w:left="864" w:right="1519"/>
      </w:pPr>
      <w:r>
        <w:rPr>
          <w:spacing w:val="-1"/>
        </w:rPr>
        <w:t>认真做好安全技术交底，严格执行施工安全的有关规定，树立安全意识。</w:t>
      </w:r>
      <w:r>
        <w:rPr/>
        <w:t>高处作业应严格执行有关操作规程。</w:t>
      </w:r>
    </w:p>
    <w:p>
      <w:pPr>
        <w:pStyle w:val="BodyText"/>
        <w:spacing w:line="374" w:lineRule="auto"/>
        <w:ind w:left="524" w:right="638" w:firstLine="339"/>
      </w:pPr>
      <w:r>
        <w:rPr/>
        <w:t>施工用电遵守有关安全用电操作规程。防火喷涂施工用电应有（二级保护开关），进行用电的安全性保证。每日施工前应检查电缆、设备、用电开关的性能和安全可靠性。</w:t>
      </w:r>
    </w:p>
    <w:p>
      <w:pPr>
        <w:pStyle w:val="BodyText"/>
        <w:spacing w:line="217" w:lineRule="exact"/>
        <w:ind w:left="864"/>
      </w:pPr>
      <w:r>
        <w:rPr/>
        <w:t>建立联保、互保安全责任制，使用的安全用具要定期检查维修。</w:t>
      </w:r>
    </w:p>
    <w:p>
      <w:pPr>
        <w:pStyle w:val="BodyText"/>
        <w:spacing w:line="374" w:lineRule="auto" w:before="120"/>
        <w:ind w:left="524" w:right="596" w:firstLine="339"/>
      </w:pPr>
      <w:r>
        <w:rPr>
          <w:spacing w:val="-7"/>
        </w:rPr>
        <w:t>施工班组要有专人负责检查安全，并经常开展安全学习活动。安全员在现场巡回检查， </w:t>
      </w:r>
      <w:r>
        <w:rPr/>
        <w:t>随时制止各种违章作业作为，发现问题有记录，有整记措施，有落实。</w:t>
      </w:r>
    </w:p>
    <w:p>
      <w:pPr>
        <w:pStyle w:val="ListParagraph"/>
        <w:numPr>
          <w:ilvl w:val="1"/>
          <w:numId w:val="62"/>
        </w:numPr>
        <w:tabs>
          <w:tab w:pos="1205" w:val="left" w:leader="none"/>
        </w:tabs>
        <w:spacing w:line="217" w:lineRule="exact" w:before="0" w:after="0"/>
        <w:ind w:left="1204" w:right="0" w:hanging="341"/>
        <w:jc w:val="left"/>
        <w:rPr>
          <w:sz w:val="17"/>
        </w:rPr>
      </w:pPr>
      <w:r>
        <w:rPr>
          <w:sz w:val="17"/>
        </w:rPr>
        <w:t>、环境维护</w:t>
      </w:r>
    </w:p>
    <w:p>
      <w:pPr>
        <w:pStyle w:val="BodyText"/>
        <w:spacing w:line="374" w:lineRule="auto" w:before="122"/>
        <w:ind w:left="864" w:right="636"/>
      </w:pPr>
      <w:r>
        <w:rPr/>
        <w:t>文明施工，进场材料堆放整齐，用完的空桶及时回收运走</w:t>
      </w:r>
      <w:r>
        <w:rPr>
          <w:rFonts w:ascii="Bookman Old Style" w:eastAsia="Bookman Old Style"/>
          <w:b w:val="0"/>
        </w:rPr>
        <w:t>,</w:t>
      </w:r>
      <w:r>
        <w:rPr/>
        <w:t>尽量减少对环境的影响。每天施工中及时做好施工面的场地清扫工作，并把垃圾装袋运走。施工垃圾清运到甲</w:t>
      </w:r>
    </w:p>
    <w:p>
      <w:pPr>
        <w:pStyle w:val="BodyText"/>
        <w:spacing w:line="217" w:lineRule="exact"/>
        <w:ind w:left="524"/>
      </w:pPr>
      <w:r>
        <w:rPr/>
        <w:t>方指定地点</w:t>
      </w:r>
      <w:r>
        <w:rPr>
          <w:rFonts w:ascii="Bookman Old Style" w:eastAsia="Bookman Old Style"/>
          <w:b w:val="0"/>
        </w:rPr>
        <w:t>,</w:t>
      </w:r>
      <w:r>
        <w:rPr/>
        <w:t>做好防护工作，不污染环境。</w:t>
      </w:r>
    </w:p>
    <w:p>
      <w:pPr>
        <w:pStyle w:val="BodyText"/>
        <w:spacing w:line="374" w:lineRule="auto" w:before="121"/>
        <w:ind w:left="864" w:right="2495"/>
      </w:pPr>
      <w:r>
        <w:rPr/>
        <w:t>做好围护工作，对现场堆放物品的仓库用彩条布保护严密。在涂料堆放处设置灭火器。</w:t>
      </w:r>
    </w:p>
    <w:p>
      <w:pPr>
        <w:spacing w:after="0" w:line="374" w:lineRule="auto"/>
        <w:sectPr>
          <w:type w:val="continuous"/>
          <w:pgSz w:w="16840" w:h="11910" w:orient="landscape"/>
          <w:pgMar w:top="640" w:bottom="280" w:left="880" w:right="600"/>
          <w:cols w:num="2" w:equalWidth="0">
            <w:col w:w="7281" w:space="262"/>
            <w:col w:w="7817"/>
          </w:cols>
        </w:sectPr>
      </w:pPr>
    </w:p>
    <w:p>
      <w:pPr>
        <w:pStyle w:val="BodyText"/>
        <w:spacing w:before="5"/>
        <w:rPr>
          <w:sz w:val="24"/>
        </w:rPr>
      </w:pPr>
    </w:p>
    <w:p>
      <w:pPr>
        <w:spacing w:after="0"/>
        <w:rPr>
          <w:sz w:val="24"/>
        </w:rPr>
        <w:sectPr>
          <w:pgSz w:w="16840" w:h="11910" w:orient="landscape"/>
          <w:pgMar w:header="441" w:footer="0" w:top="640" w:bottom="280" w:left="880" w:right="600"/>
        </w:sectPr>
      </w:pPr>
    </w:p>
    <w:p>
      <w:pPr>
        <w:pStyle w:val="Heading2"/>
        <w:spacing w:before="71"/>
        <w:ind w:left="922"/>
      </w:pPr>
      <w:r>
        <w:rPr/>
        <w:t>附表：</w:t>
      </w:r>
    </w:p>
    <w:p>
      <w:pPr>
        <w:pStyle w:val="BodyText"/>
        <w:rPr>
          <w:b/>
          <w:sz w:val="14"/>
        </w:rPr>
      </w:pPr>
    </w:p>
    <w:p>
      <w:pPr>
        <w:pStyle w:val="BodyText"/>
        <w:spacing w:before="1"/>
        <w:ind w:left="864"/>
      </w:pPr>
      <w:r>
        <w:rPr/>
        <w:t>记录表格一：钢柱安装测量记录表（焊前）</w:t>
      </w:r>
    </w:p>
    <w:p>
      <w:pPr>
        <w:pStyle w:val="BodyText"/>
        <w:rPr>
          <w:sz w:val="16"/>
        </w:rPr>
      </w:pPr>
      <w:r>
        <w:rPr/>
        <w:br w:type="column"/>
      </w:r>
      <w:r>
        <w:rPr>
          <w:sz w:val="16"/>
        </w:rPr>
      </w:r>
    </w:p>
    <w:p>
      <w:pPr>
        <w:pStyle w:val="BodyText"/>
        <w:spacing w:before="3"/>
        <w:rPr>
          <w:sz w:val="20"/>
        </w:rPr>
      </w:pPr>
    </w:p>
    <w:p>
      <w:pPr>
        <w:pStyle w:val="BodyText"/>
        <w:spacing w:before="1"/>
        <w:ind w:left="864"/>
      </w:pPr>
      <w:r>
        <w:rPr/>
        <w:t>记录表格二：钢柱安装测量记录表（焊后）</w:t>
      </w:r>
    </w:p>
    <w:p>
      <w:pPr>
        <w:spacing w:after="0"/>
        <w:sectPr>
          <w:type w:val="continuous"/>
          <w:pgSz w:w="16840" w:h="11910" w:orient="landscape"/>
          <w:pgMar w:top="640" w:bottom="280" w:left="880" w:right="600"/>
          <w:cols w:num="2" w:equalWidth="0">
            <w:col w:w="4129" w:space="3414"/>
            <w:col w:w="7817"/>
          </w:cols>
        </w:sectPr>
      </w:pPr>
    </w:p>
    <w:p>
      <w:pPr>
        <w:tabs>
          <w:tab w:pos="7680" w:val="left" w:leader="none"/>
        </w:tabs>
        <w:spacing w:line="240" w:lineRule="auto"/>
        <w:ind w:left="299" w:right="0" w:firstLine="0"/>
        <w:rPr>
          <w:sz w:val="20"/>
        </w:rPr>
      </w:pPr>
      <w:r>
        <w:rPr>
          <w:position w:val="8"/>
          <w:sz w:val="20"/>
        </w:rPr>
        <w:pict>
          <v:group style="width:353.5pt;height:436.9pt;mso-position-horizontal-relative:char;mso-position-vertical-relative:line" coordorigin="0,0" coordsize="7070,8738">
            <v:shape style="position:absolute;left:0;top:0;width:7070;height:8738" type="#_x0000_t75" stroked="false">
              <v:imagedata r:id="rId63" o:title=""/>
            </v:shape>
            <v:shape style="position:absolute;left:275;top:121;width:6575;height:1436" type="#_x0000_t202" filled="false" stroked="false">
              <v:textbox inset="0,0,0,0">
                <w:txbxContent>
                  <w:p>
                    <w:pPr>
                      <w:spacing w:line="265" w:lineRule="exact" w:before="0"/>
                      <w:ind w:left="3466" w:right="0" w:firstLine="0"/>
                      <w:jc w:val="left"/>
                      <w:rPr>
                        <w:rFonts w:ascii="Book Antiqua"/>
                        <w:b/>
                        <w:sz w:val="22"/>
                      </w:rPr>
                    </w:pPr>
                    <w:r>
                      <w:rPr>
                        <w:rFonts w:ascii="Book Antiqua"/>
                        <w:b/>
                        <w:sz w:val="22"/>
                      </w:rPr>
                      <w:t>Venetian Macau East Podium</w:t>
                    </w:r>
                  </w:p>
                  <w:p>
                    <w:pPr>
                      <w:spacing w:before="99"/>
                      <w:ind w:left="364" w:right="18" w:firstLine="0"/>
                      <w:jc w:val="center"/>
                      <w:rPr>
                        <w:b/>
                        <w:sz w:val="21"/>
                      </w:rPr>
                    </w:pPr>
                    <w:r>
                      <w:rPr>
                        <w:b/>
                        <w:sz w:val="21"/>
                      </w:rPr>
                      <w:t>钢柱安装测量记录表（焊前）</w:t>
                    </w:r>
                  </w:p>
                  <w:p>
                    <w:pPr>
                      <w:spacing w:line="240" w:lineRule="auto" w:before="5"/>
                      <w:rPr>
                        <w:b/>
                        <w:sz w:val="25"/>
                      </w:rPr>
                    </w:pPr>
                  </w:p>
                  <w:p>
                    <w:pPr>
                      <w:spacing w:before="0"/>
                      <w:ind w:left="2837" w:right="0" w:firstLine="0"/>
                      <w:jc w:val="left"/>
                      <w:rPr>
                        <w:sz w:val="12"/>
                      </w:rPr>
                    </w:pPr>
                    <w:r>
                      <w:rPr>
                        <w:sz w:val="12"/>
                      </w:rPr>
                      <w:t>业主 </w:t>
                    </w:r>
                    <w:r>
                      <w:rPr>
                        <w:rFonts w:ascii="Bookman Old Style" w:eastAsia="Bookman Old Style"/>
                        <w:b w:val="0"/>
                        <w:sz w:val="12"/>
                      </w:rPr>
                      <w:t>Client</w:t>
                    </w:r>
                    <w:r>
                      <w:rPr>
                        <w:sz w:val="12"/>
                      </w:rPr>
                      <w:t>：</w:t>
                    </w:r>
                    <w:r>
                      <w:rPr>
                        <w:rFonts w:ascii="Bookman Old Style" w:eastAsia="Bookman Old Style"/>
                        <w:b w:val="0"/>
                        <w:sz w:val="12"/>
                      </w:rPr>
                      <w:t>VENETIAN MACAU LTD**</w:t>
                    </w:r>
                    <w:r>
                      <w:rPr>
                        <w:sz w:val="12"/>
                      </w:rPr>
                      <w:t>澳</w:t>
                    </w:r>
                  </w:p>
                  <w:p>
                    <w:pPr>
                      <w:tabs>
                        <w:tab w:pos="5489" w:val="left" w:leader="none"/>
                      </w:tabs>
                      <w:spacing w:before="16"/>
                      <w:ind w:left="-1" w:right="18" w:firstLine="0"/>
                      <w:jc w:val="center"/>
                      <w:rPr>
                        <w:sz w:val="12"/>
                      </w:rPr>
                    </w:pPr>
                    <w:r>
                      <w:rPr>
                        <w:w w:val="105"/>
                        <w:sz w:val="12"/>
                      </w:rPr>
                      <w:t>项目编号</w:t>
                    </w:r>
                    <w:r>
                      <w:rPr>
                        <w:spacing w:val="-33"/>
                        <w:w w:val="105"/>
                        <w:sz w:val="12"/>
                      </w:rPr>
                      <w:t> </w:t>
                    </w:r>
                    <w:r>
                      <w:rPr>
                        <w:rFonts w:ascii="Bookman Old Style" w:eastAsia="Bookman Old Style"/>
                        <w:b w:val="0"/>
                        <w:w w:val="105"/>
                        <w:sz w:val="12"/>
                      </w:rPr>
                      <w:t>NO</w:t>
                    </w:r>
                    <w:r>
                      <w:rPr>
                        <w:w w:val="105"/>
                        <w:sz w:val="12"/>
                      </w:rPr>
                      <w:t>：</w:t>
                      <w:tab/>
                      <w:t>报告编号</w:t>
                    </w:r>
                    <w:r>
                      <w:rPr>
                        <w:spacing w:val="-37"/>
                        <w:w w:val="105"/>
                        <w:sz w:val="12"/>
                      </w:rPr>
                      <w:t> </w:t>
                    </w:r>
                    <w:r>
                      <w:rPr>
                        <w:rFonts w:ascii="Bookman Old Style" w:eastAsia="Bookman Old Style"/>
                        <w:b w:val="0"/>
                        <w:w w:val="105"/>
                        <w:sz w:val="12"/>
                      </w:rPr>
                      <w:t>Ref</w:t>
                    </w:r>
                    <w:r>
                      <w:rPr>
                        <w:rFonts w:ascii="Bookman Old Style" w:eastAsia="Bookman Old Style"/>
                        <w:b w:val="0"/>
                        <w:spacing w:val="-16"/>
                        <w:w w:val="105"/>
                        <w:sz w:val="12"/>
                      </w:rPr>
                      <w:t> </w:t>
                    </w:r>
                    <w:r>
                      <w:rPr>
                        <w:rFonts w:ascii="Bookman Old Style" w:eastAsia="Bookman Old Style"/>
                        <w:b w:val="0"/>
                        <w:spacing w:val="-7"/>
                        <w:w w:val="105"/>
                        <w:sz w:val="12"/>
                      </w:rPr>
                      <w:t>NO</w:t>
                    </w:r>
                    <w:r>
                      <w:rPr>
                        <w:spacing w:val="-7"/>
                        <w:w w:val="105"/>
                        <w:sz w:val="12"/>
                      </w:rPr>
                      <w:t>：</w:t>
                    </w:r>
                  </w:p>
                  <w:p>
                    <w:pPr>
                      <w:spacing w:line="138" w:lineRule="exact" w:before="16"/>
                      <w:ind w:left="2070" w:right="2586" w:firstLine="0"/>
                      <w:jc w:val="center"/>
                      <w:rPr>
                        <w:sz w:val="12"/>
                      </w:rPr>
                    </w:pPr>
                    <w:r>
                      <w:rPr>
                        <w:w w:val="105"/>
                        <w:sz w:val="12"/>
                      </w:rPr>
                      <w:t>门股份有限公司</w:t>
                    </w:r>
                  </w:p>
                </w:txbxContent>
              </v:textbox>
              <w10:wrap type="none"/>
            </v:shape>
            <v:shape style="position:absolute;left:275;top:1879;width:1434;height:141" type="#_x0000_t202" filled="false" stroked="false">
              <v:textbox inset="0,0,0,0">
                <w:txbxContent>
                  <w:p>
                    <w:pPr>
                      <w:spacing w:line="140" w:lineRule="exact" w:before="0"/>
                      <w:ind w:left="0" w:right="0" w:firstLine="0"/>
                      <w:jc w:val="left"/>
                      <w:rPr>
                        <w:rFonts w:ascii="Bookman Old Style" w:eastAsia="Bookman Old Style"/>
                        <w:b w:val="0"/>
                        <w:sz w:val="12"/>
                      </w:rPr>
                    </w:pPr>
                    <w:r>
                      <w:rPr>
                        <w:spacing w:val="-11"/>
                        <w:w w:val="105"/>
                        <w:sz w:val="12"/>
                      </w:rPr>
                      <w:t>工程项目 </w:t>
                    </w:r>
                    <w:r>
                      <w:rPr>
                        <w:rFonts w:ascii="Bookman Old Style" w:eastAsia="Bookman Old Style"/>
                        <w:b w:val="0"/>
                        <w:w w:val="105"/>
                        <w:sz w:val="12"/>
                      </w:rPr>
                      <w:t>Project</w:t>
                    </w:r>
                    <w:r>
                      <w:rPr>
                        <w:w w:val="105"/>
                        <w:sz w:val="12"/>
                      </w:rPr>
                      <w:t>：澳门</w:t>
                    </w:r>
                    <w:r>
                      <w:rPr>
                        <w:rFonts w:ascii="Bookman Old Style" w:eastAsia="Bookman Old Style"/>
                        <w:b w:val="0"/>
                        <w:w w:val="105"/>
                        <w:sz w:val="12"/>
                      </w:rPr>
                      <w:t>**</w:t>
                    </w:r>
                  </w:p>
                </w:txbxContent>
              </v:textbox>
              <w10:wrap type="none"/>
            </v:shape>
            <v:shape style="position:absolute;left:3112;top:1879;width:1954;height:141" type="#_x0000_t202" filled="false" stroked="false">
              <v:textbox inset="0,0,0,0">
                <w:txbxContent>
                  <w:p>
                    <w:pPr>
                      <w:spacing w:line="140" w:lineRule="exact" w:before="0"/>
                      <w:ind w:left="0" w:right="0" w:firstLine="0"/>
                      <w:jc w:val="left"/>
                      <w:rPr>
                        <w:rFonts w:ascii="Bookman Old Style" w:eastAsia="Bookman Old Style"/>
                        <w:b w:val="0"/>
                        <w:sz w:val="12"/>
                      </w:rPr>
                    </w:pPr>
                    <w:r>
                      <w:rPr>
                        <w:spacing w:val="-13"/>
                        <w:sz w:val="12"/>
                      </w:rPr>
                      <w:t>地点 </w:t>
                    </w:r>
                    <w:r>
                      <w:rPr>
                        <w:rFonts w:ascii="Bookman Old Style" w:eastAsia="Bookman Old Style"/>
                        <w:b w:val="0"/>
                        <w:sz w:val="12"/>
                      </w:rPr>
                      <w:t>Location:</w:t>
                    </w:r>
                    <w:r>
                      <w:rPr>
                        <w:rFonts w:ascii="Bookman Old Style" w:eastAsia="Bookman Old Style"/>
                        <w:b w:val="0"/>
                        <w:spacing w:val="-14"/>
                        <w:sz w:val="12"/>
                      </w:rPr>
                      <w:t> </w:t>
                    </w:r>
                    <w:r>
                      <w:rPr>
                        <w:rFonts w:ascii="Bookman Old Style" w:eastAsia="Bookman Old Style"/>
                        <w:b w:val="0"/>
                        <w:sz w:val="12"/>
                      </w:rPr>
                      <w:t>WHL</w:t>
                    </w:r>
                    <w:r>
                      <w:rPr>
                        <w:rFonts w:ascii="Bookman Old Style" w:eastAsia="Bookman Old Style"/>
                        <w:b w:val="0"/>
                        <w:spacing w:val="-14"/>
                        <w:sz w:val="12"/>
                      </w:rPr>
                      <w:t> </w:t>
                    </w:r>
                    <w:r>
                      <w:rPr>
                        <w:rFonts w:ascii="Bookman Old Style" w:eastAsia="Bookman Old Style"/>
                        <w:b w:val="0"/>
                        <w:sz w:val="12"/>
                      </w:rPr>
                      <w:t>FONGKUANG</w:t>
                    </w:r>
                  </w:p>
                </w:txbxContent>
              </v:textbox>
              <w10:wrap type="none"/>
            </v:shape>
            <v:shape style="position:absolute;left:5765;top:1879;width:680;height:141" type="#_x0000_t202" filled="false" stroked="false">
              <v:textbox inset="0,0,0,0">
                <w:txbxContent>
                  <w:p>
                    <w:pPr>
                      <w:spacing w:line="140" w:lineRule="exact" w:before="0"/>
                      <w:ind w:left="0" w:right="0" w:firstLine="0"/>
                      <w:jc w:val="left"/>
                      <w:rPr>
                        <w:sz w:val="12"/>
                      </w:rPr>
                    </w:pPr>
                    <w:r>
                      <w:rPr>
                        <w:spacing w:val="-11"/>
                        <w:sz w:val="12"/>
                      </w:rPr>
                      <w:t>页数 </w:t>
                    </w:r>
                    <w:r>
                      <w:rPr>
                        <w:rFonts w:ascii="Bookman Old Style" w:eastAsia="Bookman Old Style"/>
                        <w:b w:val="0"/>
                        <w:sz w:val="12"/>
                      </w:rPr>
                      <w:t>Page</w:t>
                    </w:r>
                    <w:r>
                      <w:rPr>
                        <w:sz w:val="12"/>
                      </w:rPr>
                      <w:t>：</w:t>
                    </w:r>
                  </w:p>
                </w:txbxContent>
              </v:textbox>
              <w10:wrap type="none"/>
            </v:shape>
            <v:shape style="position:absolute;left:21;top:2335;width:657;height:128" type="#_x0000_t202" filled="false" stroked="false">
              <v:textbox inset="0,0,0,0">
                <w:txbxContent>
                  <w:p>
                    <w:pPr>
                      <w:spacing w:line="127" w:lineRule="exact" w:before="0"/>
                      <w:ind w:left="0" w:right="0" w:firstLine="0"/>
                      <w:jc w:val="left"/>
                      <w:rPr>
                        <w:sz w:val="12"/>
                      </w:rPr>
                    </w:pPr>
                    <w:r>
                      <w:rPr>
                        <w:w w:val="105"/>
                        <w:sz w:val="12"/>
                      </w:rPr>
                      <w:t>测量仪器：</w:t>
                    </w:r>
                  </w:p>
                </w:txbxContent>
              </v:textbox>
              <w10:wrap type="none"/>
            </v:shape>
            <v:shape style="position:absolute;left:4860;top:2332;width:1985;height:141" type="#_x0000_t202" filled="false" stroked="false">
              <v:textbox inset="0,0,0,0">
                <w:txbxContent>
                  <w:p>
                    <w:pPr>
                      <w:spacing w:line="140" w:lineRule="exact" w:before="0"/>
                      <w:ind w:left="0" w:right="0" w:firstLine="0"/>
                      <w:jc w:val="left"/>
                      <w:rPr>
                        <w:sz w:val="12"/>
                      </w:rPr>
                    </w:pPr>
                    <w:r>
                      <w:rPr>
                        <w:w w:val="105"/>
                        <w:sz w:val="12"/>
                      </w:rPr>
                      <w:t>时间： 年 月  日 </w:t>
                    </w:r>
                    <w:r>
                      <w:rPr>
                        <w:rFonts w:ascii="Bookman Old Style" w:eastAsia="Bookman Old Style"/>
                        <w:b w:val="0"/>
                        <w:w w:val="105"/>
                        <w:sz w:val="12"/>
                      </w:rPr>
                      <w:t>O </w:t>
                    </w:r>
                    <w:r>
                      <w:rPr>
                        <w:w w:val="105"/>
                        <w:sz w:val="12"/>
                      </w:rPr>
                      <w:t>上午 </w:t>
                    </w:r>
                    <w:r>
                      <w:rPr>
                        <w:rFonts w:ascii="Bookman Old Style" w:eastAsia="Bookman Old Style"/>
                        <w:b w:val="0"/>
                        <w:w w:val="105"/>
                        <w:sz w:val="12"/>
                      </w:rPr>
                      <w:t>O </w:t>
                    </w:r>
                    <w:r>
                      <w:rPr>
                        <w:w w:val="105"/>
                        <w:sz w:val="12"/>
                      </w:rPr>
                      <w:t>下午</w:t>
                    </w:r>
                  </w:p>
                </w:txbxContent>
              </v:textbox>
              <w10:wrap type="none"/>
            </v:shape>
            <v:shape style="position:absolute;left:21;top:2674;width:784;height:128" type="#_x0000_t202" filled="false" stroked="false">
              <v:textbox inset="0,0,0,0">
                <w:txbxContent>
                  <w:p>
                    <w:pPr>
                      <w:spacing w:line="127" w:lineRule="exact" w:before="0"/>
                      <w:ind w:left="0" w:right="0" w:firstLine="0"/>
                      <w:jc w:val="left"/>
                      <w:rPr>
                        <w:sz w:val="12"/>
                      </w:rPr>
                    </w:pPr>
                    <w:r>
                      <w:rPr>
                        <w:w w:val="105"/>
                        <w:sz w:val="12"/>
                      </w:rPr>
                      <w:t>质检工程师：</w:t>
                    </w:r>
                  </w:p>
                </w:txbxContent>
              </v:textbox>
              <w10:wrap type="none"/>
            </v:shape>
            <v:shape style="position:absolute;left:2315;top:2674;width:402;height:128" type="#_x0000_t202" filled="false" stroked="false">
              <v:textbox inset="0,0,0,0">
                <w:txbxContent>
                  <w:p>
                    <w:pPr>
                      <w:spacing w:line="127" w:lineRule="exact" w:before="0"/>
                      <w:ind w:left="0" w:right="0" w:firstLine="0"/>
                      <w:jc w:val="left"/>
                      <w:rPr>
                        <w:sz w:val="12"/>
                      </w:rPr>
                    </w:pPr>
                    <w:r>
                      <w:rPr>
                        <w:w w:val="105"/>
                        <w:sz w:val="12"/>
                      </w:rPr>
                      <w:t>测量：</w:t>
                    </w:r>
                  </w:p>
                </w:txbxContent>
              </v:textbox>
              <w10:wrap type="none"/>
            </v:shape>
            <v:shape style="position:absolute;left:4798;top:2674;width:402;height:128" type="#_x0000_t202" filled="false" stroked="false">
              <v:textbox inset="0,0,0,0">
                <w:txbxContent>
                  <w:p>
                    <w:pPr>
                      <w:spacing w:line="127" w:lineRule="exact" w:before="0"/>
                      <w:ind w:left="0" w:right="0" w:firstLine="0"/>
                      <w:jc w:val="left"/>
                      <w:rPr>
                        <w:sz w:val="12"/>
                      </w:rPr>
                    </w:pPr>
                    <w:r>
                      <w:rPr>
                        <w:w w:val="105"/>
                        <w:sz w:val="12"/>
                      </w:rPr>
                      <w:t>天气：</w:t>
                    </w:r>
                  </w:p>
                </w:txbxContent>
              </v:textbox>
              <w10:wrap type="none"/>
            </v:shape>
            <v:shape style="position:absolute;left:5816;top:2674;width:402;height:128" type="#_x0000_t202" filled="false" stroked="false">
              <v:textbox inset="0,0,0,0">
                <w:txbxContent>
                  <w:p>
                    <w:pPr>
                      <w:spacing w:line="127" w:lineRule="exact" w:before="0"/>
                      <w:ind w:left="0" w:right="0" w:firstLine="0"/>
                      <w:jc w:val="left"/>
                      <w:rPr>
                        <w:sz w:val="12"/>
                      </w:rPr>
                    </w:pPr>
                    <w:r>
                      <w:rPr>
                        <w:w w:val="105"/>
                        <w:sz w:val="12"/>
                      </w:rPr>
                      <w:t>湿度：</w:t>
                    </w:r>
                  </w:p>
                </w:txbxContent>
              </v:textbox>
              <w10:wrap type="none"/>
            </v:shape>
            <v:shape style="position:absolute;left:21;top:3007;width:6828;height:830" type="#_x0000_t202" filled="false" stroked="false">
              <v:textbox inset="0,0,0,0">
                <w:txbxContent>
                  <w:p>
                    <w:pPr>
                      <w:spacing w:line="153" w:lineRule="exact" w:before="0"/>
                      <w:ind w:left="1526" w:right="18" w:firstLine="0"/>
                      <w:jc w:val="center"/>
                      <w:rPr>
                        <w:sz w:val="14"/>
                      </w:rPr>
                    </w:pPr>
                    <w:r>
                      <w:rPr>
                        <w:sz w:val="14"/>
                      </w:rPr>
                      <w:t>柱底中心线偏移垂 直 度 偏 差柱顶实测标高 柱 顶 设 计柱顶标高偏差</w:t>
                    </w:r>
                  </w:p>
                  <w:p>
                    <w:pPr>
                      <w:tabs>
                        <w:tab w:pos="520" w:val="left" w:leader="none"/>
                        <w:tab w:pos="6525" w:val="left" w:leader="none"/>
                      </w:tabs>
                      <w:spacing w:line="172" w:lineRule="exact" w:before="0"/>
                      <w:ind w:left="-1" w:right="18" w:firstLine="0"/>
                      <w:jc w:val="center"/>
                      <w:rPr>
                        <w:sz w:val="14"/>
                      </w:rPr>
                    </w:pPr>
                    <w:r>
                      <w:rPr>
                        <w:sz w:val="14"/>
                      </w:rPr>
                      <w:t>序</w:t>
                      <w:tab/>
                      <w:t>号</w:t>
                      <w:tab/>
                    </w:r>
                    <w:r>
                      <w:rPr>
                        <w:position w:val="1"/>
                        <w:sz w:val="14"/>
                      </w:rPr>
                      <w:t>备</w:t>
                    </w:r>
                    <w:r>
                      <w:rPr>
                        <w:spacing w:val="-17"/>
                        <w:position w:val="1"/>
                        <w:sz w:val="14"/>
                      </w:rPr>
                      <w:t>注</w:t>
                    </w:r>
                  </w:p>
                  <w:p>
                    <w:pPr>
                      <w:tabs>
                        <w:tab w:pos="1145" w:val="left" w:leader="none"/>
                        <w:tab w:pos="2163" w:val="left" w:leader="none"/>
                        <w:tab w:pos="3181" w:val="left" w:leader="none"/>
                        <w:tab w:pos="4157" w:val="left" w:leader="none"/>
                      </w:tabs>
                      <w:spacing w:line="179" w:lineRule="exact" w:before="0"/>
                      <w:ind w:left="0" w:right="105" w:firstLine="0"/>
                      <w:jc w:val="center"/>
                      <w:rPr>
                        <w:sz w:val="14"/>
                      </w:rPr>
                    </w:pPr>
                    <w:r>
                      <w:rPr>
                        <w:sz w:val="14"/>
                      </w:rPr>
                      <w:t>构件编号</w:t>
                      <w:tab/>
                    </w:r>
                    <w:r>
                      <w:rPr>
                        <w:position w:val="1"/>
                        <w:sz w:val="14"/>
                      </w:rPr>
                      <w:t>（</w:t>
                    </w:r>
                    <w:r>
                      <w:rPr>
                        <w:rFonts w:ascii="Bookman Old Style" w:eastAsia="Bookman Old Style"/>
                        <w:b w:val="0"/>
                        <w:position w:val="1"/>
                        <w:sz w:val="14"/>
                      </w:rPr>
                      <w:t>mm</w:t>
                    </w:r>
                    <w:r>
                      <w:rPr>
                        <w:position w:val="1"/>
                        <w:sz w:val="14"/>
                      </w:rPr>
                      <w:t>）</w:t>
                      <w:tab/>
                      <w:t>（</w:t>
                    </w:r>
                    <w:r>
                      <w:rPr>
                        <w:rFonts w:ascii="Bookman Old Style" w:eastAsia="Bookman Old Style"/>
                        <w:b w:val="0"/>
                        <w:position w:val="1"/>
                        <w:sz w:val="14"/>
                      </w:rPr>
                      <w:t>mm</w:t>
                    </w:r>
                    <w:r>
                      <w:rPr>
                        <w:position w:val="1"/>
                        <w:sz w:val="14"/>
                      </w:rPr>
                      <w:t>）</w:t>
                      <w:tab/>
                      <w:t>（</w:t>
                    </w:r>
                    <w:r>
                      <w:rPr>
                        <w:rFonts w:ascii="Bookman Old Style" w:eastAsia="Bookman Old Style"/>
                        <w:b w:val="0"/>
                        <w:position w:val="1"/>
                        <w:sz w:val="14"/>
                      </w:rPr>
                      <w:t>m</w:t>
                    </w:r>
                    <w:r>
                      <w:rPr>
                        <w:position w:val="1"/>
                        <w:sz w:val="14"/>
                      </w:rPr>
                      <w:t>）</w:t>
                      <w:tab/>
                      <w:t>标高（</w:t>
                    </w:r>
                    <w:r>
                      <w:rPr>
                        <w:rFonts w:ascii="Bookman Old Style" w:eastAsia="Bookman Old Style"/>
                        <w:b w:val="0"/>
                        <w:position w:val="1"/>
                        <w:sz w:val="14"/>
                      </w:rPr>
                      <w:t>m</w:t>
                    </w:r>
                    <w:r>
                      <w:rPr>
                        <w:position w:val="1"/>
                        <w:sz w:val="14"/>
                      </w:rPr>
                      <w:t>）</w:t>
                    </w:r>
                    <w:r>
                      <w:rPr>
                        <w:spacing w:val="-52"/>
                        <w:position w:val="1"/>
                        <w:sz w:val="14"/>
                      </w:rPr>
                      <w:t> </w:t>
                    </w:r>
                    <w:r>
                      <w:rPr>
                        <w:position w:val="1"/>
                        <w:sz w:val="14"/>
                      </w:rPr>
                      <w:t>（</w:t>
                    </w:r>
                    <w:r>
                      <w:rPr>
                        <w:rFonts w:ascii="Bookman Old Style" w:eastAsia="Bookman Old Style"/>
                        <w:b w:val="0"/>
                        <w:position w:val="1"/>
                        <w:sz w:val="14"/>
                      </w:rPr>
                      <w:t>mm</w:t>
                    </w:r>
                    <w:r>
                      <w:rPr>
                        <w:position w:val="1"/>
                        <w:sz w:val="14"/>
                      </w:rPr>
                      <w:t>）</w:t>
                    </w:r>
                  </w:p>
                  <w:p>
                    <w:pPr>
                      <w:spacing w:line="163" w:lineRule="exact" w:before="0"/>
                      <w:ind w:left="0" w:right="0" w:firstLine="0"/>
                      <w:jc w:val="left"/>
                      <w:rPr>
                        <w:rFonts w:ascii="Bookman Old Style"/>
                        <w:b w:val="0"/>
                        <w:sz w:val="14"/>
                      </w:rPr>
                    </w:pPr>
                    <w:r>
                      <w:rPr>
                        <w:rFonts w:ascii="Bookman Old Style"/>
                        <w:b w:val="0"/>
                        <w:sz w:val="14"/>
                      </w:rPr>
                      <w:t>Item No.</w:t>
                    </w:r>
                  </w:p>
                  <w:p>
                    <w:pPr>
                      <w:spacing w:line="160" w:lineRule="exact" w:before="2"/>
                      <w:ind w:left="2112" w:right="0" w:firstLine="0"/>
                      <w:jc w:val="left"/>
                      <w:rPr>
                        <w:sz w:val="14"/>
                      </w:rPr>
                    </w:pPr>
                    <w:r>
                      <w:rPr>
                        <w:sz w:val="14"/>
                      </w:rPr>
                      <w:t>东 西 南 北 东 西 南 北</w:t>
                    </w:r>
                  </w:p>
                </w:txbxContent>
              </v:textbox>
              <w10:wrap type="none"/>
            </v:shape>
            <v:shape style="position:absolute;left:21;top:6839;width:529;height:170" type="#_x0000_t202" filled="false" stroked="false">
              <v:textbox inset="0,0,0,0">
                <w:txbxContent>
                  <w:p>
                    <w:pPr>
                      <w:spacing w:line="170" w:lineRule="exact" w:before="0"/>
                      <w:ind w:left="0" w:right="0" w:firstLine="0"/>
                      <w:jc w:val="left"/>
                      <w:rPr>
                        <w:sz w:val="17"/>
                      </w:rPr>
                    </w:pPr>
                    <w:r>
                      <w:rPr>
                        <w:sz w:val="17"/>
                      </w:rPr>
                      <w:t>简图：</w:t>
                    </w:r>
                  </w:p>
                </w:txbxContent>
              </v:textbox>
              <w10:wrap type="none"/>
            </v:shape>
            <v:shape style="position:absolute;left:306;top:8179;width:846;height:158" type="#_x0000_t202" filled="false" stroked="false">
              <v:textbox inset="0,0,0,0">
                <w:txbxContent>
                  <w:p>
                    <w:pPr>
                      <w:spacing w:line="158" w:lineRule="exact" w:before="0"/>
                      <w:ind w:left="0" w:right="0" w:firstLine="0"/>
                      <w:jc w:val="left"/>
                      <w:rPr>
                        <w:rFonts w:ascii="Book Antiqua"/>
                        <w:b/>
                        <w:sz w:val="14"/>
                      </w:rPr>
                    </w:pPr>
                    <w:r>
                      <w:rPr>
                        <w:rFonts w:ascii="Book Antiqua"/>
                        <w:b/>
                        <w:w w:val="95"/>
                        <w:sz w:val="14"/>
                      </w:rPr>
                      <w:t>Inspected By:</w:t>
                    </w:r>
                  </w:p>
                </w:txbxContent>
              </v:textbox>
              <w10:wrap type="none"/>
            </v:shape>
            <v:shape style="position:absolute;left:3021;top:8179;width:1233;height:158" type="#_x0000_t202" filled="false" stroked="false">
              <v:textbox inset="0,0,0,0">
                <w:txbxContent>
                  <w:p>
                    <w:pPr>
                      <w:spacing w:line="158" w:lineRule="exact" w:before="0"/>
                      <w:ind w:left="0" w:right="0" w:firstLine="0"/>
                      <w:jc w:val="left"/>
                      <w:rPr>
                        <w:rFonts w:ascii="Book Antiqua"/>
                        <w:b/>
                        <w:sz w:val="14"/>
                      </w:rPr>
                    </w:pPr>
                    <w:r>
                      <w:rPr>
                        <w:rFonts w:ascii="Book Antiqua"/>
                        <w:b/>
                        <w:sz w:val="14"/>
                      </w:rPr>
                      <w:t>Signature</w:t>
                    </w:r>
                    <w:r>
                      <w:rPr>
                        <w:rFonts w:ascii="Book Antiqua"/>
                        <w:b/>
                        <w:spacing w:val="-23"/>
                        <w:sz w:val="14"/>
                      </w:rPr>
                      <w:t> </w:t>
                    </w:r>
                    <w:r>
                      <w:rPr>
                        <w:rFonts w:ascii="Book Antiqua"/>
                        <w:b/>
                        <w:sz w:val="14"/>
                      </w:rPr>
                      <w:t>and</w:t>
                    </w:r>
                    <w:r>
                      <w:rPr>
                        <w:rFonts w:ascii="Book Antiqua"/>
                        <w:b/>
                        <w:spacing w:val="-23"/>
                        <w:sz w:val="14"/>
                      </w:rPr>
                      <w:t> </w:t>
                    </w:r>
                    <w:r>
                      <w:rPr>
                        <w:rFonts w:ascii="Book Antiqua"/>
                        <w:b/>
                        <w:sz w:val="14"/>
                      </w:rPr>
                      <w:t>Date:</w:t>
                    </w:r>
                  </w:p>
                </w:txbxContent>
              </v:textbox>
              <w10:wrap type="none"/>
            </v:shape>
            <v:shape style="position:absolute;left:306;top:8535;width:1691;height:158" type="#_x0000_t202" filled="false" stroked="false">
              <v:textbox inset="0,0,0,0">
                <w:txbxContent>
                  <w:p>
                    <w:pPr>
                      <w:spacing w:line="158" w:lineRule="exact" w:before="0"/>
                      <w:ind w:left="0" w:right="0" w:firstLine="0"/>
                      <w:jc w:val="left"/>
                      <w:rPr>
                        <w:rFonts w:ascii="Book Antiqua"/>
                        <w:b/>
                        <w:sz w:val="14"/>
                      </w:rPr>
                    </w:pPr>
                    <w:r>
                      <w:rPr>
                        <w:rFonts w:ascii="Book Antiqua"/>
                        <w:b/>
                        <w:w w:val="95"/>
                        <w:sz w:val="14"/>
                      </w:rPr>
                      <w:t>Checked and Approved By:</w:t>
                    </w:r>
                  </w:p>
                </w:txbxContent>
              </v:textbox>
              <w10:wrap type="none"/>
            </v:shape>
            <v:shape style="position:absolute;left:3021;top:8535;width:1233;height:158" type="#_x0000_t202" filled="false" stroked="false">
              <v:textbox inset="0,0,0,0">
                <w:txbxContent>
                  <w:p>
                    <w:pPr>
                      <w:spacing w:line="158" w:lineRule="exact" w:before="0"/>
                      <w:ind w:left="0" w:right="0" w:firstLine="0"/>
                      <w:jc w:val="left"/>
                      <w:rPr>
                        <w:rFonts w:ascii="Book Antiqua"/>
                        <w:b/>
                        <w:sz w:val="14"/>
                      </w:rPr>
                    </w:pPr>
                    <w:r>
                      <w:rPr>
                        <w:rFonts w:ascii="Book Antiqua"/>
                        <w:b/>
                        <w:sz w:val="14"/>
                      </w:rPr>
                      <w:t>Signature</w:t>
                    </w:r>
                    <w:r>
                      <w:rPr>
                        <w:rFonts w:ascii="Book Antiqua"/>
                        <w:b/>
                        <w:spacing w:val="-23"/>
                        <w:sz w:val="14"/>
                      </w:rPr>
                      <w:t> </w:t>
                    </w:r>
                    <w:r>
                      <w:rPr>
                        <w:rFonts w:ascii="Book Antiqua"/>
                        <w:b/>
                        <w:sz w:val="14"/>
                      </w:rPr>
                      <w:t>and</w:t>
                    </w:r>
                    <w:r>
                      <w:rPr>
                        <w:rFonts w:ascii="Book Antiqua"/>
                        <w:b/>
                        <w:spacing w:val="-23"/>
                        <w:sz w:val="14"/>
                      </w:rPr>
                      <w:t> </w:t>
                    </w:r>
                    <w:r>
                      <w:rPr>
                        <w:rFonts w:ascii="Book Antiqua"/>
                        <w:b/>
                        <w:sz w:val="14"/>
                      </w:rPr>
                      <w:t>Date:</w:t>
                    </w:r>
                  </w:p>
                </w:txbxContent>
              </v:textbox>
              <w10:wrap type="none"/>
            </v:shape>
          </v:group>
        </w:pict>
      </w:r>
      <w:r>
        <w:rPr>
          <w:position w:val="8"/>
          <w:sz w:val="20"/>
        </w:rPr>
      </w:r>
      <w:r>
        <w:rPr>
          <w:position w:val="8"/>
          <w:sz w:val="20"/>
        </w:rPr>
        <w:tab/>
      </w:r>
      <w:r>
        <w:rPr>
          <w:sz w:val="20"/>
        </w:rPr>
        <w:pict>
          <v:group style="width:369.5pt;height:442.55pt;mso-position-horizontal-relative:char;mso-position-vertical-relative:line" coordorigin="0,0" coordsize="7390,8851">
            <v:shape style="position:absolute;left:0;top:0;width:7390;height:8851" type="#_x0000_t75" stroked="false">
              <v:imagedata r:id="rId64" o:title=""/>
            </v:shape>
            <v:shape style="position:absolute;left:1108;top:116;width:6133;height:1436" type="#_x0000_t202" filled="false" stroked="false">
              <v:textbox inset="0,0,0,0">
                <w:txbxContent>
                  <w:p>
                    <w:pPr>
                      <w:spacing w:line="265" w:lineRule="exact" w:before="0"/>
                      <w:ind w:left="2774" w:right="0" w:firstLine="0"/>
                      <w:jc w:val="left"/>
                      <w:rPr>
                        <w:rFonts w:ascii="Book Antiqua"/>
                        <w:b/>
                        <w:sz w:val="22"/>
                      </w:rPr>
                    </w:pPr>
                    <w:r>
                      <w:rPr>
                        <w:rFonts w:ascii="Book Antiqua"/>
                        <w:b/>
                        <w:sz w:val="22"/>
                      </w:rPr>
                      <w:t>Venetian Macau East Podium</w:t>
                    </w:r>
                  </w:p>
                  <w:p>
                    <w:pPr>
                      <w:spacing w:before="99"/>
                      <w:ind w:left="1411" w:right="0" w:firstLine="0"/>
                      <w:jc w:val="left"/>
                      <w:rPr>
                        <w:b/>
                        <w:sz w:val="21"/>
                      </w:rPr>
                    </w:pPr>
                    <w:r>
                      <w:rPr>
                        <w:b/>
                        <w:sz w:val="21"/>
                      </w:rPr>
                      <w:t>钢柱安装测量记录表（焊后）</w:t>
                    </w:r>
                  </w:p>
                  <w:p>
                    <w:pPr>
                      <w:spacing w:line="240" w:lineRule="auto" w:before="5"/>
                      <w:rPr>
                        <w:b/>
                        <w:sz w:val="25"/>
                      </w:rPr>
                    </w:pPr>
                  </w:p>
                  <w:p>
                    <w:pPr>
                      <w:spacing w:before="0"/>
                      <w:ind w:left="1971" w:right="0" w:firstLine="0"/>
                      <w:jc w:val="left"/>
                      <w:rPr>
                        <w:sz w:val="12"/>
                      </w:rPr>
                    </w:pPr>
                    <w:r>
                      <w:rPr>
                        <w:sz w:val="12"/>
                      </w:rPr>
                      <w:t>业主 </w:t>
                    </w:r>
                    <w:r>
                      <w:rPr>
                        <w:rFonts w:ascii="Bookman Old Style" w:eastAsia="Bookman Old Style"/>
                        <w:b w:val="0"/>
                        <w:sz w:val="12"/>
                      </w:rPr>
                      <w:t>Client</w:t>
                    </w:r>
                    <w:r>
                      <w:rPr>
                        <w:sz w:val="12"/>
                      </w:rPr>
                      <w:t>：</w:t>
                    </w:r>
                    <w:r>
                      <w:rPr>
                        <w:rFonts w:ascii="Bookman Old Style" w:eastAsia="Bookman Old Style"/>
                        <w:b w:val="0"/>
                        <w:sz w:val="12"/>
                      </w:rPr>
                      <w:t>VENETIAN MACAU LTD**</w:t>
                    </w:r>
                    <w:r>
                      <w:rPr>
                        <w:sz w:val="12"/>
                      </w:rPr>
                      <w:t>澳门股</w:t>
                    </w:r>
                  </w:p>
                  <w:p>
                    <w:pPr>
                      <w:tabs>
                        <w:tab w:pos="5046" w:val="left" w:leader="none"/>
                      </w:tabs>
                      <w:spacing w:before="16"/>
                      <w:ind w:left="0" w:right="18" w:firstLine="0"/>
                      <w:jc w:val="center"/>
                      <w:rPr>
                        <w:sz w:val="12"/>
                      </w:rPr>
                    </w:pPr>
                    <w:r>
                      <w:rPr>
                        <w:w w:val="105"/>
                        <w:sz w:val="12"/>
                      </w:rPr>
                      <w:t>项目编号</w:t>
                    </w:r>
                    <w:r>
                      <w:rPr>
                        <w:spacing w:val="-33"/>
                        <w:w w:val="105"/>
                        <w:sz w:val="12"/>
                      </w:rPr>
                      <w:t> </w:t>
                    </w:r>
                    <w:r>
                      <w:rPr>
                        <w:rFonts w:ascii="Bookman Old Style" w:eastAsia="Bookman Old Style"/>
                        <w:b w:val="0"/>
                        <w:w w:val="105"/>
                        <w:sz w:val="12"/>
                      </w:rPr>
                      <w:t>NO</w:t>
                    </w:r>
                    <w:r>
                      <w:rPr>
                        <w:w w:val="105"/>
                        <w:sz w:val="12"/>
                      </w:rPr>
                      <w:t>：</w:t>
                      <w:tab/>
                      <w:t>报告编号</w:t>
                    </w:r>
                    <w:r>
                      <w:rPr>
                        <w:spacing w:val="-37"/>
                        <w:w w:val="105"/>
                        <w:sz w:val="12"/>
                      </w:rPr>
                      <w:t> </w:t>
                    </w:r>
                    <w:r>
                      <w:rPr>
                        <w:rFonts w:ascii="Bookman Old Style" w:eastAsia="Bookman Old Style"/>
                        <w:b w:val="0"/>
                        <w:w w:val="105"/>
                        <w:sz w:val="12"/>
                      </w:rPr>
                      <w:t>Ref</w:t>
                    </w:r>
                    <w:r>
                      <w:rPr>
                        <w:rFonts w:ascii="Bookman Old Style" w:eastAsia="Bookman Old Style"/>
                        <w:b w:val="0"/>
                        <w:spacing w:val="-15"/>
                        <w:w w:val="105"/>
                        <w:sz w:val="12"/>
                      </w:rPr>
                      <w:t> </w:t>
                    </w:r>
                    <w:r>
                      <w:rPr>
                        <w:rFonts w:ascii="Bookman Old Style" w:eastAsia="Bookman Old Style"/>
                        <w:b w:val="0"/>
                        <w:spacing w:val="-7"/>
                        <w:w w:val="105"/>
                        <w:sz w:val="12"/>
                      </w:rPr>
                      <w:t>NO</w:t>
                    </w:r>
                    <w:r>
                      <w:rPr>
                        <w:spacing w:val="-7"/>
                        <w:w w:val="105"/>
                        <w:sz w:val="12"/>
                      </w:rPr>
                      <w:t>：</w:t>
                    </w:r>
                  </w:p>
                  <w:p>
                    <w:pPr>
                      <w:spacing w:line="138" w:lineRule="exact" w:before="16"/>
                      <w:ind w:left="2852" w:right="0" w:firstLine="0"/>
                      <w:jc w:val="left"/>
                      <w:rPr>
                        <w:sz w:val="12"/>
                      </w:rPr>
                    </w:pPr>
                    <w:r>
                      <w:rPr>
                        <w:w w:val="105"/>
                        <w:sz w:val="12"/>
                      </w:rPr>
                      <w:t>份有限公司</w:t>
                    </w:r>
                  </w:p>
                </w:txbxContent>
              </v:textbox>
              <w10:wrap type="none"/>
            </v:shape>
            <v:shape style="position:absolute;left:829;top:1874;width:1434;height:141" type="#_x0000_t202" filled="false" stroked="false">
              <v:textbox inset="0,0,0,0">
                <w:txbxContent>
                  <w:p>
                    <w:pPr>
                      <w:spacing w:line="140" w:lineRule="exact" w:before="0"/>
                      <w:ind w:left="0" w:right="0" w:firstLine="0"/>
                      <w:jc w:val="left"/>
                      <w:rPr>
                        <w:rFonts w:ascii="Bookman Old Style" w:eastAsia="Bookman Old Style"/>
                        <w:b w:val="0"/>
                        <w:sz w:val="12"/>
                      </w:rPr>
                    </w:pPr>
                    <w:r>
                      <w:rPr>
                        <w:spacing w:val="-11"/>
                        <w:w w:val="105"/>
                        <w:sz w:val="12"/>
                      </w:rPr>
                      <w:t>工程项目 </w:t>
                    </w:r>
                    <w:r>
                      <w:rPr>
                        <w:rFonts w:ascii="Bookman Old Style" w:eastAsia="Bookman Old Style"/>
                        <w:b w:val="0"/>
                        <w:w w:val="105"/>
                        <w:sz w:val="12"/>
                      </w:rPr>
                      <w:t>Project</w:t>
                    </w:r>
                    <w:r>
                      <w:rPr>
                        <w:w w:val="105"/>
                        <w:sz w:val="12"/>
                      </w:rPr>
                      <w:t>：澳门</w:t>
                    </w:r>
                    <w:r>
                      <w:rPr>
                        <w:rFonts w:ascii="Bookman Old Style" w:eastAsia="Bookman Old Style"/>
                        <w:b w:val="0"/>
                        <w:w w:val="105"/>
                        <w:sz w:val="12"/>
                      </w:rPr>
                      <w:t>**</w:t>
                    </w:r>
                  </w:p>
                </w:txbxContent>
              </v:textbox>
              <w10:wrap type="none"/>
            </v:shape>
            <v:shape style="position:absolute;left:3410;top:1874;width:2015;height:141" type="#_x0000_t202" filled="false" stroked="false">
              <v:textbox inset="0,0,0,0">
                <w:txbxContent>
                  <w:p>
                    <w:pPr>
                      <w:spacing w:line="140" w:lineRule="exact" w:before="0"/>
                      <w:ind w:left="0" w:right="0" w:firstLine="0"/>
                      <w:jc w:val="left"/>
                      <w:rPr>
                        <w:rFonts w:ascii="Bookman Old Style" w:eastAsia="Bookman Old Style"/>
                        <w:b w:val="0"/>
                        <w:sz w:val="12"/>
                      </w:rPr>
                    </w:pPr>
                    <w:r>
                      <w:rPr>
                        <w:spacing w:val="-12"/>
                        <w:sz w:val="12"/>
                      </w:rPr>
                      <w:t>地点 </w:t>
                    </w:r>
                    <w:r>
                      <w:rPr>
                        <w:rFonts w:ascii="Bookman Old Style" w:eastAsia="Bookman Old Style"/>
                        <w:b w:val="0"/>
                        <w:sz w:val="12"/>
                      </w:rPr>
                      <w:t>Location</w:t>
                    </w:r>
                    <w:r>
                      <w:rPr>
                        <w:sz w:val="12"/>
                      </w:rPr>
                      <w:t>：</w:t>
                    </w:r>
                    <w:r>
                      <w:rPr>
                        <w:rFonts w:ascii="Bookman Old Style" w:eastAsia="Bookman Old Style"/>
                        <w:b w:val="0"/>
                        <w:sz w:val="12"/>
                      </w:rPr>
                      <w:t>WHL FONGKUANG</w:t>
                    </w:r>
                  </w:p>
                </w:txbxContent>
              </v:textbox>
              <w10:wrap type="none"/>
            </v:shape>
            <v:shape style="position:absolute;left:6358;top:1874;width:681;height:141" type="#_x0000_t202" filled="false" stroked="false">
              <v:textbox inset="0,0,0,0">
                <w:txbxContent>
                  <w:p>
                    <w:pPr>
                      <w:spacing w:line="140" w:lineRule="exact" w:before="0"/>
                      <w:ind w:left="0" w:right="0" w:firstLine="0"/>
                      <w:jc w:val="left"/>
                      <w:rPr>
                        <w:sz w:val="12"/>
                      </w:rPr>
                    </w:pPr>
                    <w:r>
                      <w:rPr>
                        <w:spacing w:val="-11"/>
                        <w:sz w:val="12"/>
                      </w:rPr>
                      <w:t>页数 </w:t>
                    </w:r>
                    <w:r>
                      <w:rPr>
                        <w:rFonts w:ascii="Bookman Old Style" w:eastAsia="Bookman Old Style"/>
                        <w:b w:val="0"/>
                        <w:sz w:val="12"/>
                      </w:rPr>
                      <w:t>Page</w:t>
                    </w:r>
                    <w:r>
                      <w:rPr>
                        <w:sz w:val="12"/>
                      </w:rPr>
                      <w:t>：</w:t>
                    </w:r>
                  </w:p>
                </w:txbxContent>
              </v:textbox>
              <w10:wrap type="none"/>
            </v:shape>
            <v:shape style="position:absolute;left:20;top:2330;width:657;height:128" type="#_x0000_t202" filled="false" stroked="false">
              <v:textbox inset="0,0,0,0">
                <w:txbxContent>
                  <w:p>
                    <w:pPr>
                      <w:spacing w:line="127" w:lineRule="exact" w:before="0"/>
                      <w:ind w:left="0" w:right="0" w:firstLine="0"/>
                      <w:jc w:val="left"/>
                      <w:rPr>
                        <w:sz w:val="12"/>
                      </w:rPr>
                    </w:pPr>
                    <w:r>
                      <w:rPr>
                        <w:w w:val="105"/>
                        <w:sz w:val="12"/>
                      </w:rPr>
                      <w:t>测量仪器：</w:t>
                    </w:r>
                  </w:p>
                </w:txbxContent>
              </v:textbox>
              <w10:wrap type="none"/>
            </v:shape>
            <v:shape style="position:absolute;left:4859;top:2327;width:1985;height:141" type="#_x0000_t202" filled="false" stroked="false">
              <v:textbox inset="0,0,0,0">
                <w:txbxContent>
                  <w:p>
                    <w:pPr>
                      <w:spacing w:line="140" w:lineRule="exact" w:before="0"/>
                      <w:ind w:left="0" w:right="0" w:firstLine="0"/>
                      <w:jc w:val="left"/>
                      <w:rPr>
                        <w:sz w:val="12"/>
                      </w:rPr>
                    </w:pPr>
                    <w:r>
                      <w:rPr>
                        <w:w w:val="105"/>
                        <w:sz w:val="12"/>
                      </w:rPr>
                      <w:t>时间： 年 月  日 </w:t>
                    </w:r>
                    <w:r>
                      <w:rPr>
                        <w:rFonts w:ascii="Bookman Old Style" w:eastAsia="Bookman Old Style"/>
                        <w:b w:val="0"/>
                        <w:w w:val="105"/>
                        <w:sz w:val="12"/>
                      </w:rPr>
                      <w:t>O </w:t>
                    </w:r>
                    <w:r>
                      <w:rPr>
                        <w:w w:val="105"/>
                        <w:sz w:val="12"/>
                      </w:rPr>
                      <w:t>上午 </w:t>
                    </w:r>
                    <w:r>
                      <w:rPr>
                        <w:rFonts w:ascii="Bookman Old Style" w:eastAsia="Bookman Old Style"/>
                        <w:b w:val="0"/>
                        <w:w w:val="105"/>
                        <w:sz w:val="12"/>
                      </w:rPr>
                      <w:t>O </w:t>
                    </w:r>
                    <w:r>
                      <w:rPr>
                        <w:w w:val="105"/>
                        <w:sz w:val="12"/>
                      </w:rPr>
                      <w:t>下午</w:t>
                    </w:r>
                  </w:p>
                </w:txbxContent>
              </v:textbox>
              <w10:wrap type="none"/>
            </v:shape>
            <v:shape style="position:absolute;left:20;top:2670;width:784;height:128" type="#_x0000_t202" filled="false" stroked="false">
              <v:textbox inset="0,0,0,0">
                <w:txbxContent>
                  <w:p>
                    <w:pPr>
                      <w:spacing w:line="127" w:lineRule="exact" w:before="0"/>
                      <w:ind w:left="0" w:right="0" w:firstLine="0"/>
                      <w:jc w:val="left"/>
                      <w:rPr>
                        <w:sz w:val="12"/>
                      </w:rPr>
                    </w:pPr>
                    <w:r>
                      <w:rPr>
                        <w:w w:val="105"/>
                        <w:sz w:val="12"/>
                      </w:rPr>
                      <w:t>质检工程师：</w:t>
                    </w:r>
                  </w:p>
                </w:txbxContent>
              </v:textbox>
              <w10:wrap type="none"/>
            </v:shape>
            <v:shape style="position:absolute;left:2314;top:2670;width:402;height:128" type="#_x0000_t202" filled="false" stroked="false">
              <v:textbox inset="0,0,0,0">
                <w:txbxContent>
                  <w:p>
                    <w:pPr>
                      <w:spacing w:line="127" w:lineRule="exact" w:before="0"/>
                      <w:ind w:left="0" w:right="0" w:firstLine="0"/>
                      <w:jc w:val="left"/>
                      <w:rPr>
                        <w:sz w:val="12"/>
                      </w:rPr>
                    </w:pPr>
                    <w:r>
                      <w:rPr>
                        <w:w w:val="105"/>
                        <w:sz w:val="12"/>
                      </w:rPr>
                      <w:t>测量：</w:t>
                    </w:r>
                  </w:p>
                </w:txbxContent>
              </v:textbox>
              <w10:wrap type="none"/>
            </v:shape>
            <v:shape style="position:absolute;left:4797;top:2670;width:402;height:128" type="#_x0000_t202" filled="false" stroked="false">
              <v:textbox inset="0,0,0,0">
                <w:txbxContent>
                  <w:p>
                    <w:pPr>
                      <w:spacing w:line="127" w:lineRule="exact" w:before="0"/>
                      <w:ind w:left="0" w:right="0" w:firstLine="0"/>
                      <w:jc w:val="left"/>
                      <w:rPr>
                        <w:sz w:val="12"/>
                      </w:rPr>
                    </w:pPr>
                    <w:r>
                      <w:rPr>
                        <w:w w:val="105"/>
                        <w:sz w:val="12"/>
                      </w:rPr>
                      <w:t>天气：</w:t>
                    </w:r>
                  </w:p>
                </w:txbxContent>
              </v:textbox>
              <w10:wrap type="none"/>
            </v:shape>
            <v:shape style="position:absolute;left:5815;top:2670;width:402;height:128" type="#_x0000_t202" filled="false" stroked="false">
              <v:textbox inset="0,0,0,0">
                <w:txbxContent>
                  <w:p>
                    <w:pPr>
                      <w:spacing w:line="127" w:lineRule="exact" w:before="0"/>
                      <w:ind w:left="0" w:right="0" w:firstLine="0"/>
                      <w:jc w:val="left"/>
                      <w:rPr>
                        <w:sz w:val="12"/>
                      </w:rPr>
                    </w:pPr>
                    <w:r>
                      <w:rPr>
                        <w:w w:val="105"/>
                        <w:sz w:val="12"/>
                      </w:rPr>
                      <w:t>湿度：</w:t>
                    </w:r>
                  </w:p>
                </w:txbxContent>
              </v:textbox>
              <w10:wrap type="none"/>
            </v:shape>
            <v:shape style="position:absolute;left:1797;top:3003;width:5049;height:141" type="#_x0000_t202" filled="false" stroked="false">
              <v:textbox inset="0,0,0,0">
                <w:txbxContent>
                  <w:p>
                    <w:pPr>
                      <w:spacing w:line="141" w:lineRule="exact" w:before="0"/>
                      <w:ind w:left="0" w:right="0" w:firstLine="0"/>
                      <w:jc w:val="left"/>
                      <w:rPr>
                        <w:sz w:val="14"/>
                      </w:rPr>
                    </w:pPr>
                    <w:r>
                      <w:rPr>
                        <w:sz w:val="14"/>
                      </w:rPr>
                      <w:t>柱底中心线偏移垂 直 度 偏 差柱顶实测标高 柱顶设计标高 柱顶标高 偏差</w:t>
                    </w:r>
                  </w:p>
                </w:txbxContent>
              </v:textbox>
              <w10:wrap type="none"/>
            </v:shape>
            <v:shape style="position:absolute;left:20;top:3177;width:161;height:141" type="#_x0000_t202" filled="false" stroked="false">
              <v:textbox inset="0,0,0,0">
                <w:txbxContent>
                  <w:p>
                    <w:pPr>
                      <w:spacing w:line="141" w:lineRule="exact" w:before="0"/>
                      <w:ind w:left="0" w:right="0" w:firstLine="0"/>
                      <w:jc w:val="left"/>
                      <w:rPr>
                        <w:sz w:val="14"/>
                      </w:rPr>
                    </w:pPr>
                    <w:r>
                      <w:rPr>
                        <w:w w:val="100"/>
                        <w:sz w:val="14"/>
                      </w:rPr>
                      <w:t>序</w:t>
                    </w:r>
                  </w:p>
                </w:txbxContent>
              </v:textbox>
              <w10:wrap type="none"/>
            </v:shape>
            <v:shape style="position:absolute;left:573;top:3177;width:161;height:141" type="#_x0000_t202" filled="false" stroked="false">
              <v:textbox inset="0,0,0,0">
                <w:txbxContent>
                  <w:p>
                    <w:pPr>
                      <w:spacing w:line="141" w:lineRule="exact" w:before="0"/>
                      <w:ind w:left="0" w:right="0" w:firstLine="0"/>
                      <w:jc w:val="left"/>
                      <w:rPr>
                        <w:sz w:val="14"/>
                      </w:rPr>
                    </w:pPr>
                    <w:r>
                      <w:rPr>
                        <w:w w:val="100"/>
                        <w:sz w:val="14"/>
                      </w:rPr>
                      <w:t>号</w:t>
                    </w:r>
                  </w:p>
                </w:txbxContent>
              </v:textbox>
              <w10:wrap type="none"/>
            </v:shape>
            <v:shape style="position:absolute;left:6850;top:3172;width:302;height:141" type="#_x0000_t202" filled="false" stroked="false">
              <v:textbox inset="0,0,0,0">
                <w:txbxContent>
                  <w:p>
                    <w:pPr>
                      <w:spacing w:line="141" w:lineRule="exact" w:before="0"/>
                      <w:ind w:left="0" w:right="0" w:firstLine="0"/>
                      <w:jc w:val="left"/>
                      <w:rPr>
                        <w:sz w:val="14"/>
                      </w:rPr>
                    </w:pPr>
                    <w:r>
                      <w:rPr>
                        <w:sz w:val="14"/>
                      </w:rPr>
                      <w:t>备注</w:t>
                    </w:r>
                  </w:p>
                </w:txbxContent>
              </v:textbox>
              <w10:wrap type="none"/>
            </v:shape>
            <v:shape style="position:absolute;left:877;top:3338;width:5454;height:156" type="#_x0000_t202" filled="false" stroked="false">
              <v:textbox inset="0,0,0,0">
                <w:txbxContent>
                  <w:p>
                    <w:pPr>
                      <w:tabs>
                        <w:tab w:pos="919" w:val="left" w:leader="none"/>
                        <w:tab w:pos="1937" w:val="left" w:leader="none"/>
                        <w:tab w:pos="2955" w:val="left" w:leader="none"/>
                        <w:tab w:pos="3973" w:val="left" w:leader="none"/>
                        <w:tab w:pos="4932" w:val="left" w:leader="none"/>
                      </w:tabs>
                      <w:spacing w:line="155" w:lineRule="exact" w:before="0"/>
                      <w:ind w:left="0" w:right="0" w:firstLine="0"/>
                      <w:jc w:val="left"/>
                      <w:rPr>
                        <w:sz w:val="14"/>
                      </w:rPr>
                    </w:pPr>
                    <w:r>
                      <w:rPr>
                        <w:sz w:val="14"/>
                      </w:rPr>
                      <w:t>构件编号</w:t>
                      <w:tab/>
                    </w:r>
                    <w:r>
                      <w:rPr>
                        <w:position w:val="1"/>
                        <w:sz w:val="14"/>
                      </w:rPr>
                      <w:t>（</w:t>
                    </w:r>
                    <w:r>
                      <w:rPr>
                        <w:rFonts w:ascii="Bookman Old Style" w:eastAsia="Bookman Old Style"/>
                        <w:b w:val="0"/>
                        <w:position w:val="1"/>
                        <w:sz w:val="14"/>
                      </w:rPr>
                      <w:t>mm</w:t>
                    </w:r>
                    <w:r>
                      <w:rPr>
                        <w:position w:val="1"/>
                        <w:sz w:val="14"/>
                      </w:rPr>
                      <w:t>）</w:t>
                      <w:tab/>
                      <w:t>（</w:t>
                    </w:r>
                    <w:r>
                      <w:rPr>
                        <w:rFonts w:ascii="Bookman Old Style" w:eastAsia="Bookman Old Style"/>
                        <w:b w:val="0"/>
                        <w:position w:val="1"/>
                        <w:sz w:val="14"/>
                      </w:rPr>
                      <w:t>mm</w:t>
                    </w:r>
                    <w:r>
                      <w:rPr>
                        <w:position w:val="1"/>
                        <w:sz w:val="14"/>
                      </w:rPr>
                      <w:t>）</w:t>
                      <w:tab/>
                      <w:t>（</w:t>
                    </w:r>
                    <w:r>
                      <w:rPr>
                        <w:rFonts w:ascii="Bookman Old Style" w:eastAsia="Bookman Old Style"/>
                        <w:b w:val="0"/>
                        <w:position w:val="1"/>
                        <w:sz w:val="14"/>
                      </w:rPr>
                      <w:t>m</w:t>
                    </w:r>
                    <w:r>
                      <w:rPr>
                        <w:position w:val="1"/>
                        <w:sz w:val="14"/>
                      </w:rPr>
                      <w:t>）</w:t>
                      <w:tab/>
                      <w:t>（</w:t>
                    </w:r>
                    <w:r>
                      <w:rPr>
                        <w:rFonts w:ascii="Bookman Old Style" w:eastAsia="Bookman Old Style"/>
                        <w:b w:val="0"/>
                        <w:position w:val="1"/>
                        <w:sz w:val="14"/>
                      </w:rPr>
                      <w:t>m</w:t>
                    </w:r>
                    <w:r>
                      <w:rPr>
                        <w:position w:val="1"/>
                        <w:sz w:val="14"/>
                      </w:rPr>
                      <w:t>）</w:t>
                      <w:tab/>
                    </w:r>
                    <w:r>
                      <w:rPr>
                        <w:w w:val="90"/>
                        <w:position w:val="1"/>
                        <w:sz w:val="14"/>
                      </w:rPr>
                      <w:t>（</w:t>
                    </w:r>
                    <w:r>
                      <w:rPr>
                        <w:rFonts w:ascii="Bookman Old Style" w:eastAsia="Bookman Old Style"/>
                        <w:b w:val="0"/>
                        <w:w w:val="90"/>
                        <w:position w:val="1"/>
                        <w:sz w:val="14"/>
                      </w:rPr>
                      <w:t>mm</w:t>
                    </w:r>
                    <w:r>
                      <w:rPr>
                        <w:w w:val="90"/>
                        <w:position w:val="1"/>
                        <w:sz w:val="14"/>
                      </w:rPr>
                      <w:t>）</w:t>
                    </w:r>
                  </w:p>
                </w:txbxContent>
              </v:textbox>
              <w10:wrap type="none"/>
            </v:shape>
            <v:shape style="position:absolute;left:20;top:3513;width:521;height:156" type="#_x0000_t202" filled="false" stroked="false">
              <v:textbox inset="0,0,0,0">
                <w:txbxContent>
                  <w:p>
                    <w:pPr>
                      <w:spacing w:line="155" w:lineRule="exact" w:before="0"/>
                      <w:ind w:left="0" w:right="0" w:firstLine="0"/>
                      <w:jc w:val="left"/>
                      <w:rPr>
                        <w:rFonts w:ascii="Bookman Old Style"/>
                        <w:b w:val="0"/>
                        <w:sz w:val="14"/>
                      </w:rPr>
                    </w:pPr>
                    <w:r>
                      <w:rPr>
                        <w:rFonts w:ascii="Bookman Old Style"/>
                        <w:b w:val="0"/>
                        <w:w w:val="95"/>
                        <w:sz w:val="14"/>
                      </w:rPr>
                      <w:t>Item</w:t>
                    </w:r>
                    <w:r>
                      <w:rPr>
                        <w:rFonts w:ascii="Bookman Old Style"/>
                        <w:b w:val="0"/>
                        <w:spacing w:val="-28"/>
                        <w:w w:val="95"/>
                        <w:sz w:val="14"/>
                      </w:rPr>
                      <w:t> </w:t>
                    </w:r>
                    <w:r>
                      <w:rPr>
                        <w:rFonts w:ascii="Bookman Old Style"/>
                        <w:b w:val="0"/>
                        <w:w w:val="95"/>
                        <w:sz w:val="14"/>
                      </w:rPr>
                      <w:t>No.</w:t>
                    </w:r>
                  </w:p>
                </w:txbxContent>
              </v:textbox>
              <w10:wrap type="none"/>
            </v:shape>
            <v:shape style="position:absolute;left:1797;top:3691;width:1943;height:141" type="#_x0000_t202" filled="false" stroked="false">
              <v:textbox inset="0,0,0,0">
                <w:txbxContent>
                  <w:p>
                    <w:pPr>
                      <w:spacing w:line="141" w:lineRule="exact" w:before="0"/>
                      <w:ind w:left="0" w:right="0" w:firstLine="0"/>
                      <w:jc w:val="left"/>
                      <w:rPr>
                        <w:sz w:val="14"/>
                      </w:rPr>
                    </w:pPr>
                    <w:r>
                      <w:rPr>
                        <w:sz w:val="14"/>
                      </w:rPr>
                      <w:t>东 西 南 北 东 西 南 北</w:t>
                    </w:r>
                  </w:p>
                </w:txbxContent>
              </v:textbox>
              <w10:wrap type="none"/>
            </v:shape>
            <v:shape style="position:absolute;left:20;top:6875;width:529;height:170" type="#_x0000_t202" filled="false" stroked="false">
              <v:textbox inset="0,0,0,0">
                <w:txbxContent>
                  <w:p>
                    <w:pPr>
                      <w:spacing w:line="170" w:lineRule="exact" w:before="0"/>
                      <w:ind w:left="0" w:right="0" w:firstLine="0"/>
                      <w:jc w:val="left"/>
                      <w:rPr>
                        <w:sz w:val="17"/>
                      </w:rPr>
                    </w:pPr>
                    <w:r>
                      <w:rPr>
                        <w:sz w:val="17"/>
                      </w:rPr>
                      <w:t>简图：</w:t>
                    </w:r>
                  </w:p>
                </w:txbxContent>
              </v:textbox>
              <w10:wrap type="none"/>
            </v:shape>
            <v:shape style="position:absolute;left:1157;top:8293;width:846;height:158" type="#_x0000_t202" filled="false" stroked="false">
              <v:textbox inset="0,0,0,0">
                <w:txbxContent>
                  <w:p>
                    <w:pPr>
                      <w:spacing w:line="158" w:lineRule="exact" w:before="0"/>
                      <w:ind w:left="0" w:right="0" w:firstLine="0"/>
                      <w:jc w:val="left"/>
                      <w:rPr>
                        <w:rFonts w:ascii="Book Antiqua"/>
                        <w:b/>
                        <w:sz w:val="14"/>
                      </w:rPr>
                    </w:pPr>
                    <w:r>
                      <w:rPr>
                        <w:rFonts w:ascii="Book Antiqua"/>
                        <w:b/>
                        <w:w w:val="95"/>
                        <w:sz w:val="14"/>
                      </w:rPr>
                      <w:t>Inspected By:</w:t>
                    </w:r>
                  </w:p>
                </w:txbxContent>
              </v:textbox>
              <w10:wrap type="none"/>
            </v:shape>
            <v:shape style="position:absolute;left:4644;top:8293;width:1233;height:158" type="#_x0000_t202" filled="false" stroked="false">
              <v:textbox inset="0,0,0,0">
                <w:txbxContent>
                  <w:p>
                    <w:pPr>
                      <w:spacing w:line="158" w:lineRule="exact" w:before="0"/>
                      <w:ind w:left="0" w:right="0" w:firstLine="0"/>
                      <w:jc w:val="left"/>
                      <w:rPr>
                        <w:rFonts w:ascii="Book Antiqua"/>
                        <w:b/>
                        <w:sz w:val="14"/>
                      </w:rPr>
                    </w:pPr>
                    <w:r>
                      <w:rPr>
                        <w:rFonts w:ascii="Book Antiqua"/>
                        <w:b/>
                        <w:sz w:val="14"/>
                      </w:rPr>
                      <w:t>Signature</w:t>
                    </w:r>
                    <w:r>
                      <w:rPr>
                        <w:rFonts w:ascii="Book Antiqua"/>
                        <w:b/>
                        <w:spacing w:val="-23"/>
                        <w:sz w:val="14"/>
                      </w:rPr>
                      <w:t> </w:t>
                    </w:r>
                    <w:r>
                      <w:rPr>
                        <w:rFonts w:ascii="Book Antiqua"/>
                        <w:b/>
                        <w:sz w:val="14"/>
                      </w:rPr>
                      <w:t>and</w:t>
                    </w:r>
                    <w:r>
                      <w:rPr>
                        <w:rFonts w:ascii="Book Antiqua"/>
                        <w:b/>
                        <w:spacing w:val="-23"/>
                        <w:sz w:val="14"/>
                      </w:rPr>
                      <w:t> </w:t>
                    </w:r>
                    <w:r>
                      <w:rPr>
                        <w:rFonts w:ascii="Book Antiqua"/>
                        <w:b/>
                        <w:sz w:val="14"/>
                      </w:rPr>
                      <w:t>Date:</w:t>
                    </w:r>
                  </w:p>
                </w:txbxContent>
              </v:textbox>
              <w10:wrap type="none"/>
            </v:shape>
            <v:shape style="position:absolute;left:738;top:8649;width:1691;height:158" type="#_x0000_t202" filled="false" stroked="false">
              <v:textbox inset="0,0,0,0">
                <w:txbxContent>
                  <w:p>
                    <w:pPr>
                      <w:spacing w:line="158" w:lineRule="exact" w:before="0"/>
                      <w:ind w:left="0" w:right="0" w:firstLine="0"/>
                      <w:jc w:val="left"/>
                      <w:rPr>
                        <w:rFonts w:ascii="Book Antiqua"/>
                        <w:b/>
                        <w:sz w:val="14"/>
                      </w:rPr>
                    </w:pPr>
                    <w:r>
                      <w:rPr>
                        <w:rFonts w:ascii="Book Antiqua"/>
                        <w:b/>
                        <w:w w:val="95"/>
                        <w:sz w:val="14"/>
                      </w:rPr>
                      <w:t>Checked and Approved By:</w:t>
                    </w:r>
                  </w:p>
                </w:txbxContent>
              </v:textbox>
              <w10:wrap type="none"/>
            </v:shape>
            <v:shape style="position:absolute;left:4644;top:8649;width:1233;height:158" type="#_x0000_t202" filled="false" stroked="false">
              <v:textbox inset="0,0,0,0">
                <w:txbxContent>
                  <w:p>
                    <w:pPr>
                      <w:spacing w:line="158" w:lineRule="exact" w:before="0"/>
                      <w:ind w:left="0" w:right="0" w:firstLine="0"/>
                      <w:jc w:val="left"/>
                      <w:rPr>
                        <w:rFonts w:ascii="Book Antiqua"/>
                        <w:b/>
                        <w:sz w:val="14"/>
                      </w:rPr>
                    </w:pPr>
                    <w:r>
                      <w:rPr>
                        <w:rFonts w:ascii="Book Antiqua"/>
                        <w:b/>
                        <w:sz w:val="14"/>
                      </w:rPr>
                      <w:t>Signature</w:t>
                    </w:r>
                    <w:r>
                      <w:rPr>
                        <w:rFonts w:ascii="Book Antiqua"/>
                        <w:b/>
                        <w:spacing w:val="-23"/>
                        <w:sz w:val="14"/>
                      </w:rPr>
                      <w:t> </w:t>
                    </w:r>
                    <w:r>
                      <w:rPr>
                        <w:rFonts w:ascii="Book Antiqua"/>
                        <w:b/>
                        <w:sz w:val="14"/>
                      </w:rPr>
                      <w:t>and</w:t>
                    </w:r>
                    <w:r>
                      <w:rPr>
                        <w:rFonts w:ascii="Book Antiqua"/>
                        <w:b/>
                        <w:spacing w:val="-23"/>
                        <w:sz w:val="14"/>
                      </w:rPr>
                      <w:t> </w:t>
                    </w:r>
                    <w:r>
                      <w:rPr>
                        <w:rFonts w:ascii="Book Antiqua"/>
                        <w:b/>
                        <w:sz w:val="14"/>
                      </w:rPr>
                      <w:t>Date:</w:t>
                    </w:r>
                  </w:p>
                </w:txbxContent>
              </v:textbox>
              <w10:wrap type="none"/>
            </v:shape>
          </v:group>
        </w:pict>
      </w:r>
      <w:r>
        <w:rPr>
          <w:sz w:val="20"/>
        </w:rPr>
      </w:r>
    </w:p>
    <w:p>
      <w:pPr>
        <w:spacing w:after="0" w:line="240" w:lineRule="auto"/>
        <w:rPr>
          <w:sz w:val="20"/>
        </w:rPr>
        <w:sectPr>
          <w:type w:val="continuous"/>
          <w:pgSz w:w="16840" w:h="11910" w:orient="landscape"/>
          <w:pgMar w:top="640" w:bottom="280" w:left="880" w:right="600"/>
        </w:sectPr>
      </w:pPr>
    </w:p>
    <w:p>
      <w:pPr>
        <w:pStyle w:val="BodyText"/>
        <w:spacing w:before="3"/>
        <w:rPr>
          <w:sz w:val="28"/>
        </w:rPr>
      </w:pPr>
    </w:p>
    <w:p>
      <w:pPr>
        <w:pStyle w:val="BodyText"/>
        <w:tabs>
          <w:tab w:pos="8406" w:val="left" w:leader="none"/>
        </w:tabs>
        <w:spacing w:before="76"/>
        <w:ind w:left="864"/>
      </w:pPr>
      <w:r>
        <w:rPr/>
        <w:pict>
          <v:group style="position:absolute;margin-left:50.986683pt;margin-top:15.820569pt;width:369.5pt;height:448.7pt;mso-position-horizontal-relative:page;mso-position-vertical-relative:paragraph;z-index:-251280384;mso-wrap-distance-left:0;mso-wrap-distance-right:0" coordorigin="1020,316" coordsize="7390,8974">
            <v:shape style="position:absolute;left:1019;top:316;width:7390;height:8974" type="#_x0000_t75" stroked="false">
              <v:imagedata r:id="rId65" o:title=""/>
            </v:shape>
            <v:shape style="position:absolute;left:3537;top:431;width:3749;height:606" type="#_x0000_t202" filled="false" stroked="false">
              <v:textbox inset="0,0,0,0">
                <w:txbxContent>
                  <w:p>
                    <w:pPr>
                      <w:spacing w:line="265" w:lineRule="exact" w:before="0"/>
                      <w:ind w:left="851" w:right="0" w:firstLine="0"/>
                      <w:jc w:val="left"/>
                      <w:rPr>
                        <w:rFonts w:ascii="Book Antiqua"/>
                        <w:b/>
                        <w:sz w:val="22"/>
                      </w:rPr>
                    </w:pPr>
                    <w:r>
                      <w:rPr>
                        <w:rFonts w:ascii="Book Antiqua"/>
                        <w:b/>
                        <w:sz w:val="22"/>
                      </w:rPr>
                      <w:t>Venetian</w:t>
                    </w:r>
                    <w:r>
                      <w:rPr>
                        <w:rFonts w:ascii="Book Antiqua"/>
                        <w:b/>
                        <w:spacing w:val="-26"/>
                        <w:sz w:val="22"/>
                      </w:rPr>
                      <w:t> </w:t>
                    </w:r>
                    <w:r>
                      <w:rPr>
                        <w:rFonts w:ascii="Book Antiqua"/>
                        <w:b/>
                        <w:sz w:val="22"/>
                      </w:rPr>
                      <w:t>Macau</w:t>
                    </w:r>
                    <w:r>
                      <w:rPr>
                        <w:rFonts w:ascii="Book Antiqua"/>
                        <w:b/>
                        <w:spacing w:val="-26"/>
                        <w:sz w:val="22"/>
                      </w:rPr>
                      <w:t> </w:t>
                    </w:r>
                    <w:r>
                      <w:rPr>
                        <w:rFonts w:ascii="Book Antiqua"/>
                        <w:b/>
                        <w:sz w:val="22"/>
                      </w:rPr>
                      <w:t>East</w:t>
                    </w:r>
                    <w:r>
                      <w:rPr>
                        <w:rFonts w:ascii="Book Antiqua"/>
                        <w:b/>
                        <w:spacing w:val="-25"/>
                        <w:sz w:val="22"/>
                      </w:rPr>
                      <w:t> </w:t>
                    </w:r>
                    <w:r>
                      <w:rPr>
                        <w:rFonts w:ascii="Book Antiqua"/>
                        <w:b/>
                        <w:sz w:val="22"/>
                      </w:rPr>
                      <w:t>Podium</w:t>
                    </w:r>
                  </w:p>
                  <w:p>
                    <w:pPr>
                      <w:spacing w:line="240" w:lineRule="exact" w:before="101"/>
                      <w:ind w:left="0" w:right="0" w:firstLine="0"/>
                      <w:jc w:val="left"/>
                      <w:rPr>
                        <w:b/>
                        <w:sz w:val="21"/>
                      </w:rPr>
                    </w:pPr>
                    <w:r>
                      <w:rPr>
                        <w:b/>
                        <w:sz w:val="21"/>
                      </w:rPr>
                      <w:t>钢梁安装测量记录表（焊前）</w:t>
                    </w:r>
                  </w:p>
                </w:txbxContent>
              </v:textbox>
              <w10:wrap type="none"/>
            </v:shape>
            <v:shape style="position:absolute;left:1038;top:1493;width:1156;height:188" type="#_x0000_t202" filled="false" stroked="false">
              <v:textbox inset="0,0,0,0">
                <w:txbxContent>
                  <w:p>
                    <w:pPr>
                      <w:spacing w:line="187" w:lineRule="exact" w:before="0"/>
                      <w:ind w:left="0" w:right="0" w:firstLine="0"/>
                      <w:jc w:val="left"/>
                      <w:rPr>
                        <w:sz w:val="17"/>
                      </w:rPr>
                    </w:pPr>
                    <w:r>
                      <w:rPr>
                        <w:spacing w:val="-12"/>
                        <w:sz w:val="17"/>
                      </w:rPr>
                      <w:t>项目编号 </w:t>
                    </w:r>
                    <w:r>
                      <w:rPr>
                        <w:rFonts w:ascii="Bookman Old Style" w:eastAsia="Bookman Old Style"/>
                        <w:b w:val="0"/>
                        <w:sz w:val="17"/>
                      </w:rPr>
                      <w:t>NO</w:t>
                    </w:r>
                    <w:r>
                      <w:rPr>
                        <w:sz w:val="17"/>
                      </w:rPr>
                      <w:t>：</w:t>
                    </w:r>
                  </w:p>
                </w:txbxContent>
              </v:textbox>
              <w10:wrap type="none"/>
            </v:shape>
            <v:shape style="position:absolute;left:2810;top:1324;width:4989;height:514" type="#_x0000_t202" filled="false" stroked="false">
              <v:textbox inset="0,0,0,0">
                <w:txbxContent>
                  <w:p>
                    <w:pPr>
                      <w:spacing w:line="174" w:lineRule="exact" w:before="0"/>
                      <w:ind w:left="0" w:right="0" w:firstLine="0"/>
                      <w:jc w:val="left"/>
                      <w:rPr>
                        <w:sz w:val="17"/>
                      </w:rPr>
                    </w:pPr>
                    <w:r>
                      <w:rPr>
                        <w:sz w:val="17"/>
                      </w:rPr>
                      <w:t>业主 </w:t>
                    </w:r>
                    <w:r>
                      <w:rPr>
                        <w:rFonts w:ascii="Bookman Old Style" w:eastAsia="Bookman Old Style"/>
                        <w:b w:val="0"/>
                        <w:sz w:val="17"/>
                      </w:rPr>
                      <w:t>Client</w:t>
                    </w:r>
                    <w:r>
                      <w:rPr>
                        <w:sz w:val="17"/>
                      </w:rPr>
                      <w:t>：</w:t>
                    </w:r>
                    <w:r>
                      <w:rPr>
                        <w:rFonts w:ascii="Bookman Old Style" w:eastAsia="Bookman Old Style"/>
                        <w:b w:val="0"/>
                        <w:sz w:val="17"/>
                      </w:rPr>
                      <w:t>VENETIAN MACAU LTD**</w:t>
                    </w:r>
                    <w:r>
                      <w:rPr>
                        <w:sz w:val="17"/>
                      </w:rPr>
                      <w:t>澳门股</w:t>
                    </w:r>
                  </w:p>
                  <w:p>
                    <w:pPr>
                      <w:spacing w:line="170" w:lineRule="exact" w:before="0"/>
                      <w:ind w:left="0" w:right="18" w:firstLine="0"/>
                      <w:jc w:val="right"/>
                      <w:rPr>
                        <w:sz w:val="17"/>
                      </w:rPr>
                    </w:pPr>
                    <w:r>
                      <w:rPr>
                        <w:sz w:val="17"/>
                      </w:rPr>
                      <w:t>报告编号 </w:t>
                    </w:r>
                    <w:r>
                      <w:rPr>
                        <w:rFonts w:ascii="Bookman Old Style" w:eastAsia="Bookman Old Style"/>
                        <w:b w:val="0"/>
                        <w:sz w:val="17"/>
                      </w:rPr>
                      <w:t>Ref NO</w:t>
                    </w:r>
                    <w:r>
                      <w:rPr>
                        <w:sz w:val="17"/>
                      </w:rPr>
                      <w:t>：</w:t>
                    </w:r>
                  </w:p>
                  <w:p>
                    <w:pPr>
                      <w:spacing w:line="170" w:lineRule="exact" w:before="0"/>
                      <w:ind w:left="0" w:right="0" w:firstLine="0"/>
                      <w:jc w:val="left"/>
                      <w:rPr>
                        <w:sz w:val="17"/>
                      </w:rPr>
                    </w:pPr>
                    <w:r>
                      <w:rPr>
                        <w:sz w:val="17"/>
                      </w:rPr>
                      <w:t>份有限公司</w:t>
                    </w:r>
                  </w:p>
                </w:txbxContent>
              </v:textbox>
              <w10:wrap type="none"/>
            </v:shape>
            <v:shape style="position:absolute;left:1396;top:2019;width:1392;height:528" type="#_x0000_t202" filled="false" stroked="false">
              <v:textbox inset="0,0,0,0">
                <w:txbxContent>
                  <w:p>
                    <w:pPr>
                      <w:spacing w:line="198" w:lineRule="exact" w:before="0"/>
                      <w:ind w:left="0" w:right="0" w:firstLine="0"/>
                      <w:jc w:val="left"/>
                      <w:rPr>
                        <w:sz w:val="17"/>
                      </w:rPr>
                    </w:pPr>
                    <w:r>
                      <w:rPr>
                        <w:spacing w:val="-11"/>
                        <w:w w:val="95"/>
                        <w:sz w:val="17"/>
                      </w:rPr>
                      <w:t>工程项目 </w:t>
                    </w:r>
                    <w:r>
                      <w:rPr>
                        <w:rFonts w:ascii="Bookman Old Style" w:eastAsia="Bookman Old Style"/>
                        <w:b w:val="0"/>
                        <w:w w:val="95"/>
                        <w:sz w:val="17"/>
                      </w:rPr>
                      <w:t>Project</w:t>
                    </w:r>
                    <w:r>
                      <w:rPr>
                        <w:w w:val="95"/>
                        <w:sz w:val="17"/>
                      </w:rPr>
                      <w:t>：</w:t>
                    </w:r>
                  </w:p>
                  <w:p>
                    <w:pPr>
                      <w:spacing w:line="207" w:lineRule="exact" w:before="122"/>
                      <w:ind w:left="261" w:right="0" w:firstLine="0"/>
                      <w:jc w:val="left"/>
                      <w:rPr>
                        <w:rFonts w:ascii="Bookman Old Style" w:eastAsia="Bookman Old Style"/>
                        <w:b w:val="0"/>
                        <w:sz w:val="17"/>
                      </w:rPr>
                    </w:pPr>
                    <w:r>
                      <w:rPr>
                        <w:w w:val="105"/>
                        <w:sz w:val="17"/>
                      </w:rPr>
                      <w:t>澳门</w:t>
                    </w:r>
                    <w:r>
                      <w:rPr>
                        <w:rFonts w:ascii="Bookman Old Style" w:eastAsia="Bookman Old Style"/>
                        <w:b w:val="0"/>
                        <w:w w:val="105"/>
                        <w:sz w:val="17"/>
                      </w:rPr>
                      <w:t>**</w:t>
                    </w:r>
                  </w:p>
                </w:txbxContent>
              </v:textbox>
              <w10:wrap type="none"/>
            </v:shape>
            <v:shape style="position:absolute;left:2810;top:2189;width:2677;height:188" type="#_x0000_t202" filled="false" stroked="false">
              <v:textbox inset="0,0,0,0">
                <w:txbxContent>
                  <w:p>
                    <w:pPr>
                      <w:spacing w:line="187" w:lineRule="exact" w:before="0"/>
                      <w:ind w:left="0" w:right="0" w:firstLine="0"/>
                      <w:jc w:val="left"/>
                      <w:rPr>
                        <w:rFonts w:ascii="Bookman Old Style" w:eastAsia="Bookman Old Style"/>
                        <w:b w:val="0"/>
                        <w:sz w:val="17"/>
                      </w:rPr>
                    </w:pPr>
                    <w:r>
                      <w:rPr>
                        <w:spacing w:val="-20"/>
                        <w:w w:val="95"/>
                        <w:sz w:val="17"/>
                      </w:rPr>
                      <w:t>地点 </w:t>
                    </w:r>
                    <w:r>
                      <w:rPr>
                        <w:rFonts w:ascii="Bookman Old Style" w:eastAsia="Bookman Old Style"/>
                        <w:b w:val="0"/>
                        <w:w w:val="95"/>
                        <w:sz w:val="17"/>
                      </w:rPr>
                      <w:t>Location</w:t>
                    </w:r>
                    <w:r>
                      <w:rPr>
                        <w:w w:val="95"/>
                        <w:sz w:val="17"/>
                      </w:rPr>
                      <w:t>：</w:t>
                    </w:r>
                    <w:r>
                      <w:rPr>
                        <w:rFonts w:ascii="Bookman Old Style" w:eastAsia="Bookman Old Style"/>
                        <w:b w:val="0"/>
                        <w:w w:val="95"/>
                        <w:sz w:val="17"/>
                      </w:rPr>
                      <w:t>WHL</w:t>
                    </w:r>
                    <w:r>
                      <w:rPr>
                        <w:rFonts w:ascii="Bookman Old Style" w:eastAsia="Bookman Old Style"/>
                        <w:b w:val="0"/>
                        <w:spacing w:val="-28"/>
                        <w:w w:val="95"/>
                        <w:sz w:val="17"/>
                      </w:rPr>
                      <w:t> </w:t>
                    </w:r>
                    <w:r>
                      <w:rPr>
                        <w:rFonts w:ascii="Bookman Old Style" w:eastAsia="Bookman Old Style"/>
                        <w:b w:val="0"/>
                        <w:w w:val="95"/>
                        <w:sz w:val="17"/>
                      </w:rPr>
                      <w:t>FONGKUANG</w:t>
                    </w:r>
                  </w:p>
                </w:txbxContent>
              </v:textbox>
              <w10:wrap type="none"/>
            </v:shape>
            <v:shape style="position:absolute;left:6356;top:2189;width:899;height:188" type="#_x0000_t202" filled="false" stroked="false">
              <v:textbox inset="0,0,0,0">
                <w:txbxContent>
                  <w:p>
                    <w:pPr>
                      <w:spacing w:line="187" w:lineRule="exact" w:before="0"/>
                      <w:ind w:left="0" w:right="0" w:firstLine="0"/>
                      <w:jc w:val="left"/>
                      <w:rPr>
                        <w:sz w:val="17"/>
                      </w:rPr>
                    </w:pPr>
                    <w:r>
                      <w:rPr>
                        <w:spacing w:val="-16"/>
                        <w:w w:val="95"/>
                        <w:sz w:val="17"/>
                      </w:rPr>
                      <w:t>页数 </w:t>
                    </w:r>
                    <w:r>
                      <w:rPr>
                        <w:rFonts w:ascii="Bookman Old Style" w:eastAsia="Bookman Old Style"/>
                        <w:b w:val="0"/>
                        <w:w w:val="95"/>
                        <w:sz w:val="17"/>
                      </w:rPr>
                      <w:t>Page</w:t>
                    </w:r>
                    <w:r>
                      <w:rPr>
                        <w:w w:val="95"/>
                        <w:sz w:val="17"/>
                      </w:rPr>
                      <w:t>：</w:t>
                    </w:r>
                  </w:p>
                </w:txbxContent>
              </v:textbox>
              <w10:wrap type="none"/>
            </v:shape>
            <v:shape style="position:absolute;left:1038;top:2721;width:869;height:170" type="#_x0000_t202" filled="false" stroked="false">
              <v:textbox inset="0,0,0,0">
                <w:txbxContent>
                  <w:p>
                    <w:pPr>
                      <w:spacing w:line="170" w:lineRule="exact" w:before="0"/>
                      <w:ind w:left="0" w:right="0" w:firstLine="0"/>
                      <w:jc w:val="left"/>
                      <w:rPr>
                        <w:sz w:val="17"/>
                      </w:rPr>
                    </w:pPr>
                    <w:r>
                      <w:rPr>
                        <w:sz w:val="17"/>
                      </w:rPr>
                      <w:t>测量仪器：</w:t>
                    </w:r>
                  </w:p>
                </w:txbxContent>
              </v:textbox>
              <w10:wrap type="none"/>
            </v:shape>
            <v:shape style="position:absolute;left:5774;top:2721;width:854;height:170" type="#_x0000_t202" filled="false" stroked="false">
              <v:textbox inset="0,0,0,0">
                <w:txbxContent>
                  <w:p>
                    <w:pPr>
                      <w:spacing w:line="170" w:lineRule="exact" w:before="0"/>
                      <w:ind w:left="0" w:right="0" w:firstLine="0"/>
                      <w:jc w:val="left"/>
                      <w:rPr>
                        <w:sz w:val="17"/>
                      </w:rPr>
                    </w:pPr>
                    <w:r>
                      <w:rPr>
                        <w:sz w:val="17"/>
                      </w:rPr>
                      <w:t>时间： 年</w:t>
                    </w:r>
                  </w:p>
                </w:txbxContent>
              </v:textbox>
              <w10:wrap type="none"/>
            </v:shape>
            <v:shape style="position:absolute;left:1038;top:3061;width:1038;height:170" type="#_x0000_t202" filled="false" stroked="false">
              <v:textbox inset="0,0,0,0">
                <w:txbxContent>
                  <w:p>
                    <w:pPr>
                      <w:spacing w:line="170" w:lineRule="exact" w:before="0"/>
                      <w:ind w:left="0" w:right="0" w:firstLine="0"/>
                      <w:jc w:val="left"/>
                      <w:rPr>
                        <w:sz w:val="17"/>
                      </w:rPr>
                    </w:pPr>
                    <w:r>
                      <w:rPr>
                        <w:sz w:val="17"/>
                      </w:rPr>
                      <w:t>质检工程师：</w:t>
                    </w:r>
                  </w:p>
                </w:txbxContent>
              </v:textbox>
              <w10:wrap type="none"/>
            </v:shape>
            <v:shape style="position:absolute;left:3414;top:3061;width:529;height:170" type="#_x0000_t202" filled="false" stroked="false">
              <v:textbox inset="0,0,0,0">
                <w:txbxContent>
                  <w:p>
                    <w:pPr>
                      <w:spacing w:line="170" w:lineRule="exact" w:before="0"/>
                      <w:ind w:left="0" w:right="0" w:firstLine="0"/>
                      <w:jc w:val="left"/>
                      <w:rPr>
                        <w:sz w:val="17"/>
                      </w:rPr>
                    </w:pPr>
                    <w:r>
                      <w:rPr>
                        <w:sz w:val="17"/>
                      </w:rPr>
                      <w:t>测量：</w:t>
                    </w:r>
                  </w:p>
                </w:txbxContent>
              </v:textbox>
              <w10:wrap type="none"/>
            </v:shape>
            <v:shape style="position:absolute;left:5959;top:2717;width:2440;height:514" type="#_x0000_t202" filled="false" stroked="false">
              <v:textbox inset="0,0,0,0">
                <w:txbxContent>
                  <w:p>
                    <w:pPr>
                      <w:spacing w:line="198" w:lineRule="exact" w:before="0"/>
                      <w:ind w:left="817" w:right="0" w:firstLine="0"/>
                      <w:jc w:val="left"/>
                      <w:rPr>
                        <w:sz w:val="17"/>
                      </w:rPr>
                    </w:pPr>
                    <w:r>
                      <w:rPr>
                        <w:spacing w:val="5"/>
                        <w:sz w:val="17"/>
                      </w:rPr>
                      <w:t>月 日 </w:t>
                    </w:r>
                    <w:r>
                      <w:rPr>
                        <w:rFonts w:ascii="Bookman Old Style" w:eastAsia="Bookman Old Style"/>
                        <w:b w:val="0"/>
                        <w:sz w:val="17"/>
                      </w:rPr>
                      <w:t>O</w:t>
                    </w:r>
                    <w:r>
                      <w:rPr>
                        <w:rFonts w:ascii="Bookman Old Style" w:eastAsia="Bookman Old Style"/>
                        <w:b w:val="0"/>
                        <w:spacing w:val="-17"/>
                        <w:sz w:val="17"/>
                      </w:rPr>
                      <w:t> </w:t>
                    </w:r>
                    <w:r>
                      <w:rPr>
                        <w:spacing w:val="-16"/>
                        <w:sz w:val="17"/>
                      </w:rPr>
                      <w:t>上午 </w:t>
                    </w:r>
                    <w:r>
                      <w:rPr>
                        <w:rFonts w:ascii="Bookman Old Style" w:eastAsia="Bookman Old Style"/>
                        <w:b w:val="0"/>
                        <w:sz w:val="17"/>
                      </w:rPr>
                      <w:t>O</w:t>
                    </w:r>
                    <w:r>
                      <w:rPr>
                        <w:rFonts w:ascii="Bookman Old Style" w:eastAsia="Bookman Old Style"/>
                        <w:b w:val="0"/>
                        <w:spacing w:val="-16"/>
                        <w:sz w:val="17"/>
                      </w:rPr>
                      <w:t> </w:t>
                    </w:r>
                    <w:r>
                      <w:rPr>
                        <w:sz w:val="17"/>
                      </w:rPr>
                      <w:t>下午</w:t>
                    </w:r>
                  </w:p>
                  <w:p>
                    <w:pPr>
                      <w:tabs>
                        <w:tab w:pos="1357" w:val="left" w:leader="none"/>
                      </w:tabs>
                      <w:spacing w:line="194" w:lineRule="exact" w:before="121"/>
                      <w:ind w:left="0" w:right="0" w:firstLine="0"/>
                      <w:jc w:val="left"/>
                      <w:rPr>
                        <w:sz w:val="17"/>
                      </w:rPr>
                    </w:pPr>
                    <w:r>
                      <w:rPr>
                        <w:sz w:val="17"/>
                      </w:rPr>
                      <w:t>天气：</w:t>
                      <w:tab/>
                      <w:t>湿度：</w:t>
                    </w:r>
                  </w:p>
                </w:txbxContent>
              </v:textbox>
              <w10:wrap type="none"/>
            </v:shape>
            <v:shape style="position:absolute;left:1038;top:3546;width:543;height:141" type="#_x0000_t202" filled="false" stroked="false">
              <v:textbox inset="0,0,0,0">
                <w:txbxContent>
                  <w:p>
                    <w:pPr>
                      <w:tabs>
                        <w:tab w:pos="381" w:val="left" w:leader="none"/>
                      </w:tabs>
                      <w:spacing w:line="141" w:lineRule="exact" w:before="0"/>
                      <w:ind w:left="0" w:right="0" w:firstLine="0"/>
                      <w:jc w:val="left"/>
                      <w:rPr>
                        <w:sz w:val="14"/>
                      </w:rPr>
                    </w:pPr>
                    <w:r>
                      <w:rPr>
                        <w:sz w:val="14"/>
                      </w:rPr>
                      <w:t>序</w:t>
                      <w:tab/>
                      <w:t>号</w:t>
                    </w:r>
                  </w:p>
                </w:txbxContent>
              </v:textbox>
              <w10:wrap type="none"/>
            </v:shape>
            <v:shape style="position:absolute;left:2810;top:3538;width:1795;height:156" type="#_x0000_t202" filled="false" stroked="false">
              <v:textbox inset="0,0,0,0">
                <w:txbxContent>
                  <w:p>
                    <w:pPr>
                      <w:spacing w:line="155" w:lineRule="exact" w:before="0"/>
                      <w:ind w:left="0" w:right="0" w:firstLine="0"/>
                      <w:jc w:val="left"/>
                      <w:rPr>
                        <w:sz w:val="14"/>
                      </w:rPr>
                    </w:pPr>
                    <w:r>
                      <w:rPr>
                        <w:w w:val="95"/>
                        <w:sz w:val="14"/>
                      </w:rPr>
                      <w:t>钢梁端部中心线偏移（</w:t>
                    </w:r>
                    <w:r>
                      <w:rPr>
                        <w:rFonts w:ascii="Bookman Old Style" w:eastAsia="Bookman Old Style"/>
                        <w:b w:val="0"/>
                        <w:w w:val="95"/>
                        <w:sz w:val="14"/>
                      </w:rPr>
                      <w:t>mm</w:t>
                    </w:r>
                    <w:r>
                      <w:rPr>
                        <w:w w:val="95"/>
                        <w:sz w:val="14"/>
                      </w:rPr>
                      <w:t>）</w:t>
                    </w:r>
                  </w:p>
                </w:txbxContent>
              </v:textbox>
              <w10:wrap type="none"/>
            </v:shape>
            <v:shape style="position:absolute;left:5165;top:3541;width:2465;height:146" type="#_x0000_t202" filled="false" stroked="false">
              <v:textbox inset="0,0,0,0">
                <w:txbxContent>
                  <w:p>
                    <w:pPr>
                      <w:spacing w:line="146" w:lineRule="exact" w:before="0"/>
                      <w:ind w:left="0" w:right="0" w:firstLine="0"/>
                      <w:jc w:val="left"/>
                      <w:rPr>
                        <w:sz w:val="14"/>
                      </w:rPr>
                    </w:pPr>
                    <w:r>
                      <w:rPr>
                        <w:position w:val="1"/>
                        <w:sz w:val="14"/>
                      </w:rPr>
                      <w:t>钢梁端部顶面标高偏差 </w:t>
                    </w:r>
                    <w:r>
                      <w:rPr>
                        <w:sz w:val="14"/>
                      </w:rPr>
                      <w:t>钢梁侧向弯曲</w:t>
                    </w:r>
                  </w:p>
                </w:txbxContent>
              </v:textbox>
              <w10:wrap type="none"/>
            </v:shape>
            <v:shape style="position:absolute;left:1724;top:3716;width:6297;height:141" type="#_x0000_t202" filled="false" stroked="false">
              <v:textbox inset="0,0,0,0">
                <w:txbxContent>
                  <w:p>
                    <w:pPr>
                      <w:tabs>
                        <w:tab w:pos="5994" w:val="left" w:leader="none"/>
                      </w:tabs>
                      <w:spacing w:line="141" w:lineRule="exact" w:before="0"/>
                      <w:ind w:left="0" w:right="0" w:firstLine="0"/>
                      <w:jc w:val="left"/>
                      <w:rPr>
                        <w:sz w:val="14"/>
                      </w:rPr>
                    </w:pPr>
                    <w:r>
                      <w:rPr>
                        <w:sz w:val="14"/>
                      </w:rPr>
                      <w:t>构件编号</w:t>
                      <w:tab/>
                      <w:t>备注</w:t>
                    </w:r>
                  </w:p>
                </w:txbxContent>
              </v:textbox>
              <w10:wrap type="none"/>
            </v:shape>
            <v:shape style="position:absolute;left:1038;top:3882;width:521;height:156" type="#_x0000_t202" filled="false" stroked="false">
              <v:textbox inset="0,0,0,0">
                <w:txbxContent>
                  <w:p>
                    <w:pPr>
                      <w:spacing w:line="155" w:lineRule="exact" w:before="0"/>
                      <w:ind w:left="0" w:right="0" w:firstLine="0"/>
                      <w:jc w:val="left"/>
                      <w:rPr>
                        <w:rFonts w:ascii="Bookman Old Style"/>
                        <w:b w:val="0"/>
                        <w:sz w:val="14"/>
                      </w:rPr>
                    </w:pPr>
                    <w:r>
                      <w:rPr>
                        <w:rFonts w:ascii="Bookman Old Style"/>
                        <w:b w:val="0"/>
                        <w:w w:val="90"/>
                        <w:sz w:val="14"/>
                      </w:rPr>
                      <w:t>Item No.</w:t>
                    </w:r>
                  </w:p>
                </w:txbxContent>
              </v:textbox>
              <w10:wrap type="none"/>
            </v:shape>
            <v:shape style="position:absolute;left:3081;top:3882;width:4017;height:236" type="#_x0000_t202" filled="false" stroked="false">
              <v:textbox inset="0,0,0,0">
                <w:txbxContent>
                  <w:p>
                    <w:pPr>
                      <w:tabs>
                        <w:tab w:pos="408" w:val="left" w:leader="none"/>
                        <w:tab w:pos="817" w:val="left" w:leader="none"/>
                        <w:tab w:pos="1228" w:val="left" w:leader="none"/>
                        <w:tab w:pos="1637" w:val="left" w:leader="none"/>
                      </w:tabs>
                      <w:spacing w:line="235" w:lineRule="exact" w:before="0"/>
                      <w:ind w:left="0" w:right="0" w:firstLine="0"/>
                      <w:jc w:val="left"/>
                      <w:rPr>
                        <w:rFonts w:ascii="Bookman Old Style" w:eastAsia="Bookman Old Style"/>
                        <w:b w:val="0"/>
                        <w:sz w:val="14"/>
                      </w:rPr>
                    </w:pPr>
                    <w:r>
                      <w:rPr>
                        <w:sz w:val="14"/>
                      </w:rPr>
                      <w:t>东</w:t>
                      <w:tab/>
                      <w:t>西</w:t>
                      <w:tab/>
                      <w:t>南</w:t>
                      <w:tab/>
                      <w:t>北</w:t>
                      <w:tab/>
                      <w:t>实测</w:t>
                    </w:r>
                    <w:r>
                      <w:rPr>
                        <w:rFonts w:ascii="Bookman Old Style" w:eastAsia="Bookman Old Style"/>
                        <w:b w:val="0"/>
                        <w:sz w:val="14"/>
                      </w:rPr>
                      <w:t>(m)</w:t>
                    </w:r>
                    <w:r>
                      <w:rPr>
                        <w:rFonts w:ascii="Bookman Old Style" w:eastAsia="Bookman Old Style"/>
                        <w:b w:val="0"/>
                        <w:spacing w:val="28"/>
                        <w:sz w:val="14"/>
                      </w:rPr>
                      <w:t> </w:t>
                    </w:r>
                    <w:r>
                      <w:rPr>
                        <w:sz w:val="14"/>
                      </w:rPr>
                      <w:t>设计</w:t>
                    </w:r>
                    <w:r>
                      <w:rPr>
                        <w:rFonts w:ascii="Bookman Old Style" w:eastAsia="Bookman Old Style"/>
                        <w:b w:val="0"/>
                        <w:sz w:val="14"/>
                      </w:rPr>
                      <w:t>(m)</w:t>
                    </w:r>
                    <w:r>
                      <w:rPr>
                        <w:rFonts w:ascii="Bookman Old Style" w:eastAsia="Bookman Old Style"/>
                        <w:b w:val="0"/>
                        <w:spacing w:val="27"/>
                        <w:sz w:val="14"/>
                      </w:rPr>
                      <w:t> </w:t>
                    </w:r>
                    <w:r>
                      <w:rPr>
                        <w:sz w:val="14"/>
                      </w:rPr>
                      <w:t>偏差</w:t>
                    </w:r>
                    <w:r>
                      <w:rPr>
                        <w:rFonts w:ascii="Bookman Old Style" w:eastAsia="Bookman Old Style"/>
                        <w:b w:val="0"/>
                        <w:sz w:val="14"/>
                      </w:rPr>
                      <w:t>(mm)</w:t>
                    </w:r>
                    <w:r>
                      <w:rPr>
                        <w:rFonts w:ascii="Bookman Old Style" w:eastAsia="Bookman Old Style"/>
                        <w:b w:val="0"/>
                        <w:spacing w:val="27"/>
                        <w:sz w:val="14"/>
                      </w:rPr>
                      <w:t> </w:t>
                    </w:r>
                    <w:r>
                      <w:rPr>
                        <w:rFonts w:ascii="Bookman Old Style" w:eastAsia="Bookman Old Style"/>
                        <w:b w:val="0"/>
                        <w:position w:val="8"/>
                        <w:sz w:val="14"/>
                      </w:rPr>
                      <w:t>(mm)</w:t>
                    </w:r>
                  </w:p>
                </w:txbxContent>
              </v:textbox>
              <w10:wrap type="none"/>
            </v:shape>
            <v:shape style="position:absolute;left:2810;top:4261;width:143;height:3338" type="#_x0000_t202" filled="false" stroked="false">
              <v:textbox inset="0,0,0,0">
                <w:txbxContent>
                  <w:p>
                    <w:pPr>
                      <w:spacing w:line="420" w:lineRule="auto" w:before="0"/>
                      <w:ind w:left="0" w:right="18" w:firstLine="0"/>
                      <w:jc w:val="both"/>
                      <w:rPr>
                        <w:rFonts w:ascii="Bookman Old Style"/>
                        <w:b w:val="0"/>
                        <w:sz w:val="17"/>
                      </w:rPr>
                    </w:pPr>
                    <w:r>
                      <w:rPr>
                        <w:rFonts w:ascii="Bookman Old Style"/>
                        <w:b w:val="0"/>
                        <w:sz w:val="17"/>
                      </w:rPr>
                      <w:t>A </w:t>
                    </w:r>
                    <w:r>
                      <w:rPr>
                        <w:rFonts w:ascii="Bookman Old Style"/>
                        <w:b w:val="0"/>
                        <w:w w:val="95"/>
                        <w:sz w:val="17"/>
                      </w:rPr>
                      <w:t>B </w:t>
                    </w:r>
                    <w:r>
                      <w:rPr>
                        <w:rFonts w:ascii="Bookman Old Style"/>
                        <w:b w:val="0"/>
                        <w:sz w:val="17"/>
                      </w:rPr>
                      <w:t>A </w:t>
                    </w:r>
                    <w:r>
                      <w:rPr>
                        <w:rFonts w:ascii="Bookman Old Style"/>
                        <w:b w:val="0"/>
                        <w:w w:val="95"/>
                        <w:sz w:val="17"/>
                      </w:rPr>
                      <w:t>B </w:t>
                    </w:r>
                    <w:r>
                      <w:rPr>
                        <w:rFonts w:ascii="Bookman Old Style"/>
                        <w:b w:val="0"/>
                        <w:sz w:val="17"/>
                      </w:rPr>
                      <w:t>A </w:t>
                    </w:r>
                    <w:r>
                      <w:rPr>
                        <w:rFonts w:ascii="Bookman Old Style"/>
                        <w:b w:val="0"/>
                        <w:w w:val="95"/>
                        <w:sz w:val="17"/>
                      </w:rPr>
                      <w:t>B </w:t>
                    </w:r>
                    <w:r>
                      <w:rPr>
                        <w:rFonts w:ascii="Bookman Old Style"/>
                        <w:b w:val="0"/>
                        <w:sz w:val="17"/>
                      </w:rPr>
                      <w:t>A </w:t>
                    </w:r>
                    <w:r>
                      <w:rPr>
                        <w:rFonts w:ascii="Bookman Old Style"/>
                        <w:b w:val="0"/>
                        <w:w w:val="95"/>
                        <w:sz w:val="17"/>
                      </w:rPr>
                      <w:t>B </w:t>
                    </w:r>
                    <w:r>
                      <w:rPr>
                        <w:rFonts w:ascii="Bookman Old Style"/>
                        <w:b w:val="0"/>
                        <w:sz w:val="17"/>
                      </w:rPr>
                      <w:t>A</w:t>
                    </w:r>
                  </w:p>
                  <w:p>
                    <w:pPr>
                      <w:spacing w:line="197" w:lineRule="exact" w:before="0"/>
                      <w:ind w:left="0" w:right="0" w:firstLine="0"/>
                      <w:jc w:val="left"/>
                      <w:rPr>
                        <w:rFonts w:ascii="Bookman Old Style"/>
                        <w:b w:val="0"/>
                        <w:sz w:val="17"/>
                      </w:rPr>
                    </w:pPr>
                    <w:r>
                      <w:rPr>
                        <w:rFonts w:ascii="Bookman Old Style"/>
                        <w:b w:val="0"/>
                        <w:w w:val="89"/>
                        <w:sz w:val="17"/>
                      </w:rPr>
                      <w:t>B</w:t>
                    </w:r>
                  </w:p>
                </w:txbxContent>
              </v:textbox>
              <w10:wrap type="none"/>
            </v:shape>
            <v:shape style="position:absolute;left:1038;top:7773;width:529;height:170" type="#_x0000_t202" filled="false" stroked="false">
              <v:textbox inset="0,0,0,0">
                <w:txbxContent>
                  <w:p>
                    <w:pPr>
                      <w:spacing w:line="170" w:lineRule="exact" w:before="0"/>
                      <w:ind w:left="0" w:right="0" w:firstLine="0"/>
                      <w:jc w:val="left"/>
                      <w:rPr>
                        <w:sz w:val="17"/>
                      </w:rPr>
                    </w:pPr>
                    <w:r>
                      <w:rPr>
                        <w:sz w:val="17"/>
                      </w:rPr>
                      <w:t>简图：</w:t>
                    </w:r>
                  </w:p>
                </w:txbxContent>
              </v:textbox>
              <w10:wrap type="none"/>
            </v:shape>
            <v:shape style="position:absolute;left:2677;top:8678;width:1015;height:191" type="#_x0000_t202" filled="false" stroked="false">
              <v:textbox inset="0,0,0,0">
                <w:txbxContent>
                  <w:p>
                    <w:pPr>
                      <w:spacing w:line="190" w:lineRule="exact" w:before="0"/>
                      <w:ind w:left="0" w:right="0" w:firstLine="0"/>
                      <w:jc w:val="left"/>
                      <w:rPr>
                        <w:rFonts w:ascii="Book Antiqua"/>
                        <w:b/>
                        <w:sz w:val="17"/>
                      </w:rPr>
                    </w:pPr>
                    <w:r>
                      <w:rPr>
                        <w:rFonts w:ascii="Book Antiqua"/>
                        <w:b/>
                        <w:w w:val="95"/>
                        <w:sz w:val="17"/>
                      </w:rPr>
                      <w:t>Inspected By:</w:t>
                    </w:r>
                  </w:p>
                </w:txbxContent>
              </v:textbox>
              <w10:wrap type="none"/>
            </v:shape>
            <v:shape style="position:absolute;left:6127;top:8678;width:1481;height:191" type="#_x0000_t202" filled="false" stroked="false">
              <v:textbox inset="0,0,0,0">
                <w:txbxContent>
                  <w:p>
                    <w:pPr>
                      <w:spacing w:line="190" w:lineRule="exact" w:before="0"/>
                      <w:ind w:left="0" w:right="0" w:firstLine="0"/>
                      <w:jc w:val="left"/>
                      <w:rPr>
                        <w:rFonts w:ascii="Book Antiqua"/>
                        <w:b/>
                        <w:sz w:val="17"/>
                      </w:rPr>
                    </w:pPr>
                    <w:r>
                      <w:rPr>
                        <w:rFonts w:ascii="Book Antiqua"/>
                        <w:b/>
                        <w:w w:val="95"/>
                        <w:sz w:val="17"/>
                      </w:rPr>
                      <w:t>Signature and Date:</w:t>
                    </w:r>
                  </w:p>
                </w:txbxContent>
              </v:textbox>
              <w10:wrap type="none"/>
            </v:shape>
            <v:shape style="position:absolute;left:2173;top:9036;width:2033;height:191" type="#_x0000_t202" filled="false" stroked="false">
              <v:textbox inset="0,0,0,0">
                <w:txbxContent>
                  <w:p>
                    <w:pPr>
                      <w:spacing w:line="190" w:lineRule="exact" w:before="0"/>
                      <w:ind w:left="0" w:right="0" w:firstLine="0"/>
                      <w:jc w:val="left"/>
                      <w:rPr>
                        <w:rFonts w:ascii="Book Antiqua"/>
                        <w:b/>
                        <w:sz w:val="17"/>
                      </w:rPr>
                    </w:pPr>
                    <w:r>
                      <w:rPr>
                        <w:rFonts w:ascii="Book Antiqua"/>
                        <w:b/>
                        <w:w w:val="95"/>
                        <w:sz w:val="17"/>
                      </w:rPr>
                      <w:t>Checked and Approved By:</w:t>
                    </w:r>
                  </w:p>
                </w:txbxContent>
              </v:textbox>
              <w10:wrap type="none"/>
            </v:shape>
            <v:shape style="position:absolute;left:6127;top:9036;width:1481;height:191" type="#_x0000_t202" filled="false" stroked="false">
              <v:textbox inset="0,0,0,0">
                <w:txbxContent>
                  <w:p>
                    <w:pPr>
                      <w:spacing w:line="190" w:lineRule="exact" w:before="0"/>
                      <w:ind w:left="0" w:right="0" w:firstLine="0"/>
                      <w:jc w:val="left"/>
                      <w:rPr>
                        <w:rFonts w:ascii="Book Antiqua"/>
                        <w:b/>
                        <w:sz w:val="17"/>
                      </w:rPr>
                    </w:pPr>
                    <w:r>
                      <w:rPr>
                        <w:rFonts w:ascii="Book Antiqua"/>
                        <w:b/>
                        <w:w w:val="95"/>
                        <w:sz w:val="17"/>
                      </w:rPr>
                      <w:t>Signature and Date:</w:t>
                    </w:r>
                  </w:p>
                </w:txbxContent>
              </v:textbox>
              <w10:wrap type="none"/>
            </v:shape>
            <w10:wrap type="topAndBottom"/>
          </v:group>
        </w:pict>
      </w:r>
      <w:r>
        <w:rPr/>
        <w:pict>
          <v:group style="position:absolute;margin-left:428.023743pt;margin-top:15.820569pt;width:369.5pt;height:446.35pt;mso-position-horizontal-relative:page;mso-position-vertical-relative:paragraph;z-index:-251268096;mso-wrap-distance-left:0;mso-wrap-distance-right:0" coordorigin="8560,316" coordsize="7390,8927">
            <v:shape style="position:absolute;left:8560;top:316;width:7390;height:8927" type="#_x0000_t75" stroked="false">
              <v:imagedata r:id="rId66" o:title=""/>
            </v:shape>
            <v:shape style="position:absolute;left:11080;top:431;width:3750;height:606" type="#_x0000_t202" filled="false" stroked="false">
              <v:textbox inset="0,0,0,0">
                <w:txbxContent>
                  <w:p>
                    <w:pPr>
                      <w:spacing w:line="265" w:lineRule="exact" w:before="0"/>
                      <w:ind w:left="852" w:right="0" w:firstLine="0"/>
                      <w:jc w:val="left"/>
                      <w:rPr>
                        <w:rFonts w:ascii="Book Antiqua"/>
                        <w:b/>
                        <w:sz w:val="22"/>
                      </w:rPr>
                    </w:pPr>
                    <w:r>
                      <w:rPr>
                        <w:rFonts w:ascii="Book Antiqua"/>
                        <w:b/>
                        <w:sz w:val="22"/>
                      </w:rPr>
                      <w:t>Venetian</w:t>
                    </w:r>
                    <w:r>
                      <w:rPr>
                        <w:rFonts w:ascii="Book Antiqua"/>
                        <w:b/>
                        <w:spacing w:val="-26"/>
                        <w:sz w:val="22"/>
                      </w:rPr>
                      <w:t> </w:t>
                    </w:r>
                    <w:r>
                      <w:rPr>
                        <w:rFonts w:ascii="Book Antiqua"/>
                        <w:b/>
                        <w:sz w:val="22"/>
                      </w:rPr>
                      <w:t>Macau</w:t>
                    </w:r>
                    <w:r>
                      <w:rPr>
                        <w:rFonts w:ascii="Book Antiqua"/>
                        <w:b/>
                        <w:spacing w:val="-26"/>
                        <w:sz w:val="22"/>
                      </w:rPr>
                      <w:t> </w:t>
                    </w:r>
                    <w:r>
                      <w:rPr>
                        <w:rFonts w:ascii="Book Antiqua"/>
                        <w:b/>
                        <w:sz w:val="22"/>
                      </w:rPr>
                      <w:t>East</w:t>
                    </w:r>
                    <w:r>
                      <w:rPr>
                        <w:rFonts w:ascii="Book Antiqua"/>
                        <w:b/>
                        <w:spacing w:val="-25"/>
                        <w:sz w:val="22"/>
                      </w:rPr>
                      <w:t> </w:t>
                    </w:r>
                    <w:r>
                      <w:rPr>
                        <w:rFonts w:ascii="Book Antiqua"/>
                        <w:b/>
                        <w:sz w:val="22"/>
                      </w:rPr>
                      <w:t>Podium</w:t>
                    </w:r>
                  </w:p>
                  <w:p>
                    <w:pPr>
                      <w:spacing w:line="240" w:lineRule="exact" w:before="101"/>
                      <w:ind w:left="0" w:right="0" w:firstLine="0"/>
                      <w:jc w:val="left"/>
                      <w:rPr>
                        <w:b/>
                        <w:sz w:val="21"/>
                      </w:rPr>
                    </w:pPr>
                    <w:r>
                      <w:rPr>
                        <w:b/>
                        <w:sz w:val="21"/>
                      </w:rPr>
                      <w:t>钢梁安装测量记录表（焊后）</w:t>
                    </w:r>
                  </w:p>
                </w:txbxContent>
              </v:textbox>
              <w10:wrap type="none"/>
            </v:shape>
            <v:shape style="position:absolute;left:8581;top:1493;width:1156;height:188" type="#_x0000_t202" filled="false" stroked="false">
              <v:textbox inset="0,0,0,0">
                <w:txbxContent>
                  <w:p>
                    <w:pPr>
                      <w:spacing w:line="187" w:lineRule="exact" w:before="0"/>
                      <w:ind w:left="0" w:right="0" w:firstLine="0"/>
                      <w:jc w:val="left"/>
                      <w:rPr>
                        <w:sz w:val="17"/>
                      </w:rPr>
                    </w:pPr>
                    <w:r>
                      <w:rPr>
                        <w:spacing w:val="-12"/>
                        <w:sz w:val="17"/>
                      </w:rPr>
                      <w:t>项目编号 </w:t>
                    </w:r>
                    <w:r>
                      <w:rPr>
                        <w:rFonts w:ascii="Bookman Old Style" w:eastAsia="Bookman Old Style"/>
                        <w:b w:val="0"/>
                        <w:sz w:val="17"/>
                      </w:rPr>
                      <w:t>NO</w:t>
                    </w:r>
                    <w:r>
                      <w:rPr>
                        <w:sz w:val="17"/>
                      </w:rPr>
                      <w:t>：</w:t>
                    </w:r>
                  </w:p>
                </w:txbxContent>
              </v:textbox>
              <w10:wrap type="none"/>
            </v:shape>
            <v:shape style="position:absolute;left:10352;top:1324;width:4987;height:514" type="#_x0000_t202" filled="false" stroked="false">
              <v:textbox inset="0,0,0,0">
                <w:txbxContent>
                  <w:p>
                    <w:pPr>
                      <w:spacing w:line="174" w:lineRule="exact" w:before="0"/>
                      <w:ind w:left="0" w:right="0" w:firstLine="0"/>
                      <w:jc w:val="left"/>
                      <w:rPr>
                        <w:sz w:val="17"/>
                      </w:rPr>
                    </w:pPr>
                    <w:r>
                      <w:rPr>
                        <w:sz w:val="17"/>
                      </w:rPr>
                      <w:t>业主 </w:t>
                    </w:r>
                    <w:r>
                      <w:rPr>
                        <w:rFonts w:ascii="Bookman Old Style" w:eastAsia="Bookman Old Style"/>
                        <w:b w:val="0"/>
                        <w:sz w:val="17"/>
                      </w:rPr>
                      <w:t>Client</w:t>
                    </w:r>
                    <w:r>
                      <w:rPr>
                        <w:sz w:val="17"/>
                      </w:rPr>
                      <w:t>：</w:t>
                    </w:r>
                    <w:r>
                      <w:rPr>
                        <w:rFonts w:ascii="Bookman Old Style" w:eastAsia="Bookman Old Style"/>
                        <w:b w:val="0"/>
                        <w:sz w:val="17"/>
                      </w:rPr>
                      <w:t>VENETIAN MACAU LTD**</w:t>
                    </w:r>
                    <w:r>
                      <w:rPr>
                        <w:sz w:val="17"/>
                      </w:rPr>
                      <w:t>澳门股</w:t>
                    </w:r>
                  </w:p>
                  <w:p>
                    <w:pPr>
                      <w:spacing w:line="170" w:lineRule="exact" w:before="0"/>
                      <w:ind w:left="0" w:right="18" w:firstLine="0"/>
                      <w:jc w:val="right"/>
                      <w:rPr>
                        <w:sz w:val="17"/>
                      </w:rPr>
                    </w:pPr>
                    <w:r>
                      <w:rPr>
                        <w:sz w:val="17"/>
                      </w:rPr>
                      <w:t>报告编号 </w:t>
                    </w:r>
                    <w:r>
                      <w:rPr>
                        <w:rFonts w:ascii="Bookman Old Style" w:eastAsia="Bookman Old Style"/>
                        <w:b w:val="0"/>
                        <w:sz w:val="17"/>
                      </w:rPr>
                      <w:t>Ref NO</w:t>
                    </w:r>
                    <w:r>
                      <w:rPr>
                        <w:sz w:val="17"/>
                      </w:rPr>
                      <w:t>：</w:t>
                    </w:r>
                  </w:p>
                  <w:p>
                    <w:pPr>
                      <w:spacing w:line="170" w:lineRule="exact" w:before="0"/>
                      <w:ind w:left="0" w:right="0" w:firstLine="0"/>
                      <w:jc w:val="left"/>
                      <w:rPr>
                        <w:sz w:val="17"/>
                      </w:rPr>
                    </w:pPr>
                    <w:r>
                      <w:rPr>
                        <w:sz w:val="17"/>
                      </w:rPr>
                      <w:t>份有限公司</w:t>
                    </w:r>
                  </w:p>
                </w:txbxContent>
              </v:textbox>
              <w10:wrap type="none"/>
            </v:shape>
            <v:shape style="position:absolute;left:8581;top:2019;width:1770;height:528" type="#_x0000_t202" filled="false" stroked="false">
              <v:textbox inset="0,0,0,0">
                <w:txbxContent>
                  <w:p>
                    <w:pPr>
                      <w:spacing w:line="198" w:lineRule="exact" w:before="0"/>
                      <w:ind w:left="0" w:right="0" w:firstLine="0"/>
                      <w:jc w:val="left"/>
                      <w:rPr>
                        <w:sz w:val="17"/>
                      </w:rPr>
                    </w:pPr>
                    <w:r>
                      <w:rPr>
                        <w:w w:val="95"/>
                        <w:sz w:val="17"/>
                      </w:rPr>
                      <w:t>工程项目 </w:t>
                    </w:r>
                    <w:r>
                      <w:rPr>
                        <w:rFonts w:ascii="Bookman Old Style" w:eastAsia="Bookman Old Style"/>
                        <w:b w:val="0"/>
                        <w:w w:val="95"/>
                        <w:sz w:val="17"/>
                      </w:rPr>
                      <w:t>Project</w:t>
                    </w:r>
                    <w:r>
                      <w:rPr>
                        <w:w w:val="95"/>
                        <w:sz w:val="17"/>
                      </w:rPr>
                      <w:t>：澳门</w:t>
                    </w:r>
                  </w:p>
                  <w:p>
                    <w:pPr>
                      <w:spacing w:line="197" w:lineRule="exact" w:before="131"/>
                      <w:ind w:left="0" w:right="0" w:firstLine="0"/>
                      <w:jc w:val="left"/>
                      <w:rPr>
                        <w:rFonts w:ascii="Bookman Old Style"/>
                        <w:b w:val="0"/>
                        <w:sz w:val="17"/>
                      </w:rPr>
                    </w:pPr>
                    <w:r>
                      <w:rPr>
                        <w:rFonts w:ascii="Bookman Old Style"/>
                        <w:b w:val="0"/>
                        <w:w w:val="115"/>
                        <w:sz w:val="17"/>
                      </w:rPr>
                      <w:t>**</w:t>
                    </w:r>
                  </w:p>
                </w:txbxContent>
              </v:textbox>
              <w10:wrap type="none"/>
            </v:shape>
            <v:shape style="position:absolute;left:10352;top:2189;width:2677;height:188" type="#_x0000_t202" filled="false" stroked="false">
              <v:textbox inset="0,0,0,0">
                <w:txbxContent>
                  <w:p>
                    <w:pPr>
                      <w:spacing w:line="187" w:lineRule="exact" w:before="0"/>
                      <w:ind w:left="0" w:right="0" w:firstLine="0"/>
                      <w:jc w:val="left"/>
                      <w:rPr>
                        <w:rFonts w:ascii="Bookman Old Style" w:eastAsia="Bookman Old Style"/>
                        <w:b w:val="0"/>
                        <w:sz w:val="17"/>
                      </w:rPr>
                    </w:pPr>
                    <w:r>
                      <w:rPr>
                        <w:spacing w:val="-20"/>
                        <w:w w:val="95"/>
                        <w:sz w:val="17"/>
                      </w:rPr>
                      <w:t>地点 </w:t>
                    </w:r>
                    <w:r>
                      <w:rPr>
                        <w:rFonts w:ascii="Bookman Old Style" w:eastAsia="Bookman Old Style"/>
                        <w:b w:val="0"/>
                        <w:w w:val="95"/>
                        <w:sz w:val="17"/>
                      </w:rPr>
                      <w:t>Location</w:t>
                    </w:r>
                    <w:r>
                      <w:rPr>
                        <w:w w:val="95"/>
                        <w:sz w:val="17"/>
                      </w:rPr>
                      <w:t>：</w:t>
                    </w:r>
                    <w:r>
                      <w:rPr>
                        <w:rFonts w:ascii="Bookman Old Style" w:eastAsia="Bookman Old Style"/>
                        <w:b w:val="0"/>
                        <w:w w:val="95"/>
                        <w:sz w:val="17"/>
                      </w:rPr>
                      <w:t>WHL</w:t>
                    </w:r>
                    <w:r>
                      <w:rPr>
                        <w:rFonts w:ascii="Bookman Old Style" w:eastAsia="Bookman Old Style"/>
                        <w:b w:val="0"/>
                        <w:spacing w:val="-28"/>
                        <w:w w:val="95"/>
                        <w:sz w:val="17"/>
                      </w:rPr>
                      <w:t> </w:t>
                    </w:r>
                    <w:r>
                      <w:rPr>
                        <w:rFonts w:ascii="Bookman Old Style" w:eastAsia="Bookman Old Style"/>
                        <w:b w:val="0"/>
                        <w:w w:val="95"/>
                        <w:sz w:val="17"/>
                      </w:rPr>
                      <w:t>FONGKUANG</w:t>
                    </w:r>
                  </w:p>
                </w:txbxContent>
              </v:textbox>
              <w10:wrap type="none"/>
            </v:shape>
            <v:shape style="position:absolute;left:13897;top:2189;width:899;height:188" type="#_x0000_t202" filled="false" stroked="false">
              <v:textbox inset="0,0,0,0">
                <w:txbxContent>
                  <w:p>
                    <w:pPr>
                      <w:spacing w:line="187" w:lineRule="exact" w:before="0"/>
                      <w:ind w:left="0" w:right="0" w:firstLine="0"/>
                      <w:jc w:val="left"/>
                      <w:rPr>
                        <w:sz w:val="17"/>
                      </w:rPr>
                    </w:pPr>
                    <w:r>
                      <w:rPr>
                        <w:spacing w:val="-16"/>
                        <w:w w:val="95"/>
                        <w:sz w:val="17"/>
                      </w:rPr>
                      <w:t>页数 </w:t>
                    </w:r>
                    <w:r>
                      <w:rPr>
                        <w:rFonts w:ascii="Bookman Old Style" w:eastAsia="Bookman Old Style"/>
                        <w:b w:val="0"/>
                        <w:w w:val="95"/>
                        <w:sz w:val="17"/>
                      </w:rPr>
                      <w:t>Page</w:t>
                    </w:r>
                    <w:r>
                      <w:rPr>
                        <w:w w:val="95"/>
                        <w:sz w:val="17"/>
                      </w:rPr>
                      <w:t>：</w:t>
                    </w:r>
                  </w:p>
                </w:txbxContent>
              </v:textbox>
              <w10:wrap type="none"/>
            </v:shape>
            <v:shape style="position:absolute;left:8581;top:2721;width:869;height:170" type="#_x0000_t202" filled="false" stroked="false">
              <v:textbox inset="0,0,0,0">
                <w:txbxContent>
                  <w:p>
                    <w:pPr>
                      <w:spacing w:line="170" w:lineRule="exact" w:before="0"/>
                      <w:ind w:left="0" w:right="0" w:firstLine="0"/>
                      <w:jc w:val="left"/>
                      <w:rPr>
                        <w:sz w:val="17"/>
                      </w:rPr>
                    </w:pPr>
                    <w:r>
                      <w:rPr>
                        <w:sz w:val="17"/>
                      </w:rPr>
                      <w:t>测量仪器：</w:t>
                    </w:r>
                  </w:p>
                </w:txbxContent>
              </v:textbox>
              <w10:wrap type="none"/>
            </v:shape>
            <v:shape style="position:absolute;left:13077;top:2717;width:2642;height:188" type="#_x0000_t202" filled="false" stroked="false">
              <v:textbox inset="0,0,0,0">
                <w:txbxContent>
                  <w:p>
                    <w:pPr>
                      <w:spacing w:line="187" w:lineRule="exact" w:before="0"/>
                      <w:ind w:left="0" w:right="0" w:firstLine="0"/>
                      <w:jc w:val="left"/>
                      <w:rPr>
                        <w:sz w:val="17"/>
                      </w:rPr>
                    </w:pPr>
                    <w:r>
                      <w:rPr>
                        <w:sz w:val="17"/>
                      </w:rPr>
                      <w:t>时间： 年 月 日 </w:t>
                    </w:r>
                    <w:r>
                      <w:rPr>
                        <w:rFonts w:ascii="Bookman Old Style" w:eastAsia="Bookman Old Style"/>
                        <w:b w:val="0"/>
                        <w:sz w:val="17"/>
                      </w:rPr>
                      <w:t>O </w:t>
                    </w:r>
                    <w:r>
                      <w:rPr>
                        <w:sz w:val="17"/>
                      </w:rPr>
                      <w:t>上午 </w:t>
                    </w:r>
                    <w:r>
                      <w:rPr>
                        <w:rFonts w:ascii="Bookman Old Style" w:eastAsia="Bookman Old Style"/>
                        <w:b w:val="0"/>
                        <w:sz w:val="17"/>
                      </w:rPr>
                      <w:t>O </w:t>
                    </w:r>
                    <w:r>
                      <w:rPr>
                        <w:sz w:val="17"/>
                      </w:rPr>
                      <w:t>下午</w:t>
                    </w:r>
                  </w:p>
                </w:txbxContent>
              </v:textbox>
              <w10:wrap type="none"/>
            </v:shape>
            <v:shape style="position:absolute;left:8581;top:3061;width:6983;height:4374" type="#_x0000_t202" filled="false" stroked="false">
              <v:textbox inset="0,0,0,0">
                <w:txbxContent>
                  <w:p>
                    <w:pPr>
                      <w:tabs>
                        <w:tab w:pos="2375" w:val="left" w:leader="none"/>
                        <w:tab w:pos="4920" w:val="left" w:leader="none"/>
                        <w:tab w:pos="6278" w:val="left" w:leader="none"/>
                      </w:tabs>
                      <w:spacing w:line="194" w:lineRule="exact" w:before="0"/>
                      <w:ind w:left="0" w:right="0" w:firstLine="0"/>
                      <w:jc w:val="left"/>
                      <w:rPr>
                        <w:sz w:val="17"/>
                      </w:rPr>
                    </w:pPr>
                    <w:r>
                      <w:rPr>
                        <w:sz w:val="17"/>
                      </w:rPr>
                      <w:t>质检工程师：</w:t>
                      <w:tab/>
                      <w:t>测量：</w:t>
                      <w:tab/>
                      <w:t>天气：</w:t>
                      <w:tab/>
                      <w:t>湿度：</w:t>
                    </w:r>
                  </w:p>
                  <w:p>
                    <w:pPr>
                      <w:spacing w:line="240" w:lineRule="auto" w:before="1"/>
                      <w:rPr>
                        <w:sz w:val="15"/>
                      </w:rPr>
                    </w:pPr>
                  </w:p>
                  <w:p>
                    <w:pPr>
                      <w:spacing w:line="172" w:lineRule="exact" w:before="0"/>
                      <w:ind w:left="2042" w:right="0" w:firstLine="0"/>
                      <w:jc w:val="left"/>
                      <w:rPr>
                        <w:sz w:val="14"/>
                      </w:rPr>
                    </w:pPr>
                    <w:r>
                      <w:rPr>
                        <w:sz w:val="14"/>
                      </w:rPr>
                      <w:t>钢 梁 端 部 中 心 线 偏 移</w:t>
                    </w:r>
                  </w:p>
                  <w:p>
                    <w:pPr>
                      <w:tabs>
                        <w:tab w:pos="381" w:val="left" w:leader="none"/>
                        <w:tab w:pos="3680" w:val="left" w:leader="none"/>
                        <w:tab w:pos="5724" w:val="left" w:leader="none"/>
                      </w:tabs>
                      <w:spacing w:line="172" w:lineRule="exact" w:before="0"/>
                      <w:ind w:left="0" w:right="0" w:firstLine="0"/>
                      <w:jc w:val="left"/>
                      <w:rPr>
                        <w:sz w:val="14"/>
                      </w:rPr>
                    </w:pPr>
                    <w:r>
                      <w:rPr>
                        <w:sz w:val="14"/>
                      </w:rPr>
                      <w:t>序</w:t>
                      <w:tab/>
                      <w:t>号</w:t>
                      <w:tab/>
                    </w:r>
                    <w:r>
                      <w:rPr>
                        <w:position w:val="1"/>
                        <w:sz w:val="14"/>
                      </w:rPr>
                      <w:t>钢梁端部顶面标高偏差</w:t>
                      <w:tab/>
                    </w:r>
                    <w:r>
                      <w:rPr>
                        <w:sz w:val="14"/>
                      </w:rPr>
                      <w:t>钢梁侧向弯曲</w:t>
                    </w:r>
                  </w:p>
                  <w:p>
                    <w:pPr>
                      <w:tabs>
                        <w:tab w:pos="2042" w:val="left" w:leader="none"/>
                        <w:tab w:pos="6680" w:val="left" w:leader="none"/>
                      </w:tabs>
                      <w:spacing w:line="179" w:lineRule="exact" w:before="0"/>
                      <w:ind w:left="544" w:right="0" w:firstLine="0"/>
                      <w:jc w:val="left"/>
                      <w:rPr>
                        <w:sz w:val="14"/>
                      </w:rPr>
                    </w:pPr>
                    <w:r>
                      <w:rPr>
                        <w:sz w:val="14"/>
                      </w:rPr>
                      <w:t>构件编号</w:t>
                      <w:tab/>
                    </w:r>
                    <w:r>
                      <w:rPr>
                        <w:position w:val="1"/>
                        <w:sz w:val="14"/>
                      </w:rPr>
                      <w:t>（</w:t>
                    </w:r>
                    <w:r>
                      <w:rPr>
                        <w:rFonts w:ascii="Bookman Old Style" w:eastAsia="Bookman Old Style"/>
                        <w:b w:val="0"/>
                        <w:position w:val="1"/>
                        <w:sz w:val="14"/>
                      </w:rPr>
                      <w:t>mm</w:t>
                    </w:r>
                    <w:r>
                      <w:rPr>
                        <w:position w:val="1"/>
                        <w:sz w:val="14"/>
                      </w:rPr>
                      <w:t>）</w:t>
                      <w:tab/>
                    </w:r>
                    <w:r>
                      <w:rPr>
                        <w:sz w:val="14"/>
                      </w:rPr>
                      <w:t>备注</w:t>
                    </w:r>
                  </w:p>
                  <w:p>
                    <w:pPr>
                      <w:tabs>
                        <w:tab w:pos="5724" w:val="left" w:leader="none"/>
                      </w:tabs>
                      <w:spacing w:line="163" w:lineRule="exact" w:before="0"/>
                      <w:ind w:left="0" w:right="0" w:firstLine="0"/>
                      <w:jc w:val="left"/>
                      <w:rPr>
                        <w:rFonts w:ascii="Bookman Old Style"/>
                        <w:b w:val="0"/>
                        <w:sz w:val="14"/>
                      </w:rPr>
                    </w:pPr>
                    <w:r>
                      <w:rPr>
                        <w:rFonts w:ascii="Bookman Old Style"/>
                        <w:b w:val="0"/>
                        <w:sz w:val="14"/>
                      </w:rPr>
                      <w:t>Item</w:t>
                    </w:r>
                    <w:r>
                      <w:rPr>
                        <w:rFonts w:ascii="Bookman Old Style"/>
                        <w:b w:val="0"/>
                        <w:spacing w:val="-30"/>
                        <w:sz w:val="14"/>
                      </w:rPr>
                      <w:t> </w:t>
                    </w:r>
                    <w:r>
                      <w:rPr>
                        <w:rFonts w:ascii="Bookman Old Style"/>
                        <w:b w:val="0"/>
                        <w:sz w:val="14"/>
                      </w:rPr>
                      <w:t>No.</w:t>
                      <w:tab/>
                      <w:t>(mm)</w:t>
                    </w:r>
                  </w:p>
                  <w:p>
                    <w:pPr>
                      <w:tabs>
                        <w:tab w:pos="2451" w:val="left" w:leader="none"/>
                        <w:tab w:pos="2860" w:val="left" w:leader="none"/>
                        <w:tab w:pos="3269" w:val="left" w:leader="none"/>
                        <w:tab w:pos="3680" w:val="left" w:leader="none"/>
                      </w:tabs>
                      <w:spacing w:before="2"/>
                      <w:ind w:left="2042" w:right="0" w:firstLine="0"/>
                      <w:jc w:val="left"/>
                      <w:rPr>
                        <w:rFonts w:ascii="Bookman Old Style" w:eastAsia="Bookman Old Style"/>
                        <w:b w:val="0"/>
                        <w:sz w:val="14"/>
                      </w:rPr>
                    </w:pPr>
                    <w:r>
                      <w:rPr>
                        <w:sz w:val="14"/>
                      </w:rPr>
                      <w:t>东</w:t>
                      <w:tab/>
                      <w:t>西</w:t>
                      <w:tab/>
                      <w:t>南</w:t>
                      <w:tab/>
                      <w:t>北</w:t>
                      <w:tab/>
                      <w:t>实测</w:t>
                    </w:r>
                    <w:r>
                      <w:rPr>
                        <w:rFonts w:ascii="Bookman Old Style" w:eastAsia="Bookman Old Style"/>
                        <w:b w:val="0"/>
                        <w:sz w:val="14"/>
                      </w:rPr>
                      <w:t>(m)</w:t>
                    </w:r>
                    <w:r>
                      <w:rPr>
                        <w:rFonts w:ascii="Bookman Old Style" w:eastAsia="Bookman Old Style"/>
                        <w:b w:val="0"/>
                        <w:spacing w:val="10"/>
                        <w:sz w:val="14"/>
                      </w:rPr>
                      <w:t> </w:t>
                    </w:r>
                    <w:r>
                      <w:rPr>
                        <w:sz w:val="14"/>
                      </w:rPr>
                      <w:t>设计</w:t>
                    </w:r>
                    <w:r>
                      <w:rPr>
                        <w:rFonts w:ascii="Bookman Old Style" w:eastAsia="Bookman Old Style"/>
                        <w:b w:val="0"/>
                        <w:sz w:val="14"/>
                      </w:rPr>
                      <w:t>(m)</w:t>
                    </w:r>
                    <w:r>
                      <w:rPr>
                        <w:rFonts w:ascii="Bookman Old Style" w:eastAsia="Bookman Old Style"/>
                        <w:b w:val="0"/>
                        <w:spacing w:val="10"/>
                        <w:sz w:val="14"/>
                      </w:rPr>
                      <w:t> </w:t>
                    </w:r>
                    <w:r>
                      <w:rPr>
                        <w:sz w:val="14"/>
                      </w:rPr>
                      <w:t>偏差</w:t>
                    </w:r>
                    <w:r>
                      <w:rPr>
                        <w:rFonts w:ascii="Bookman Old Style" w:eastAsia="Bookman Old Style"/>
                        <w:b w:val="0"/>
                        <w:sz w:val="14"/>
                      </w:rPr>
                      <w:t>(mm)</w:t>
                    </w:r>
                  </w:p>
                  <w:p>
                    <w:pPr>
                      <w:spacing w:line="420" w:lineRule="auto" w:before="127"/>
                      <w:ind w:left="1771" w:right="5086" w:firstLine="0"/>
                      <w:jc w:val="both"/>
                      <w:rPr>
                        <w:rFonts w:ascii="Bookman Old Style"/>
                        <w:b w:val="0"/>
                        <w:sz w:val="17"/>
                      </w:rPr>
                    </w:pPr>
                    <w:r>
                      <w:rPr>
                        <w:rFonts w:ascii="Bookman Old Style"/>
                        <w:b w:val="0"/>
                        <w:sz w:val="17"/>
                      </w:rPr>
                      <w:t>A </w:t>
                    </w:r>
                    <w:r>
                      <w:rPr>
                        <w:rFonts w:ascii="Bookman Old Style"/>
                        <w:b w:val="0"/>
                        <w:w w:val="95"/>
                        <w:sz w:val="17"/>
                      </w:rPr>
                      <w:t>B </w:t>
                    </w:r>
                    <w:r>
                      <w:rPr>
                        <w:rFonts w:ascii="Bookman Old Style"/>
                        <w:b w:val="0"/>
                        <w:sz w:val="17"/>
                      </w:rPr>
                      <w:t>A </w:t>
                    </w:r>
                    <w:r>
                      <w:rPr>
                        <w:rFonts w:ascii="Bookman Old Style"/>
                        <w:b w:val="0"/>
                        <w:w w:val="95"/>
                        <w:sz w:val="17"/>
                      </w:rPr>
                      <w:t>B </w:t>
                    </w:r>
                    <w:r>
                      <w:rPr>
                        <w:rFonts w:ascii="Bookman Old Style"/>
                        <w:b w:val="0"/>
                        <w:sz w:val="17"/>
                      </w:rPr>
                      <w:t>A </w:t>
                    </w:r>
                    <w:r>
                      <w:rPr>
                        <w:rFonts w:ascii="Bookman Old Style"/>
                        <w:b w:val="0"/>
                        <w:w w:val="95"/>
                        <w:sz w:val="17"/>
                      </w:rPr>
                      <w:t>B </w:t>
                    </w:r>
                    <w:r>
                      <w:rPr>
                        <w:rFonts w:ascii="Bookman Old Style"/>
                        <w:b w:val="0"/>
                        <w:sz w:val="17"/>
                      </w:rPr>
                      <w:t>A </w:t>
                    </w:r>
                    <w:r>
                      <w:rPr>
                        <w:rFonts w:ascii="Bookman Old Style"/>
                        <w:b w:val="0"/>
                        <w:w w:val="95"/>
                        <w:sz w:val="17"/>
                      </w:rPr>
                      <w:t>B</w:t>
                    </w:r>
                  </w:p>
                  <w:p>
                    <w:pPr>
                      <w:spacing w:line="194" w:lineRule="exact" w:before="4"/>
                      <w:ind w:left="0" w:right="0" w:firstLine="0"/>
                      <w:jc w:val="left"/>
                      <w:rPr>
                        <w:sz w:val="17"/>
                      </w:rPr>
                    </w:pPr>
                    <w:r>
                      <w:rPr>
                        <w:sz w:val="17"/>
                      </w:rPr>
                      <w:t>简图：</w:t>
                    </w:r>
                  </w:p>
                </w:txbxContent>
              </v:textbox>
              <w10:wrap type="none"/>
            </v:shape>
            <v:shape style="position:absolute;left:9716;top:8629;width:2033;height:549" type="#_x0000_t202" filled="false" stroked="false">
              <v:textbox inset="0,0,0,0">
                <w:txbxContent>
                  <w:p>
                    <w:pPr>
                      <w:spacing w:line="200" w:lineRule="exact" w:before="0"/>
                      <w:ind w:left="458" w:right="486" w:firstLine="0"/>
                      <w:jc w:val="center"/>
                      <w:rPr>
                        <w:rFonts w:ascii="Book Antiqua"/>
                        <w:b/>
                        <w:sz w:val="17"/>
                      </w:rPr>
                    </w:pPr>
                    <w:r>
                      <w:rPr>
                        <w:rFonts w:ascii="Book Antiqua"/>
                        <w:b/>
                        <w:sz w:val="17"/>
                      </w:rPr>
                      <w:t>Inspected By:</w:t>
                    </w:r>
                  </w:p>
                  <w:p>
                    <w:pPr>
                      <w:spacing w:line="195" w:lineRule="exact" w:before="153"/>
                      <w:ind w:left="-1" w:right="18" w:firstLine="0"/>
                      <w:jc w:val="center"/>
                      <w:rPr>
                        <w:rFonts w:ascii="Book Antiqua"/>
                        <w:b/>
                        <w:sz w:val="17"/>
                      </w:rPr>
                    </w:pPr>
                    <w:r>
                      <w:rPr>
                        <w:rFonts w:ascii="Book Antiqua"/>
                        <w:b/>
                        <w:w w:val="95"/>
                        <w:sz w:val="17"/>
                      </w:rPr>
                      <w:t>Checked and Approved</w:t>
                    </w:r>
                    <w:r>
                      <w:rPr>
                        <w:rFonts w:ascii="Book Antiqua"/>
                        <w:b/>
                        <w:spacing w:val="-16"/>
                        <w:w w:val="95"/>
                        <w:sz w:val="17"/>
                      </w:rPr>
                      <w:t> </w:t>
                    </w:r>
                    <w:r>
                      <w:rPr>
                        <w:rFonts w:ascii="Book Antiqua"/>
                        <w:b/>
                        <w:spacing w:val="-5"/>
                        <w:w w:val="95"/>
                        <w:sz w:val="17"/>
                      </w:rPr>
                      <w:t>By:</w:t>
                    </w:r>
                  </w:p>
                </w:txbxContent>
              </v:textbox>
              <w10:wrap type="none"/>
            </v:shape>
            <v:shape style="position:absolute;left:13668;top:8629;width:1481;height:549" type="#_x0000_t202" filled="false" stroked="false">
              <v:textbox inset="0,0,0,0">
                <w:txbxContent>
                  <w:p>
                    <w:pPr>
                      <w:spacing w:line="200" w:lineRule="exact" w:before="0"/>
                      <w:ind w:left="0" w:right="0" w:firstLine="0"/>
                      <w:jc w:val="left"/>
                      <w:rPr>
                        <w:rFonts w:ascii="Book Antiqua"/>
                        <w:b/>
                        <w:sz w:val="17"/>
                      </w:rPr>
                    </w:pPr>
                    <w:r>
                      <w:rPr>
                        <w:rFonts w:ascii="Book Antiqua"/>
                        <w:b/>
                        <w:w w:val="95"/>
                        <w:sz w:val="17"/>
                      </w:rPr>
                      <w:t>Signature and</w:t>
                    </w:r>
                    <w:r>
                      <w:rPr>
                        <w:rFonts w:ascii="Book Antiqua"/>
                        <w:b/>
                        <w:spacing w:val="-8"/>
                        <w:w w:val="95"/>
                        <w:sz w:val="17"/>
                      </w:rPr>
                      <w:t> </w:t>
                    </w:r>
                    <w:r>
                      <w:rPr>
                        <w:rFonts w:ascii="Book Antiqua"/>
                        <w:b/>
                        <w:w w:val="95"/>
                        <w:sz w:val="17"/>
                      </w:rPr>
                      <w:t>Date:</w:t>
                    </w:r>
                  </w:p>
                  <w:p>
                    <w:pPr>
                      <w:spacing w:line="195" w:lineRule="exact" w:before="153"/>
                      <w:ind w:left="0" w:right="0" w:firstLine="0"/>
                      <w:jc w:val="left"/>
                      <w:rPr>
                        <w:rFonts w:ascii="Book Antiqua"/>
                        <w:b/>
                        <w:sz w:val="17"/>
                      </w:rPr>
                    </w:pPr>
                    <w:r>
                      <w:rPr>
                        <w:rFonts w:ascii="Book Antiqua"/>
                        <w:b/>
                        <w:w w:val="95"/>
                        <w:sz w:val="17"/>
                      </w:rPr>
                      <w:t>Signature and</w:t>
                    </w:r>
                    <w:r>
                      <w:rPr>
                        <w:rFonts w:ascii="Book Antiqua"/>
                        <w:b/>
                        <w:spacing w:val="-8"/>
                        <w:w w:val="95"/>
                        <w:sz w:val="17"/>
                      </w:rPr>
                      <w:t> </w:t>
                    </w:r>
                    <w:r>
                      <w:rPr>
                        <w:rFonts w:ascii="Book Antiqua"/>
                        <w:b/>
                        <w:w w:val="95"/>
                        <w:sz w:val="17"/>
                      </w:rPr>
                      <w:t>Date:</w:t>
                    </w:r>
                  </w:p>
                </w:txbxContent>
              </v:textbox>
              <w10:wrap type="none"/>
            </v:shape>
            <w10:wrap type="topAndBottom"/>
          </v:group>
        </w:pict>
      </w:r>
      <w:r>
        <w:rPr/>
        <w:t>记录表格三：钢梁安装测量记录表（焊前）</w:t>
        <w:tab/>
        <w:t>记录表格四：钢梁安装测量记录表（焊后）</w:t>
      </w:r>
    </w:p>
    <w:p>
      <w:pPr>
        <w:spacing w:after="0"/>
        <w:sectPr>
          <w:pgSz w:w="16840" w:h="11910" w:orient="landscape"/>
          <w:pgMar w:header="441" w:footer="0" w:top="640" w:bottom="280" w:left="880" w:right="600"/>
        </w:sectPr>
      </w:pPr>
    </w:p>
    <w:p>
      <w:pPr>
        <w:pStyle w:val="BodyText"/>
        <w:spacing w:line="28" w:lineRule="exact"/>
        <w:ind w:left="102"/>
        <w:rPr>
          <w:sz w:val="2"/>
        </w:rPr>
      </w:pPr>
      <w:r>
        <w:rPr>
          <w:position w:val="0"/>
          <w:sz w:val="2"/>
        </w:rPr>
        <w:drawing>
          <wp:inline distT="0" distB="0" distL="0" distR="0">
            <wp:extent cx="6264782" cy="18002"/>
            <wp:effectExtent l="0" t="0" r="0" b="0"/>
            <wp:docPr id="93" name="image61.png"/>
            <wp:cNvGraphicFramePr>
              <a:graphicFrameLocks noChangeAspect="1"/>
            </wp:cNvGraphicFramePr>
            <a:graphic>
              <a:graphicData uri="http://schemas.openxmlformats.org/drawingml/2006/picture">
                <pic:pic>
                  <pic:nvPicPr>
                    <pic:cNvPr id="94" name="image61.png"/>
                    <pic:cNvPicPr/>
                  </pic:nvPicPr>
                  <pic:blipFill>
                    <a:blip r:embed="rId68" cstate="print"/>
                    <a:stretch>
                      <a:fillRect/>
                    </a:stretch>
                  </pic:blipFill>
                  <pic:spPr>
                    <a:xfrm>
                      <a:off x="0" y="0"/>
                      <a:ext cx="6264782" cy="18002"/>
                    </a:xfrm>
                    <a:prstGeom prst="rect">
                      <a:avLst/>
                    </a:prstGeom>
                  </pic:spPr>
                </pic:pic>
              </a:graphicData>
            </a:graphic>
          </wp:inline>
        </w:drawing>
      </w:r>
      <w:r>
        <w:rPr>
          <w:position w:val="0"/>
          <w:sz w:val="2"/>
        </w:rPr>
      </w:r>
    </w:p>
    <w:p>
      <w:pPr>
        <w:pStyle w:val="BodyText"/>
        <w:rPr>
          <w:sz w:val="20"/>
        </w:rPr>
      </w:pPr>
    </w:p>
    <w:p>
      <w:pPr>
        <w:pStyle w:val="BodyText"/>
        <w:rPr>
          <w:sz w:val="20"/>
        </w:rPr>
      </w:pPr>
    </w:p>
    <w:p>
      <w:pPr>
        <w:pStyle w:val="BodyText"/>
        <w:spacing w:before="7"/>
        <w:rPr>
          <w:sz w:val="16"/>
        </w:rPr>
      </w:pPr>
    </w:p>
    <w:p>
      <w:pPr>
        <w:pStyle w:val="BodyText"/>
        <w:spacing w:before="1" w:after="16"/>
        <w:ind w:left="464"/>
      </w:pPr>
      <w:r>
        <w:rPr>
          <w:w w:val="95"/>
        </w:rPr>
        <w:t>记录表格五：钢桁架安装测量记录表（焊前）</w:t>
      </w:r>
    </w:p>
    <w:p>
      <w:pPr>
        <w:pStyle w:val="BodyText"/>
        <w:ind w:left="102"/>
        <w:rPr>
          <w:sz w:val="20"/>
        </w:rPr>
      </w:pPr>
      <w:r>
        <w:rPr>
          <w:sz w:val="20"/>
        </w:rPr>
        <w:pict>
          <v:group style="width:492.05pt;height:325.2pt;mso-position-horizontal-relative:char;mso-position-vertical-relative:line" coordorigin="0,0" coordsize="9841,6504">
            <v:shape style="position:absolute;left:0;top:0;width:9841;height:6504" type="#_x0000_t75" stroked="false">
              <v:imagedata r:id="rId69" o:title=""/>
            </v:shape>
            <v:shape style="position:absolute;left:3718;top:145;width:3604;height:515" type="#_x0000_t202" filled="false" stroked="false">
              <v:textbox inset="0,0,0,0">
                <w:txbxContent>
                  <w:p>
                    <w:pPr>
                      <w:spacing w:line="200" w:lineRule="exact" w:before="0"/>
                      <w:ind w:left="1420" w:right="0" w:firstLine="0"/>
                      <w:jc w:val="left"/>
                      <w:rPr>
                        <w:rFonts w:ascii="Book Antiqua"/>
                        <w:b/>
                        <w:sz w:val="17"/>
                      </w:rPr>
                    </w:pPr>
                    <w:r>
                      <w:rPr>
                        <w:rFonts w:ascii="Book Antiqua"/>
                        <w:b/>
                        <w:w w:val="95"/>
                        <w:sz w:val="17"/>
                      </w:rPr>
                      <w:t>Venetian Macau East Podium</w:t>
                    </w:r>
                  </w:p>
                  <w:p>
                    <w:pPr>
                      <w:spacing w:line="228" w:lineRule="exact" w:before="86"/>
                      <w:ind w:left="0" w:right="0" w:firstLine="0"/>
                      <w:jc w:val="left"/>
                      <w:rPr>
                        <w:b/>
                        <w:sz w:val="20"/>
                      </w:rPr>
                    </w:pPr>
                    <w:r>
                      <w:rPr>
                        <w:b/>
                        <w:sz w:val="20"/>
                      </w:rPr>
                      <w:t>钢桁架安装测量记录表（焊前）</w:t>
                    </w:r>
                  </w:p>
                </w:txbxContent>
              </v:textbox>
              <w10:wrap type="none"/>
            </v:shape>
            <v:shape style="position:absolute;left:17;top:938;width:872;height:141" type="#_x0000_t202" filled="false" stroked="false">
              <v:textbox inset="0,0,0,0">
                <w:txbxContent>
                  <w:p>
                    <w:pPr>
                      <w:spacing w:line="140" w:lineRule="exact" w:before="0"/>
                      <w:ind w:left="0" w:right="0" w:firstLine="0"/>
                      <w:jc w:val="left"/>
                      <w:rPr>
                        <w:sz w:val="12"/>
                      </w:rPr>
                    </w:pPr>
                    <w:r>
                      <w:rPr>
                        <w:spacing w:val="-7"/>
                        <w:w w:val="105"/>
                        <w:sz w:val="12"/>
                      </w:rPr>
                      <w:t>项目编号 </w:t>
                    </w:r>
                    <w:r>
                      <w:rPr>
                        <w:rFonts w:ascii="Bookman Old Style" w:eastAsia="Bookman Old Style"/>
                        <w:b w:val="0"/>
                        <w:w w:val="105"/>
                        <w:sz w:val="12"/>
                      </w:rPr>
                      <w:t>NO</w:t>
                    </w:r>
                    <w:r>
                      <w:rPr>
                        <w:w w:val="105"/>
                        <w:sz w:val="12"/>
                      </w:rPr>
                      <w:t>：</w:t>
                    </w:r>
                  </w:p>
                </w:txbxContent>
              </v:textbox>
              <w10:wrap type="none"/>
            </v:shape>
            <v:shape style="position:absolute;left:2279;top:938;width:3306;height:141" type="#_x0000_t202" filled="false" stroked="false">
              <v:textbox inset="0,0,0,0">
                <w:txbxContent>
                  <w:p>
                    <w:pPr>
                      <w:spacing w:line="140" w:lineRule="exact" w:before="0"/>
                      <w:ind w:left="0" w:right="0" w:firstLine="0"/>
                      <w:jc w:val="left"/>
                      <w:rPr>
                        <w:sz w:val="12"/>
                      </w:rPr>
                    </w:pPr>
                    <w:r>
                      <w:rPr>
                        <w:sz w:val="12"/>
                      </w:rPr>
                      <w:t>业主 </w:t>
                    </w:r>
                    <w:r>
                      <w:rPr>
                        <w:rFonts w:ascii="Bookman Old Style" w:eastAsia="Bookman Old Style"/>
                        <w:b w:val="0"/>
                        <w:sz w:val="12"/>
                      </w:rPr>
                      <w:t>Client</w:t>
                    </w:r>
                    <w:r>
                      <w:rPr>
                        <w:sz w:val="12"/>
                      </w:rPr>
                      <w:t>：</w:t>
                    </w:r>
                    <w:r>
                      <w:rPr>
                        <w:rFonts w:ascii="Bookman Old Style" w:eastAsia="Bookman Old Style"/>
                        <w:b w:val="0"/>
                        <w:sz w:val="12"/>
                      </w:rPr>
                      <w:t>VENETIAN MACAU LTD**</w:t>
                    </w:r>
                    <w:r>
                      <w:rPr>
                        <w:sz w:val="12"/>
                      </w:rPr>
                      <w:t>澳门股份有限公司</w:t>
                    </w:r>
                  </w:p>
                </w:txbxContent>
              </v:textbox>
              <w10:wrap type="none"/>
            </v:shape>
            <v:shape style="position:absolute;left:7624;top:938;width:1086;height:141" type="#_x0000_t202" filled="false" stroked="false">
              <v:textbox inset="0,0,0,0">
                <w:txbxContent>
                  <w:p>
                    <w:pPr>
                      <w:spacing w:line="140" w:lineRule="exact" w:before="0"/>
                      <w:ind w:left="0" w:right="0" w:firstLine="0"/>
                      <w:jc w:val="left"/>
                      <w:rPr>
                        <w:sz w:val="12"/>
                      </w:rPr>
                    </w:pPr>
                    <w:r>
                      <w:rPr>
                        <w:spacing w:val="-8"/>
                        <w:w w:val="105"/>
                        <w:sz w:val="12"/>
                      </w:rPr>
                      <w:t>报告编号 </w:t>
                    </w:r>
                    <w:r>
                      <w:rPr>
                        <w:rFonts w:ascii="Bookman Old Style" w:eastAsia="Bookman Old Style"/>
                        <w:b w:val="0"/>
                        <w:w w:val="105"/>
                        <w:sz w:val="12"/>
                      </w:rPr>
                      <w:t>Ref NO</w:t>
                    </w:r>
                    <w:r>
                      <w:rPr>
                        <w:w w:val="105"/>
                        <w:sz w:val="12"/>
                      </w:rPr>
                      <w:t>：</w:t>
                    </w:r>
                  </w:p>
                </w:txbxContent>
              </v:textbox>
              <w10:wrap type="none"/>
            </v:shape>
            <v:shape style="position:absolute;left:17;top:1295;width:1434;height:141" type="#_x0000_t202" filled="false" stroked="false">
              <v:textbox inset="0,0,0,0">
                <w:txbxContent>
                  <w:p>
                    <w:pPr>
                      <w:spacing w:line="140" w:lineRule="exact" w:before="0"/>
                      <w:ind w:left="0" w:right="0" w:firstLine="0"/>
                      <w:jc w:val="left"/>
                      <w:rPr>
                        <w:rFonts w:ascii="Bookman Old Style" w:eastAsia="Bookman Old Style"/>
                        <w:b w:val="0"/>
                        <w:sz w:val="12"/>
                      </w:rPr>
                    </w:pPr>
                    <w:r>
                      <w:rPr>
                        <w:spacing w:val="-11"/>
                        <w:w w:val="105"/>
                        <w:sz w:val="12"/>
                      </w:rPr>
                      <w:t>工程项目 </w:t>
                    </w:r>
                    <w:r>
                      <w:rPr>
                        <w:rFonts w:ascii="Bookman Old Style" w:eastAsia="Bookman Old Style"/>
                        <w:b w:val="0"/>
                        <w:w w:val="105"/>
                        <w:sz w:val="12"/>
                      </w:rPr>
                      <w:t>Project</w:t>
                    </w:r>
                    <w:r>
                      <w:rPr>
                        <w:w w:val="105"/>
                        <w:sz w:val="12"/>
                      </w:rPr>
                      <w:t>：澳门</w:t>
                    </w:r>
                    <w:r>
                      <w:rPr>
                        <w:rFonts w:ascii="Bookman Old Style" w:eastAsia="Bookman Old Style"/>
                        <w:b w:val="0"/>
                        <w:w w:val="105"/>
                        <w:sz w:val="12"/>
                      </w:rPr>
                      <w:t>**</w:t>
                    </w:r>
                  </w:p>
                </w:txbxContent>
              </v:textbox>
              <w10:wrap type="none"/>
            </v:shape>
            <v:shape style="position:absolute;left:2279;top:1295;width:2015;height:141" type="#_x0000_t202" filled="false" stroked="false">
              <v:textbox inset="0,0,0,0">
                <w:txbxContent>
                  <w:p>
                    <w:pPr>
                      <w:spacing w:line="140" w:lineRule="exact" w:before="0"/>
                      <w:ind w:left="0" w:right="0" w:firstLine="0"/>
                      <w:jc w:val="left"/>
                      <w:rPr>
                        <w:rFonts w:ascii="Bookman Old Style" w:eastAsia="Bookman Old Style"/>
                        <w:b w:val="0"/>
                        <w:sz w:val="12"/>
                      </w:rPr>
                    </w:pPr>
                    <w:r>
                      <w:rPr>
                        <w:spacing w:val="-12"/>
                        <w:sz w:val="12"/>
                      </w:rPr>
                      <w:t>地点 </w:t>
                    </w:r>
                    <w:r>
                      <w:rPr>
                        <w:rFonts w:ascii="Bookman Old Style" w:eastAsia="Bookman Old Style"/>
                        <w:b w:val="0"/>
                        <w:sz w:val="12"/>
                      </w:rPr>
                      <w:t>Location</w:t>
                    </w:r>
                    <w:r>
                      <w:rPr>
                        <w:sz w:val="12"/>
                      </w:rPr>
                      <w:t>：</w:t>
                    </w:r>
                    <w:r>
                      <w:rPr>
                        <w:rFonts w:ascii="Bookman Old Style" w:eastAsia="Bookman Old Style"/>
                        <w:b w:val="0"/>
                        <w:sz w:val="12"/>
                      </w:rPr>
                      <w:t>WHL FONGKUANG</w:t>
                    </w:r>
                  </w:p>
                </w:txbxContent>
              </v:textbox>
              <w10:wrap type="none"/>
            </v:shape>
            <v:shape style="position:absolute;left:7624;top:1295;width:680;height:141" type="#_x0000_t202" filled="false" stroked="false">
              <v:textbox inset="0,0,0,0">
                <w:txbxContent>
                  <w:p>
                    <w:pPr>
                      <w:spacing w:line="140" w:lineRule="exact" w:before="0"/>
                      <w:ind w:left="0" w:right="0" w:firstLine="0"/>
                      <w:jc w:val="left"/>
                      <w:rPr>
                        <w:sz w:val="12"/>
                      </w:rPr>
                    </w:pPr>
                    <w:r>
                      <w:rPr>
                        <w:spacing w:val="-11"/>
                        <w:sz w:val="12"/>
                      </w:rPr>
                      <w:t>页数 </w:t>
                    </w:r>
                    <w:r>
                      <w:rPr>
                        <w:rFonts w:ascii="Bookman Old Style" w:eastAsia="Bookman Old Style"/>
                        <w:b w:val="0"/>
                        <w:sz w:val="12"/>
                      </w:rPr>
                      <w:t>Page</w:t>
                    </w:r>
                    <w:r>
                      <w:rPr>
                        <w:sz w:val="12"/>
                      </w:rPr>
                      <w:t>：</w:t>
                    </w:r>
                  </w:p>
                </w:txbxContent>
              </v:textbox>
              <w10:wrap type="none"/>
            </v:shape>
            <v:shape style="position:absolute;left:17;top:1577;width:9683;height:514" type="#_x0000_t202" filled="false" stroked="false">
              <v:textbox inset="0,0,0,0">
                <w:txbxContent>
                  <w:p>
                    <w:pPr>
                      <w:tabs>
                        <w:tab w:pos="6957" w:val="left" w:leader="none"/>
                        <w:tab w:pos="7721" w:val="left" w:leader="none"/>
                      </w:tabs>
                      <w:spacing w:line="198" w:lineRule="exact" w:before="0"/>
                      <w:ind w:left="0" w:right="0" w:firstLine="0"/>
                      <w:jc w:val="left"/>
                      <w:rPr>
                        <w:sz w:val="17"/>
                      </w:rPr>
                    </w:pPr>
                    <w:r>
                      <w:rPr>
                        <w:sz w:val="17"/>
                      </w:rPr>
                      <w:t>测量仪器：</w:t>
                      <w:tab/>
                      <w:t>时间：</w:t>
                      <w:tab/>
                      <w:t>年</w:t>
                    </w:r>
                    <w:r>
                      <w:rPr>
                        <w:spacing w:val="74"/>
                        <w:sz w:val="17"/>
                      </w:rPr>
                      <w:t> </w:t>
                    </w:r>
                    <w:r>
                      <w:rPr>
                        <w:sz w:val="17"/>
                      </w:rPr>
                      <w:t>月</w:t>
                    </w:r>
                    <w:r>
                      <w:rPr>
                        <w:spacing w:val="75"/>
                        <w:sz w:val="17"/>
                      </w:rPr>
                      <w:t> </w:t>
                    </w:r>
                    <w:r>
                      <w:rPr>
                        <w:sz w:val="17"/>
                      </w:rPr>
                      <w:t>日</w:t>
                    </w:r>
                    <w:r>
                      <w:rPr>
                        <w:spacing w:val="-46"/>
                        <w:sz w:val="17"/>
                      </w:rPr>
                      <w:t> </w:t>
                    </w:r>
                    <w:r>
                      <w:rPr>
                        <w:rFonts w:ascii="Bookman Old Style" w:eastAsia="Bookman Old Style"/>
                        <w:b w:val="0"/>
                        <w:sz w:val="17"/>
                      </w:rPr>
                      <w:t>O</w:t>
                    </w:r>
                    <w:r>
                      <w:rPr>
                        <w:rFonts w:ascii="Bookman Old Style" w:eastAsia="Bookman Old Style"/>
                        <w:b w:val="0"/>
                        <w:spacing w:val="-15"/>
                        <w:sz w:val="17"/>
                      </w:rPr>
                      <w:t> </w:t>
                    </w:r>
                    <w:r>
                      <w:rPr>
                        <w:sz w:val="17"/>
                      </w:rPr>
                      <w:t>上午</w:t>
                    </w:r>
                    <w:r>
                      <w:rPr>
                        <w:spacing w:val="-45"/>
                        <w:sz w:val="17"/>
                      </w:rPr>
                      <w:t> </w:t>
                    </w:r>
                    <w:r>
                      <w:rPr>
                        <w:rFonts w:ascii="Bookman Old Style" w:eastAsia="Bookman Old Style"/>
                        <w:b w:val="0"/>
                        <w:sz w:val="17"/>
                      </w:rPr>
                      <w:t>O</w:t>
                    </w:r>
                    <w:r>
                      <w:rPr>
                        <w:rFonts w:ascii="Bookman Old Style" w:eastAsia="Bookman Old Style"/>
                        <w:b w:val="0"/>
                        <w:spacing w:val="-15"/>
                        <w:sz w:val="17"/>
                      </w:rPr>
                      <w:t> </w:t>
                    </w:r>
                    <w:r>
                      <w:rPr>
                        <w:sz w:val="17"/>
                      </w:rPr>
                      <w:t>下午</w:t>
                    </w:r>
                  </w:p>
                  <w:p>
                    <w:pPr>
                      <w:tabs>
                        <w:tab w:pos="4157" w:val="left" w:leader="none"/>
                        <w:tab w:pos="7721" w:val="left" w:leader="none"/>
                        <w:tab w:pos="8823" w:val="left" w:leader="none"/>
                      </w:tabs>
                      <w:spacing w:line="194" w:lineRule="exact" w:before="121"/>
                      <w:ind w:left="0" w:right="0" w:firstLine="0"/>
                      <w:jc w:val="left"/>
                      <w:rPr>
                        <w:sz w:val="17"/>
                      </w:rPr>
                    </w:pPr>
                    <w:r>
                      <w:rPr>
                        <w:sz w:val="17"/>
                      </w:rPr>
                      <w:t>质检工程师：</w:t>
                      <w:tab/>
                      <w:t>测量：</w:t>
                      <w:tab/>
                      <w:t>天气：</w:t>
                      <w:tab/>
                      <w:t>湿度：</w:t>
                    </w:r>
                  </w:p>
                </w:txbxContent>
              </v:textbox>
              <w10:wrap type="none"/>
            </v:shape>
            <v:shape style="position:absolute;left:17;top:2369;width:606;height:141" type="#_x0000_t202" filled="false" stroked="false">
              <v:textbox inset="0,0,0,0">
                <w:txbxContent>
                  <w:p>
                    <w:pPr>
                      <w:tabs>
                        <w:tab w:pos="444" w:val="left" w:leader="none"/>
                      </w:tabs>
                      <w:spacing w:line="141" w:lineRule="exact" w:before="0"/>
                      <w:ind w:left="0" w:right="0" w:firstLine="0"/>
                      <w:jc w:val="left"/>
                      <w:rPr>
                        <w:sz w:val="14"/>
                      </w:rPr>
                    </w:pPr>
                    <w:r>
                      <w:rPr>
                        <w:sz w:val="14"/>
                      </w:rPr>
                      <w:t>序</w:t>
                      <w:tab/>
                      <w:t>号</w:t>
                    </w:r>
                  </w:p>
                </w:txbxContent>
              </v:textbox>
              <w10:wrap type="none"/>
            </v:shape>
            <v:shape style="position:absolute;left:2681;top:2340;width:1510;height:156" type="#_x0000_t202" filled="false" stroked="false">
              <v:textbox inset="0,0,0,0">
                <w:txbxContent>
                  <w:p>
                    <w:pPr>
                      <w:spacing w:line="155" w:lineRule="exact" w:before="0"/>
                      <w:ind w:left="0" w:right="0" w:firstLine="0"/>
                      <w:jc w:val="left"/>
                      <w:rPr>
                        <w:sz w:val="14"/>
                      </w:rPr>
                    </w:pPr>
                    <w:r>
                      <w:rPr>
                        <w:w w:val="95"/>
                        <w:sz w:val="14"/>
                      </w:rPr>
                      <w:t>桁架中心线偏移（</w:t>
                    </w:r>
                    <w:r>
                      <w:rPr>
                        <w:rFonts w:ascii="Bookman Old Style" w:eastAsia="Bookman Old Style"/>
                        <w:b w:val="0"/>
                        <w:w w:val="95"/>
                        <w:sz w:val="14"/>
                      </w:rPr>
                      <w:t>mm</w:t>
                    </w:r>
                    <w:r>
                      <w:rPr>
                        <w:w w:val="95"/>
                        <w:sz w:val="14"/>
                      </w:rPr>
                      <w:t>）</w:t>
                    </w:r>
                  </w:p>
                </w:txbxContent>
              </v:textbox>
              <w10:wrap type="none"/>
            </v:shape>
            <v:shape style="position:absolute;left:5026;top:2344;width:1147;height:141" type="#_x0000_t202" filled="false" stroked="false">
              <v:textbox inset="0,0,0,0">
                <w:txbxContent>
                  <w:p>
                    <w:pPr>
                      <w:spacing w:line="141" w:lineRule="exact" w:before="0"/>
                      <w:ind w:left="0" w:right="0" w:firstLine="0"/>
                      <w:jc w:val="left"/>
                      <w:rPr>
                        <w:sz w:val="14"/>
                      </w:rPr>
                    </w:pPr>
                    <w:r>
                      <w:rPr>
                        <w:sz w:val="14"/>
                      </w:rPr>
                      <w:t>桁架顶面标高偏差</w:t>
                    </w:r>
                  </w:p>
                </w:txbxContent>
              </v:textbox>
              <w10:wrap type="none"/>
            </v:shape>
            <v:shape style="position:absolute;left:6606;top:2365;width:3107;height:156" type="#_x0000_t202" filled="false" stroked="false">
              <v:textbox inset="0,0,0,0">
                <w:txbxContent>
                  <w:p>
                    <w:pPr>
                      <w:spacing w:line="155" w:lineRule="exact" w:before="0"/>
                      <w:ind w:left="0" w:right="0" w:firstLine="0"/>
                      <w:jc w:val="left"/>
                      <w:rPr>
                        <w:rFonts w:ascii="Bookman Old Style" w:eastAsia="Bookman Old Style"/>
                        <w:b w:val="0"/>
                        <w:sz w:val="14"/>
                      </w:rPr>
                    </w:pPr>
                    <w:r>
                      <w:rPr>
                        <w:sz w:val="14"/>
                      </w:rPr>
                      <w:t>桁架跨中垂直度桁架侧向弯曲 桁架挠度</w:t>
                    </w:r>
                    <w:r>
                      <w:rPr>
                        <w:rFonts w:ascii="Bookman Old Style" w:eastAsia="Bookman Old Style"/>
                        <w:b w:val="0"/>
                        <w:sz w:val="14"/>
                      </w:rPr>
                      <w:t>Remarks</w:t>
                    </w:r>
                  </w:p>
                </w:txbxContent>
              </v:textbox>
              <w10:wrap type="none"/>
            </v:shape>
            <v:shape style="position:absolute;left:625;top:2539;width:584;height:141" type="#_x0000_t202" filled="false" stroked="false">
              <v:textbox inset="0,0,0,0">
                <w:txbxContent>
                  <w:p>
                    <w:pPr>
                      <w:spacing w:line="141" w:lineRule="exact" w:before="0"/>
                      <w:ind w:left="0" w:right="0" w:firstLine="0"/>
                      <w:jc w:val="left"/>
                      <w:rPr>
                        <w:sz w:val="14"/>
                      </w:rPr>
                    </w:pPr>
                    <w:r>
                      <w:rPr>
                        <w:sz w:val="14"/>
                      </w:rPr>
                      <w:t>构件编号</w:t>
                    </w:r>
                  </w:p>
                </w:txbxContent>
              </v:textbox>
              <w10:wrap type="none"/>
            </v:shape>
            <v:shape style="position:absolute;left:17;top:2705;width:521;height:156" type="#_x0000_t202" filled="false" stroked="false">
              <v:textbox inset="0,0,0,0">
                <w:txbxContent>
                  <w:p>
                    <w:pPr>
                      <w:spacing w:line="155" w:lineRule="exact" w:before="0"/>
                      <w:ind w:left="0" w:right="0" w:firstLine="0"/>
                      <w:jc w:val="left"/>
                      <w:rPr>
                        <w:rFonts w:ascii="Bookman Old Style"/>
                        <w:b w:val="0"/>
                        <w:sz w:val="14"/>
                      </w:rPr>
                    </w:pPr>
                    <w:r>
                      <w:rPr>
                        <w:rFonts w:ascii="Bookman Old Style"/>
                        <w:b w:val="0"/>
                        <w:w w:val="95"/>
                        <w:sz w:val="14"/>
                      </w:rPr>
                      <w:t>Item</w:t>
                    </w:r>
                    <w:r>
                      <w:rPr>
                        <w:rFonts w:ascii="Bookman Old Style"/>
                        <w:b w:val="0"/>
                        <w:spacing w:val="-28"/>
                        <w:w w:val="95"/>
                        <w:sz w:val="14"/>
                      </w:rPr>
                      <w:t> </w:t>
                    </w:r>
                    <w:r>
                      <w:rPr>
                        <w:rFonts w:ascii="Bookman Old Style"/>
                        <w:b w:val="0"/>
                        <w:w w:val="95"/>
                        <w:sz w:val="14"/>
                      </w:rPr>
                      <w:t>No.</w:t>
                    </w:r>
                  </w:p>
                </w:txbxContent>
              </v:textbox>
              <w10:wrap type="none"/>
            </v:shape>
            <v:shape style="position:absolute;left:2279;top:2705;width:5679;height:178" type="#_x0000_t202" filled="false" stroked="false">
              <v:textbox inset="0,0,0,0">
                <w:txbxContent>
                  <w:p>
                    <w:pPr>
                      <w:tabs>
                        <w:tab w:pos="509" w:val="left" w:leader="none"/>
                        <w:tab w:pos="1018" w:val="left" w:leader="none"/>
                        <w:tab w:pos="1527" w:val="left" w:leader="none"/>
                        <w:tab w:pos="2036" w:val="left" w:leader="none"/>
                        <w:tab w:pos="2800" w:val="left" w:leader="none"/>
                        <w:tab w:pos="3563" w:val="left" w:leader="none"/>
                        <w:tab w:pos="5345" w:val="left" w:leader="none"/>
                      </w:tabs>
                      <w:spacing w:line="178" w:lineRule="exact" w:before="0"/>
                      <w:ind w:left="0" w:right="0" w:firstLine="0"/>
                      <w:jc w:val="left"/>
                      <w:rPr>
                        <w:rFonts w:ascii="Bookman Old Style" w:eastAsia="Bookman Old Style"/>
                        <w:b w:val="0"/>
                        <w:sz w:val="14"/>
                      </w:rPr>
                    </w:pPr>
                    <w:r>
                      <w:rPr>
                        <w:sz w:val="14"/>
                      </w:rPr>
                      <w:t>东</w:t>
                      <w:tab/>
                      <w:t>西</w:t>
                      <w:tab/>
                      <w:t>南</w:t>
                      <w:tab/>
                      <w:t>北</w:t>
                      <w:tab/>
                      <w:t>设计</w:t>
                    </w:r>
                    <w:r>
                      <w:rPr>
                        <w:rFonts w:ascii="Bookman Old Style" w:eastAsia="Bookman Old Style"/>
                        <w:b w:val="0"/>
                        <w:sz w:val="14"/>
                      </w:rPr>
                      <w:t>(m)</w:t>
                      <w:tab/>
                    </w:r>
                    <w:r>
                      <w:rPr>
                        <w:sz w:val="14"/>
                      </w:rPr>
                      <w:t>实测</w:t>
                    </w:r>
                    <w:r>
                      <w:rPr>
                        <w:rFonts w:ascii="Bookman Old Style" w:eastAsia="Bookman Old Style"/>
                        <w:b w:val="0"/>
                        <w:sz w:val="14"/>
                      </w:rPr>
                      <w:t>(m)</w:t>
                      <w:tab/>
                    </w:r>
                    <w:r>
                      <w:rPr>
                        <w:sz w:val="14"/>
                      </w:rPr>
                      <w:t>偏差</w:t>
                    </w:r>
                    <w:r>
                      <w:rPr>
                        <w:rFonts w:ascii="Bookman Old Style" w:eastAsia="Bookman Old Style"/>
                        <w:b w:val="0"/>
                        <w:sz w:val="14"/>
                      </w:rPr>
                      <w:t>(mm) </w:t>
                    </w:r>
                    <w:r>
                      <w:rPr>
                        <w:rFonts w:ascii="Bookman Old Style" w:eastAsia="Bookman Old Style"/>
                        <w:b w:val="0"/>
                        <w:spacing w:val="33"/>
                        <w:sz w:val="14"/>
                      </w:rPr>
                      <w:t> </w:t>
                    </w:r>
                    <w:r>
                      <w:rPr>
                        <w:position w:val="2"/>
                        <w:sz w:val="14"/>
                      </w:rPr>
                      <w:t>偏差（</w:t>
                    </w:r>
                    <w:r>
                      <w:rPr>
                        <w:rFonts w:ascii="Bookman Old Style" w:eastAsia="Bookman Old Style"/>
                        <w:b w:val="0"/>
                        <w:position w:val="2"/>
                        <w:sz w:val="14"/>
                      </w:rPr>
                      <w:t>mm</w:t>
                    </w:r>
                    <w:r>
                      <w:rPr>
                        <w:position w:val="2"/>
                        <w:sz w:val="14"/>
                      </w:rPr>
                      <w:t>）</w:t>
                      <w:tab/>
                    </w:r>
                    <w:r>
                      <w:rPr>
                        <w:rFonts w:ascii="Bookman Old Style" w:eastAsia="Bookman Old Style"/>
                        <w:b w:val="0"/>
                        <w:w w:val="90"/>
                        <w:position w:val="2"/>
                        <w:sz w:val="14"/>
                      </w:rPr>
                      <w:t>(mm)</w:t>
                    </w:r>
                  </w:p>
                </w:txbxContent>
              </v:textbox>
              <w10:wrap type="none"/>
            </v:shape>
            <v:shape style="position:absolute;left:8515;top:2705;width:979;height:156" type="#_x0000_t202" filled="false" stroked="false">
              <v:textbox inset="0,0,0,0">
                <w:txbxContent>
                  <w:p>
                    <w:pPr>
                      <w:tabs>
                        <w:tab w:pos="676" w:val="left" w:leader="none"/>
                      </w:tabs>
                      <w:spacing w:line="155" w:lineRule="exact" w:before="0"/>
                      <w:ind w:left="0" w:right="0" w:firstLine="0"/>
                      <w:jc w:val="left"/>
                      <w:rPr>
                        <w:sz w:val="14"/>
                      </w:rPr>
                    </w:pPr>
                    <w:r>
                      <w:rPr>
                        <w:rFonts w:ascii="Bookman Old Style" w:eastAsia="Bookman Old Style"/>
                        <w:b w:val="0"/>
                        <w:sz w:val="14"/>
                      </w:rPr>
                      <w:t>(mm)</w:t>
                      <w:tab/>
                    </w:r>
                    <w:r>
                      <w:rPr>
                        <w:sz w:val="14"/>
                      </w:rPr>
                      <w:t>备注</w:t>
                    </w:r>
                  </w:p>
                </w:txbxContent>
              </v:textbox>
              <w10:wrap type="none"/>
            </v:shape>
            <v:shape style="position:absolute;left:1897;top:3053;width:143;height:1944" type="#_x0000_t202" filled="false" stroked="false">
              <v:textbox inset="0,0,0,0">
                <w:txbxContent>
                  <w:p>
                    <w:pPr>
                      <w:spacing w:line="420" w:lineRule="auto" w:before="0"/>
                      <w:ind w:left="0" w:right="18" w:firstLine="0"/>
                      <w:jc w:val="both"/>
                      <w:rPr>
                        <w:rFonts w:ascii="Bookman Old Style"/>
                        <w:b w:val="0"/>
                        <w:sz w:val="17"/>
                      </w:rPr>
                    </w:pPr>
                    <w:r>
                      <w:rPr>
                        <w:rFonts w:ascii="Bookman Old Style"/>
                        <w:b w:val="0"/>
                        <w:sz w:val="17"/>
                      </w:rPr>
                      <w:t>A </w:t>
                    </w:r>
                    <w:r>
                      <w:rPr>
                        <w:rFonts w:ascii="Bookman Old Style"/>
                        <w:b w:val="0"/>
                        <w:w w:val="95"/>
                        <w:sz w:val="17"/>
                      </w:rPr>
                      <w:t>B </w:t>
                    </w:r>
                    <w:r>
                      <w:rPr>
                        <w:rFonts w:ascii="Bookman Old Style"/>
                        <w:b w:val="0"/>
                        <w:sz w:val="17"/>
                      </w:rPr>
                      <w:t>A </w:t>
                    </w:r>
                    <w:r>
                      <w:rPr>
                        <w:rFonts w:ascii="Bookman Old Style"/>
                        <w:b w:val="0"/>
                        <w:w w:val="95"/>
                        <w:sz w:val="17"/>
                      </w:rPr>
                      <w:t>B </w:t>
                    </w:r>
                    <w:r>
                      <w:rPr>
                        <w:rFonts w:ascii="Bookman Old Style"/>
                        <w:b w:val="0"/>
                        <w:sz w:val="17"/>
                      </w:rPr>
                      <w:t>A</w:t>
                    </w:r>
                  </w:p>
                  <w:p>
                    <w:pPr>
                      <w:spacing w:line="197" w:lineRule="exact" w:before="0"/>
                      <w:ind w:left="0" w:right="0" w:firstLine="0"/>
                      <w:jc w:val="left"/>
                      <w:rPr>
                        <w:rFonts w:ascii="Bookman Old Style"/>
                        <w:b w:val="0"/>
                        <w:sz w:val="17"/>
                      </w:rPr>
                    </w:pPr>
                    <w:r>
                      <w:rPr>
                        <w:rFonts w:ascii="Bookman Old Style"/>
                        <w:b w:val="0"/>
                        <w:w w:val="89"/>
                        <w:sz w:val="17"/>
                      </w:rPr>
                      <w:t>B</w:t>
                    </w:r>
                  </w:p>
                </w:txbxContent>
              </v:textbox>
              <w10:wrap type="none"/>
            </v:shape>
            <v:shape style="position:absolute;left:17;top:5172;width:529;height:170" type="#_x0000_t202" filled="false" stroked="false">
              <v:textbox inset="0,0,0,0">
                <w:txbxContent>
                  <w:p>
                    <w:pPr>
                      <w:spacing w:line="170" w:lineRule="exact" w:before="0"/>
                      <w:ind w:left="0" w:right="0" w:firstLine="0"/>
                      <w:jc w:val="left"/>
                      <w:rPr>
                        <w:sz w:val="17"/>
                      </w:rPr>
                    </w:pPr>
                    <w:r>
                      <w:rPr>
                        <w:sz w:val="17"/>
                      </w:rPr>
                      <w:t>简图：</w:t>
                    </w:r>
                  </w:p>
                </w:txbxContent>
              </v:textbox>
              <w10:wrap type="none"/>
            </v:shape>
            <v:shape style="position:absolute;left:358;top:5894;width:1015;height:191" type="#_x0000_t202" filled="false" stroked="false">
              <v:textbox inset="0,0,0,0">
                <w:txbxContent>
                  <w:p>
                    <w:pPr>
                      <w:spacing w:line="190" w:lineRule="exact" w:before="0"/>
                      <w:ind w:left="0" w:right="0" w:firstLine="0"/>
                      <w:jc w:val="left"/>
                      <w:rPr>
                        <w:rFonts w:ascii="Book Antiqua"/>
                        <w:b/>
                        <w:sz w:val="17"/>
                      </w:rPr>
                    </w:pPr>
                    <w:r>
                      <w:rPr>
                        <w:rFonts w:ascii="Book Antiqua"/>
                        <w:b/>
                        <w:w w:val="95"/>
                        <w:sz w:val="17"/>
                      </w:rPr>
                      <w:t>Inspected By:</w:t>
                    </w:r>
                  </w:p>
                </w:txbxContent>
              </v:textbox>
              <w10:wrap type="none"/>
            </v:shape>
            <v:shape style="position:absolute;left:4607;top:5894;width:1481;height:191" type="#_x0000_t202" filled="false" stroked="false">
              <v:textbox inset="0,0,0,0">
                <w:txbxContent>
                  <w:p>
                    <w:pPr>
                      <w:spacing w:line="190" w:lineRule="exact" w:before="0"/>
                      <w:ind w:left="0" w:right="0" w:firstLine="0"/>
                      <w:jc w:val="left"/>
                      <w:rPr>
                        <w:rFonts w:ascii="Book Antiqua"/>
                        <w:b/>
                        <w:sz w:val="17"/>
                      </w:rPr>
                    </w:pPr>
                    <w:r>
                      <w:rPr>
                        <w:rFonts w:ascii="Book Antiqua"/>
                        <w:b/>
                        <w:w w:val="95"/>
                        <w:sz w:val="17"/>
                      </w:rPr>
                      <w:t>Signature and Date:</w:t>
                    </w:r>
                  </w:p>
                </w:txbxContent>
              </v:textbox>
              <w10:wrap type="none"/>
            </v:shape>
            <v:shape style="position:absolute;left:358;top:6250;width:2033;height:191" type="#_x0000_t202" filled="false" stroked="false">
              <v:textbox inset="0,0,0,0">
                <w:txbxContent>
                  <w:p>
                    <w:pPr>
                      <w:spacing w:line="190" w:lineRule="exact" w:before="0"/>
                      <w:ind w:left="0" w:right="0" w:firstLine="0"/>
                      <w:jc w:val="left"/>
                      <w:rPr>
                        <w:rFonts w:ascii="Book Antiqua"/>
                        <w:b/>
                        <w:sz w:val="17"/>
                      </w:rPr>
                    </w:pPr>
                    <w:r>
                      <w:rPr>
                        <w:rFonts w:ascii="Book Antiqua"/>
                        <w:b/>
                        <w:w w:val="95"/>
                        <w:sz w:val="17"/>
                      </w:rPr>
                      <w:t>Checked and Approved By:</w:t>
                    </w:r>
                  </w:p>
                </w:txbxContent>
              </v:textbox>
              <w10:wrap type="none"/>
            </v:shape>
            <v:shape style="position:absolute;left:4607;top:6250;width:1481;height:191" type="#_x0000_t202" filled="false" stroked="false">
              <v:textbox inset="0,0,0,0">
                <w:txbxContent>
                  <w:p>
                    <w:pPr>
                      <w:spacing w:line="190" w:lineRule="exact" w:before="0"/>
                      <w:ind w:left="0" w:right="0" w:firstLine="0"/>
                      <w:jc w:val="left"/>
                      <w:rPr>
                        <w:rFonts w:ascii="Book Antiqua"/>
                        <w:b/>
                        <w:sz w:val="17"/>
                      </w:rPr>
                    </w:pPr>
                    <w:r>
                      <w:rPr>
                        <w:rFonts w:ascii="Book Antiqua"/>
                        <w:b/>
                        <w:w w:val="95"/>
                        <w:sz w:val="17"/>
                      </w:rPr>
                      <w:t>Signature and Date:</w:t>
                    </w:r>
                  </w:p>
                </w:txbxContent>
              </v:textbox>
              <w10:wrap type="none"/>
            </v:shape>
          </v:group>
        </w:pict>
      </w:r>
      <w:r>
        <w:rPr>
          <w:sz w:val="20"/>
        </w:rPr>
      </w:r>
    </w:p>
    <w:p>
      <w:pPr>
        <w:pStyle w:val="BodyText"/>
        <w:spacing w:before="7"/>
        <w:rPr>
          <w:sz w:val="18"/>
        </w:rPr>
      </w:pPr>
    </w:p>
    <w:p>
      <w:pPr>
        <w:pStyle w:val="BodyText"/>
        <w:spacing w:before="76"/>
        <w:ind w:left="464"/>
      </w:pPr>
      <w:r>
        <w:rPr/>
        <w:pict>
          <v:group style="position:absolute;margin-left:49.101498pt;margin-top:14.910983pt;width:492.05pt;height:163.1pt;mso-position-horizontal-relative:page;mso-position-vertical-relative:paragraph;z-index:252090368" coordorigin="982,298" coordsize="9841,3262">
            <v:shape style="position:absolute;left:982;top:298;width:9841;height:3262" type="#_x0000_t75" stroked="false">
              <v:imagedata r:id="rId70" o:title=""/>
            </v:shape>
            <v:shape style="position:absolute;left:4700;top:443;width:3604;height:515" type="#_x0000_t202" filled="false" stroked="false">
              <v:textbox inset="0,0,0,0">
                <w:txbxContent>
                  <w:p>
                    <w:pPr>
                      <w:spacing w:line="200" w:lineRule="exact" w:before="0"/>
                      <w:ind w:left="1420" w:right="0" w:firstLine="0"/>
                      <w:jc w:val="left"/>
                      <w:rPr>
                        <w:rFonts w:ascii="Book Antiqua"/>
                        <w:b/>
                        <w:sz w:val="17"/>
                      </w:rPr>
                    </w:pPr>
                    <w:r>
                      <w:rPr>
                        <w:rFonts w:ascii="Book Antiqua"/>
                        <w:b/>
                        <w:w w:val="95"/>
                        <w:sz w:val="17"/>
                      </w:rPr>
                      <w:t>Venetian Macau East Podium</w:t>
                    </w:r>
                  </w:p>
                  <w:p>
                    <w:pPr>
                      <w:spacing w:line="228" w:lineRule="exact" w:before="86"/>
                      <w:ind w:left="0" w:right="0" w:firstLine="0"/>
                      <w:jc w:val="left"/>
                      <w:rPr>
                        <w:b/>
                        <w:sz w:val="20"/>
                      </w:rPr>
                    </w:pPr>
                    <w:r>
                      <w:rPr>
                        <w:b/>
                        <w:sz w:val="20"/>
                      </w:rPr>
                      <w:t>钢桁架安装测量记录表（焊后）</w:t>
                    </w:r>
                  </w:p>
                </w:txbxContent>
              </v:textbox>
              <w10:wrap type="none"/>
            </v:shape>
            <v:shape style="position:absolute;left:999;top:1236;width:872;height:141" type="#_x0000_t202" filled="false" stroked="false">
              <v:textbox inset="0,0,0,0">
                <w:txbxContent>
                  <w:p>
                    <w:pPr>
                      <w:spacing w:line="140" w:lineRule="exact" w:before="0"/>
                      <w:ind w:left="0" w:right="0" w:firstLine="0"/>
                      <w:jc w:val="left"/>
                      <w:rPr>
                        <w:sz w:val="12"/>
                      </w:rPr>
                    </w:pPr>
                    <w:r>
                      <w:rPr>
                        <w:spacing w:val="-7"/>
                        <w:w w:val="105"/>
                        <w:sz w:val="12"/>
                      </w:rPr>
                      <w:t>项目编号 </w:t>
                    </w:r>
                    <w:r>
                      <w:rPr>
                        <w:rFonts w:ascii="Bookman Old Style" w:eastAsia="Bookman Old Style"/>
                        <w:b w:val="0"/>
                        <w:w w:val="105"/>
                        <w:sz w:val="12"/>
                      </w:rPr>
                      <w:t>NO</w:t>
                    </w:r>
                    <w:r>
                      <w:rPr>
                        <w:w w:val="105"/>
                        <w:sz w:val="12"/>
                      </w:rPr>
                      <w:t>：</w:t>
                    </w:r>
                  </w:p>
                </w:txbxContent>
              </v:textbox>
              <w10:wrap type="none"/>
            </v:shape>
            <v:shape style="position:absolute;left:3261;top:1236;width:3306;height:141" type="#_x0000_t202" filled="false" stroked="false">
              <v:textbox inset="0,0,0,0">
                <w:txbxContent>
                  <w:p>
                    <w:pPr>
                      <w:spacing w:line="140" w:lineRule="exact" w:before="0"/>
                      <w:ind w:left="0" w:right="0" w:firstLine="0"/>
                      <w:jc w:val="left"/>
                      <w:rPr>
                        <w:sz w:val="12"/>
                      </w:rPr>
                    </w:pPr>
                    <w:r>
                      <w:rPr>
                        <w:sz w:val="12"/>
                      </w:rPr>
                      <w:t>业主 </w:t>
                    </w:r>
                    <w:r>
                      <w:rPr>
                        <w:rFonts w:ascii="Bookman Old Style" w:eastAsia="Bookman Old Style"/>
                        <w:b w:val="0"/>
                        <w:sz w:val="12"/>
                      </w:rPr>
                      <w:t>Client</w:t>
                    </w:r>
                    <w:r>
                      <w:rPr>
                        <w:sz w:val="12"/>
                      </w:rPr>
                      <w:t>：</w:t>
                    </w:r>
                    <w:r>
                      <w:rPr>
                        <w:rFonts w:ascii="Bookman Old Style" w:eastAsia="Bookman Old Style"/>
                        <w:b w:val="0"/>
                        <w:sz w:val="12"/>
                      </w:rPr>
                      <w:t>VENETIAN MACAU LTD**</w:t>
                    </w:r>
                    <w:r>
                      <w:rPr>
                        <w:sz w:val="12"/>
                      </w:rPr>
                      <w:t>澳门股份有限公司</w:t>
                    </w:r>
                  </w:p>
                </w:txbxContent>
              </v:textbox>
              <w10:wrap type="none"/>
            </v:shape>
            <v:shape style="position:absolute;left:8606;top:1236;width:1086;height:141" type="#_x0000_t202" filled="false" stroked="false">
              <v:textbox inset="0,0,0,0">
                <w:txbxContent>
                  <w:p>
                    <w:pPr>
                      <w:spacing w:line="140" w:lineRule="exact" w:before="0"/>
                      <w:ind w:left="0" w:right="0" w:firstLine="0"/>
                      <w:jc w:val="left"/>
                      <w:rPr>
                        <w:sz w:val="12"/>
                      </w:rPr>
                    </w:pPr>
                    <w:r>
                      <w:rPr>
                        <w:spacing w:val="-8"/>
                        <w:w w:val="105"/>
                        <w:sz w:val="12"/>
                      </w:rPr>
                      <w:t>报告编号 </w:t>
                    </w:r>
                    <w:r>
                      <w:rPr>
                        <w:rFonts w:ascii="Bookman Old Style" w:eastAsia="Bookman Old Style"/>
                        <w:b w:val="0"/>
                        <w:w w:val="105"/>
                        <w:sz w:val="12"/>
                      </w:rPr>
                      <w:t>Ref NO</w:t>
                    </w:r>
                    <w:r>
                      <w:rPr>
                        <w:w w:val="105"/>
                        <w:sz w:val="12"/>
                      </w:rPr>
                      <w:t>：</w:t>
                    </w:r>
                  </w:p>
                </w:txbxContent>
              </v:textbox>
              <w10:wrap type="none"/>
            </v:shape>
            <v:shape style="position:absolute;left:999;top:1593;width:1434;height:141" type="#_x0000_t202" filled="false" stroked="false">
              <v:textbox inset="0,0,0,0">
                <w:txbxContent>
                  <w:p>
                    <w:pPr>
                      <w:spacing w:line="140" w:lineRule="exact" w:before="0"/>
                      <w:ind w:left="0" w:right="0" w:firstLine="0"/>
                      <w:jc w:val="left"/>
                      <w:rPr>
                        <w:rFonts w:ascii="Bookman Old Style" w:eastAsia="Bookman Old Style"/>
                        <w:b w:val="0"/>
                        <w:sz w:val="12"/>
                      </w:rPr>
                    </w:pPr>
                    <w:r>
                      <w:rPr>
                        <w:spacing w:val="-11"/>
                        <w:w w:val="105"/>
                        <w:sz w:val="12"/>
                      </w:rPr>
                      <w:t>工程项目 </w:t>
                    </w:r>
                    <w:r>
                      <w:rPr>
                        <w:rFonts w:ascii="Bookman Old Style" w:eastAsia="Bookman Old Style"/>
                        <w:b w:val="0"/>
                        <w:w w:val="105"/>
                        <w:sz w:val="12"/>
                      </w:rPr>
                      <w:t>Project</w:t>
                    </w:r>
                    <w:r>
                      <w:rPr>
                        <w:w w:val="105"/>
                        <w:sz w:val="12"/>
                      </w:rPr>
                      <w:t>：澳门</w:t>
                    </w:r>
                    <w:r>
                      <w:rPr>
                        <w:rFonts w:ascii="Bookman Old Style" w:eastAsia="Bookman Old Style"/>
                        <w:b w:val="0"/>
                        <w:w w:val="105"/>
                        <w:sz w:val="12"/>
                      </w:rPr>
                      <w:t>**</w:t>
                    </w:r>
                  </w:p>
                </w:txbxContent>
              </v:textbox>
              <w10:wrap type="none"/>
            </v:shape>
            <v:shape style="position:absolute;left:3261;top:1593;width:2015;height:141" type="#_x0000_t202" filled="false" stroked="false">
              <v:textbox inset="0,0,0,0">
                <w:txbxContent>
                  <w:p>
                    <w:pPr>
                      <w:spacing w:line="140" w:lineRule="exact" w:before="0"/>
                      <w:ind w:left="0" w:right="0" w:firstLine="0"/>
                      <w:jc w:val="left"/>
                      <w:rPr>
                        <w:rFonts w:ascii="Bookman Old Style" w:eastAsia="Bookman Old Style"/>
                        <w:b w:val="0"/>
                        <w:sz w:val="12"/>
                      </w:rPr>
                    </w:pPr>
                    <w:r>
                      <w:rPr>
                        <w:spacing w:val="-12"/>
                        <w:sz w:val="12"/>
                      </w:rPr>
                      <w:t>地点 </w:t>
                    </w:r>
                    <w:r>
                      <w:rPr>
                        <w:rFonts w:ascii="Bookman Old Style" w:eastAsia="Bookman Old Style"/>
                        <w:b w:val="0"/>
                        <w:sz w:val="12"/>
                      </w:rPr>
                      <w:t>Location</w:t>
                    </w:r>
                    <w:r>
                      <w:rPr>
                        <w:sz w:val="12"/>
                      </w:rPr>
                      <w:t>：</w:t>
                    </w:r>
                    <w:r>
                      <w:rPr>
                        <w:rFonts w:ascii="Bookman Old Style" w:eastAsia="Bookman Old Style"/>
                        <w:b w:val="0"/>
                        <w:sz w:val="12"/>
                      </w:rPr>
                      <w:t>WHL FONGKUANG</w:t>
                    </w:r>
                  </w:p>
                </w:txbxContent>
              </v:textbox>
              <w10:wrap type="none"/>
            </v:shape>
            <v:shape style="position:absolute;left:8606;top:1593;width:680;height:141" type="#_x0000_t202" filled="false" stroked="false">
              <v:textbox inset="0,0,0,0">
                <w:txbxContent>
                  <w:p>
                    <w:pPr>
                      <w:spacing w:line="140" w:lineRule="exact" w:before="0"/>
                      <w:ind w:left="0" w:right="0" w:firstLine="0"/>
                      <w:jc w:val="left"/>
                      <w:rPr>
                        <w:sz w:val="12"/>
                      </w:rPr>
                    </w:pPr>
                    <w:r>
                      <w:rPr>
                        <w:spacing w:val="-11"/>
                        <w:sz w:val="12"/>
                      </w:rPr>
                      <w:t>页数 </w:t>
                    </w:r>
                    <w:r>
                      <w:rPr>
                        <w:rFonts w:ascii="Bookman Old Style" w:eastAsia="Bookman Old Style"/>
                        <w:b w:val="0"/>
                        <w:sz w:val="12"/>
                      </w:rPr>
                      <w:t>Page</w:t>
                    </w:r>
                    <w:r>
                      <w:rPr>
                        <w:sz w:val="12"/>
                      </w:rPr>
                      <w:t>：</w:t>
                    </w:r>
                  </w:p>
                </w:txbxContent>
              </v:textbox>
              <w10:wrap type="none"/>
            </v:shape>
            <v:shape style="position:absolute;left:999;top:1875;width:9683;height:514" type="#_x0000_t202" filled="false" stroked="false">
              <v:textbox inset="0,0,0,0">
                <w:txbxContent>
                  <w:p>
                    <w:pPr>
                      <w:tabs>
                        <w:tab w:pos="6957" w:val="left" w:leader="none"/>
                        <w:tab w:pos="7721" w:val="left" w:leader="none"/>
                      </w:tabs>
                      <w:spacing w:line="198" w:lineRule="exact" w:before="0"/>
                      <w:ind w:left="0" w:right="0" w:firstLine="0"/>
                      <w:jc w:val="left"/>
                      <w:rPr>
                        <w:sz w:val="17"/>
                      </w:rPr>
                    </w:pPr>
                    <w:r>
                      <w:rPr>
                        <w:sz w:val="17"/>
                      </w:rPr>
                      <w:t>测量仪器：</w:t>
                      <w:tab/>
                      <w:t>时间：</w:t>
                      <w:tab/>
                      <w:t>年</w:t>
                    </w:r>
                    <w:r>
                      <w:rPr>
                        <w:spacing w:val="74"/>
                        <w:sz w:val="17"/>
                      </w:rPr>
                      <w:t> </w:t>
                    </w:r>
                    <w:r>
                      <w:rPr>
                        <w:sz w:val="17"/>
                      </w:rPr>
                      <w:t>月</w:t>
                    </w:r>
                    <w:r>
                      <w:rPr>
                        <w:spacing w:val="75"/>
                        <w:sz w:val="17"/>
                      </w:rPr>
                      <w:t> </w:t>
                    </w:r>
                    <w:r>
                      <w:rPr>
                        <w:sz w:val="17"/>
                      </w:rPr>
                      <w:t>日</w:t>
                    </w:r>
                    <w:r>
                      <w:rPr>
                        <w:spacing w:val="-46"/>
                        <w:sz w:val="17"/>
                      </w:rPr>
                      <w:t> </w:t>
                    </w:r>
                    <w:r>
                      <w:rPr>
                        <w:rFonts w:ascii="Bookman Old Style" w:eastAsia="Bookman Old Style"/>
                        <w:b w:val="0"/>
                        <w:sz w:val="17"/>
                      </w:rPr>
                      <w:t>O</w:t>
                    </w:r>
                    <w:r>
                      <w:rPr>
                        <w:rFonts w:ascii="Bookman Old Style" w:eastAsia="Bookman Old Style"/>
                        <w:b w:val="0"/>
                        <w:spacing w:val="-15"/>
                        <w:sz w:val="17"/>
                      </w:rPr>
                      <w:t> </w:t>
                    </w:r>
                    <w:r>
                      <w:rPr>
                        <w:sz w:val="17"/>
                      </w:rPr>
                      <w:t>上午</w:t>
                    </w:r>
                    <w:r>
                      <w:rPr>
                        <w:spacing w:val="-45"/>
                        <w:sz w:val="17"/>
                      </w:rPr>
                      <w:t> </w:t>
                    </w:r>
                    <w:r>
                      <w:rPr>
                        <w:rFonts w:ascii="Bookman Old Style" w:eastAsia="Bookman Old Style"/>
                        <w:b w:val="0"/>
                        <w:sz w:val="17"/>
                      </w:rPr>
                      <w:t>O</w:t>
                    </w:r>
                    <w:r>
                      <w:rPr>
                        <w:rFonts w:ascii="Bookman Old Style" w:eastAsia="Bookman Old Style"/>
                        <w:b w:val="0"/>
                        <w:spacing w:val="-15"/>
                        <w:sz w:val="17"/>
                      </w:rPr>
                      <w:t> </w:t>
                    </w:r>
                    <w:r>
                      <w:rPr>
                        <w:sz w:val="17"/>
                      </w:rPr>
                      <w:t>下午</w:t>
                    </w:r>
                  </w:p>
                  <w:p>
                    <w:pPr>
                      <w:tabs>
                        <w:tab w:pos="4157" w:val="left" w:leader="none"/>
                        <w:tab w:pos="7721" w:val="left" w:leader="none"/>
                        <w:tab w:pos="8823" w:val="left" w:leader="none"/>
                      </w:tabs>
                      <w:spacing w:line="194" w:lineRule="exact" w:before="121"/>
                      <w:ind w:left="0" w:right="0" w:firstLine="0"/>
                      <w:jc w:val="left"/>
                      <w:rPr>
                        <w:sz w:val="17"/>
                      </w:rPr>
                    </w:pPr>
                    <w:r>
                      <w:rPr>
                        <w:sz w:val="17"/>
                      </w:rPr>
                      <w:t>质检工程师：</w:t>
                      <w:tab/>
                      <w:t>测量：</w:t>
                      <w:tab/>
                      <w:t>天气：</w:t>
                      <w:tab/>
                      <w:t>湿度：</w:t>
                    </w:r>
                  </w:p>
                </w:txbxContent>
              </v:textbox>
              <w10:wrap type="none"/>
            </v:shape>
            <v:shape style="position:absolute;left:999;top:2647;width:606;height:141" type="#_x0000_t202" filled="false" stroked="false">
              <v:textbox inset="0,0,0,0">
                <w:txbxContent>
                  <w:p>
                    <w:pPr>
                      <w:tabs>
                        <w:tab w:pos="444" w:val="left" w:leader="none"/>
                      </w:tabs>
                      <w:spacing w:line="141" w:lineRule="exact" w:before="0"/>
                      <w:ind w:left="0" w:right="0" w:firstLine="0"/>
                      <w:jc w:val="left"/>
                      <w:rPr>
                        <w:sz w:val="14"/>
                      </w:rPr>
                    </w:pPr>
                    <w:r>
                      <w:rPr>
                        <w:sz w:val="14"/>
                      </w:rPr>
                      <w:t>序</w:t>
                      <w:tab/>
                      <w:t>号</w:t>
                    </w:r>
                  </w:p>
                </w:txbxContent>
              </v:textbox>
              <w10:wrap type="none"/>
            </v:shape>
            <v:shape style="position:absolute;left:3663;top:2638;width:2922;height:156" type="#_x0000_t202" filled="false" stroked="false">
              <v:textbox inset="0,0,0,0">
                <w:txbxContent>
                  <w:p>
                    <w:pPr>
                      <w:tabs>
                        <w:tab w:pos="1774" w:val="left" w:leader="none"/>
                      </w:tabs>
                      <w:spacing w:line="155" w:lineRule="exact" w:before="0"/>
                      <w:ind w:left="0" w:right="0" w:firstLine="0"/>
                      <w:jc w:val="left"/>
                      <w:rPr>
                        <w:sz w:val="14"/>
                      </w:rPr>
                    </w:pPr>
                    <w:r>
                      <w:rPr>
                        <w:sz w:val="14"/>
                      </w:rPr>
                      <w:t>桁架中心线偏移（</w:t>
                    </w:r>
                    <w:r>
                      <w:rPr>
                        <w:rFonts w:ascii="Bookman Old Style" w:eastAsia="Bookman Old Style"/>
                        <w:b w:val="0"/>
                        <w:sz w:val="14"/>
                      </w:rPr>
                      <w:t>mm</w:t>
                    </w:r>
                    <w:r>
                      <w:rPr>
                        <w:sz w:val="14"/>
                      </w:rPr>
                      <w:t>）</w:t>
                      <w:tab/>
                      <w:t>桁架顶面标高偏差</w:t>
                    </w:r>
                  </w:p>
                </w:txbxContent>
              </v:textbox>
              <w10:wrap type="none"/>
            </v:shape>
            <v:shape style="position:absolute;left:7250;top:2643;width:3445;height:156" type="#_x0000_t202" filled="false" stroked="false">
              <v:textbox inset="0,0,0,0">
                <w:txbxContent>
                  <w:p>
                    <w:pPr>
                      <w:spacing w:line="155" w:lineRule="exact" w:before="0"/>
                      <w:ind w:left="0" w:right="0" w:firstLine="0"/>
                      <w:jc w:val="left"/>
                      <w:rPr>
                        <w:rFonts w:ascii="Bookman Old Style" w:eastAsia="Bookman Old Style"/>
                        <w:b w:val="0"/>
                        <w:sz w:val="14"/>
                      </w:rPr>
                    </w:pPr>
                    <w:r>
                      <w:rPr>
                        <w:sz w:val="14"/>
                      </w:rPr>
                      <w:t>桁架跨中垂直度偏差 桁架侧向弯曲 桁架挠度</w:t>
                    </w:r>
                    <w:r>
                      <w:rPr>
                        <w:rFonts w:ascii="Bookman Old Style" w:eastAsia="Bookman Old Style"/>
                        <w:b w:val="0"/>
                        <w:sz w:val="14"/>
                      </w:rPr>
                      <w:t>Remarks</w:t>
                    </w:r>
                  </w:p>
                </w:txbxContent>
              </v:textbox>
              <w10:wrap type="none"/>
            </v:shape>
            <v:shape style="position:absolute;left:1747;top:2816;width:584;height:141" type="#_x0000_t202" filled="false" stroked="false">
              <v:textbox inset="0,0,0,0">
                <w:txbxContent>
                  <w:p>
                    <w:pPr>
                      <w:spacing w:line="141" w:lineRule="exact" w:before="0"/>
                      <w:ind w:left="0" w:right="0" w:firstLine="0"/>
                      <w:jc w:val="left"/>
                      <w:rPr>
                        <w:sz w:val="14"/>
                      </w:rPr>
                    </w:pPr>
                    <w:r>
                      <w:rPr>
                        <w:sz w:val="14"/>
                      </w:rPr>
                      <w:t>构件编号</w:t>
                    </w:r>
                  </w:p>
                </w:txbxContent>
              </v:textbox>
              <w10:wrap type="none"/>
            </v:shape>
            <v:shape style="position:absolute;left:999;top:2982;width:521;height:156" type="#_x0000_t202" filled="false" stroked="false">
              <v:textbox inset="0,0,0,0">
                <w:txbxContent>
                  <w:p>
                    <w:pPr>
                      <w:spacing w:line="155" w:lineRule="exact" w:before="0"/>
                      <w:ind w:left="0" w:right="0" w:firstLine="0"/>
                      <w:jc w:val="left"/>
                      <w:rPr>
                        <w:rFonts w:ascii="Bookman Old Style"/>
                        <w:b w:val="0"/>
                        <w:sz w:val="14"/>
                      </w:rPr>
                    </w:pPr>
                    <w:r>
                      <w:rPr>
                        <w:rFonts w:ascii="Bookman Old Style"/>
                        <w:b w:val="0"/>
                        <w:w w:val="90"/>
                        <w:sz w:val="14"/>
                      </w:rPr>
                      <w:t>Item No.</w:t>
                    </w:r>
                  </w:p>
                </w:txbxContent>
              </v:textbox>
              <w10:wrap type="none"/>
            </v:shape>
            <v:shape style="position:absolute;left:3261;top:2982;width:4511;height:178" type="#_x0000_t202" filled="false" stroked="false">
              <v:textbox inset="0,0,0,0">
                <w:txbxContent>
                  <w:p>
                    <w:pPr>
                      <w:tabs>
                        <w:tab w:pos="509" w:val="left" w:leader="none"/>
                        <w:tab w:pos="1018" w:val="left" w:leader="none"/>
                        <w:tab w:pos="1527" w:val="left" w:leader="none"/>
                        <w:tab w:pos="2036" w:val="left" w:leader="none"/>
                      </w:tabs>
                      <w:spacing w:line="178" w:lineRule="exact" w:before="0"/>
                      <w:ind w:left="0" w:right="0" w:firstLine="0"/>
                      <w:jc w:val="left"/>
                      <w:rPr>
                        <w:sz w:val="14"/>
                      </w:rPr>
                    </w:pPr>
                    <w:r>
                      <w:rPr>
                        <w:sz w:val="14"/>
                      </w:rPr>
                      <w:t>东</w:t>
                      <w:tab/>
                      <w:t>西</w:t>
                      <w:tab/>
                      <w:t>南</w:t>
                      <w:tab/>
                      <w:t>北</w:t>
                      <w:tab/>
                      <w:t>设计</w:t>
                    </w:r>
                    <w:r>
                      <w:rPr>
                        <w:rFonts w:ascii="Bookman Old Style" w:eastAsia="Bookman Old Style"/>
                        <w:b w:val="0"/>
                        <w:sz w:val="14"/>
                      </w:rPr>
                      <w:t>(m)</w:t>
                    </w:r>
                    <w:r>
                      <w:rPr>
                        <w:rFonts w:ascii="Bookman Old Style" w:eastAsia="Bookman Old Style"/>
                        <w:b w:val="0"/>
                        <w:spacing w:val="6"/>
                        <w:sz w:val="14"/>
                      </w:rPr>
                      <w:t> </w:t>
                    </w:r>
                    <w:r>
                      <w:rPr>
                        <w:sz w:val="14"/>
                      </w:rPr>
                      <w:t>实测</w:t>
                    </w:r>
                    <w:r>
                      <w:rPr>
                        <w:rFonts w:ascii="Bookman Old Style" w:eastAsia="Bookman Old Style"/>
                        <w:b w:val="0"/>
                        <w:sz w:val="14"/>
                      </w:rPr>
                      <w:t>(m)</w:t>
                    </w:r>
                    <w:r>
                      <w:rPr>
                        <w:rFonts w:ascii="Bookman Old Style" w:eastAsia="Bookman Old Style"/>
                        <w:b w:val="0"/>
                        <w:spacing w:val="26"/>
                        <w:sz w:val="14"/>
                      </w:rPr>
                      <w:t> </w:t>
                    </w:r>
                    <w:r>
                      <w:rPr>
                        <w:sz w:val="14"/>
                      </w:rPr>
                      <w:t>偏差</w:t>
                    </w:r>
                    <w:r>
                      <w:rPr>
                        <w:rFonts w:ascii="Bookman Old Style" w:eastAsia="Bookman Old Style"/>
                        <w:b w:val="0"/>
                        <w:sz w:val="14"/>
                      </w:rPr>
                      <w:t>(mm)</w:t>
                    </w:r>
                    <w:r>
                      <w:rPr>
                        <w:rFonts w:ascii="Bookman Old Style" w:eastAsia="Bookman Old Style"/>
                        <w:b w:val="0"/>
                        <w:spacing w:val="38"/>
                        <w:sz w:val="14"/>
                      </w:rPr>
                      <w:t> </w:t>
                    </w:r>
                    <w:r>
                      <w:rPr>
                        <w:position w:val="2"/>
                        <w:sz w:val="14"/>
                      </w:rPr>
                      <w:t>（</w:t>
                    </w:r>
                    <w:r>
                      <w:rPr>
                        <w:rFonts w:ascii="Bookman Old Style" w:eastAsia="Bookman Old Style"/>
                        <w:b w:val="0"/>
                        <w:position w:val="2"/>
                        <w:sz w:val="14"/>
                      </w:rPr>
                      <w:t>mm</w:t>
                    </w:r>
                    <w:r>
                      <w:rPr>
                        <w:position w:val="2"/>
                        <w:sz w:val="14"/>
                      </w:rPr>
                      <w:t>）</w:t>
                    </w:r>
                  </w:p>
                </w:txbxContent>
              </v:textbox>
              <w10:wrap type="none"/>
            </v:shape>
            <v:shape style="position:absolute;left:8606;top:2982;width:333;height:156" type="#_x0000_t202" filled="false" stroked="false">
              <v:textbox inset="0,0,0,0">
                <w:txbxContent>
                  <w:p>
                    <w:pPr>
                      <w:spacing w:line="155" w:lineRule="exact" w:before="0"/>
                      <w:ind w:left="0" w:right="0" w:firstLine="0"/>
                      <w:jc w:val="left"/>
                      <w:rPr>
                        <w:rFonts w:ascii="Bookman Old Style"/>
                        <w:b w:val="0"/>
                        <w:sz w:val="14"/>
                      </w:rPr>
                    </w:pPr>
                    <w:r>
                      <w:rPr>
                        <w:rFonts w:ascii="Bookman Old Style"/>
                        <w:b w:val="0"/>
                        <w:w w:val="90"/>
                        <w:sz w:val="14"/>
                      </w:rPr>
                      <w:t>(mm)</w:t>
                    </w:r>
                  </w:p>
                </w:txbxContent>
              </v:textbox>
              <w10:wrap type="none"/>
            </v:shape>
            <v:shape style="position:absolute;left:9497;top:2982;width:979;height:156" type="#_x0000_t202" filled="false" stroked="false">
              <v:textbox inset="0,0,0,0">
                <w:txbxContent>
                  <w:p>
                    <w:pPr>
                      <w:tabs>
                        <w:tab w:pos="676" w:val="left" w:leader="none"/>
                      </w:tabs>
                      <w:spacing w:line="155" w:lineRule="exact" w:before="0"/>
                      <w:ind w:left="0" w:right="0" w:firstLine="0"/>
                      <w:jc w:val="left"/>
                      <w:rPr>
                        <w:sz w:val="14"/>
                      </w:rPr>
                    </w:pPr>
                    <w:r>
                      <w:rPr>
                        <w:rFonts w:ascii="Bookman Old Style" w:eastAsia="Bookman Old Style"/>
                        <w:b w:val="0"/>
                        <w:sz w:val="14"/>
                      </w:rPr>
                      <w:t>(mm)</w:t>
                      <w:tab/>
                    </w:r>
                    <w:r>
                      <w:rPr>
                        <w:sz w:val="14"/>
                      </w:rPr>
                      <w:t>备注</w:t>
                    </w:r>
                  </w:p>
                </w:txbxContent>
              </v:textbox>
              <w10:wrap type="none"/>
            </v:shape>
            <v:shape style="position:absolute;left:2879;top:3311;width:143;height:188" type="#_x0000_t202" filled="false" stroked="false">
              <v:textbox inset="0,0,0,0">
                <w:txbxContent>
                  <w:p>
                    <w:pPr>
                      <w:spacing w:line="187" w:lineRule="exact" w:before="0"/>
                      <w:ind w:left="0" w:right="0" w:firstLine="0"/>
                      <w:jc w:val="left"/>
                      <w:rPr>
                        <w:rFonts w:ascii="Bookman Old Style"/>
                        <w:b w:val="0"/>
                        <w:sz w:val="17"/>
                      </w:rPr>
                    </w:pPr>
                    <w:r>
                      <w:rPr>
                        <w:rFonts w:ascii="Bookman Old Style"/>
                        <w:b w:val="0"/>
                        <w:w w:val="105"/>
                        <w:sz w:val="17"/>
                      </w:rPr>
                      <w:t>A</w:t>
                    </w:r>
                  </w:p>
                </w:txbxContent>
              </v:textbox>
              <w10:wrap type="none"/>
            </v:shape>
            <w10:wrap type="none"/>
          </v:group>
        </w:pict>
      </w:r>
      <w:r>
        <w:rPr>
          <w:w w:val="95"/>
        </w:rPr>
        <w:t>记录表格六：钢桁架安装测量记录表（焊后）</w:t>
      </w:r>
    </w:p>
    <w:sectPr>
      <w:headerReference w:type="default" r:id="rId67"/>
      <w:pgSz w:w="16840" w:h="11910" w:orient="landscape"/>
      <w:pgMar w:header="0" w:footer="0" w:top="600" w:bottom="0" w:left="880" w:right="6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宋体">
    <w:altName w:val="宋体"/>
    <w:charset w:val="86"/>
    <w:family w:val="auto"/>
    <w:pitch w:val="variable"/>
  </w:font>
  <w:font w:name="Arial">
    <w:altName w:val="Arial"/>
    <w:charset w:val="0"/>
    <w:family w:val="swiss"/>
    <w:pitch w:val="variable"/>
  </w:font>
  <w:font w:name="幼圆">
    <w:altName w:val="幼圆"/>
    <w:charset w:val="86"/>
    <w:family w:val="modern"/>
    <w:pitch w:val="fixed"/>
  </w:font>
  <w:font w:name="Bookman Old Style">
    <w:altName w:val="Bookman Old Style"/>
    <w:charset w:val="0"/>
    <w:family w:val="roman"/>
    <w:pitch w:val="variable"/>
  </w:font>
  <w:font w:name="Book Antiqua">
    <w:altName w:val="Book Antiqua"/>
    <w:charset w:val="0"/>
    <w:family w:val="roman"/>
    <w:pitch w:val="variable"/>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246582272">
          <wp:simplePos x="0" y="0"/>
          <wp:positionH relativeFrom="page">
            <wp:posOffset>4208881</wp:posOffset>
          </wp:positionH>
          <wp:positionV relativeFrom="page">
            <wp:posOffset>101753</wp:posOffset>
          </wp:positionV>
          <wp:extent cx="311244" cy="227447"/>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1" cstate="print"/>
                  <a:stretch>
                    <a:fillRect/>
                  </a:stretch>
                </pic:blipFill>
                <pic:spPr>
                  <a:xfrm>
                    <a:off x="0" y="0"/>
                    <a:ext cx="311244" cy="227447"/>
                  </a:xfrm>
                  <a:prstGeom prst="rect">
                    <a:avLst/>
                  </a:prstGeom>
                </pic:spPr>
              </pic:pic>
            </a:graphicData>
          </a:graphic>
        </wp:anchor>
      </w:drawing>
    </w:r>
    <w:r>
      <w:rPr/>
      <w:drawing>
        <wp:anchor distT="0" distB="0" distL="0" distR="0" allowOverlap="1" layoutInCell="1" locked="0" behindDoc="1" simplePos="0" relativeHeight="246583296">
          <wp:simplePos x="0" y="0"/>
          <wp:positionH relativeFrom="page">
            <wp:posOffset>874978</wp:posOffset>
          </wp:positionH>
          <wp:positionV relativeFrom="page">
            <wp:posOffset>389055</wp:posOffset>
          </wp:positionV>
          <wp:extent cx="9026078" cy="17956"/>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2" cstate="print"/>
                  <a:stretch>
                    <a:fillRect/>
                  </a:stretch>
                </pic:blipFill>
                <pic:spPr>
                  <a:xfrm>
                    <a:off x="0" y="0"/>
                    <a:ext cx="9026078" cy="17956"/>
                  </a:xfrm>
                  <a:prstGeom prst="rect">
                    <a:avLst/>
                  </a:prstGeom>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246584320">
          <wp:simplePos x="0" y="0"/>
          <wp:positionH relativeFrom="page">
            <wp:posOffset>874978</wp:posOffset>
          </wp:positionH>
          <wp:positionV relativeFrom="page">
            <wp:posOffset>389055</wp:posOffset>
          </wp:positionV>
          <wp:extent cx="9026078" cy="17956"/>
          <wp:effectExtent l="0" t="0" r="0" b="0"/>
          <wp:wrapNone/>
          <wp:docPr id="17" name="image2.png"/>
          <wp:cNvGraphicFramePr>
            <a:graphicFrameLocks noChangeAspect="1"/>
          </wp:cNvGraphicFramePr>
          <a:graphic>
            <a:graphicData uri="http://schemas.openxmlformats.org/drawingml/2006/picture">
              <pic:pic>
                <pic:nvPicPr>
                  <pic:cNvPr id="18" name="image2.png"/>
                  <pic:cNvPicPr/>
                </pic:nvPicPr>
                <pic:blipFill>
                  <a:blip r:embed="rId1" cstate="print"/>
                  <a:stretch>
                    <a:fillRect/>
                  </a:stretch>
                </pic:blipFill>
                <pic:spPr>
                  <a:xfrm>
                    <a:off x="0" y="0"/>
                    <a:ext cx="9026078" cy="17956"/>
                  </a:xfrm>
                  <a:prstGeom prst="rect">
                    <a:avLst/>
                  </a:prstGeom>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246585344">
          <wp:simplePos x="0" y="0"/>
          <wp:positionH relativeFrom="page">
            <wp:posOffset>4208881</wp:posOffset>
          </wp:positionH>
          <wp:positionV relativeFrom="page">
            <wp:posOffset>101753</wp:posOffset>
          </wp:positionV>
          <wp:extent cx="311244" cy="227447"/>
          <wp:effectExtent l="0" t="0" r="0" b="0"/>
          <wp:wrapNone/>
          <wp:docPr id="21" name="image1.png"/>
          <wp:cNvGraphicFramePr>
            <a:graphicFrameLocks noChangeAspect="1"/>
          </wp:cNvGraphicFramePr>
          <a:graphic>
            <a:graphicData uri="http://schemas.openxmlformats.org/drawingml/2006/picture">
              <pic:pic>
                <pic:nvPicPr>
                  <pic:cNvPr id="22" name="image1.png"/>
                  <pic:cNvPicPr/>
                </pic:nvPicPr>
                <pic:blipFill>
                  <a:blip r:embed="rId1" cstate="print"/>
                  <a:stretch>
                    <a:fillRect/>
                  </a:stretch>
                </pic:blipFill>
                <pic:spPr>
                  <a:xfrm>
                    <a:off x="0" y="0"/>
                    <a:ext cx="311244" cy="227447"/>
                  </a:xfrm>
                  <a:prstGeom prst="rect">
                    <a:avLst/>
                  </a:prstGeom>
                </pic:spPr>
              </pic:pic>
            </a:graphicData>
          </a:graphic>
        </wp:anchor>
      </w:drawing>
    </w:r>
    <w:r>
      <w:rPr/>
      <w:drawing>
        <wp:anchor distT="0" distB="0" distL="0" distR="0" allowOverlap="1" layoutInCell="1" locked="0" behindDoc="1" simplePos="0" relativeHeight="246586368">
          <wp:simplePos x="0" y="0"/>
          <wp:positionH relativeFrom="page">
            <wp:posOffset>874978</wp:posOffset>
          </wp:positionH>
          <wp:positionV relativeFrom="page">
            <wp:posOffset>389055</wp:posOffset>
          </wp:positionV>
          <wp:extent cx="9026078" cy="17956"/>
          <wp:effectExtent l="0" t="0" r="0" b="0"/>
          <wp:wrapNone/>
          <wp:docPr id="23" name="image2.png"/>
          <wp:cNvGraphicFramePr>
            <a:graphicFrameLocks noChangeAspect="1"/>
          </wp:cNvGraphicFramePr>
          <a:graphic>
            <a:graphicData uri="http://schemas.openxmlformats.org/drawingml/2006/picture">
              <pic:pic>
                <pic:nvPicPr>
                  <pic:cNvPr id="24" name="image2.png"/>
                  <pic:cNvPicPr/>
                </pic:nvPicPr>
                <pic:blipFill>
                  <a:blip r:embed="rId2" cstate="print"/>
                  <a:stretch>
                    <a:fillRect/>
                  </a:stretch>
                </pic:blipFill>
                <pic:spPr>
                  <a:xfrm>
                    <a:off x="0" y="0"/>
                    <a:ext cx="9026078" cy="17956"/>
                  </a:xfrm>
                  <a:prstGeom prst="rect">
                    <a:avLst/>
                  </a:prstGeom>
                </pic:spPr>
              </pic:pic>
            </a:graphicData>
          </a:graphic>
        </wp:anchor>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246587392">
          <wp:simplePos x="0" y="0"/>
          <wp:positionH relativeFrom="page">
            <wp:posOffset>874978</wp:posOffset>
          </wp:positionH>
          <wp:positionV relativeFrom="page">
            <wp:posOffset>389055</wp:posOffset>
          </wp:positionV>
          <wp:extent cx="9026078" cy="17956"/>
          <wp:effectExtent l="0" t="0" r="0" b="0"/>
          <wp:wrapNone/>
          <wp:docPr id="25" name="image2.png"/>
          <wp:cNvGraphicFramePr>
            <a:graphicFrameLocks noChangeAspect="1"/>
          </wp:cNvGraphicFramePr>
          <a:graphic>
            <a:graphicData uri="http://schemas.openxmlformats.org/drawingml/2006/picture">
              <pic:pic>
                <pic:nvPicPr>
                  <pic:cNvPr id="26" name="image2.png"/>
                  <pic:cNvPicPr/>
                </pic:nvPicPr>
                <pic:blipFill>
                  <a:blip r:embed="rId1" cstate="print"/>
                  <a:stretch>
                    <a:fillRect/>
                  </a:stretch>
                </pic:blipFill>
                <pic:spPr>
                  <a:xfrm>
                    <a:off x="0" y="0"/>
                    <a:ext cx="9026078" cy="17956"/>
                  </a:xfrm>
                  <a:prstGeom prst="rect">
                    <a:avLst/>
                  </a:prstGeom>
                </pic:spPr>
              </pic:pic>
            </a:graphicData>
          </a:graphic>
        </wp:anchor>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1">
    <w:multiLevelType w:val="hybridMultilevel"/>
    <w:lvl w:ilvl="0">
      <w:start w:val="2"/>
      <w:numFmt w:val="decimal"/>
      <w:lvlText w:val="%1"/>
      <w:lvlJc w:val="left"/>
      <w:pPr>
        <w:ind w:left="751" w:hanging="582"/>
        <w:jc w:val="left"/>
      </w:pPr>
      <w:rPr>
        <w:rFonts w:hint="default" w:ascii="Arial" w:hAnsi="Arial" w:eastAsia="Arial" w:cs="Arial"/>
        <w:w w:val="89"/>
        <w:sz w:val="17"/>
        <w:szCs w:val="17"/>
      </w:rPr>
    </w:lvl>
    <w:lvl w:ilvl="1">
      <w:start w:val="0"/>
      <w:numFmt w:val="bullet"/>
      <w:lvlText w:val="•"/>
      <w:lvlJc w:val="left"/>
      <w:pPr>
        <w:ind w:left="939" w:hanging="582"/>
      </w:pPr>
      <w:rPr>
        <w:rFonts w:hint="default"/>
      </w:rPr>
    </w:lvl>
    <w:lvl w:ilvl="2">
      <w:start w:val="0"/>
      <w:numFmt w:val="bullet"/>
      <w:lvlText w:val="•"/>
      <w:lvlJc w:val="left"/>
      <w:pPr>
        <w:ind w:left="1118" w:hanging="582"/>
      </w:pPr>
      <w:rPr>
        <w:rFonts w:hint="default"/>
      </w:rPr>
    </w:lvl>
    <w:lvl w:ilvl="3">
      <w:start w:val="0"/>
      <w:numFmt w:val="bullet"/>
      <w:lvlText w:val="•"/>
      <w:lvlJc w:val="left"/>
      <w:pPr>
        <w:ind w:left="1298" w:hanging="582"/>
      </w:pPr>
      <w:rPr>
        <w:rFonts w:hint="default"/>
      </w:rPr>
    </w:lvl>
    <w:lvl w:ilvl="4">
      <w:start w:val="0"/>
      <w:numFmt w:val="bullet"/>
      <w:lvlText w:val="•"/>
      <w:lvlJc w:val="left"/>
      <w:pPr>
        <w:ind w:left="1477" w:hanging="582"/>
      </w:pPr>
      <w:rPr>
        <w:rFonts w:hint="default"/>
      </w:rPr>
    </w:lvl>
    <w:lvl w:ilvl="5">
      <w:start w:val="0"/>
      <w:numFmt w:val="bullet"/>
      <w:lvlText w:val="•"/>
      <w:lvlJc w:val="left"/>
      <w:pPr>
        <w:ind w:left="1656" w:hanging="582"/>
      </w:pPr>
      <w:rPr>
        <w:rFonts w:hint="default"/>
      </w:rPr>
    </w:lvl>
    <w:lvl w:ilvl="6">
      <w:start w:val="0"/>
      <w:numFmt w:val="bullet"/>
      <w:lvlText w:val="•"/>
      <w:lvlJc w:val="left"/>
      <w:pPr>
        <w:ind w:left="1836" w:hanging="582"/>
      </w:pPr>
      <w:rPr>
        <w:rFonts w:hint="default"/>
      </w:rPr>
    </w:lvl>
    <w:lvl w:ilvl="7">
      <w:start w:val="0"/>
      <w:numFmt w:val="bullet"/>
      <w:lvlText w:val="•"/>
      <w:lvlJc w:val="left"/>
      <w:pPr>
        <w:ind w:left="2015" w:hanging="582"/>
      </w:pPr>
      <w:rPr>
        <w:rFonts w:hint="default"/>
      </w:rPr>
    </w:lvl>
    <w:lvl w:ilvl="8">
      <w:start w:val="0"/>
      <w:numFmt w:val="bullet"/>
      <w:lvlText w:val="•"/>
      <w:lvlJc w:val="left"/>
      <w:pPr>
        <w:ind w:left="2194" w:hanging="582"/>
      </w:pPr>
      <w:rPr>
        <w:rFonts w:hint="default"/>
      </w:rPr>
    </w:lvl>
  </w:abstractNum>
  <w:abstractNum w:abstractNumId="61">
    <w:multiLevelType w:val="hybridMultilevel"/>
    <w:lvl w:ilvl="0">
      <w:start w:val="7"/>
      <w:numFmt w:val="decimal"/>
      <w:lvlText w:val="%1"/>
      <w:lvlJc w:val="left"/>
      <w:pPr>
        <w:ind w:left="1204" w:hanging="341"/>
        <w:jc w:val="left"/>
      </w:pPr>
      <w:rPr>
        <w:rFonts w:hint="default"/>
      </w:rPr>
    </w:lvl>
    <w:lvl w:ilvl="1">
      <w:start w:val="1"/>
      <w:numFmt w:val="decimal"/>
      <w:lvlText w:val="%1.%2"/>
      <w:lvlJc w:val="left"/>
      <w:pPr>
        <w:ind w:left="1204" w:hanging="341"/>
        <w:jc w:val="left"/>
      </w:pPr>
      <w:rPr>
        <w:rFonts w:hint="default" w:ascii="Bookman Old Style" w:hAnsi="Bookman Old Style" w:eastAsia="Bookman Old Style" w:cs="Bookman Old Style"/>
        <w:w w:val="80"/>
        <w:sz w:val="15"/>
        <w:szCs w:val="15"/>
      </w:rPr>
    </w:lvl>
    <w:lvl w:ilvl="2">
      <w:start w:val="0"/>
      <w:numFmt w:val="bullet"/>
      <w:lvlText w:val="•"/>
      <w:lvlJc w:val="left"/>
      <w:pPr>
        <w:ind w:left="2523" w:hanging="341"/>
      </w:pPr>
      <w:rPr>
        <w:rFonts w:hint="default"/>
      </w:rPr>
    </w:lvl>
    <w:lvl w:ilvl="3">
      <w:start w:val="0"/>
      <w:numFmt w:val="bullet"/>
      <w:lvlText w:val="•"/>
      <w:lvlJc w:val="left"/>
      <w:pPr>
        <w:ind w:left="3184" w:hanging="341"/>
      </w:pPr>
      <w:rPr>
        <w:rFonts w:hint="default"/>
      </w:rPr>
    </w:lvl>
    <w:lvl w:ilvl="4">
      <w:start w:val="0"/>
      <w:numFmt w:val="bullet"/>
      <w:lvlText w:val="•"/>
      <w:lvlJc w:val="left"/>
      <w:pPr>
        <w:ind w:left="3846" w:hanging="341"/>
      </w:pPr>
      <w:rPr>
        <w:rFonts w:hint="default"/>
      </w:rPr>
    </w:lvl>
    <w:lvl w:ilvl="5">
      <w:start w:val="0"/>
      <w:numFmt w:val="bullet"/>
      <w:lvlText w:val="•"/>
      <w:lvlJc w:val="left"/>
      <w:pPr>
        <w:ind w:left="4507" w:hanging="341"/>
      </w:pPr>
      <w:rPr>
        <w:rFonts w:hint="default"/>
      </w:rPr>
    </w:lvl>
    <w:lvl w:ilvl="6">
      <w:start w:val="0"/>
      <w:numFmt w:val="bullet"/>
      <w:lvlText w:val="•"/>
      <w:lvlJc w:val="left"/>
      <w:pPr>
        <w:ind w:left="5169" w:hanging="341"/>
      </w:pPr>
      <w:rPr>
        <w:rFonts w:hint="default"/>
      </w:rPr>
    </w:lvl>
    <w:lvl w:ilvl="7">
      <w:start w:val="0"/>
      <w:numFmt w:val="bullet"/>
      <w:lvlText w:val="•"/>
      <w:lvlJc w:val="left"/>
      <w:pPr>
        <w:ind w:left="5830" w:hanging="341"/>
      </w:pPr>
      <w:rPr>
        <w:rFonts w:hint="default"/>
      </w:rPr>
    </w:lvl>
    <w:lvl w:ilvl="8">
      <w:start w:val="0"/>
      <w:numFmt w:val="bullet"/>
      <w:lvlText w:val="•"/>
      <w:lvlJc w:val="left"/>
      <w:pPr>
        <w:ind w:left="6492" w:hanging="341"/>
      </w:pPr>
      <w:rPr>
        <w:rFonts w:hint="default"/>
      </w:rPr>
    </w:lvl>
  </w:abstractNum>
  <w:abstractNum w:abstractNumId="60">
    <w:multiLevelType w:val="hybridMultilevel"/>
    <w:lvl w:ilvl="0">
      <w:start w:val="6"/>
      <w:numFmt w:val="decimal"/>
      <w:lvlText w:val="%1"/>
      <w:lvlJc w:val="left"/>
      <w:pPr>
        <w:ind w:left="1246" w:hanging="382"/>
        <w:jc w:val="left"/>
      </w:pPr>
      <w:rPr>
        <w:rFonts w:hint="default"/>
      </w:rPr>
    </w:lvl>
    <w:lvl w:ilvl="1">
      <w:start w:val="1"/>
      <w:numFmt w:val="decimal"/>
      <w:lvlText w:val="%1.%2"/>
      <w:lvlJc w:val="left"/>
      <w:pPr>
        <w:ind w:left="1246" w:hanging="382"/>
        <w:jc w:val="left"/>
      </w:pPr>
      <w:rPr>
        <w:rFonts w:hint="default" w:ascii="Bookman Old Style" w:hAnsi="Bookman Old Style" w:eastAsia="Bookman Old Style" w:cs="Bookman Old Style"/>
        <w:w w:val="80"/>
        <w:sz w:val="17"/>
        <w:szCs w:val="17"/>
      </w:rPr>
    </w:lvl>
    <w:lvl w:ilvl="2">
      <w:start w:val="0"/>
      <w:numFmt w:val="bullet"/>
      <w:lvlText w:val="•"/>
      <w:lvlJc w:val="left"/>
      <w:pPr>
        <w:ind w:left="2448" w:hanging="382"/>
      </w:pPr>
      <w:rPr>
        <w:rFonts w:hint="default"/>
      </w:rPr>
    </w:lvl>
    <w:lvl w:ilvl="3">
      <w:start w:val="0"/>
      <w:numFmt w:val="bullet"/>
      <w:lvlText w:val="•"/>
      <w:lvlJc w:val="left"/>
      <w:pPr>
        <w:ind w:left="3052" w:hanging="382"/>
      </w:pPr>
      <w:rPr>
        <w:rFonts w:hint="default"/>
      </w:rPr>
    </w:lvl>
    <w:lvl w:ilvl="4">
      <w:start w:val="0"/>
      <w:numFmt w:val="bullet"/>
      <w:lvlText w:val="•"/>
      <w:lvlJc w:val="left"/>
      <w:pPr>
        <w:ind w:left="3656" w:hanging="382"/>
      </w:pPr>
      <w:rPr>
        <w:rFonts w:hint="default"/>
      </w:rPr>
    </w:lvl>
    <w:lvl w:ilvl="5">
      <w:start w:val="0"/>
      <w:numFmt w:val="bullet"/>
      <w:lvlText w:val="•"/>
      <w:lvlJc w:val="left"/>
      <w:pPr>
        <w:ind w:left="4260" w:hanging="382"/>
      </w:pPr>
      <w:rPr>
        <w:rFonts w:hint="default"/>
      </w:rPr>
    </w:lvl>
    <w:lvl w:ilvl="6">
      <w:start w:val="0"/>
      <w:numFmt w:val="bullet"/>
      <w:lvlText w:val="•"/>
      <w:lvlJc w:val="left"/>
      <w:pPr>
        <w:ind w:left="4864" w:hanging="382"/>
      </w:pPr>
      <w:rPr>
        <w:rFonts w:hint="default"/>
      </w:rPr>
    </w:lvl>
    <w:lvl w:ilvl="7">
      <w:start w:val="0"/>
      <w:numFmt w:val="bullet"/>
      <w:lvlText w:val="•"/>
      <w:lvlJc w:val="left"/>
      <w:pPr>
        <w:ind w:left="5468" w:hanging="382"/>
      </w:pPr>
      <w:rPr>
        <w:rFonts w:hint="default"/>
      </w:rPr>
    </w:lvl>
    <w:lvl w:ilvl="8">
      <w:start w:val="0"/>
      <w:numFmt w:val="bullet"/>
      <w:lvlText w:val="•"/>
      <w:lvlJc w:val="left"/>
      <w:pPr>
        <w:ind w:left="6072" w:hanging="382"/>
      </w:pPr>
      <w:rPr>
        <w:rFonts w:hint="default"/>
      </w:rPr>
    </w:lvl>
  </w:abstractNum>
  <w:abstractNum w:abstractNumId="59">
    <w:multiLevelType w:val="hybridMultilevel"/>
    <w:lvl w:ilvl="0">
      <w:start w:val="1"/>
      <w:numFmt w:val="decimal"/>
      <w:lvlText w:val="%1)."/>
      <w:lvlJc w:val="left"/>
      <w:pPr>
        <w:ind w:left="1132" w:hanging="269"/>
        <w:jc w:val="left"/>
      </w:pPr>
      <w:rPr>
        <w:rFonts w:hint="default" w:ascii="Bookman Old Style" w:hAnsi="Bookman Old Style" w:eastAsia="Bookman Old Style" w:cs="Bookman Old Style"/>
        <w:w w:val="87"/>
        <w:sz w:val="17"/>
        <w:szCs w:val="17"/>
      </w:rPr>
    </w:lvl>
    <w:lvl w:ilvl="1">
      <w:start w:val="0"/>
      <w:numFmt w:val="bullet"/>
      <w:lvlText w:val="•"/>
      <w:lvlJc w:val="left"/>
      <w:pPr>
        <w:ind w:left="1754" w:hanging="269"/>
      </w:pPr>
      <w:rPr>
        <w:rFonts w:hint="default"/>
      </w:rPr>
    </w:lvl>
    <w:lvl w:ilvl="2">
      <w:start w:val="0"/>
      <w:numFmt w:val="bullet"/>
      <w:lvlText w:val="•"/>
      <w:lvlJc w:val="left"/>
      <w:pPr>
        <w:ind w:left="2368" w:hanging="269"/>
      </w:pPr>
      <w:rPr>
        <w:rFonts w:hint="default"/>
      </w:rPr>
    </w:lvl>
    <w:lvl w:ilvl="3">
      <w:start w:val="0"/>
      <w:numFmt w:val="bullet"/>
      <w:lvlText w:val="•"/>
      <w:lvlJc w:val="left"/>
      <w:pPr>
        <w:ind w:left="2982" w:hanging="269"/>
      </w:pPr>
      <w:rPr>
        <w:rFonts w:hint="default"/>
      </w:rPr>
    </w:lvl>
    <w:lvl w:ilvl="4">
      <w:start w:val="0"/>
      <w:numFmt w:val="bullet"/>
      <w:lvlText w:val="•"/>
      <w:lvlJc w:val="left"/>
      <w:pPr>
        <w:ind w:left="3596" w:hanging="269"/>
      </w:pPr>
      <w:rPr>
        <w:rFonts w:hint="default"/>
      </w:rPr>
    </w:lvl>
    <w:lvl w:ilvl="5">
      <w:start w:val="0"/>
      <w:numFmt w:val="bullet"/>
      <w:lvlText w:val="•"/>
      <w:lvlJc w:val="left"/>
      <w:pPr>
        <w:ind w:left="4210" w:hanging="269"/>
      </w:pPr>
      <w:rPr>
        <w:rFonts w:hint="default"/>
      </w:rPr>
    </w:lvl>
    <w:lvl w:ilvl="6">
      <w:start w:val="0"/>
      <w:numFmt w:val="bullet"/>
      <w:lvlText w:val="•"/>
      <w:lvlJc w:val="left"/>
      <w:pPr>
        <w:ind w:left="4824" w:hanging="269"/>
      </w:pPr>
      <w:rPr>
        <w:rFonts w:hint="default"/>
      </w:rPr>
    </w:lvl>
    <w:lvl w:ilvl="7">
      <w:start w:val="0"/>
      <w:numFmt w:val="bullet"/>
      <w:lvlText w:val="•"/>
      <w:lvlJc w:val="left"/>
      <w:pPr>
        <w:ind w:left="5438" w:hanging="269"/>
      </w:pPr>
      <w:rPr>
        <w:rFonts w:hint="default"/>
      </w:rPr>
    </w:lvl>
    <w:lvl w:ilvl="8">
      <w:start w:val="0"/>
      <w:numFmt w:val="bullet"/>
      <w:lvlText w:val="•"/>
      <w:lvlJc w:val="left"/>
      <w:pPr>
        <w:ind w:left="6052" w:hanging="269"/>
      </w:pPr>
      <w:rPr>
        <w:rFonts w:hint="default"/>
      </w:rPr>
    </w:lvl>
  </w:abstractNum>
  <w:abstractNum w:abstractNumId="58">
    <w:multiLevelType w:val="hybridMultilevel"/>
    <w:lvl w:ilvl="0">
      <w:start w:val="5"/>
      <w:numFmt w:val="decimal"/>
      <w:lvlText w:val="%1"/>
      <w:lvlJc w:val="left"/>
      <w:pPr>
        <w:ind w:left="1245" w:hanging="382"/>
        <w:jc w:val="left"/>
      </w:pPr>
      <w:rPr>
        <w:rFonts w:hint="default"/>
      </w:rPr>
    </w:lvl>
    <w:lvl w:ilvl="1">
      <w:start w:val="1"/>
      <w:numFmt w:val="decimal"/>
      <w:lvlText w:val="%1.%2"/>
      <w:lvlJc w:val="left"/>
      <w:pPr>
        <w:ind w:left="1245" w:hanging="382"/>
        <w:jc w:val="left"/>
      </w:pPr>
      <w:rPr>
        <w:rFonts w:hint="default" w:ascii="Bookman Old Style" w:hAnsi="Bookman Old Style" w:eastAsia="Bookman Old Style" w:cs="Bookman Old Style"/>
        <w:w w:val="80"/>
        <w:sz w:val="17"/>
        <w:szCs w:val="17"/>
      </w:rPr>
    </w:lvl>
    <w:lvl w:ilvl="2">
      <w:start w:val="1"/>
      <w:numFmt w:val="decimal"/>
      <w:lvlText w:val="(%3)"/>
      <w:lvlJc w:val="left"/>
      <w:pPr>
        <w:ind w:left="524" w:hanging="282"/>
        <w:jc w:val="left"/>
      </w:pPr>
      <w:rPr>
        <w:rFonts w:hint="default" w:ascii="Bookman Old Style" w:hAnsi="Bookman Old Style" w:eastAsia="Bookman Old Style" w:cs="Bookman Old Style"/>
        <w:w w:val="95"/>
        <w:sz w:val="17"/>
        <w:szCs w:val="17"/>
      </w:rPr>
    </w:lvl>
    <w:lvl w:ilvl="3">
      <w:start w:val="0"/>
      <w:numFmt w:val="bullet"/>
      <w:lvlText w:val="•"/>
      <w:lvlJc w:val="left"/>
      <w:pPr>
        <w:ind w:left="906" w:hanging="282"/>
      </w:pPr>
      <w:rPr>
        <w:rFonts w:hint="default"/>
      </w:rPr>
    </w:lvl>
    <w:lvl w:ilvl="4">
      <w:start w:val="0"/>
      <w:numFmt w:val="bullet"/>
      <w:lvlText w:val="•"/>
      <w:lvlJc w:val="left"/>
      <w:pPr>
        <w:ind w:left="739" w:hanging="282"/>
      </w:pPr>
      <w:rPr>
        <w:rFonts w:hint="default"/>
      </w:rPr>
    </w:lvl>
    <w:lvl w:ilvl="5">
      <w:start w:val="0"/>
      <w:numFmt w:val="bullet"/>
      <w:lvlText w:val="•"/>
      <w:lvlJc w:val="left"/>
      <w:pPr>
        <w:ind w:left="572" w:hanging="282"/>
      </w:pPr>
      <w:rPr>
        <w:rFonts w:hint="default"/>
      </w:rPr>
    </w:lvl>
    <w:lvl w:ilvl="6">
      <w:start w:val="0"/>
      <w:numFmt w:val="bullet"/>
      <w:lvlText w:val="•"/>
      <w:lvlJc w:val="left"/>
      <w:pPr>
        <w:ind w:left="405" w:hanging="282"/>
      </w:pPr>
      <w:rPr>
        <w:rFonts w:hint="default"/>
      </w:rPr>
    </w:lvl>
    <w:lvl w:ilvl="7">
      <w:start w:val="0"/>
      <w:numFmt w:val="bullet"/>
      <w:lvlText w:val="•"/>
      <w:lvlJc w:val="left"/>
      <w:pPr>
        <w:ind w:left="238" w:hanging="282"/>
      </w:pPr>
      <w:rPr>
        <w:rFonts w:hint="default"/>
      </w:rPr>
    </w:lvl>
    <w:lvl w:ilvl="8">
      <w:start w:val="0"/>
      <w:numFmt w:val="bullet"/>
      <w:lvlText w:val="•"/>
      <w:lvlJc w:val="left"/>
      <w:pPr>
        <w:ind w:left="71" w:hanging="282"/>
      </w:pPr>
      <w:rPr>
        <w:rFonts w:hint="default"/>
      </w:rPr>
    </w:lvl>
  </w:abstractNum>
  <w:abstractNum w:abstractNumId="57">
    <w:multiLevelType w:val="hybridMultilevel"/>
    <w:lvl w:ilvl="0">
      <w:start w:val="4"/>
      <w:numFmt w:val="decimal"/>
      <w:lvlText w:val="%1"/>
      <w:lvlJc w:val="left"/>
      <w:pPr>
        <w:ind w:left="1245" w:hanging="382"/>
        <w:jc w:val="left"/>
      </w:pPr>
      <w:rPr>
        <w:rFonts w:hint="default"/>
      </w:rPr>
    </w:lvl>
    <w:lvl w:ilvl="1">
      <w:start w:val="1"/>
      <w:numFmt w:val="decimal"/>
      <w:lvlText w:val="%1.%2"/>
      <w:lvlJc w:val="left"/>
      <w:pPr>
        <w:ind w:left="1245" w:hanging="382"/>
        <w:jc w:val="left"/>
      </w:pPr>
      <w:rPr>
        <w:rFonts w:hint="default" w:ascii="Bookman Old Style" w:hAnsi="Bookman Old Style" w:eastAsia="Bookman Old Style" w:cs="Bookman Old Style"/>
        <w:w w:val="80"/>
        <w:sz w:val="17"/>
        <w:szCs w:val="17"/>
      </w:rPr>
    </w:lvl>
    <w:lvl w:ilvl="2">
      <w:start w:val="0"/>
      <w:numFmt w:val="bullet"/>
      <w:lvlText w:val="•"/>
      <w:lvlJc w:val="left"/>
      <w:pPr>
        <w:ind w:left="2555" w:hanging="382"/>
      </w:pPr>
      <w:rPr>
        <w:rFonts w:hint="default"/>
      </w:rPr>
    </w:lvl>
    <w:lvl w:ilvl="3">
      <w:start w:val="0"/>
      <w:numFmt w:val="bullet"/>
      <w:lvlText w:val="•"/>
      <w:lvlJc w:val="left"/>
      <w:pPr>
        <w:ind w:left="3212" w:hanging="382"/>
      </w:pPr>
      <w:rPr>
        <w:rFonts w:hint="default"/>
      </w:rPr>
    </w:lvl>
    <w:lvl w:ilvl="4">
      <w:start w:val="0"/>
      <w:numFmt w:val="bullet"/>
      <w:lvlText w:val="•"/>
      <w:lvlJc w:val="left"/>
      <w:pPr>
        <w:ind w:left="3870" w:hanging="382"/>
      </w:pPr>
      <w:rPr>
        <w:rFonts w:hint="default"/>
      </w:rPr>
    </w:lvl>
    <w:lvl w:ilvl="5">
      <w:start w:val="0"/>
      <w:numFmt w:val="bullet"/>
      <w:lvlText w:val="•"/>
      <w:lvlJc w:val="left"/>
      <w:pPr>
        <w:ind w:left="4527" w:hanging="382"/>
      </w:pPr>
      <w:rPr>
        <w:rFonts w:hint="default"/>
      </w:rPr>
    </w:lvl>
    <w:lvl w:ilvl="6">
      <w:start w:val="0"/>
      <w:numFmt w:val="bullet"/>
      <w:lvlText w:val="•"/>
      <w:lvlJc w:val="left"/>
      <w:pPr>
        <w:ind w:left="5185" w:hanging="382"/>
      </w:pPr>
      <w:rPr>
        <w:rFonts w:hint="default"/>
      </w:rPr>
    </w:lvl>
    <w:lvl w:ilvl="7">
      <w:start w:val="0"/>
      <w:numFmt w:val="bullet"/>
      <w:lvlText w:val="•"/>
      <w:lvlJc w:val="left"/>
      <w:pPr>
        <w:ind w:left="5842" w:hanging="382"/>
      </w:pPr>
      <w:rPr>
        <w:rFonts w:hint="default"/>
      </w:rPr>
    </w:lvl>
    <w:lvl w:ilvl="8">
      <w:start w:val="0"/>
      <w:numFmt w:val="bullet"/>
      <w:lvlText w:val="•"/>
      <w:lvlJc w:val="left"/>
      <w:pPr>
        <w:ind w:left="6500" w:hanging="382"/>
      </w:pPr>
      <w:rPr>
        <w:rFonts w:hint="default"/>
      </w:rPr>
    </w:lvl>
  </w:abstractNum>
  <w:abstractNum w:abstractNumId="56">
    <w:multiLevelType w:val="hybridMultilevel"/>
    <w:lvl w:ilvl="0">
      <w:start w:val="2"/>
      <w:numFmt w:val="decimal"/>
      <w:lvlText w:val="%1"/>
      <w:lvlJc w:val="left"/>
      <w:pPr>
        <w:ind w:left="1119" w:hanging="255"/>
        <w:jc w:val="left"/>
      </w:pPr>
      <w:rPr>
        <w:rFonts w:hint="default"/>
      </w:rPr>
    </w:lvl>
    <w:lvl w:ilvl="1">
      <w:start w:val="1"/>
      <w:numFmt w:val="decimal"/>
      <w:lvlText w:val="%1.%2"/>
      <w:lvlJc w:val="left"/>
      <w:pPr>
        <w:ind w:left="1119" w:hanging="255"/>
        <w:jc w:val="left"/>
      </w:pPr>
      <w:rPr>
        <w:rFonts w:hint="default" w:ascii="Bookman Old Style" w:hAnsi="Bookman Old Style" w:eastAsia="Bookman Old Style" w:cs="Bookman Old Style"/>
        <w:w w:val="79"/>
        <w:sz w:val="17"/>
        <w:szCs w:val="17"/>
      </w:rPr>
    </w:lvl>
    <w:lvl w:ilvl="2">
      <w:start w:val="0"/>
      <w:numFmt w:val="bullet"/>
      <w:lvlText w:val="•"/>
      <w:lvlJc w:val="left"/>
      <w:pPr>
        <w:ind w:left="2337" w:hanging="255"/>
      </w:pPr>
      <w:rPr>
        <w:rFonts w:hint="default"/>
      </w:rPr>
    </w:lvl>
    <w:lvl w:ilvl="3">
      <w:start w:val="0"/>
      <w:numFmt w:val="bullet"/>
      <w:lvlText w:val="•"/>
      <w:lvlJc w:val="left"/>
      <w:pPr>
        <w:ind w:left="2945" w:hanging="255"/>
      </w:pPr>
      <w:rPr>
        <w:rFonts w:hint="default"/>
      </w:rPr>
    </w:lvl>
    <w:lvl w:ilvl="4">
      <w:start w:val="0"/>
      <w:numFmt w:val="bullet"/>
      <w:lvlText w:val="•"/>
      <w:lvlJc w:val="left"/>
      <w:pPr>
        <w:ind w:left="3554" w:hanging="255"/>
      </w:pPr>
      <w:rPr>
        <w:rFonts w:hint="default"/>
      </w:rPr>
    </w:lvl>
    <w:lvl w:ilvl="5">
      <w:start w:val="0"/>
      <w:numFmt w:val="bullet"/>
      <w:lvlText w:val="•"/>
      <w:lvlJc w:val="left"/>
      <w:pPr>
        <w:ind w:left="4163" w:hanging="255"/>
      </w:pPr>
      <w:rPr>
        <w:rFonts w:hint="default"/>
      </w:rPr>
    </w:lvl>
    <w:lvl w:ilvl="6">
      <w:start w:val="0"/>
      <w:numFmt w:val="bullet"/>
      <w:lvlText w:val="•"/>
      <w:lvlJc w:val="left"/>
      <w:pPr>
        <w:ind w:left="4771" w:hanging="255"/>
      </w:pPr>
      <w:rPr>
        <w:rFonts w:hint="default"/>
      </w:rPr>
    </w:lvl>
    <w:lvl w:ilvl="7">
      <w:start w:val="0"/>
      <w:numFmt w:val="bullet"/>
      <w:lvlText w:val="•"/>
      <w:lvlJc w:val="left"/>
      <w:pPr>
        <w:ind w:left="5380" w:hanging="255"/>
      </w:pPr>
      <w:rPr>
        <w:rFonts w:hint="default"/>
      </w:rPr>
    </w:lvl>
    <w:lvl w:ilvl="8">
      <w:start w:val="0"/>
      <w:numFmt w:val="bullet"/>
      <w:lvlText w:val="•"/>
      <w:lvlJc w:val="left"/>
      <w:pPr>
        <w:ind w:left="5989" w:hanging="255"/>
      </w:pPr>
      <w:rPr>
        <w:rFonts w:hint="default"/>
      </w:rPr>
    </w:lvl>
  </w:abstractNum>
  <w:abstractNum w:abstractNumId="55">
    <w:multiLevelType w:val="hybridMultilevel"/>
    <w:lvl w:ilvl="0">
      <w:start w:val="1"/>
      <w:numFmt w:val="decimal"/>
      <w:lvlText w:val="（%1）"/>
      <w:lvlJc w:val="left"/>
      <w:pPr>
        <w:ind w:left="1289" w:hanging="426"/>
        <w:jc w:val="left"/>
      </w:pPr>
      <w:rPr>
        <w:rFonts w:hint="default" w:ascii="宋体" w:hAnsi="宋体" w:eastAsia="宋体" w:cs="宋体"/>
        <w:w w:val="99"/>
        <w:sz w:val="15"/>
        <w:szCs w:val="15"/>
      </w:rPr>
    </w:lvl>
    <w:lvl w:ilvl="1">
      <w:start w:val="0"/>
      <w:numFmt w:val="bullet"/>
      <w:lvlText w:val="•"/>
      <w:lvlJc w:val="left"/>
      <w:pPr>
        <w:ind w:left="1933" w:hanging="426"/>
      </w:pPr>
      <w:rPr>
        <w:rFonts w:hint="default"/>
      </w:rPr>
    </w:lvl>
    <w:lvl w:ilvl="2">
      <w:start w:val="0"/>
      <w:numFmt w:val="bullet"/>
      <w:lvlText w:val="•"/>
      <w:lvlJc w:val="left"/>
      <w:pPr>
        <w:ind w:left="2587" w:hanging="426"/>
      </w:pPr>
      <w:rPr>
        <w:rFonts w:hint="default"/>
      </w:rPr>
    </w:lvl>
    <w:lvl w:ilvl="3">
      <w:start w:val="0"/>
      <w:numFmt w:val="bullet"/>
      <w:lvlText w:val="•"/>
      <w:lvlJc w:val="left"/>
      <w:pPr>
        <w:ind w:left="3240" w:hanging="426"/>
      </w:pPr>
      <w:rPr>
        <w:rFonts w:hint="default"/>
      </w:rPr>
    </w:lvl>
    <w:lvl w:ilvl="4">
      <w:start w:val="0"/>
      <w:numFmt w:val="bullet"/>
      <w:lvlText w:val="•"/>
      <w:lvlJc w:val="left"/>
      <w:pPr>
        <w:ind w:left="3894" w:hanging="426"/>
      </w:pPr>
      <w:rPr>
        <w:rFonts w:hint="default"/>
      </w:rPr>
    </w:lvl>
    <w:lvl w:ilvl="5">
      <w:start w:val="0"/>
      <w:numFmt w:val="bullet"/>
      <w:lvlText w:val="•"/>
      <w:lvlJc w:val="left"/>
      <w:pPr>
        <w:ind w:left="4547" w:hanging="426"/>
      </w:pPr>
      <w:rPr>
        <w:rFonts w:hint="default"/>
      </w:rPr>
    </w:lvl>
    <w:lvl w:ilvl="6">
      <w:start w:val="0"/>
      <w:numFmt w:val="bullet"/>
      <w:lvlText w:val="•"/>
      <w:lvlJc w:val="left"/>
      <w:pPr>
        <w:ind w:left="5201" w:hanging="426"/>
      </w:pPr>
      <w:rPr>
        <w:rFonts w:hint="default"/>
      </w:rPr>
    </w:lvl>
    <w:lvl w:ilvl="7">
      <w:start w:val="0"/>
      <w:numFmt w:val="bullet"/>
      <w:lvlText w:val="•"/>
      <w:lvlJc w:val="left"/>
      <w:pPr>
        <w:ind w:left="5854" w:hanging="426"/>
      </w:pPr>
      <w:rPr>
        <w:rFonts w:hint="default"/>
      </w:rPr>
    </w:lvl>
    <w:lvl w:ilvl="8">
      <w:start w:val="0"/>
      <w:numFmt w:val="bullet"/>
      <w:lvlText w:val="•"/>
      <w:lvlJc w:val="left"/>
      <w:pPr>
        <w:ind w:left="6508" w:hanging="426"/>
      </w:pPr>
      <w:rPr>
        <w:rFonts w:hint="default"/>
      </w:rPr>
    </w:lvl>
  </w:abstractNum>
  <w:abstractNum w:abstractNumId="54">
    <w:multiLevelType w:val="hybridMultilevel"/>
    <w:lvl w:ilvl="0">
      <w:start w:val="1"/>
      <w:numFmt w:val="decimal"/>
      <w:lvlText w:val="（%1）"/>
      <w:lvlJc w:val="left"/>
      <w:pPr>
        <w:ind w:left="1289" w:hanging="426"/>
        <w:jc w:val="left"/>
      </w:pPr>
      <w:rPr>
        <w:rFonts w:hint="default" w:ascii="宋体" w:hAnsi="宋体" w:eastAsia="宋体" w:cs="宋体"/>
        <w:w w:val="99"/>
        <w:sz w:val="15"/>
        <w:szCs w:val="15"/>
      </w:rPr>
    </w:lvl>
    <w:lvl w:ilvl="1">
      <w:start w:val="0"/>
      <w:numFmt w:val="bullet"/>
      <w:lvlText w:val="•"/>
      <w:lvlJc w:val="left"/>
      <w:pPr>
        <w:ind w:left="1933" w:hanging="426"/>
      </w:pPr>
      <w:rPr>
        <w:rFonts w:hint="default"/>
      </w:rPr>
    </w:lvl>
    <w:lvl w:ilvl="2">
      <w:start w:val="0"/>
      <w:numFmt w:val="bullet"/>
      <w:lvlText w:val="•"/>
      <w:lvlJc w:val="left"/>
      <w:pPr>
        <w:ind w:left="2587" w:hanging="426"/>
      </w:pPr>
      <w:rPr>
        <w:rFonts w:hint="default"/>
      </w:rPr>
    </w:lvl>
    <w:lvl w:ilvl="3">
      <w:start w:val="0"/>
      <w:numFmt w:val="bullet"/>
      <w:lvlText w:val="•"/>
      <w:lvlJc w:val="left"/>
      <w:pPr>
        <w:ind w:left="3240" w:hanging="426"/>
      </w:pPr>
      <w:rPr>
        <w:rFonts w:hint="default"/>
      </w:rPr>
    </w:lvl>
    <w:lvl w:ilvl="4">
      <w:start w:val="0"/>
      <w:numFmt w:val="bullet"/>
      <w:lvlText w:val="•"/>
      <w:lvlJc w:val="left"/>
      <w:pPr>
        <w:ind w:left="3894" w:hanging="426"/>
      </w:pPr>
      <w:rPr>
        <w:rFonts w:hint="default"/>
      </w:rPr>
    </w:lvl>
    <w:lvl w:ilvl="5">
      <w:start w:val="0"/>
      <w:numFmt w:val="bullet"/>
      <w:lvlText w:val="•"/>
      <w:lvlJc w:val="left"/>
      <w:pPr>
        <w:ind w:left="4547" w:hanging="426"/>
      </w:pPr>
      <w:rPr>
        <w:rFonts w:hint="default"/>
      </w:rPr>
    </w:lvl>
    <w:lvl w:ilvl="6">
      <w:start w:val="0"/>
      <w:numFmt w:val="bullet"/>
      <w:lvlText w:val="•"/>
      <w:lvlJc w:val="left"/>
      <w:pPr>
        <w:ind w:left="5201" w:hanging="426"/>
      </w:pPr>
      <w:rPr>
        <w:rFonts w:hint="default"/>
      </w:rPr>
    </w:lvl>
    <w:lvl w:ilvl="7">
      <w:start w:val="0"/>
      <w:numFmt w:val="bullet"/>
      <w:lvlText w:val="•"/>
      <w:lvlJc w:val="left"/>
      <w:pPr>
        <w:ind w:left="5854" w:hanging="426"/>
      </w:pPr>
      <w:rPr>
        <w:rFonts w:hint="default"/>
      </w:rPr>
    </w:lvl>
    <w:lvl w:ilvl="8">
      <w:start w:val="0"/>
      <w:numFmt w:val="bullet"/>
      <w:lvlText w:val="•"/>
      <w:lvlJc w:val="left"/>
      <w:pPr>
        <w:ind w:left="6508" w:hanging="426"/>
      </w:pPr>
      <w:rPr>
        <w:rFonts w:hint="default"/>
      </w:rPr>
    </w:lvl>
  </w:abstractNum>
  <w:abstractNum w:abstractNumId="53">
    <w:multiLevelType w:val="hybridMultilevel"/>
    <w:lvl w:ilvl="0">
      <w:start w:val="8"/>
      <w:numFmt w:val="decimal"/>
      <w:lvlText w:val="%1"/>
      <w:lvlJc w:val="left"/>
      <w:pPr>
        <w:ind w:left="1118" w:hanging="255"/>
        <w:jc w:val="left"/>
      </w:pPr>
      <w:rPr>
        <w:rFonts w:hint="default"/>
      </w:rPr>
    </w:lvl>
    <w:lvl w:ilvl="1">
      <w:start w:val="1"/>
      <w:numFmt w:val="decimal"/>
      <w:lvlText w:val="%1.%2"/>
      <w:lvlJc w:val="left"/>
      <w:pPr>
        <w:ind w:left="1118" w:hanging="255"/>
        <w:jc w:val="left"/>
      </w:pPr>
      <w:rPr>
        <w:rFonts w:hint="default" w:ascii="Times New Roman" w:hAnsi="Times New Roman" w:eastAsia="Times New Roman" w:cs="Times New Roman"/>
        <w:w w:val="99"/>
        <w:sz w:val="17"/>
        <w:szCs w:val="17"/>
      </w:rPr>
    </w:lvl>
    <w:lvl w:ilvl="2">
      <w:start w:val="0"/>
      <w:numFmt w:val="bullet"/>
      <w:lvlText w:val="•"/>
      <w:lvlJc w:val="left"/>
      <w:pPr>
        <w:ind w:left="2459" w:hanging="255"/>
      </w:pPr>
      <w:rPr>
        <w:rFonts w:hint="default"/>
      </w:rPr>
    </w:lvl>
    <w:lvl w:ilvl="3">
      <w:start w:val="0"/>
      <w:numFmt w:val="bullet"/>
      <w:lvlText w:val="•"/>
      <w:lvlJc w:val="left"/>
      <w:pPr>
        <w:ind w:left="3128" w:hanging="255"/>
      </w:pPr>
      <w:rPr>
        <w:rFonts w:hint="default"/>
      </w:rPr>
    </w:lvl>
    <w:lvl w:ilvl="4">
      <w:start w:val="0"/>
      <w:numFmt w:val="bullet"/>
      <w:lvlText w:val="•"/>
      <w:lvlJc w:val="left"/>
      <w:pPr>
        <w:ind w:left="3798" w:hanging="255"/>
      </w:pPr>
      <w:rPr>
        <w:rFonts w:hint="default"/>
      </w:rPr>
    </w:lvl>
    <w:lvl w:ilvl="5">
      <w:start w:val="0"/>
      <w:numFmt w:val="bullet"/>
      <w:lvlText w:val="•"/>
      <w:lvlJc w:val="left"/>
      <w:pPr>
        <w:ind w:left="4467" w:hanging="255"/>
      </w:pPr>
      <w:rPr>
        <w:rFonts w:hint="default"/>
      </w:rPr>
    </w:lvl>
    <w:lvl w:ilvl="6">
      <w:start w:val="0"/>
      <w:numFmt w:val="bullet"/>
      <w:lvlText w:val="•"/>
      <w:lvlJc w:val="left"/>
      <w:pPr>
        <w:ind w:left="5137" w:hanging="255"/>
      </w:pPr>
      <w:rPr>
        <w:rFonts w:hint="default"/>
      </w:rPr>
    </w:lvl>
    <w:lvl w:ilvl="7">
      <w:start w:val="0"/>
      <w:numFmt w:val="bullet"/>
      <w:lvlText w:val="•"/>
      <w:lvlJc w:val="left"/>
      <w:pPr>
        <w:ind w:left="5806" w:hanging="255"/>
      </w:pPr>
      <w:rPr>
        <w:rFonts w:hint="default"/>
      </w:rPr>
    </w:lvl>
    <w:lvl w:ilvl="8">
      <w:start w:val="0"/>
      <w:numFmt w:val="bullet"/>
      <w:lvlText w:val="•"/>
      <w:lvlJc w:val="left"/>
      <w:pPr>
        <w:ind w:left="6476" w:hanging="255"/>
      </w:pPr>
      <w:rPr>
        <w:rFonts w:hint="default"/>
      </w:rPr>
    </w:lvl>
  </w:abstractNum>
  <w:abstractNum w:abstractNumId="52">
    <w:multiLevelType w:val="hybridMultilevel"/>
    <w:lvl w:ilvl="0">
      <w:start w:val="2"/>
      <w:numFmt w:val="decimal"/>
      <w:lvlText w:val="%1"/>
      <w:lvlJc w:val="left"/>
      <w:pPr>
        <w:ind w:left="585" w:hanging="586"/>
        <w:jc w:val="left"/>
      </w:pPr>
      <w:rPr>
        <w:rFonts w:hint="default" w:ascii="Times New Roman" w:hAnsi="Times New Roman" w:eastAsia="Times New Roman" w:cs="Times New Roman"/>
        <w:w w:val="99"/>
        <w:sz w:val="17"/>
        <w:szCs w:val="17"/>
      </w:rPr>
    </w:lvl>
    <w:lvl w:ilvl="1">
      <w:start w:val="0"/>
      <w:numFmt w:val="bullet"/>
      <w:lvlText w:val="•"/>
      <w:lvlJc w:val="left"/>
      <w:pPr>
        <w:ind w:left="1066" w:hanging="586"/>
      </w:pPr>
      <w:rPr>
        <w:rFonts w:hint="default"/>
      </w:rPr>
    </w:lvl>
    <w:lvl w:ilvl="2">
      <w:start w:val="0"/>
      <w:numFmt w:val="bullet"/>
      <w:lvlText w:val="•"/>
      <w:lvlJc w:val="left"/>
      <w:pPr>
        <w:ind w:left="1552" w:hanging="586"/>
      </w:pPr>
      <w:rPr>
        <w:rFonts w:hint="default"/>
      </w:rPr>
    </w:lvl>
    <w:lvl w:ilvl="3">
      <w:start w:val="0"/>
      <w:numFmt w:val="bullet"/>
      <w:lvlText w:val="•"/>
      <w:lvlJc w:val="left"/>
      <w:pPr>
        <w:ind w:left="2038" w:hanging="586"/>
      </w:pPr>
      <w:rPr>
        <w:rFonts w:hint="default"/>
      </w:rPr>
    </w:lvl>
    <w:lvl w:ilvl="4">
      <w:start w:val="0"/>
      <w:numFmt w:val="bullet"/>
      <w:lvlText w:val="•"/>
      <w:lvlJc w:val="left"/>
      <w:pPr>
        <w:ind w:left="2524" w:hanging="586"/>
      </w:pPr>
      <w:rPr>
        <w:rFonts w:hint="default"/>
      </w:rPr>
    </w:lvl>
    <w:lvl w:ilvl="5">
      <w:start w:val="0"/>
      <w:numFmt w:val="bullet"/>
      <w:lvlText w:val="•"/>
      <w:lvlJc w:val="left"/>
      <w:pPr>
        <w:ind w:left="3010" w:hanging="586"/>
      </w:pPr>
      <w:rPr>
        <w:rFonts w:hint="default"/>
      </w:rPr>
    </w:lvl>
    <w:lvl w:ilvl="6">
      <w:start w:val="0"/>
      <w:numFmt w:val="bullet"/>
      <w:lvlText w:val="•"/>
      <w:lvlJc w:val="left"/>
      <w:pPr>
        <w:ind w:left="3496" w:hanging="586"/>
      </w:pPr>
      <w:rPr>
        <w:rFonts w:hint="default"/>
      </w:rPr>
    </w:lvl>
    <w:lvl w:ilvl="7">
      <w:start w:val="0"/>
      <w:numFmt w:val="bullet"/>
      <w:lvlText w:val="•"/>
      <w:lvlJc w:val="left"/>
      <w:pPr>
        <w:ind w:left="3982" w:hanging="586"/>
      </w:pPr>
      <w:rPr>
        <w:rFonts w:hint="default"/>
      </w:rPr>
    </w:lvl>
    <w:lvl w:ilvl="8">
      <w:start w:val="0"/>
      <w:numFmt w:val="bullet"/>
      <w:lvlText w:val="•"/>
      <w:lvlJc w:val="left"/>
      <w:pPr>
        <w:ind w:left="4468" w:hanging="586"/>
      </w:pPr>
      <w:rPr>
        <w:rFonts w:hint="default"/>
      </w:rPr>
    </w:lvl>
  </w:abstractNum>
  <w:abstractNum w:abstractNumId="51">
    <w:multiLevelType w:val="hybridMultilevel"/>
    <w:lvl w:ilvl="0">
      <w:start w:val="1"/>
      <w:numFmt w:val="decimal"/>
      <w:lvlText w:val="（%1）"/>
      <w:lvlJc w:val="left"/>
      <w:pPr>
        <w:ind w:left="1289" w:hanging="426"/>
        <w:jc w:val="left"/>
      </w:pPr>
      <w:rPr>
        <w:rFonts w:hint="default" w:ascii="宋体" w:hAnsi="宋体" w:eastAsia="宋体" w:cs="宋体"/>
        <w:w w:val="99"/>
        <w:sz w:val="15"/>
        <w:szCs w:val="15"/>
      </w:rPr>
    </w:lvl>
    <w:lvl w:ilvl="1">
      <w:start w:val="0"/>
      <w:numFmt w:val="bullet"/>
      <w:lvlText w:val="•"/>
      <w:lvlJc w:val="left"/>
      <w:pPr>
        <w:ind w:left="1870" w:hanging="426"/>
      </w:pPr>
      <w:rPr>
        <w:rFonts w:hint="default"/>
      </w:rPr>
    </w:lvl>
    <w:lvl w:ilvl="2">
      <w:start w:val="0"/>
      <w:numFmt w:val="bullet"/>
      <w:lvlText w:val="•"/>
      <w:lvlJc w:val="left"/>
      <w:pPr>
        <w:ind w:left="2460" w:hanging="426"/>
      </w:pPr>
      <w:rPr>
        <w:rFonts w:hint="default"/>
      </w:rPr>
    </w:lvl>
    <w:lvl w:ilvl="3">
      <w:start w:val="0"/>
      <w:numFmt w:val="bullet"/>
      <w:lvlText w:val="•"/>
      <w:lvlJc w:val="left"/>
      <w:pPr>
        <w:ind w:left="3050" w:hanging="426"/>
      </w:pPr>
      <w:rPr>
        <w:rFonts w:hint="default"/>
      </w:rPr>
    </w:lvl>
    <w:lvl w:ilvl="4">
      <w:start w:val="0"/>
      <w:numFmt w:val="bullet"/>
      <w:lvlText w:val="•"/>
      <w:lvlJc w:val="left"/>
      <w:pPr>
        <w:ind w:left="3640" w:hanging="426"/>
      </w:pPr>
      <w:rPr>
        <w:rFonts w:hint="default"/>
      </w:rPr>
    </w:lvl>
    <w:lvl w:ilvl="5">
      <w:start w:val="0"/>
      <w:numFmt w:val="bullet"/>
      <w:lvlText w:val="•"/>
      <w:lvlJc w:val="left"/>
      <w:pPr>
        <w:ind w:left="4231" w:hanging="426"/>
      </w:pPr>
      <w:rPr>
        <w:rFonts w:hint="default"/>
      </w:rPr>
    </w:lvl>
    <w:lvl w:ilvl="6">
      <w:start w:val="0"/>
      <w:numFmt w:val="bullet"/>
      <w:lvlText w:val="•"/>
      <w:lvlJc w:val="left"/>
      <w:pPr>
        <w:ind w:left="4821" w:hanging="426"/>
      </w:pPr>
      <w:rPr>
        <w:rFonts w:hint="default"/>
      </w:rPr>
    </w:lvl>
    <w:lvl w:ilvl="7">
      <w:start w:val="0"/>
      <w:numFmt w:val="bullet"/>
      <w:lvlText w:val="•"/>
      <w:lvlJc w:val="left"/>
      <w:pPr>
        <w:ind w:left="5411" w:hanging="426"/>
      </w:pPr>
      <w:rPr>
        <w:rFonts w:hint="default"/>
      </w:rPr>
    </w:lvl>
    <w:lvl w:ilvl="8">
      <w:start w:val="0"/>
      <w:numFmt w:val="bullet"/>
      <w:lvlText w:val="•"/>
      <w:lvlJc w:val="left"/>
      <w:pPr>
        <w:ind w:left="6001" w:hanging="426"/>
      </w:pPr>
      <w:rPr>
        <w:rFonts w:hint="default"/>
      </w:rPr>
    </w:lvl>
  </w:abstractNum>
  <w:abstractNum w:abstractNumId="50">
    <w:multiLevelType w:val="hybridMultilevel"/>
    <w:lvl w:ilvl="0">
      <w:start w:val="6"/>
      <w:numFmt w:val="decimal"/>
      <w:lvlText w:val="%1"/>
      <w:lvlJc w:val="left"/>
      <w:pPr>
        <w:ind w:left="524" w:hanging="339"/>
        <w:jc w:val="left"/>
      </w:pPr>
      <w:rPr>
        <w:rFonts w:hint="default"/>
      </w:rPr>
    </w:lvl>
    <w:lvl w:ilvl="1">
      <w:start w:val="1"/>
      <w:numFmt w:val="decimal"/>
      <w:lvlText w:val="%1.%2"/>
      <w:lvlJc w:val="left"/>
      <w:pPr>
        <w:ind w:left="524" w:hanging="339"/>
        <w:jc w:val="left"/>
      </w:pPr>
      <w:rPr>
        <w:rFonts w:hint="default" w:ascii="Times New Roman" w:hAnsi="Times New Roman" w:eastAsia="Times New Roman" w:cs="Times New Roman"/>
        <w:spacing w:val="-2"/>
        <w:w w:val="99"/>
        <w:sz w:val="15"/>
        <w:szCs w:val="15"/>
      </w:rPr>
    </w:lvl>
    <w:lvl w:ilvl="2">
      <w:start w:val="0"/>
      <w:numFmt w:val="bullet"/>
      <w:lvlText w:val="•"/>
      <w:lvlJc w:val="left"/>
      <w:pPr>
        <w:ind w:left="1852" w:hanging="339"/>
      </w:pPr>
      <w:rPr>
        <w:rFonts w:hint="default"/>
      </w:rPr>
    </w:lvl>
    <w:lvl w:ilvl="3">
      <w:start w:val="0"/>
      <w:numFmt w:val="bullet"/>
      <w:lvlText w:val="•"/>
      <w:lvlJc w:val="left"/>
      <w:pPr>
        <w:ind w:left="2518" w:hanging="339"/>
      </w:pPr>
      <w:rPr>
        <w:rFonts w:hint="default"/>
      </w:rPr>
    </w:lvl>
    <w:lvl w:ilvl="4">
      <w:start w:val="0"/>
      <w:numFmt w:val="bullet"/>
      <w:lvlText w:val="•"/>
      <w:lvlJc w:val="left"/>
      <w:pPr>
        <w:ind w:left="3184" w:hanging="339"/>
      </w:pPr>
      <w:rPr>
        <w:rFonts w:hint="default"/>
      </w:rPr>
    </w:lvl>
    <w:lvl w:ilvl="5">
      <w:start w:val="0"/>
      <w:numFmt w:val="bullet"/>
      <w:lvlText w:val="•"/>
      <w:lvlJc w:val="left"/>
      <w:pPr>
        <w:ind w:left="3851" w:hanging="339"/>
      </w:pPr>
      <w:rPr>
        <w:rFonts w:hint="default"/>
      </w:rPr>
    </w:lvl>
    <w:lvl w:ilvl="6">
      <w:start w:val="0"/>
      <w:numFmt w:val="bullet"/>
      <w:lvlText w:val="•"/>
      <w:lvlJc w:val="left"/>
      <w:pPr>
        <w:ind w:left="4517" w:hanging="339"/>
      </w:pPr>
      <w:rPr>
        <w:rFonts w:hint="default"/>
      </w:rPr>
    </w:lvl>
    <w:lvl w:ilvl="7">
      <w:start w:val="0"/>
      <w:numFmt w:val="bullet"/>
      <w:lvlText w:val="•"/>
      <w:lvlJc w:val="left"/>
      <w:pPr>
        <w:ind w:left="5183" w:hanging="339"/>
      </w:pPr>
      <w:rPr>
        <w:rFonts w:hint="default"/>
      </w:rPr>
    </w:lvl>
    <w:lvl w:ilvl="8">
      <w:start w:val="0"/>
      <w:numFmt w:val="bullet"/>
      <w:lvlText w:val="•"/>
      <w:lvlJc w:val="left"/>
      <w:pPr>
        <w:ind w:left="5849" w:hanging="339"/>
      </w:pPr>
      <w:rPr>
        <w:rFonts w:hint="default"/>
      </w:rPr>
    </w:lvl>
  </w:abstractNum>
  <w:abstractNum w:abstractNumId="49">
    <w:multiLevelType w:val="hybridMultilevel"/>
    <w:lvl w:ilvl="0">
      <w:start w:val="5"/>
      <w:numFmt w:val="decimal"/>
      <w:lvlText w:val="%1"/>
      <w:lvlJc w:val="left"/>
      <w:pPr>
        <w:ind w:left="610" w:hanging="299"/>
        <w:jc w:val="left"/>
      </w:pPr>
      <w:rPr>
        <w:rFonts w:hint="default"/>
      </w:rPr>
    </w:lvl>
    <w:lvl w:ilvl="1">
      <w:start w:val="1"/>
      <w:numFmt w:val="decimal"/>
      <w:lvlText w:val="%1.%2"/>
      <w:lvlJc w:val="left"/>
      <w:pPr>
        <w:ind w:left="610" w:hanging="299"/>
        <w:jc w:val="right"/>
      </w:pPr>
      <w:rPr>
        <w:rFonts w:hint="default" w:ascii="Times New Roman" w:hAnsi="Times New Roman" w:eastAsia="Times New Roman" w:cs="Times New Roman"/>
        <w:w w:val="99"/>
        <w:sz w:val="17"/>
        <w:szCs w:val="17"/>
      </w:rPr>
    </w:lvl>
    <w:lvl w:ilvl="2">
      <w:start w:val="0"/>
      <w:numFmt w:val="bullet"/>
      <w:lvlText w:val="•"/>
      <w:lvlJc w:val="left"/>
      <w:pPr>
        <w:ind w:left="2076" w:hanging="299"/>
      </w:pPr>
      <w:rPr>
        <w:rFonts w:hint="default"/>
      </w:rPr>
    </w:lvl>
    <w:lvl w:ilvl="3">
      <w:start w:val="0"/>
      <w:numFmt w:val="bullet"/>
      <w:lvlText w:val="•"/>
      <w:lvlJc w:val="left"/>
      <w:pPr>
        <w:ind w:left="2804" w:hanging="299"/>
      </w:pPr>
      <w:rPr>
        <w:rFonts w:hint="default"/>
      </w:rPr>
    </w:lvl>
    <w:lvl w:ilvl="4">
      <w:start w:val="0"/>
      <w:numFmt w:val="bullet"/>
      <w:lvlText w:val="•"/>
      <w:lvlJc w:val="left"/>
      <w:pPr>
        <w:ind w:left="3532" w:hanging="299"/>
      </w:pPr>
      <w:rPr>
        <w:rFonts w:hint="default"/>
      </w:rPr>
    </w:lvl>
    <w:lvl w:ilvl="5">
      <w:start w:val="0"/>
      <w:numFmt w:val="bullet"/>
      <w:lvlText w:val="•"/>
      <w:lvlJc w:val="left"/>
      <w:pPr>
        <w:ind w:left="4260" w:hanging="299"/>
      </w:pPr>
      <w:rPr>
        <w:rFonts w:hint="default"/>
      </w:rPr>
    </w:lvl>
    <w:lvl w:ilvl="6">
      <w:start w:val="0"/>
      <w:numFmt w:val="bullet"/>
      <w:lvlText w:val="•"/>
      <w:lvlJc w:val="left"/>
      <w:pPr>
        <w:ind w:left="4988" w:hanging="299"/>
      </w:pPr>
      <w:rPr>
        <w:rFonts w:hint="default"/>
      </w:rPr>
    </w:lvl>
    <w:lvl w:ilvl="7">
      <w:start w:val="0"/>
      <w:numFmt w:val="bullet"/>
      <w:lvlText w:val="•"/>
      <w:lvlJc w:val="left"/>
      <w:pPr>
        <w:ind w:left="5716" w:hanging="299"/>
      </w:pPr>
      <w:rPr>
        <w:rFonts w:hint="default"/>
      </w:rPr>
    </w:lvl>
    <w:lvl w:ilvl="8">
      <w:start w:val="0"/>
      <w:numFmt w:val="bullet"/>
      <w:lvlText w:val="•"/>
      <w:lvlJc w:val="left"/>
      <w:pPr>
        <w:ind w:left="6444" w:hanging="299"/>
      </w:pPr>
      <w:rPr>
        <w:rFonts w:hint="default"/>
      </w:rPr>
    </w:lvl>
  </w:abstractNum>
  <w:abstractNum w:abstractNumId="48">
    <w:multiLevelType w:val="hybridMultilevel"/>
    <w:lvl w:ilvl="0">
      <w:start w:val="1"/>
      <w:numFmt w:val="decimal"/>
      <w:lvlText w:val="（%1）"/>
      <w:lvlJc w:val="left"/>
      <w:pPr>
        <w:ind w:left="1374" w:hanging="426"/>
        <w:jc w:val="left"/>
      </w:pPr>
      <w:rPr>
        <w:rFonts w:hint="default" w:ascii="宋体" w:hAnsi="宋体" w:eastAsia="宋体" w:cs="宋体"/>
        <w:w w:val="99"/>
        <w:sz w:val="15"/>
        <w:szCs w:val="15"/>
      </w:rPr>
    </w:lvl>
    <w:lvl w:ilvl="1">
      <w:start w:val="0"/>
      <w:numFmt w:val="bullet"/>
      <w:lvlText w:val="•"/>
      <w:lvlJc w:val="left"/>
      <w:pPr>
        <w:ind w:left="2032" w:hanging="426"/>
      </w:pPr>
      <w:rPr>
        <w:rFonts w:hint="default"/>
      </w:rPr>
    </w:lvl>
    <w:lvl w:ilvl="2">
      <w:start w:val="0"/>
      <w:numFmt w:val="bullet"/>
      <w:lvlText w:val="•"/>
      <w:lvlJc w:val="left"/>
      <w:pPr>
        <w:ind w:left="2684" w:hanging="426"/>
      </w:pPr>
      <w:rPr>
        <w:rFonts w:hint="default"/>
      </w:rPr>
    </w:lvl>
    <w:lvl w:ilvl="3">
      <w:start w:val="0"/>
      <w:numFmt w:val="bullet"/>
      <w:lvlText w:val="•"/>
      <w:lvlJc w:val="left"/>
      <w:pPr>
        <w:ind w:left="3336" w:hanging="426"/>
      </w:pPr>
      <w:rPr>
        <w:rFonts w:hint="default"/>
      </w:rPr>
    </w:lvl>
    <w:lvl w:ilvl="4">
      <w:start w:val="0"/>
      <w:numFmt w:val="bullet"/>
      <w:lvlText w:val="•"/>
      <w:lvlJc w:val="left"/>
      <w:pPr>
        <w:ind w:left="3988" w:hanging="426"/>
      </w:pPr>
      <w:rPr>
        <w:rFonts w:hint="default"/>
      </w:rPr>
    </w:lvl>
    <w:lvl w:ilvl="5">
      <w:start w:val="0"/>
      <w:numFmt w:val="bullet"/>
      <w:lvlText w:val="•"/>
      <w:lvlJc w:val="left"/>
      <w:pPr>
        <w:ind w:left="4640" w:hanging="426"/>
      </w:pPr>
      <w:rPr>
        <w:rFonts w:hint="default"/>
      </w:rPr>
    </w:lvl>
    <w:lvl w:ilvl="6">
      <w:start w:val="0"/>
      <w:numFmt w:val="bullet"/>
      <w:lvlText w:val="•"/>
      <w:lvlJc w:val="left"/>
      <w:pPr>
        <w:ind w:left="5292" w:hanging="426"/>
      </w:pPr>
      <w:rPr>
        <w:rFonts w:hint="default"/>
      </w:rPr>
    </w:lvl>
    <w:lvl w:ilvl="7">
      <w:start w:val="0"/>
      <w:numFmt w:val="bullet"/>
      <w:lvlText w:val="•"/>
      <w:lvlJc w:val="left"/>
      <w:pPr>
        <w:ind w:left="5944" w:hanging="426"/>
      </w:pPr>
      <w:rPr>
        <w:rFonts w:hint="default"/>
      </w:rPr>
    </w:lvl>
    <w:lvl w:ilvl="8">
      <w:start w:val="0"/>
      <w:numFmt w:val="bullet"/>
      <w:lvlText w:val="•"/>
      <w:lvlJc w:val="left"/>
      <w:pPr>
        <w:ind w:left="6596" w:hanging="426"/>
      </w:pPr>
      <w:rPr>
        <w:rFonts w:hint="default"/>
      </w:rPr>
    </w:lvl>
  </w:abstractNum>
  <w:abstractNum w:abstractNumId="47">
    <w:multiLevelType w:val="hybridMultilevel"/>
    <w:lvl w:ilvl="0">
      <w:start w:val="4"/>
      <w:numFmt w:val="decimal"/>
      <w:lvlText w:val="%1"/>
      <w:lvlJc w:val="left"/>
      <w:pPr>
        <w:ind w:left="610" w:hanging="339"/>
        <w:jc w:val="left"/>
      </w:pPr>
      <w:rPr>
        <w:rFonts w:hint="default"/>
      </w:rPr>
    </w:lvl>
    <w:lvl w:ilvl="1">
      <w:start w:val="1"/>
      <w:numFmt w:val="decimal"/>
      <w:lvlText w:val="%1.%2"/>
      <w:lvlJc w:val="left"/>
      <w:pPr>
        <w:ind w:left="610" w:hanging="339"/>
        <w:jc w:val="left"/>
      </w:pPr>
      <w:rPr>
        <w:rFonts w:hint="default" w:ascii="Times New Roman" w:hAnsi="Times New Roman" w:eastAsia="Times New Roman" w:cs="Times New Roman"/>
        <w:spacing w:val="-2"/>
        <w:w w:val="99"/>
        <w:sz w:val="15"/>
        <w:szCs w:val="15"/>
      </w:rPr>
    </w:lvl>
    <w:lvl w:ilvl="2">
      <w:start w:val="1"/>
      <w:numFmt w:val="decimal"/>
      <w:lvlText w:val="%1.%2.%3"/>
      <w:lvlJc w:val="left"/>
      <w:pPr>
        <w:ind w:left="1585" w:hanging="637"/>
        <w:jc w:val="left"/>
      </w:pPr>
      <w:rPr>
        <w:rFonts w:hint="default" w:ascii="Times New Roman" w:hAnsi="Times New Roman" w:eastAsia="Times New Roman" w:cs="Times New Roman"/>
        <w:spacing w:val="-1"/>
        <w:w w:val="99"/>
        <w:sz w:val="17"/>
        <w:szCs w:val="17"/>
      </w:rPr>
    </w:lvl>
    <w:lvl w:ilvl="3">
      <w:start w:val="0"/>
      <w:numFmt w:val="bullet"/>
      <w:lvlText w:val="•"/>
      <w:lvlJc w:val="left"/>
      <w:pPr>
        <w:ind w:left="2984" w:hanging="637"/>
      </w:pPr>
      <w:rPr>
        <w:rFonts w:hint="default"/>
      </w:rPr>
    </w:lvl>
    <w:lvl w:ilvl="4">
      <w:start w:val="0"/>
      <w:numFmt w:val="bullet"/>
      <w:lvlText w:val="•"/>
      <w:lvlJc w:val="left"/>
      <w:pPr>
        <w:ind w:left="3686" w:hanging="637"/>
      </w:pPr>
      <w:rPr>
        <w:rFonts w:hint="default"/>
      </w:rPr>
    </w:lvl>
    <w:lvl w:ilvl="5">
      <w:start w:val="0"/>
      <w:numFmt w:val="bullet"/>
      <w:lvlText w:val="•"/>
      <w:lvlJc w:val="left"/>
      <w:pPr>
        <w:ind w:left="4389" w:hanging="637"/>
      </w:pPr>
      <w:rPr>
        <w:rFonts w:hint="default"/>
      </w:rPr>
    </w:lvl>
    <w:lvl w:ilvl="6">
      <w:start w:val="0"/>
      <w:numFmt w:val="bullet"/>
      <w:lvlText w:val="•"/>
      <w:lvlJc w:val="left"/>
      <w:pPr>
        <w:ind w:left="5091" w:hanging="637"/>
      </w:pPr>
      <w:rPr>
        <w:rFonts w:hint="default"/>
      </w:rPr>
    </w:lvl>
    <w:lvl w:ilvl="7">
      <w:start w:val="0"/>
      <w:numFmt w:val="bullet"/>
      <w:lvlText w:val="•"/>
      <w:lvlJc w:val="left"/>
      <w:pPr>
        <w:ind w:left="5793" w:hanging="637"/>
      </w:pPr>
      <w:rPr>
        <w:rFonts w:hint="default"/>
      </w:rPr>
    </w:lvl>
    <w:lvl w:ilvl="8">
      <w:start w:val="0"/>
      <w:numFmt w:val="bullet"/>
      <w:lvlText w:val="•"/>
      <w:lvlJc w:val="left"/>
      <w:pPr>
        <w:ind w:left="6496" w:hanging="637"/>
      </w:pPr>
      <w:rPr>
        <w:rFonts w:hint="default"/>
      </w:rPr>
    </w:lvl>
  </w:abstractNum>
  <w:abstractNum w:abstractNumId="46">
    <w:multiLevelType w:val="hybridMultilevel"/>
    <w:lvl w:ilvl="0">
      <w:start w:val="1"/>
      <w:numFmt w:val="decimal"/>
      <w:lvlText w:val="（%1）"/>
      <w:lvlJc w:val="left"/>
      <w:pPr>
        <w:ind w:left="1289" w:hanging="426"/>
        <w:jc w:val="left"/>
      </w:pPr>
      <w:rPr>
        <w:rFonts w:hint="default" w:ascii="宋体" w:hAnsi="宋体" w:eastAsia="宋体" w:cs="宋体"/>
        <w:w w:val="99"/>
        <w:sz w:val="15"/>
        <w:szCs w:val="15"/>
      </w:rPr>
    </w:lvl>
    <w:lvl w:ilvl="1">
      <w:start w:val="0"/>
      <w:numFmt w:val="bullet"/>
      <w:lvlText w:val="•"/>
      <w:lvlJc w:val="left"/>
      <w:pPr>
        <w:ind w:left="1870" w:hanging="426"/>
      </w:pPr>
      <w:rPr>
        <w:rFonts w:hint="default"/>
      </w:rPr>
    </w:lvl>
    <w:lvl w:ilvl="2">
      <w:start w:val="0"/>
      <w:numFmt w:val="bullet"/>
      <w:lvlText w:val="•"/>
      <w:lvlJc w:val="left"/>
      <w:pPr>
        <w:ind w:left="2460" w:hanging="426"/>
      </w:pPr>
      <w:rPr>
        <w:rFonts w:hint="default"/>
      </w:rPr>
    </w:lvl>
    <w:lvl w:ilvl="3">
      <w:start w:val="0"/>
      <w:numFmt w:val="bullet"/>
      <w:lvlText w:val="•"/>
      <w:lvlJc w:val="left"/>
      <w:pPr>
        <w:ind w:left="3050" w:hanging="426"/>
      </w:pPr>
      <w:rPr>
        <w:rFonts w:hint="default"/>
      </w:rPr>
    </w:lvl>
    <w:lvl w:ilvl="4">
      <w:start w:val="0"/>
      <w:numFmt w:val="bullet"/>
      <w:lvlText w:val="•"/>
      <w:lvlJc w:val="left"/>
      <w:pPr>
        <w:ind w:left="3640" w:hanging="426"/>
      </w:pPr>
      <w:rPr>
        <w:rFonts w:hint="default"/>
      </w:rPr>
    </w:lvl>
    <w:lvl w:ilvl="5">
      <w:start w:val="0"/>
      <w:numFmt w:val="bullet"/>
      <w:lvlText w:val="•"/>
      <w:lvlJc w:val="left"/>
      <w:pPr>
        <w:ind w:left="4230" w:hanging="426"/>
      </w:pPr>
      <w:rPr>
        <w:rFonts w:hint="default"/>
      </w:rPr>
    </w:lvl>
    <w:lvl w:ilvl="6">
      <w:start w:val="0"/>
      <w:numFmt w:val="bullet"/>
      <w:lvlText w:val="•"/>
      <w:lvlJc w:val="left"/>
      <w:pPr>
        <w:ind w:left="4821" w:hanging="426"/>
      </w:pPr>
      <w:rPr>
        <w:rFonts w:hint="default"/>
      </w:rPr>
    </w:lvl>
    <w:lvl w:ilvl="7">
      <w:start w:val="0"/>
      <w:numFmt w:val="bullet"/>
      <w:lvlText w:val="•"/>
      <w:lvlJc w:val="left"/>
      <w:pPr>
        <w:ind w:left="5411" w:hanging="426"/>
      </w:pPr>
      <w:rPr>
        <w:rFonts w:hint="default"/>
      </w:rPr>
    </w:lvl>
    <w:lvl w:ilvl="8">
      <w:start w:val="0"/>
      <w:numFmt w:val="bullet"/>
      <w:lvlText w:val="•"/>
      <w:lvlJc w:val="left"/>
      <w:pPr>
        <w:ind w:left="6001" w:hanging="426"/>
      </w:pPr>
      <w:rPr>
        <w:rFonts w:hint="default"/>
      </w:rPr>
    </w:lvl>
  </w:abstractNum>
  <w:abstractNum w:abstractNumId="45">
    <w:multiLevelType w:val="hybridMultilevel"/>
    <w:lvl w:ilvl="0">
      <w:start w:val="1"/>
      <w:numFmt w:val="decimal"/>
      <w:lvlText w:val="（%1）"/>
      <w:lvlJc w:val="left"/>
      <w:pPr>
        <w:ind w:left="1289" w:hanging="426"/>
        <w:jc w:val="left"/>
      </w:pPr>
      <w:rPr>
        <w:rFonts w:hint="default" w:ascii="宋体" w:hAnsi="宋体" w:eastAsia="宋体" w:cs="宋体"/>
        <w:w w:val="99"/>
        <w:sz w:val="15"/>
        <w:szCs w:val="15"/>
      </w:rPr>
    </w:lvl>
    <w:lvl w:ilvl="1">
      <w:start w:val="0"/>
      <w:numFmt w:val="bullet"/>
      <w:lvlText w:val="•"/>
      <w:lvlJc w:val="left"/>
      <w:pPr>
        <w:ind w:left="1870" w:hanging="426"/>
      </w:pPr>
      <w:rPr>
        <w:rFonts w:hint="default"/>
      </w:rPr>
    </w:lvl>
    <w:lvl w:ilvl="2">
      <w:start w:val="0"/>
      <w:numFmt w:val="bullet"/>
      <w:lvlText w:val="•"/>
      <w:lvlJc w:val="left"/>
      <w:pPr>
        <w:ind w:left="2460" w:hanging="426"/>
      </w:pPr>
      <w:rPr>
        <w:rFonts w:hint="default"/>
      </w:rPr>
    </w:lvl>
    <w:lvl w:ilvl="3">
      <w:start w:val="0"/>
      <w:numFmt w:val="bullet"/>
      <w:lvlText w:val="•"/>
      <w:lvlJc w:val="left"/>
      <w:pPr>
        <w:ind w:left="3050" w:hanging="426"/>
      </w:pPr>
      <w:rPr>
        <w:rFonts w:hint="default"/>
      </w:rPr>
    </w:lvl>
    <w:lvl w:ilvl="4">
      <w:start w:val="0"/>
      <w:numFmt w:val="bullet"/>
      <w:lvlText w:val="•"/>
      <w:lvlJc w:val="left"/>
      <w:pPr>
        <w:ind w:left="3640" w:hanging="426"/>
      </w:pPr>
      <w:rPr>
        <w:rFonts w:hint="default"/>
      </w:rPr>
    </w:lvl>
    <w:lvl w:ilvl="5">
      <w:start w:val="0"/>
      <w:numFmt w:val="bullet"/>
      <w:lvlText w:val="•"/>
      <w:lvlJc w:val="left"/>
      <w:pPr>
        <w:ind w:left="4230" w:hanging="426"/>
      </w:pPr>
      <w:rPr>
        <w:rFonts w:hint="default"/>
      </w:rPr>
    </w:lvl>
    <w:lvl w:ilvl="6">
      <w:start w:val="0"/>
      <w:numFmt w:val="bullet"/>
      <w:lvlText w:val="•"/>
      <w:lvlJc w:val="left"/>
      <w:pPr>
        <w:ind w:left="4821" w:hanging="426"/>
      </w:pPr>
      <w:rPr>
        <w:rFonts w:hint="default"/>
      </w:rPr>
    </w:lvl>
    <w:lvl w:ilvl="7">
      <w:start w:val="0"/>
      <w:numFmt w:val="bullet"/>
      <w:lvlText w:val="•"/>
      <w:lvlJc w:val="left"/>
      <w:pPr>
        <w:ind w:left="5411" w:hanging="426"/>
      </w:pPr>
      <w:rPr>
        <w:rFonts w:hint="default"/>
      </w:rPr>
    </w:lvl>
    <w:lvl w:ilvl="8">
      <w:start w:val="0"/>
      <w:numFmt w:val="bullet"/>
      <w:lvlText w:val="•"/>
      <w:lvlJc w:val="left"/>
      <w:pPr>
        <w:ind w:left="6001" w:hanging="426"/>
      </w:pPr>
      <w:rPr>
        <w:rFonts w:hint="default"/>
      </w:rPr>
    </w:lvl>
  </w:abstractNum>
  <w:abstractNum w:abstractNumId="44">
    <w:multiLevelType w:val="hybridMultilevel"/>
    <w:lvl w:ilvl="0">
      <w:start w:val="1"/>
      <w:numFmt w:val="decimal"/>
      <w:lvlText w:val="（%1）"/>
      <w:lvlJc w:val="left"/>
      <w:pPr>
        <w:ind w:left="524" w:hanging="426"/>
        <w:jc w:val="left"/>
      </w:pPr>
      <w:rPr>
        <w:rFonts w:hint="default" w:ascii="宋体" w:hAnsi="宋体" w:eastAsia="宋体" w:cs="宋体"/>
        <w:spacing w:val="-19"/>
        <w:w w:val="99"/>
        <w:sz w:val="15"/>
        <w:szCs w:val="15"/>
      </w:rPr>
    </w:lvl>
    <w:lvl w:ilvl="1">
      <w:start w:val="0"/>
      <w:numFmt w:val="bullet"/>
      <w:lvlText w:val="•"/>
      <w:lvlJc w:val="left"/>
      <w:pPr>
        <w:ind w:left="1186" w:hanging="426"/>
      </w:pPr>
      <w:rPr>
        <w:rFonts w:hint="default"/>
      </w:rPr>
    </w:lvl>
    <w:lvl w:ilvl="2">
      <w:start w:val="0"/>
      <w:numFmt w:val="bullet"/>
      <w:lvlText w:val="•"/>
      <w:lvlJc w:val="left"/>
      <w:pPr>
        <w:ind w:left="1852" w:hanging="426"/>
      </w:pPr>
      <w:rPr>
        <w:rFonts w:hint="default"/>
      </w:rPr>
    </w:lvl>
    <w:lvl w:ilvl="3">
      <w:start w:val="0"/>
      <w:numFmt w:val="bullet"/>
      <w:lvlText w:val="•"/>
      <w:lvlJc w:val="left"/>
      <w:pPr>
        <w:ind w:left="2518" w:hanging="426"/>
      </w:pPr>
      <w:rPr>
        <w:rFonts w:hint="default"/>
      </w:rPr>
    </w:lvl>
    <w:lvl w:ilvl="4">
      <w:start w:val="0"/>
      <w:numFmt w:val="bullet"/>
      <w:lvlText w:val="•"/>
      <w:lvlJc w:val="left"/>
      <w:pPr>
        <w:ind w:left="3184" w:hanging="426"/>
      </w:pPr>
      <w:rPr>
        <w:rFonts w:hint="default"/>
      </w:rPr>
    </w:lvl>
    <w:lvl w:ilvl="5">
      <w:start w:val="0"/>
      <w:numFmt w:val="bullet"/>
      <w:lvlText w:val="•"/>
      <w:lvlJc w:val="left"/>
      <w:pPr>
        <w:ind w:left="3850" w:hanging="426"/>
      </w:pPr>
      <w:rPr>
        <w:rFonts w:hint="default"/>
      </w:rPr>
    </w:lvl>
    <w:lvl w:ilvl="6">
      <w:start w:val="0"/>
      <w:numFmt w:val="bullet"/>
      <w:lvlText w:val="•"/>
      <w:lvlJc w:val="left"/>
      <w:pPr>
        <w:ind w:left="4517" w:hanging="426"/>
      </w:pPr>
      <w:rPr>
        <w:rFonts w:hint="default"/>
      </w:rPr>
    </w:lvl>
    <w:lvl w:ilvl="7">
      <w:start w:val="0"/>
      <w:numFmt w:val="bullet"/>
      <w:lvlText w:val="•"/>
      <w:lvlJc w:val="left"/>
      <w:pPr>
        <w:ind w:left="5183" w:hanging="426"/>
      </w:pPr>
      <w:rPr>
        <w:rFonts w:hint="default"/>
      </w:rPr>
    </w:lvl>
    <w:lvl w:ilvl="8">
      <w:start w:val="0"/>
      <w:numFmt w:val="bullet"/>
      <w:lvlText w:val="•"/>
      <w:lvlJc w:val="left"/>
      <w:pPr>
        <w:ind w:left="5849" w:hanging="426"/>
      </w:pPr>
      <w:rPr>
        <w:rFonts w:hint="default"/>
      </w:rPr>
    </w:lvl>
  </w:abstractNum>
  <w:abstractNum w:abstractNumId="43">
    <w:multiLevelType w:val="hybridMultilevel"/>
    <w:lvl w:ilvl="0">
      <w:start w:val="3"/>
      <w:numFmt w:val="decimal"/>
      <w:lvlText w:val="%1"/>
      <w:lvlJc w:val="left"/>
      <w:pPr>
        <w:ind w:left="1119" w:hanging="255"/>
        <w:jc w:val="left"/>
      </w:pPr>
      <w:rPr>
        <w:rFonts w:hint="default"/>
      </w:rPr>
    </w:lvl>
    <w:lvl w:ilvl="1">
      <w:start w:val="1"/>
      <w:numFmt w:val="decimal"/>
      <w:lvlText w:val="%1.%2"/>
      <w:lvlJc w:val="left"/>
      <w:pPr>
        <w:ind w:left="1119" w:hanging="255"/>
        <w:jc w:val="left"/>
      </w:pPr>
      <w:rPr>
        <w:rFonts w:hint="default" w:ascii="Times New Roman" w:hAnsi="Times New Roman" w:eastAsia="Times New Roman" w:cs="Times New Roman"/>
        <w:w w:val="99"/>
        <w:sz w:val="17"/>
        <w:szCs w:val="17"/>
      </w:rPr>
    </w:lvl>
    <w:lvl w:ilvl="2">
      <w:start w:val="0"/>
      <w:numFmt w:val="bullet"/>
      <w:lvlText w:val="•"/>
      <w:lvlJc w:val="left"/>
      <w:pPr>
        <w:ind w:left="2332" w:hanging="255"/>
      </w:pPr>
      <w:rPr>
        <w:rFonts w:hint="default"/>
      </w:rPr>
    </w:lvl>
    <w:lvl w:ilvl="3">
      <w:start w:val="0"/>
      <w:numFmt w:val="bullet"/>
      <w:lvlText w:val="•"/>
      <w:lvlJc w:val="left"/>
      <w:pPr>
        <w:ind w:left="2938" w:hanging="255"/>
      </w:pPr>
      <w:rPr>
        <w:rFonts w:hint="default"/>
      </w:rPr>
    </w:lvl>
    <w:lvl w:ilvl="4">
      <w:start w:val="0"/>
      <w:numFmt w:val="bullet"/>
      <w:lvlText w:val="•"/>
      <w:lvlJc w:val="left"/>
      <w:pPr>
        <w:ind w:left="3544" w:hanging="255"/>
      </w:pPr>
      <w:rPr>
        <w:rFonts w:hint="default"/>
      </w:rPr>
    </w:lvl>
    <w:lvl w:ilvl="5">
      <w:start w:val="0"/>
      <w:numFmt w:val="bullet"/>
      <w:lvlText w:val="•"/>
      <w:lvlJc w:val="left"/>
      <w:pPr>
        <w:ind w:left="4150" w:hanging="255"/>
      </w:pPr>
      <w:rPr>
        <w:rFonts w:hint="default"/>
      </w:rPr>
    </w:lvl>
    <w:lvl w:ilvl="6">
      <w:start w:val="0"/>
      <w:numFmt w:val="bullet"/>
      <w:lvlText w:val="•"/>
      <w:lvlJc w:val="left"/>
      <w:pPr>
        <w:ind w:left="4757" w:hanging="255"/>
      </w:pPr>
      <w:rPr>
        <w:rFonts w:hint="default"/>
      </w:rPr>
    </w:lvl>
    <w:lvl w:ilvl="7">
      <w:start w:val="0"/>
      <w:numFmt w:val="bullet"/>
      <w:lvlText w:val="•"/>
      <w:lvlJc w:val="left"/>
      <w:pPr>
        <w:ind w:left="5363" w:hanging="255"/>
      </w:pPr>
      <w:rPr>
        <w:rFonts w:hint="default"/>
      </w:rPr>
    </w:lvl>
    <w:lvl w:ilvl="8">
      <w:start w:val="0"/>
      <w:numFmt w:val="bullet"/>
      <w:lvlText w:val="•"/>
      <w:lvlJc w:val="left"/>
      <w:pPr>
        <w:ind w:left="5969" w:hanging="255"/>
      </w:pPr>
      <w:rPr>
        <w:rFonts w:hint="default"/>
      </w:rPr>
    </w:lvl>
  </w:abstractNum>
  <w:abstractNum w:abstractNumId="42">
    <w:multiLevelType w:val="hybridMultilevel"/>
    <w:lvl w:ilvl="0">
      <w:start w:val="1"/>
      <w:numFmt w:val="decimal"/>
      <w:lvlText w:val="%1"/>
      <w:lvlJc w:val="left"/>
      <w:pPr>
        <w:ind w:left="1245" w:hanging="382"/>
        <w:jc w:val="left"/>
      </w:pPr>
      <w:rPr>
        <w:rFonts w:hint="default"/>
      </w:rPr>
    </w:lvl>
    <w:lvl w:ilvl="1">
      <w:start w:val="1"/>
      <w:numFmt w:val="decimal"/>
      <w:lvlText w:val="%1.%2"/>
      <w:lvlJc w:val="left"/>
      <w:pPr>
        <w:ind w:left="1245" w:hanging="382"/>
        <w:jc w:val="left"/>
      </w:pPr>
      <w:rPr>
        <w:rFonts w:hint="default"/>
        <w:w w:val="89"/>
      </w:rPr>
    </w:lvl>
    <w:lvl w:ilvl="2">
      <w:start w:val="0"/>
      <w:numFmt w:val="bullet"/>
      <w:lvlText w:val="•"/>
      <w:lvlJc w:val="left"/>
      <w:pPr>
        <w:ind w:left="2555" w:hanging="382"/>
      </w:pPr>
      <w:rPr>
        <w:rFonts w:hint="default"/>
      </w:rPr>
    </w:lvl>
    <w:lvl w:ilvl="3">
      <w:start w:val="0"/>
      <w:numFmt w:val="bullet"/>
      <w:lvlText w:val="•"/>
      <w:lvlJc w:val="left"/>
      <w:pPr>
        <w:ind w:left="3212" w:hanging="382"/>
      </w:pPr>
      <w:rPr>
        <w:rFonts w:hint="default"/>
      </w:rPr>
    </w:lvl>
    <w:lvl w:ilvl="4">
      <w:start w:val="0"/>
      <w:numFmt w:val="bullet"/>
      <w:lvlText w:val="•"/>
      <w:lvlJc w:val="left"/>
      <w:pPr>
        <w:ind w:left="3870" w:hanging="382"/>
      </w:pPr>
      <w:rPr>
        <w:rFonts w:hint="default"/>
      </w:rPr>
    </w:lvl>
    <w:lvl w:ilvl="5">
      <w:start w:val="0"/>
      <w:numFmt w:val="bullet"/>
      <w:lvlText w:val="•"/>
      <w:lvlJc w:val="left"/>
      <w:pPr>
        <w:ind w:left="4527" w:hanging="382"/>
      </w:pPr>
      <w:rPr>
        <w:rFonts w:hint="default"/>
      </w:rPr>
    </w:lvl>
    <w:lvl w:ilvl="6">
      <w:start w:val="0"/>
      <w:numFmt w:val="bullet"/>
      <w:lvlText w:val="•"/>
      <w:lvlJc w:val="left"/>
      <w:pPr>
        <w:ind w:left="5185" w:hanging="382"/>
      </w:pPr>
      <w:rPr>
        <w:rFonts w:hint="default"/>
      </w:rPr>
    </w:lvl>
    <w:lvl w:ilvl="7">
      <w:start w:val="0"/>
      <w:numFmt w:val="bullet"/>
      <w:lvlText w:val="•"/>
      <w:lvlJc w:val="left"/>
      <w:pPr>
        <w:ind w:left="5842" w:hanging="382"/>
      </w:pPr>
      <w:rPr>
        <w:rFonts w:hint="default"/>
      </w:rPr>
    </w:lvl>
    <w:lvl w:ilvl="8">
      <w:start w:val="0"/>
      <w:numFmt w:val="bullet"/>
      <w:lvlText w:val="•"/>
      <w:lvlJc w:val="left"/>
      <w:pPr>
        <w:ind w:left="6500" w:hanging="382"/>
      </w:pPr>
      <w:rPr>
        <w:rFonts w:hint="default"/>
      </w:rPr>
    </w:lvl>
  </w:abstractNum>
  <w:abstractNum w:abstractNumId="41">
    <w:multiLevelType w:val="hybridMultilevel"/>
    <w:lvl w:ilvl="0">
      <w:start w:val="7"/>
      <w:numFmt w:val="decimal"/>
      <w:lvlText w:val="%1"/>
      <w:lvlJc w:val="left"/>
      <w:pPr>
        <w:ind w:left="1118" w:hanging="255"/>
        <w:jc w:val="left"/>
      </w:pPr>
      <w:rPr>
        <w:rFonts w:hint="default"/>
      </w:rPr>
    </w:lvl>
    <w:lvl w:ilvl="1">
      <w:start w:val="1"/>
      <w:numFmt w:val="decimal"/>
      <w:lvlText w:val="%1.%2"/>
      <w:lvlJc w:val="left"/>
      <w:pPr>
        <w:ind w:left="1118" w:hanging="255"/>
        <w:jc w:val="left"/>
      </w:pPr>
      <w:rPr>
        <w:rFonts w:hint="default" w:ascii="Arial" w:hAnsi="Arial" w:eastAsia="Arial" w:cs="Arial"/>
        <w:w w:val="89"/>
        <w:sz w:val="17"/>
        <w:szCs w:val="17"/>
      </w:rPr>
    </w:lvl>
    <w:lvl w:ilvl="2">
      <w:start w:val="0"/>
      <w:numFmt w:val="bullet"/>
      <w:lvlText w:val="•"/>
      <w:lvlJc w:val="left"/>
      <w:pPr>
        <w:ind w:left="2459" w:hanging="255"/>
      </w:pPr>
      <w:rPr>
        <w:rFonts w:hint="default"/>
      </w:rPr>
    </w:lvl>
    <w:lvl w:ilvl="3">
      <w:start w:val="0"/>
      <w:numFmt w:val="bullet"/>
      <w:lvlText w:val="•"/>
      <w:lvlJc w:val="left"/>
      <w:pPr>
        <w:ind w:left="3128" w:hanging="255"/>
      </w:pPr>
      <w:rPr>
        <w:rFonts w:hint="default"/>
      </w:rPr>
    </w:lvl>
    <w:lvl w:ilvl="4">
      <w:start w:val="0"/>
      <w:numFmt w:val="bullet"/>
      <w:lvlText w:val="•"/>
      <w:lvlJc w:val="left"/>
      <w:pPr>
        <w:ind w:left="3798" w:hanging="255"/>
      </w:pPr>
      <w:rPr>
        <w:rFonts w:hint="default"/>
      </w:rPr>
    </w:lvl>
    <w:lvl w:ilvl="5">
      <w:start w:val="0"/>
      <w:numFmt w:val="bullet"/>
      <w:lvlText w:val="•"/>
      <w:lvlJc w:val="left"/>
      <w:pPr>
        <w:ind w:left="4467" w:hanging="255"/>
      </w:pPr>
      <w:rPr>
        <w:rFonts w:hint="default"/>
      </w:rPr>
    </w:lvl>
    <w:lvl w:ilvl="6">
      <w:start w:val="0"/>
      <w:numFmt w:val="bullet"/>
      <w:lvlText w:val="•"/>
      <w:lvlJc w:val="left"/>
      <w:pPr>
        <w:ind w:left="5137" w:hanging="255"/>
      </w:pPr>
      <w:rPr>
        <w:rFonts w:hint="default"/>
      </w:rPr>
    </w:lvl>
    <w:lvl w:ilvl="7">
      <w:start w:val="0"/>
      <w:numFmt w:val="bullet"/>
      <w:lvlText w:val="•"/>
      <w:lvlJc w:val="left"/>
      <w:pPr>
        <w:ind w:left="5806" w:hanging="255"/>
      </w:pPr>
      <w:rPr>
        <w:rFonts w:hint="default"/>
      </w:rPr>
    </w:lvl>
    <w:lvl w:ilvl="8">
      <w:start w:val="0"/>
      <w:numFmt w:val="bullet"/>
      <w:lvlText w:val="•"/>
      <w:lvlJc w:val="left"/>
      <w:pPr>
        <w:ind w:left="6476" w:hanging="255"/>
      </w:pPr>
      <w:rPr>
        <w:rFonts w:hint="default"/>
      </w:rPr>
    </w:lvl>
  </w:abstractNum>
  <w:abstractNum w:abstractNumId="40">
    <w:multiLevelType w:val="hybridMultilevel"/>
    <w:lvl w:ilvl="0">
      <w:start w:val="6"/>
      <w:numFmt w:val="decimal"/>
      <w:lvlText w:val="%1"/>
      <w:lvlJc w:val="left"/>
      <w:pPr>
        <w:ind w:left="1118" w:hanging="255"/>
        <w:jc w:val="left"/>
      </w:pPr>
      <w:rPr>
        <w:rFonts w:hint="default"/>
      </w:rPr>
    </w:lvl>
    <w:lvl w:ilvl="1">
      <w:start w:val="1"/>
      <w:numFmt w:val="decimal"/>
      <w:lvlText w:val="%1.%2"/>
      <w:lvlJc w:val="left"/>
      <w:pPr>
        <w:ind w:left="1118" w:hanging="255"/>
        <w:jc w:val="left"/>
      </w:pPr>
      <w:rPr>
        <w:rFonts w:hint="default" w:ascii="Arial" w:hAnsi="Arial" w:eastAsia="Arial" w:cs="Arial"/>
        <w:w w:val="89"/>
        <w:sz w:val="17"/>
        <w:szCs w:val="17"/>
      </w:rPr>
    </w:lvl>
    <w:lvl w:ilvl="2">
      <w:start w:val="0"/>
      <w:numFmt w:val="bullet"/>
      <w:lvlText w:val="•"/>
      <w:lvlJc w:val="left"/>
      <w:pPr>
        <w:ind w:left="2459" w:hanging="255"/>
      </w:pPr>
      <w:rPr>
        <w:rFonts w:hint="default"/>
      </w:rPr>
    </w:lvl>
    <w:lvl w:ilvl="3">
      <w:start w:val="0"/>
      <w:numFmt w:val="bullet"/>
      <w:lvlText w:val="•"/>
      <w:lvlJc w:val="left"/>
      <w:pPr>
        <w:ind w:left="3128" w:hanging="255"/>
      </w:pPr>
      <w:rPr>
        <w:rFonts w:hint="default"/>
      </w:rPr>
    </w:lvl>
    <w:lvl w:ilvl="4">
      <w:start w:val="0"/>
      <w:numFmt w:val="bullet"/>
      <w:lvlText w:val="•"/>
      <w:lvlJc w:val="left"/>
      <w:pPr>
        <w:ind w:left="3798" w:hanging="255"/>
      </w:pPr>
      <w:rPr>
        <w:rFonts w:hint="default"/>
      </w:rPr>
    </w:lvl>
    <w:lvl w:ilvl="5">
      <w:start w:val="0"/>
      <w:numFmt w:val="bullet"/>
      <w:lvlText w:val="•"/>
      <w:lvlJc w:val="left"/>
      <w:pPr>
        <w:ind w:left="4467" w:hanging="255"/>
      </w:pPr>
      <w:rPr>
        <w:rFonts w:hint="default"/>
      </w:rPr>
    </w:lvl>
    <w:lvl w:ilvl="6">
      <w:start w:val="0"/>
      <w:numFmt w:val="bullet"/>
      <w:lvlText w:val="•"/>
      <w:lvlJc w:val="left"/>
      <w:pPr>
        <w:ind w:left="5137" w:hanging="255"/>
      </w:pPr>
      <w:rPr>
        <w:rFonts w:hint="default"/>
      </w:rPr>
    </w:lvl>
    <w:lvl w:ilvl="7">
      <w:start w:val="0"/>
      <w:numFmt w:val="bullet"/>
      <w:lvlText w:val="•"/>
      <w:lvlJc w:val="left"/>
      <w:pPr>
        <w:ind w:left="5806" w:hanging="255"/>
      </w:pPr>
      <w:rPr>
        <w:rFonts w:hint="default"/>
      </w:rPr>
    </w:lvl>
    <w:lvl w:ilvl="8">
      <w:start w:val="0"/>
      <w:numFmt w:val="bullet"/>
      <w:lvlText w:val="•"/>
      <w:lvlJc w:val="left"/>
      <w:pPr>
        <w:ind w:left="6476" w:hanging="255"/>
      </w:pPr>
      <w:rPr>
        <w:rFonts w:hint="default"/>
      </w:rPr>
    </w:lvl>
  </w:abstractNum>
  <w:abstractNum w:abstractNumId="39">
    <w:multiLevelType w:val="hybridMultilevel"/>
    <w:lvl w:ilvl="0">
      <w:start w:val="5"/>
      <w:numFmt w:val="decimal"/>
      <w:lvlText w:val="%1"/>
      <w:lvlJc w:val="left"/>
      <w:pPr>
        <w:ind w:left="1118" w:hanging="255"/>
        <w:jc w:val="left"/>
      </w:pPr>
      <w:rPr>
        <w:rFonts w:hint="default"/>
      </w:rPr>
    </w:lvl>
    <w:lvl w:ilvl="1">
      <w:start w:val="1"/>
      <w:numFmt w:val="decimal"/>
      <w:lvlText w:val="%1.%2"/>
      <w:lvlJc w:val="left"/>
      <w:pPr>
        <w:ind w:left="1118" w:hanging="255"/>
        <w:jc w:val="left"/>
      </w:pPr>
      <w:rPr>
        <w:rFonts w:hint="default" w:ascii="Arial" w:hAnsi="Arial" w:eastAsia="Arial" w:cs="Arial"/>
        <w:w w:val="89"/>
        <w:sz w:val="17"/>
        <w:szCs w:val="17"/>
      </w:rPr>
    </w:lvl>
    <w:lvl w:ilvl="2">
      <w:start w:val="0"/>
      <w:numFmt w:val="bullet"/>
      <w:lvlText w:val="•"/>
      <w:lvlJc w:val="left"/>
      <w:pPr>
        <w:ind w:left="2459" w:hanging="255"/>
      </w:pPr>
      <w:rPr>
        <w:rFonts w:hint="default"/>
      </w:rPr>
    </w:lvl>
    <w:lvl w:ilvl="3">
      <w:start w:val="0"/>
      <w:numFmt w:val="bullet"/>
      <w:lvlText w:val="•"/>
      <w:lvlJc w:val="left"/>
      <w:pPr>
        <w:ind w:left="3128" w:hanging="255"/>
      </w:pPr>
      <w:rPr>
        <w:rFonts w:hint="default"/>
      </w:rPr>
    </w:lvl>
    <w:lvl w:ilvl="4">
      <w:start w:val="0"/>
      <w:numFmt w:val="bullet"/>
      <w:lvlText w:val="•"/>
      <w:lvlJc w:val="left"/>
      <w:pPr>
        <w:ind w:left="3798" w:hanging="255"/>
      </w:pPr>
      <w:rPr>
        <w:rFonts w:hint="default"/>
      </w:rPr>
    </w:lvl>
    <w:lvl w:ilvl="5">
      <w:start w:val="0"/>
      <w:numFmt w:val="bullet"/>
      <w:lvlText w:val="•"/>
      <w:lvlJc w:val="left"/>
      <w:pPr>
        <w:ind w:left="4467" w:hanging="255"/>
      </w:pPr>
      <w:rPr>
        <w:rFonts w:hint="default"/>
      </w:rPr>
    </w:lvl>
    <w:lvl w:ilvl="6">
      <w:start w:val="0"/>
      <w:numFmt w:val="bullet"/>
      <w:lvlText w:val="•"/>
      <w:lvlJc w:val="left"/>
      <w:pPr>
        <w:ind w:left="5137" w:hanging="255"/>
      </w:pPr>
      <w:rPr>
        <w:rFonts w:hint="default"/>
      </w:rPr>
    </w:lvl>
    <w:lvl w:ilvl="7">
      <w:start w:val="0"/>
      <w:numFmt w:val="bullet"/>
      <w:lvlText w:val="•"/>
      <w:lvlJc w:val="left"/>
      <w:pPr>
        <w:ind w:left="5806" w:hanging="255"/>
      </w:pPr>
      <w:rPr>
        <w:rFonts w:hint="default"/>
      </w:rPr>
    </w:lvl>
    <w:lvl w:ilvl="8">
      <w:start w:val="0"/>
      <w:numFmt w:val="bullet"/>
      <w:lvlText w:val="•"/>
      <w:lvlJc w:val="left"/>
      <w:pPr>
        <w:ind w:left="6476" w:hanging="255"/>
      </w:pPr>
      <w:rPr>
        <w:rFonts w:hint="default"/>
      </w:rPr>
    </w:lvl>
  </w:abstractNum>
  <w:abstractNum w:abstractNumId="38">
    <w:multiLevelType w:val="hybridMultilevel"/>
    <w:lvl w:ilvl="0">
      <w:start w:val="4"/>
      <w:numFmt w:val="decimal"/>
      <w:lvlText w:val="%1"/>
      <w:lvlJc w:val="left"/>
      <w:pPr>
        <w:ind w:left="1119" w:hanging="255"/>
        <w:jc w:val="left"/>
      </w:pPr>
      <w:rPr>
        <w:rFonts w:hint="default"/>
      </w:rPr>
    </w:lvl>
    <w:lvl w:ilvl="1">
      <w:start w:val="1"/>
      <w:numFmt w:val="decimal"/>
      <w:lvlText w:val="%1.%2"/>
      <w:lvlJc w:val="left"/>
      <w:pPr>
        <w:ind w:left="1119" w:hanging="255"/>
        <w:jc w:val="left"/>
      </w:pPr>
      <w:rPr>
        <w:rFonts w:hint="default" w:ascii="Arial" w:hAnsi="Arial" w:eastAsia="Arial" w:cs="Arial"/>
        <w:w w:val="89"/>
        <w:sz w:val="17"/>
        <w:szCs w:val="17"/>
      </w:rPr>
    </w:lvl>
    <w:lvl w:ilvl="2">
      <w:start w:val="1"/>
      <w:numFmt w:val="decimal"/>
      <w:lvlText w:val="%1.%2.%3"/>
      <w:lvlJc w:val="left"/>
      <w:pPr>
        <w:ind w:left="1245" w:hanging="382"/>
        <w:jc w:val="left"/>
      </w:pPr>
      <w:rPr>
        <w:rFonts w:hint="default" w:ascii="Arial" w:hAnsi="Arial" w:eastAsia="Arial" w:cs="Arial"/>
        <w:w w:val="89"/>
        <w:sz w:val="17"/>
        <w:szCs w:val="17"/>
      </w:rPr>
    </w:lvl>
    <w:lvl w:ilvl="3">
      <w:start w:val="0"/>
      <w:numFmt w:val="bullet"/>
      <w:lvlText w:val="•"/>
      <w:lvlJc w:val="left"/>
      <w:pPr>
        <w:ind w:left="1050" w:hanging="382"/>
      </w:pPr>
      <w:rPr>
        <w:rFonts w:hint="default"/>
      </w:rPr>
    </w:lvl>
    <w:lvl w:ilvl="4">
      <w:start w:val="0"/>
      <w:numFmt w:val="bullet"/>
      <w:lvlText w:val="•"/>
      <w:lvlJc w:val="left"/>
      <w:pPr>
        <w:ind w:left="861" w:hanging="382"/>
      </w:pPr>
      <w:rPr>
        <w:rFonts w:hint="default"/>
      </w:rPr>
    </w:lvl>
    <w:lvl w:ilvl="5">
      <w:start w:val="0"/>
      <w:numFmt w:val="bullet"/>
      <w:lvlText w:val="•"/>
      <w:lvlJc w:val="left"/>
      <w:pPr>
        <w:ind w:left="671" w:hanging="382"/>
      </w:pPr>
      <w:rPr>
        <w:rFonts w:hint="default"/>
      </w:rPr>
    </w:lvl>
    <w:lvl w:ilvl="6">
      <w:start w:val="0"/>
      <w:numFmt w:val="bullet"/>
      <w:lvlText w:val="•"/>
      <w:lvlJc w:val="left"/>
      <w:pPr>
        <w:ind w:left="482" w:hanging="382"/>
      </w:pPr>
      <w:rPr>
        <w:rFonts w:hint="default"/>
      </w:rPr>
    </w:lvl>
    <w:lvl w:ilvl="7">
      <w:start w:val="0"/>
      <w:numFmt w:val="bullet"/>
      <w:lvlText w:val="•"/>
      <w:lvlJc w:val="left"/>
      <w:pPr>
        <w:ind w:left="292" w:hanging="382"/>
      </w:pPr>
      <w:rPr>
        <w:rFonts w:hint="default"/>
      </w:rPr>
    </w:lvl>
    <w:lvl w:ilvl="8">
      <w:start w:val="0"/>
      <w:numFmt w:val="bullet"/>
      <w:lvlText w:val="•"/>
      <w:lvlJc w:val="left"/>
      <w:pPr>
        <w:ind w:left="103" w:hanging="382"/>
      </w:pPr>
      <w:rPr>
        <w:rFonts w:hint="default"/>
      </w:rPr>
    </w:lvl>
  </w:abstractNum>
  <w:abstractNum w:abstractNumId="37">
    <w:multiLevelType w:val="hybridMultilevel"/>
    <w:lvl w:ilvl="0">
      <w:start w:val="1"/>
      <w:numFmt w:val="decimal"/>
      <w:lvlText w:val="（%1）"/>
      <w:lvlJc w:val="left"/>
      <w:pPr>
        <w:ind w:left="524" w:hanging="429"/>
        <w:jc w:val="left"/>
      </w:pPr>
      <w:rPr>
        <w:rFonts w:hint="default" w:ascii="宋体" w:hAnsi="宋体" w:eastAsia="宋体" w:cs="宋体"/>
        <w:spacing w:val="-43"/>
        <w:w w:val="89"/>
        <w:sz w:val="15"/>
        <w:szCs w:val="15"/>
      </w:rPr>
    </w:lvl>
    <w:lvl w:ilvl="1">
      <w:start w:val="0"/>
      <w:numFmt w:val="bullet"/>
      <w:lvlText w:val="•"/>
      <w:lvlJc w:val="left"/>
      <w:pPr>
        <w:ind w:left="1194" w:hanging="429"/>
      </w:pPr>
      <w:rPr>
        <w:rFonts w:hint="default"/>
      </w:rPr>
    </w:lvl>
    <w:lvl w:ilvl="2">
      <w:start w:val="0"/>
      <w:numFmt w:val="bullet"/>
      <w:lvlText w:val="•"/>
      <w:lvlJc w:val="left"/>
      <w:pPr>
        <w:ind w:left="1869" w:hanging="429"/>
      </w:pPr>
      <w:rPr>
        <w:rFonts w:hint="default"/>
      </w:rPr>
    </w:lvl>
    <w:lvl w:ilvl="3">
      <w:start w:val="0"/>
      <w:numFmt w:val="bullet"/>
      <w:lvlText w:val="•"/>
      <w:lvlJc w:val="left"/>
      <w:pPr>
        <w:ind w:left="2544" w:hanging="429"/>
      </w:pPr>
      <w:rPr>
        <w:rFonts w:hint="default"/>
      </w:rPr>
    </w:lvl>
    <w:lvl w:ilvl="4">
      <w:start w:val="0"/>
      <w:numFmt w:val="bullet"/>
      <w:lvlText w:val="•"/>
      <w:lvlJc w:val="left"/>
      <w:pPr>
        <w:ind w:left="3218" w:hanging="429"/>
      </w:pPr>
      <w:rPr>
        <w:rFonts w:hint="default"/>
      </w:rPr>
    </w:lvl>
    <w:lvl w:ilvl="5">
      <w:start w:val="0"/>
      <w:numFmt w:val="bullet"/>
      <w:lvlText w:val="•"/>
      <w:lvlJc w:val="left"/>
      <w:pPr>
        <w:ind w:left="3893" w:hanging="429"/>
      </w:pPr>
      <w:rPr>
        <w:rFonts w:hint="default"/>
      </w:rPr>
    </w:lvl>
    <w:lvl w:ilvl="6">
      <w:start w:val="0"/>
      <w:numFmt w:val="bullet"/>
      <w:lvlText w:val="•"/>
      <w:lvlJc w:val="left"/>
      <w:pPr>
        <w:ind w:left="4568" w:hanging="429"/>
      </w:pPr>
      <w:rPr>
        <w:rFonts w:hint="default"/>
      </w:rPr>
    </w:lvl>
    <w:lvl w:ilvl="7">
      <w:start w:val="0"/>
      <w:numFmt w:val="bullet"/>
      <w:lvlText w:val="•"/>
      <w:lvlJc w:val="left"/>
      <w:pPr>
        <w:ind w:left="5242" w:hanging="429"/>
      </w:pPr>
      <w:rPr>
        <w:rFonts w:hint="default"/>
      </w:rPr>
    </w:lvl>
    <w:lvl w:ilvl="8">
      <w:start w:val="0"/>
      <w:numFmt w:val="bullet"/>
      <w:lvlText w:val="•"/>
      <w:lvlJc w:val="left"/>
      <w:pPr>
        <w:ind w:left="5917" w:hanging="429"/>
      </w:pPr>
      <w:rPr>
        <w:rFonts w:hint="default"/>
      </w:rPr>
    </w:lvl>
  </w:abstractNum>
  <w:abstractNum w:abstractNumId="36">
    <w:multiLevelType w:val="hybridMultilevel"/>
    <w:lvl w:ilvl="0">
      <w:start w:val="1"/>
      <w:numFmt w:val="decimal"/>
      <w:lvlText w:val="（%1）"/>
      <w:lvlJc w:val="left"/>
      <w:pPr>
        <w:ind w:left="524" w:hanging="429"/>
        <w:jc w:val="left"/>
      </w:pPr>
      <w:rPr>
        <w:rFonts w:hint="default" w:ascii="宋体" w:hAnsi="宋体" w:eastAsia="宋体" w:cs="宋体"/>
        <w:spacing w:val="-15"/>
        <w:w w:val="99"/>
        <w:sz w:val="15"/>
        <w:szCs w:val="15"/>
      </w:rPr>
    </w:lvl>
    <w:lvl w:ilvl="1">
      <w:start w:val="0"/>
      <w:numFmt w:val="bullet"/>
      <w:lvlText w:val="•"/>
      <w:lvlJc w:val="left"/>
      <w:pPr>
        <w:ind w:left="1249" w:hanging="429"/>
      </w:pPr>
      <w:rPr>
        <w:rFonts w:hint="default"/>
      </w:rPr>
    </w:lvl>
    <w:lvl w:ilvl="2">
      <w:start w:val="0"/>
      <w:numFmt w:val="bullet"/>
      <w:lvlText w:val="•"/>
      <w:lvlJc w:val="left"/>
      <w:pPr>
        <w:ind w:left="1979" w:hanging="429"/>
      </w:pPr>
      <w:rPr>
        <w:rFonts w:hint="default"/>
      </w:rPr>
    </w:lvl>
    <w:lvl w:ilvl="3">
      <w:start w:val="0"/>
      <w:numFmt w:val="bullet"/>
      <w:lvlText w:val="•"/>
      <w:lvlJc w:val="left"/>
      <w:pPr>
        <w:ind w:left="2708" w:hanging="429"/>
      </w:pPr>
      <w:rPr>
        <w:rFonts w:hint="default"/>
      </w:rPr>
    </w:lvl>
    <w:lvl w:ilvl="4">
      <w:start w:val="0"/>
      <w:numFmt w:val="bullet"/>
      <w:lvlText w:val="•"/>
      <w:lvlJc w:val="left"/>
      <w:pPr>
        <w:ind w:left="3438" w:hanging="429"/>
      </w:pPr>
      <w:rPr>
        <w:rFonts w:hint="default"/>
      </w:rPr>
    </w:lvl>
    <w:lvl w:ilvl="5">
      <w:start w:val="0"/>
      <w:numFmt w:val="bullet"/>
      <w:lvlText w:val="•"/>
      <w:lvlJc w:val="left"/>
      <w:pPr>
        <w:ind w:left="4167" w:hanging="429"/>
      </w:pPr>
      <w:rPr>
        <w:rFonts w:hint="default"/>
      </w:rPr>
    </w:lvl>
    <w:lvl w:ilvl="6">
      <w:start w:val="0"/>
      <w:numFmt w:val="bullet"/>
      <w:lvlText w:val="•"/>
      <w:lvlJc w:val="left"/>
      <w:pPr>
        <w:ind w:left="4897" w:hanging="429"/>
      </w:pPr>
      <w:rPr>
        <w:rFonts w:hint="default"/>
      </w:rPr>
    </w:lvl>
    <w:lvl w:ilvl="7">
      <w:start w:val="0"/>
      <w:numFmt w:val="bullet"/>
      <w:lvlText w:val="•"/>
      <w:lvlJc w:val="left"/>
      <w:pPr>
        <w:ind w:left="5626" w:hanging="429"/>
      </w:pPr>
      <w:rPr>
        <w:rFonts w:hint="default"/>
      </w:rPr>
    </w:lvl>
    <w:lvl w:ilvl="8">
      <w:start w:val="0"/>
      <w:numFmt w:val="bullet"/>
      <w:lvlText w:val="•"/>
      <w:lvlJc w:val="left"/>
      <w:pPr>
        <w:ind w:left="6356" w:hanging="429"/>
      </w:pPr>
      <w:rPr>
        <w:rFonts w:hint="default"/>
      </w:rPr>
    </w:lvl>
  </w:abstractNum>
  <w:abstractNum w:abstractNumId="35">
    <w:multiLevelType w:val="hybridMultilevel"/>
    <w:lvl w:ilvl="0">
      <w:start w:val="3"/>
      <w:numFmt w:val="decimal"/>
      <w:lvlText w:val="%1"/>
      <w:lvlJc w:val="left"/>
      <w:pPr>
        <w:ind w:left="1118" w:hanging="255"/>
        <w:jc w:val="left"/>
      </w:pPr>
      <w:rPr>
        <w:rFonts w:hint="default"/>
      </w:rPr>
    </w:lvl>
    <w:lvl w:ilvl="1">
      <w:start w:val="1"/>
      <w:numFmt w:val="decimal"/>
      <w:lvlText w:val="%1.%2"/>
      <w:lvlJc w:val="left"/>
      <w:pPr>
        <w:ind w:left="1118" w:hanging="255"/>
        <w:jc w:val="left"/>
      </w:pPr>
      <w:rPr>
        <w:rFonts w:hint="default"/>
        <w:w w:val="99"/>
      </w:rPr>
    </w:lvl>
    <w:lvl w:ilvl="2">
      <w:start w:val="0"/>
      <w:numFmt w:val="bullet"/>
      <w:lvlText w:val="•"/>
      <w:lvlJc w:val="left"/>
      <w:pPr>
        <w:ind w:left="2459" w:hanging="255"/>
      </w:pPr>
      <w:rPr>
        <w:rFonts w:hint="default"/>
      </w:rPr>
    </w:lvl>
    <w:lvl w:ilvl="3">
      <w:start w:val="0"/>
      <w:numFmt w:val="bullet"/>
      <w:lvlText w:val="•"/>
      <w:lvlJc w:val="left"/>
      <w:pPr>
        <w:ind w:left="3128" w:hanging="255"/>
      </w:pPr>
      <w:rPr>
        <w:rFonts w:hint="default"/>
      </w:rPr>
    </w:lvl>
    <w:lvl w:ilvl="4">
      <w:start w:val="0"/>
      <w:numFmt w:val="bullet"/>
      <w:lvlText w:val="•"/>
      <w:lvlJc w:val="left"/>
      <w:pPr>
        <w:ind w:left="3798" w:hanging="255"/>
      </w:pPr>
      <w:rPr>
        <w:rFonts w:hint="default"/>
      </w:rPr>
    </w:lvl>
    <w:lvl w:ilvl="5">
      <w:start w:val="0"/>
      <w:numFmt w:val="bullet"/>
      <w:lvlText w:val="•"/>
      <w:lvlJc w:val="left"/>
      <w:pPr>
        <w:ind w:left="4467" w:hanging="255"/>
      </w:pPr>
      <w:rPr>
        <w:rFonts w:hint="default"/>
      </w:rPr>
    </w:lvl>
    <w:lvl w:ilvl="6">
      <w:start w:val="0"/>
      <w:numFmt w:val="bullet"/>
      <w:lvlText w:val="•"/>
      <w:lvlJc w:val="left"/>
      <w:pPr>
        <w:ind w:left="5137" w:hanging="255"/>
      </w:pPr>
      <w:rPr>
        <w:rFonts w:hint="default"/>
      </w:rPr>
    </w:lvl>
    <w:lvl w:ilvl="7">
      <w:start w:val="0"/>
      <w:numFmt w:val="bullet"/>
      <w:lvlText w:val="•"/>
      <w:lvlJc w:val="left"/>
      <w:pPr>
        <w:ind w:left="5806" w:hanging="255"/>
      </w:pPr>
      <w:rPr>
        <w:rFonts w:hint="default"/>
      </w:rPr>
    </w:lvl>
    <w:lvl w:ilvl="8">
      <w:start w:val="0"/>
      <w:numFmt w:val="bullet"/>
      <w:lvlText w:val="•"/>
      <w:lvlJc w:val="left"/>
      <w:pPr>
        <w:ind w:left="6476" w:hanging="255"/>
      </w:pPr>
      <w:rPr>
        <w:rFonts w:hint="default"/>
      </w:rPr>
    </w:lvl>
  </w:abstractNum>
  <w:abstractNum w:abstractNumId="34">
    <w:multiLevelType w:val="hybridMultilevel"/>
    <w:lvl w:ilvl="0">
      <w:start w:val="1"/>
      <w:numFmt w:val="decimal"/>
      <w:lvlText w:val="（%1）"/>
      <w:lvlJc w:val="left"/>
      <w:pPr>
        <w:ind w:left="524" w:hanging="429"/>
        <w:jc w:val="left"/>
      </w:pPr>
      <w:rPr>
        <w:rFonts w:hint="default" w:ascii="宋体" w:hAnsi="宋体" w:eastAsia="宋体" w:cs="宋体"/>
        <w:spacing w:val="-15"/>
        <w:w w:val="99"/>
        <w:sz w:val="15"/>
        <w:szCs w:val="15"/>
      </w:rPr>
    </w:lvl>
    <w:lvl w:ilvl="1">
      <w:start w:val="0"/>
      <w:numFmt w:val="bullet"/>
      <w:lvlText w:val="•"/>
      <w:lvlJc w:val="left"/>
      <w:pPr>
        <w:ind w:left="1249" w:hanging="429"/>
      </w:pPr>
      <w:rPr>
        <w:rFonts w:hint="default"/>
      </w:rPr>
    </w:lvl>
    <w:lvl w:ilvl="2">
      <w:start w:val="0"/>
      <w:numFmt w:val="bullet"/>
      <w:lvlText w:val="•"/>
      <w:lvlJc w:val="left"/>
      <w:pPr>
        <w:ind w:left="1979" w:hanging="429"/>
      </w:pPr>
      <w:rPr>
        <w:rFonts w:hint="default"/>
      </w:rPr>
    </w:lvl>
    <w:lvl w:ilvl="3">
      <w:start w:val="0"/>
      <w:numFmt w:val="bullet"/>
      <w:lvlText w:val="•"/>
      <w:lvlJc w:val="left"/>
      <w:pPr>
        <w:ind w:left="2708" w:hanging="429"/>
      </w:pPr>
      <w:rPr>
        <w:rFonts w:hint="default"/>
      </w:rPr>
    </w:lvl>
    <w:lvl w:ilvl="4">
      <w:start w:val="0"/>
      <w:numFmt w:val="bullet"/>
      <w:lvlText w:val="•"/>
      <w:lvlJc w:val="left"/>
      <w:pPr>
        <w:ind w:left="3438" w:hanging="429"/>
      </w:pPr>
      <w:rPr>
        <w:rFonts w:hint="default"/>
      </w:rPr>
    </w:lvl>
    <w:lvl w:ilvl="5">
      <w:start w:val="0"/>
      <w:numFmt w:val="bullet"/>
      <w:lvlText w:val="•"/>
      <w:lvlJc w:val="left"/>
      <w:pPr>
        <w:ind w:left="4167" w:hanging="429"/>
      </w:pPr>
      <w:rPr>
        <w:rFonts w:hint="default"/>
      </w:rPr>
    </w:lvl>
    <w:lvl w:ilvl="6">
      <w:start w:val="0"/>
      <w:numFmt w:val="bullet"/>
      <w:lvlText w:val="•"/>
      <w:lvlJc w:val="left"/>
      <w:pPr>
        <w:ind w:left="4897" w:hanging="429"/>
      </w:pPr>
      <w:rPr>
        <w:rFonts w:hint="default"/>
      </w:rPr>
    </w:lvl>
    <w:lvl w:ilvl="7">
      <w:start w:val="0"/>
      <w:numFmt w:val="bullet"/>
      <w:lvlText w:val="•"/>
      <w:lvlJc w:val="left"/>
      <w:pPr>
        <w:ind w:left="5626" w:hanging="429"/>
      </w:pPr>
      <w:rPr>
        <w:rFonts w:hint="default"/>
      </w:rPr>
    </w:lvl>
    <w:lvl w:ilvl="8">
      <w:start w:val="0"/>
      <w:numFmt w:val="bullet"/>
      <w:lvlText w:val="•"/>
      <w:lvlJc w:val="left"/>
      <w:pPr>
        <w:ind w:left="6356" w:hanging="429"/>
      </w:pPr>
      <w:rPr>
        <w:rFonts w:hint="default"/>
      </w:rPr>
    </w:lvl>
  </w:abstractNum>
  <w:abstractNum w:abstractNumId="33">
    <w:multiLevelType w:val="hybridMultilevel"/>
    <w:lvl w:ilvl="0">
      <w:start w:val="2"/>
      <w:numFmt w:val="decimal"/>
      <w:lvlText w:val="%1"/>
      <w:lvlJc w:val="left"/>
      <w:pPr>
        <w:ind w:left="524" w:hanging="382"/>
        <w:jc w:val="left"/>
      </w:pPr>
      <w:rPr>
        <w:rFonts w:hint="default"/>
      </w:rPr>
    </w:lvl>
    <w:lvl w:ilvl="1">
      <w:start w:val="1"/>
      <w:numFmt w:val="decimal"/>
      <w:lvlText w:val="%1.%2"/>
      <w:lvlJc w:val="left"/>
      <w:pPr>
        <w:ind w:left="524" w:hanging="382"/>
        <w:jc w:val="left"/>
      </w:pPr>
      <w:rPr>
        <w:rFonts w:hint="default"/>
      </w:rPr>
    </w:lvl>
    <w:lvl w:ilvl="2">
      <w:start w:val="1"/>
      <w:numFmt w:val="decimal"/>
      <w:lvlText w:val="%1.%2.%3"/>
      <w:lvlJc w:val="left"/>
      <w:pPr>
        <w:ind w:left="524" w:hanging="382"/>
        <w:jc w:val="left"/>
      </w:pPr>
      <w:rPr>
        <w:rFonts w:hint="default" w:ascii="Times New Roman" w:hAnsi="Times New Roman" w:eastAsia="Times New Roman" w:cs="Times New Roman"/>
        <w:w w:val="99"/>
        <w:sz w:val="17"/>
        <w:szCs w:val="17"/>
      </w:rPr>
    </w:lvl>
    <w:lvl w:ilvl="3">
      <w:start w:val="0"/>
      <w:numFmt w:val="bullet"/>
      <w:lvlText w:val="•"/>
      <w:lvlJc w:val="left"/>
      <w:pPr>
        <w:ind w:left="2541" w:hanging="382"/>
      </w:pPr>
      <w:rPr>
        <w:rFonts w:hint="default"/>
      </w:rPr>
    </w:lvl>
    <w:lvl w:ilvl="4">
      <w:start w:val="0"/>
      <w:numFmt w:val="bullet"/>
      <w:lvlText w:val="•"/>
      <w:lvlJc w:val="left"/>
      <w:pPr>
        <w:ind w:left="3215" w:hanging="382"/>
      </w:pPr>
      <w:rPr>
        <w:rFonts w:hint="default"/>
      </w:rPr>
    </w:lvl>
    <w:lvl w:ilvl="5">
      <w:start w:val="0"/>
      <w:numFmt w:val="bullet"/>
      <w:lvlText w:val="•"/>
      <w:lvlJc w:val="left"/>
      <w:pPr>
        <w:ind w:left="3889" w:hanging="382"/>
      </w:pPr>
      <w:rPr>
        <w:rFonts w:hint="default"/>
      </w:rPr>
    </w:lvl>
    <w:lvl w:ilvl="6">
      <w:start w:val="0"/>
      <w:numFmt w:val="bullet"/>
      <w:lvlText w:val="•"/>
      <w:lvlJc w:val="left"/>
      <w:pPr>
        <w:ind w:left="4563" w:hanging="382"/>
      </w:pPr>
      <w:rPr>
        <w:rFonts w:hint="default"/>
      </w:rPr>
    </w:lvl>
    <w:lvl w:ilvl="7">
      <w:start w:val="0"/>
      <w:numFmt w:val="bullet"/>
      <w:lvlText w:val="•"/>
      <w:lvlJc w:val="left"/>
      <w:pPr>
        <w:ind w:left="5237" w:hanging="382"/>
      </w:pPr>
      <w:rPr>
        <w:rFonts w:hint="default"/>
      </w:rPr>
    </w:lvl>
    <w:lvl w:ilvl="8">
      <w:start w:val="0"/>
      <w:numFmt w:val="bullet"/>
      <w:lvlText w:val="•"/>
      <w:lvlJc w:val="left"/>
      <w:pPr>
        <w:ind w:left="5911" w:hanging="382"/>
      </w:pPr>
      <w:rPr>
        <w:rFonts w:hint="default"/>
      </w:rPr>
    </w:lvl>
  </w:abstractNum>
  <w:abstractNum w:abstractNumId="32">
    <w:multiLevelType w:val="hybridMultilevel"/>
    <w:lvl w:ilvl="0">
      <w:start w:val="2"/>
      <w:numFmt w:val="decimal"/>
      <w:lvlText w:val="%1"/>
      <w:lvlJc w:val="left"/>
      <w:pPr>
        <w:ind w:left="1246" w:hanging="382"/>
        <w:jc w:val="left"/>
      </w:pPr>
      <w:rPr>
        <w:rFonts w:hint="default"/>
      </w:rPr>
    </w:lvl>
    <w:lvl w:ilvl="1">
      <w:start w:val="1"/>
      <w:numFmt w:val="decimal"/>
      <w:lvlText w:val="%1.%2"/>
      <w:lvlJc w:val="left"/>
      <w:pPr>
        <w:ind w:left="1246" w:hanging="382"/>
        <w:jc w:val="left"/>
      </w:pPr>
      <w:rPr>
        <w:rFonts w:hint="default" w:ascii="Times New Roman" w:hAnsi="Times New Roman" w:eastAsia="Times New Roman" w:cs="Times New Roman"/>
        <w:w w:val="99"/>
        <w:sz w:val="17"/>
        <w:szCs w:val="17"/>
      </w:rPr>
    </w:lvl>
    <w:lvl w:ilvl="2">
      <w:start w:val="1"/>
      <w:numFmt w:val="decimal"/>
      <w:lvlText w:val="%1.%2.%3"/>
      <w:lvlJc w:val="left"/>
      <w:pPr>
        <w:ind w:left="524" w:hanging="382"/>
        <w:jc w:val="left"/>
      </w:pPr>
      <w:rPr>
        <w:rFonts w:hint="default" w:ascii="Times New Roman" w:hAnsi="Times New Roman" w:eastAsia="Times New Roman" w:cs="Times New Roman"/>
        <w:w w:val="99"/>
        <w:sz w:val="17"/>
        <w:szCs w:val="17"/>
      </w:rPr>
    </w:lvl>
    <w:lvl w:ilvl="3">
      <w:start w:val="0"/>
      <w:numFmt w:val="bullet"/>
      <w:lvlText w:val="•"/>
      <w:lvlJc w:val="left"/>
      <w:pPr>
        <w:ind w:left="2577" w:hanging="382"/>
      </w:pPr>
      <w:rPr>
        <w:rFonts w:hint="default"/>
      </w:rPr>
    </w:lvl>
    <w:lvl w:ilvl="4">
      <w:start w:val="0"/>
      <w:numFmt w:val="bullet"/>
      <w:lvlText w:val="•"/>
      <w:lvlJc w:val="left"/>
      <w:pPr>
        <w:ind w:left="3246" w:hanging="382"/>
      </w:pPr>
      <w:rPr>
        <w:rFonts w:hint="default"/>
      </w:rPr>
    </w:lvl>
    <w:lvl w:ilvl="5">
      <w:start w:val="0"/>
      <w:numFmt w:val="bullet"/>
      <w:lvlText w:val="•"/>
      <w:lvlJc w:val="left"/>
      <w:pPr>
        <w:ind w:left="3915" w:hanging="382"/>
      </w:pPr>
      <w:rPr>
        <w:rFonts w:hint="default"/>
      </w:rPr>
    </w:lvl>
    <w:lvl w:ilvl="6">
      <w:start w:val="0"/>
      <w:numFmt w:val="bullet"/>
      <w:lvlText w:val="•"/>
      <w:lvlJc w:val="left"/>
      <w:pPr>
        <w:ind w:left="4583" w:hanging="382"/>
      </w:pPr>
      <w:rPr>
        <w:rFonts w:hint="default"/>
      </w:rPr>
    </w:lvl>
    <w:lvl w:ilvl="7">
      <w:start w:val="0"/>
      <w:numFmt w:val="bullet"/>
      <w:lvlText w:val="•"/>
      <w:lvlJc w:val="left"/>
      <w:pPr>
        <w:ind w:left="5252" w:hanging="382"/>
      </w:pPr>
      <w:rPr>
        <w:rFonts w:hint="default"/>
      </w:rPr>
    </w:lvl>
    <w:lvl w:ilvl="8">
      <w:start w:val="0"/>
      <w:numFmt w:val="bullet"/>
      <w:lvlText w:val="•"/>
      <w:lvlJc w:val="left"/>
      <w:pPr>
        <w:ind w:left="5921" w:hanging="382"/>
      </w:pPr>
      <w:rPr>
        <w:rFonts w:hint="default"/>
      </w:rPr>
    </w:lvl>
  </w:abstractNum>
  <w:abstractNum w:abstractNumId="31">
    <w:multiLevelType w:val="hybridMultilevel"/>
    <w:lvl w:ilvl="0">
      <w:start w:val="1"/>
      <w:numFmt w:val="decimal"/>
      <w:lvlText w:val="（%1）"/>
      <w:lvlJc w:val="left"/>
      <w:pPr>
        <w:ind w:left="1290" w:hanging="426"/>
        <w:jc w:val="left"/>
      </w:pPr>
      <w:rPr>
        <w:rFonts w:hint="default" w:ascii="宋体" w:hAnsi="宋体" w:eastAsia="宋体" w:cs="宋体"/>
        <w:w w:val="89"/>
        <w:sz w:val="15"/>
        <w:szCs w:val="15"/>
      </w:rPr>
    </w:lvl>
    <w:lvl w:ilvl="1">
      <w:start w:val="0"/>
      <w:numFmt w:val="bullet"/>
      <w:lvlText w:val="•"/>
      <w:lvlJc w:val="left"/>
      <w:pPr>
        <w:ind w:left="1895" w:hanging="426"/>
      </w:pPr>
      <w:rPr>
        <w:rFonts w:hint="default"/>
      </w:rPr>
    </w:lvl>
    <w:lvl w:ilvl="2">
      <w:start w:val="0"/>
      <w:numFmt w:val="bullet"/>
      <w:lvlText w:val="•"/>
      <w:lvlJc w:val="left"/>
      <w:pPr>
        <w:ind w:left="2491" w:hanging="426"/>
      </w:pPr>
      <w:rPr>
        <w:rFonts w:hint="default"/>
      </w:rPr>
    </w:lvl>
    <w:lvl w:ilvl="3">
      <w:start w:val="0"/>
      <w:numFmt w:val="bullet"/>
      <w:lvlText w:val="•"/>
      <w:lvlJc w:val="left"/>
      <w:pPr>
        <w:ind w:left="3087" w:hanging="426"/>
      </w:pPr>
      <w:rPr>
        <w:rFonts w:hint="default"/>
      </w:rPr>
    </w:lvl>
    <w:lvl w:ilvl="4">
      <w:start w:val="0"/>
      <w:numFmt w:val="bullet"/>
      <w:lvlText w:val="•"/>
      <w:lvlJc w:val="left"/>
      <w:pPr>
        <w:ind w:left="3682" w:hanging="426"/>
      </w:pPr>
      <w:rPr>
        <w:rFonts w:hint="default"/>
      </w:rPr>
    </w:lvl>
    <w:lvl w:ilvl="5">
      <w:start w:val="0"/>
      <w:numFmt w:val="bullet"/>
      <w:lvlText w:val="•"/>
      <w:lvlJc w:val="left"/>
      <w:pPr>
        <w:ind w:left="4278" w:hanging="426"/>
      </w:pPr>
      <w:rPr>
        <w:rFonts w:hint="default"/>
      </w:rPr>
    </w:lvl>
    <w:lvl w:ilvl="6">
      <w:start w:val="0"/>
      <w:numFmt w:val="bullet"/>
      <w:lvlText w:val="•"/>
      <w:lvlJc w:val="left"/>
      <w:pPr>
        <w:ind w:left="4874" w:hanging="426"/>
      </w:pPr>
      <w:rPr>
        <w:rFonts w:hint="default"/>
      </w:rPr>
    </w:lvl>
    <w:lvl w:ilvl="7">
      <w:start w:val="0"/>
      <w:numFmt w:val="bullet"/>
      <w:lvlText w:val="•"/>
      <w:lvlJc w:val="left"/>
      <w:pPr>
        <w:ind w:left="5469" w:hanging="426"/>
      </w:pPr>
      <w:rPr>
        <w:rFonts w:hint="default"/>
      </w:rPr>
    </w:lvl>
    <w:lvl w:ilvl="8">
      <w:start w:val="0"/>
      <w:numFmt w:val="bullet"/>
      <w:lvlText w:val="•"/>
      <w:lvlJc w:val="left"/>
      <w:pPr>
        <w:ind w:left="6065" w:hanging="426"/>
      </w:pPr>
      <w:rPr>
        <w:rFonts w:hint="default"/>
      </w:rPr>
    </w:lvl>
  </w:abstractNum>
  <w:abstractNum w:abstractNumId="30">
    <w:multiLevelType w:val="hybridMultilevel"/>
    <w:lvl w:ilvl="0">
      <w:start w:val="1"/>
      <w:numFmt w:val="decimal"/>
      <w:lvlText w:val="（%1）"/>
      <w:lvlJc w:val="left"/>
      <w:pPr>
        <w:ind w:left="524" w:hanging="426"/>
        <w:jc w:val="left"/>
      </w:pPr>
      <w:rPr>
        <w:rFonts w:hint="default" w:ascii="宋体" w:hAnsi="宋体" w:eastAsia="宋体" w:cs="宋体"/>
        <w:spacing w:val="-46"/>
        <w:w w:val="89"/>
        <w:sz w:val="15"/>
        <w:szCs w:val="15"/>
      </w:rPr>
    </w:lvl>
    <w:lvl w:ilvl="1">
      <w:start w:val="0"/>
      <w:numFmt w:val="bullet"/>
      <w:lvlText w:val="•"/>
      <w:lvlJc w:val="left"/>
      <w:pPr>
        <w:ind w:left="1193" w:hanging="426"/>
      </w:pPr>
      <w:rPr>
        <w:rFonts w:hint="default"/>
      </w:rPr>
    </w:lvl>
    <w:lvl w:ilvl="2">
      <w:start w:val="0"/>
      <w:numFmt w:val="bullet"/>
      <w:lvlText w:val="•"/>
      <w:lvlJc w:val="left"/>
      <w:pPr>
        <w:ind w:left="1867" w:hanging="426"/>
      </w:pPr>
      <w:rPr>
        <w:rFonts w:hint="default"/>
      </w:rPr>
    </w:lvl>
    <w:lvl w:ilvl="3">
      <w:start w:val="0"/>
      <w:numFmt w:val="bullet"/>
      <w:lvlText w:val="•"/>
      <w:lvlJc w:val="left"/>
      <w:pPr>
        <w:ind w:left="2541" w:hanging="426"/>
      </w:pPr>
      <w:rPr>
        <w:rFonts w:hint="default"/>
      </w:rPr>
    </w:lvl>
    <w:lvl w:ilvl="4">
      <w:start w:val="0"/>
      <w:numFmt w:val="bullet"/>
      <w:lvlText w:val="•"/>
      <w:lvlJc w:val="left"/>
      <w:pPr>
        <w:ind w:left="3214" w:hanging="426"/>
      </w:pPr>
      <w:rPr>
        <w:rFonts w:hint="default"/>
      </w:rPr>
    </w:lvl>
    <w:lvl w:ilvl="5">
      <w:start w:val="0"/>
      <w:numFmt w:val="bullet"/>
      <w:lvlText w:val="•"/>
      <w:lvlJc w:val="left"/>
      <w:pPr>
        <w:ind w:left="3888" w:hanging="426"/>
      </w:pPr>
      <w:rPr>
        <w:rFonts w:hint="default"/>
      </w:rPr>
    </w:lvl>
    <w:lvl w:ilvl="6">
      <w:start w:val="0"/>
      <w:numFmt w:val="bullet"/>
      <w:lvlText w:val="•"/>
      <w:lvlJc w:val="left"/>
      <w:pPr>
        <w:ind w:left="4562" w:hanging="426"/>
      </w:pPr>
      <w:rPr>
        <w:rFonts w:hint="default"/>
      </w:rPr>
    </w:lvl>
    <w:lvl w:ilvl="7">
      <w:start w:val="0"/>
      <w:numFmt w:val="bullet"/>
      <w:lvlText w:val="•"/>
      <w:lvlJc w:val="left"/>
      <w:pPr>
        <w:ind w:left="5235" w:hanging="426"/>
      </w:pPr>
      <w:rPr>
        <w:rFonts w:hint="default"/>
      </w:rPr>
    </w:lvl>
    <w:lvl w:ilvl="8">
      <w:start w:val="0"/>
      <w:numFmt w:val="bullet"/>
      <w:lvlText w:val="•"/>
      <w:lvlJc w:val="left"/>
      <w:pPr>
        <w:ind w:left="5909" w:hanging="426"/>
      </w:pPr>
      <w:rPr>
        <w:rFonts w:hint="default"/>
      </w:rPr>
    </w:lvl>
  </w:abstractNum>
  <w:abstractNum w:abstractNumId="29">
    <w:multiLevelType w:val="hybridMultilevel"/>
    <w:lvl w:ilvl="0">
      <w:start w:val="7"/>
      <w:numFmt w:val="decimal"/>
      <w:lvlText w:val="%1"/>
      <w:lvlJc w:val="left"/>
      <w:pPr>
        <w:ind w:left="1077" w:hanging="214"/>
        <w:jc w:val="left"/>
      </w:pPr>
      <w:rPr>
        <w:rFonts w:hint="default"/>
      </w:rPr>
    </w:lvl>
    <w:lvl w:ilvl="1">
      <w:start w:val="1"/>
      <w:numFmt w:val="decimal"/>
      <w:lvlText w:val="%1.%2"/>
      <w:lvlJc w:val="left"/>
      <w:pPr>
        <w:ind w:left="1077" w:hanging="214"/>
        <w:jc w:val="left"/>
      </w:pPr>
      <w:rPr>
        <w:rFonts w:hint="default" w:ascii="Arial" w:hAnsi="Arial" w:eastAsia="Arial" w:cs="Arial"/>
        <w:w w:val="89"/>
        <w:sz w:val="15"/>
        <w:szCs w:val="15"/>
      </w:rPr>
    </w:lvl>
    <w:lvl w:ilvl="2">
      <w:start w:val="0"/>
      <w:numFmt w:val="bullet"/>
      <w:lvlText w:val="•"/>
      <w:lvlJc w:val="left"/>
      <w:pPr>
        <w:ind w:left="2315" w:hanging="214"/>
      </w:pPr>
      <w:rPr>
        <w:rFonts w:hint="default"/>
      </w:rPr>
    </w:lvl>
    <w:lvl w:ilvl="3">
      <w:start w:val="0"/>
      <w:numFmt w:val="bullet"/>
      <w:lvlText w:val="•"/>
      <w:lvlJc w:val="left"/>
      <w:pPr>
        <w:ind w:left="2933" w:hanging="214"/>
      </w:pPr>
      <w:rPr>
        <w:rFonts w:hint="default"/>
      </w:rPr>
    </w:lvl>
    <w:lvl w:ilvl="4">
      <w:start w:val="0"/>
      <w:numFmt w:val="bullet"/>
      <w:lvlText w:val="•"/>
      <w:lvlJc w:val="left"/>
      <w:pPr>
        <w:ind w:left="3550" w:hanging="214"/>
      </w:pPr>
      <w:rPr>
        <w:rFonts w:hint="default"/>
      </w:rPr>
    </w:lvl>
    <w:lvl w:ilvl="5">
      <w:start w:val="0"/>
      <w:numFmt w:val="bullet"/>
      <w:lvlText w:val="•"/>
      <w:lvlJc w:val="left"/>
      <w:pPr>
        <w:ind w:left="4168" w:hanging="214"/>
      </w:pPr>
      <w:rPr>
        <w:rFonts w:hint="default"/>
      </w:rPr>
    </w:lvl>
    <w:lvl w:ilvl="6">
      <w:start w:val="0"/>
      <w:numFmt w:val="bullet"/>
      <w:lvlText w:val="•"/>
      <w:lvlJc w:val="left"/>
      <w:pPr>
        <w:ind w:left="4786" w:hanging="214"/>
      </w:pPr>
      <w:rPr>
        <w:rFonts w:hint="default"/>
      </w:rPr>
    </w:lvl>
    <w:lvl w:ilvl="7">
      <w:start w:val="0"/>
      <w:numFmt w:val="bullet"/>
      <w:lvlText w:val="•"/>
      <w:lvlJc w:val="left"/>
      <w:pPr>
        <w:ind w:left="5403" w:hanging="214"/>
      </w:pPr>
      <w:rPr>
        <w:rFonts w:hint="default"/>
      </w:rPr>
    </w:lvl>
    <w:lvl w:ilvl="8">
      <w:start w:val="0"/>
      <w:numFmt w:val="bullet"/>
      <w:lvlText w:val="•"/>
      <w:lvlJc w:val="left"/>
      <w:pPr>
        <w:ind w:left="6021" w:hanging="214"/>
      </w:pPr>
      <w:rPr>
        <w:rFonts w:hint="default"/>
      </w:rPr>
    </w:lvl>
  </w:abstractNum>
  <w:abstractNum w:abstractNumId="28">
    <w:multiLevelType w:val="hybridMultilevel"/>
    <w:lvl w:ilvl="0">
      <w:start w:val="6"/>
      <w:numFmt w:val="decimal"/>
      <w:lvlText w:val="%1"/>
      <w:lvlJc w:val="left"/>
      <w:pPr>
        <w:ind w:left="757" w:hanging="214"/>
        <w:jc w:val="left"/>
      </w:pPr>
      <w:rPr>
        <w:rFonts w:hint="default"/>
      </w:rPr>
    </w:lvl>
    <w:lvl w:ilvl="1">
      <w:start w:val="1"/>
      <w:numFmt w:val="decimal"/>
      <w:lvlText w:val="%1.%2"/>
      <w:lvlJc w:val="left"/>
      <w:pPr>
        <w:ind w:left="757" w:hanging="214"/>
        <w:jc w:val="left"/>
      </w:pPr>
      <w:rPr>
        <w:rFonts w:hint="default" w:ascii="Bookman Old Style" w:hAnsi="Bookman Old Style" w:eastAsia="Bookman Old Style" w:cs="Bookman Old Style"/>
        <w:w w:val="79"/>
        <w:sz w:val="15"/>
        <w:szCs w:val="15"/>
      </w:rPr>
    </w:lvl>
    <w:lvl w:ilvl="2">
      <w:start w:val="0"/>
      <w:numFmt w:val="bullet"/>
      <w:lvlText w:val="•"/>
      <w:lvlJc w:val="left"/>
      <w:pPr>
        <w:ind w:left="2107" w:hanging="214"/>
      </w:pPr>
      <w:rPr>
        <w:rFonts w:hint="default"/>
      </w:rPr>
    </w:lvl>
    <w:lvl w:ilvl="3">
      <w:start w:val="0"/>
      <w:numFmt w:val="bullet"/>
      <w:lvlText w:val="•"/>
      <w:lvlJc w:val="left"/>
      <w:pPr>
        <w:ind w:left="2780" w:hanging="214"/>
      </w:pPr>
      <w:rPr>
        <w:rFonts w:hint="default"/>
      </w:rPr>
    </w:lvl>
    <w:lvl w:ilvl="4">
      <w:start w:val="0"/>
      <w:numFmt w:val="bullet"/>
      <w:lvlText w:val="•"/>
      <w:lvlJc w:val="left"/>
      <w:pPr>
        <w:ind w:left="3454" w:hanging="214"/>
      </w:pPr>
      <w:rPr>
        <w:rFonts w:hint="default"/>
      </w:rPr>
    </w:lvl>
    <w:lvl w:ilvl="5">
      <w:start w:val="0"/>
      <w:numFmt w:val="bullet"/>
      <w:lvlText w:val="•"/>
      <w:lvlJc w:val="left"/>
      <w:pPr>
        <w:ind w:left="4127" w:hanging="214"/>
      </w:pPr>
      <w:rPr>
        <w:rFonts w:hint="default"/>
      </w:rPr>
    </w:lvl>
    <w:lvl w:ilvl="6">
      <w:start w:val="0"/>
      <w:numFmt w:val="bullet"/>
      <w:lvlText w:val="•"/>
      <w:lvlJc w:val="left"/>
      <w:pPr>
        <w:ind w:left="4801" w:hanging="214"/>
      </w:pPr>
      <w:rPr>
        <w:rFonts w:hint="default"/>
      </w:rPr>
    </w:lvl>
    <w:lvl w:ilvl="7">
      <w:start w:val="0"/>
      <w:numFmt w:val="bullet"/>
      <w:lvlText w:val="•"/>
      <w:lvlJc w:val="left"/>
      <w:pPr>
        <w:ind w:left="5474" w:hanging="214"/>
      </w:pPr>
      <w:rPr>
        <w:rFonts w:hint="default"/>
      </w:rPr>
    </w:lvl>
    <w:lvl w:ilvl="8">
      <w:start w:val="0"/>
      <w:numFmt w:val="bullet"/>
      <w:lvlText w:val="•"/>
      <w:lvlJc w:val="left"/>
      <w:pPr>
        <w:ind w:left="6148" w:hanging="214"/>
      </w:pPr>
      <w:rPr>
        <w:rFonts w:hint="default"/>
      </w:rPr>
    </w:lvl>
  </w:abstractNum>
  <w:abstractNum w:abstractNumId="27">
    <w:multiLevelType w:val="hybridMultilevel"/>
    <w:lvl w:ilvl="0">
      <w:start w:val="1"/>
      <w:numFmt w:val="decimal"/>
      <w:lvlText w:val="（%1）"/>
      <w:lvlJc w:val="left"/>
      <w:pPr>
        <w:ind w:left="524" w:hanging="426"/>
        <w:jc w:val="left"/>
      </w:pPr>
      <w:rPr>
        <w:rFonts w:hint="default" w:ascii="宋体" w:hAnsi="宋体" w:eastAsia="宋体" w:cs="宋体"/>
        <w:spacing w:val="-23"/>
        <w:w w:val="80"/>
        <w:sz w:val="15"/>
        <w:szCs w:val="15"/>
      </w:rPr>
    </w:lvl>
    <w:lvl w:ilvl="1">
      <w:start w:val="0"/>
      <w:numFmt w:val="bullet"/>
      <w:lvlText w:val="•"/>
      <w:lvlJc w:val="left"/>
      <w:pPr>
        <w:ind w:left="1186" w:hanging="426"/>
      </w:pPr>
      <w:rPr>
        <w:rFonts w:hint="default"/>
      </w:rPr>
    </w:lvl>
    <w:lvl w:ilvl="2">
      <w:start w:val="0"/>
      <w:numFmt w:val="bullet"/>
      <w:lvlText w:val="•"/>
      <w:lvlJc w:val="left"/>
      <w:pPr>
        <w:ind w:left="1852" w:hanging="426"/>
      </w:pPr>
      <w:rPr>
        <w:rFonts w:hint="default"/>
      </w:rPr>
    </w:lvl>
    <w:lvl w:ilvl="3">
      <w:start w:val="0"/>
      <w:numFmt w:val="bullet"/>
      <w:lvlText w:val="•"/>
      <w:lvlJc w:val="left"/>
      <w:pPr>
        <w:ind w:left="2518" w:hanging="426"/>
      </w:pPr>
      <w:rPr>
        <w:rFonts w:hint="default"/>
      </w:rPr>
    </w:lvl>
    <w:lvl w:ilvl="4">
      <w:start w:val="0"/>
      <w:numFmt w:val="bullet"/>
      <w:lvlText w:val="•"/>
      <w:lvlJc w:val="left"/>
      <w:pPr>
        <w:ind w:left="3184" w:hanging="426"/>
      </w:pPr>
      <w:rPr>
        <w:rFonts w:hint="default"/>
      </w:rPr>
    </w:lvl>
    <w:lvl w:ilvl="5">
      <w:start w:val="0"/>
      <w:numFmt w:val="bullet"/>
      <w:lvlText w:val="•"/>
      <w:lvlJc w:val="left"/>
      <w:pPr>
        <w:ind w:left="3850" w:hanging="426"/>
      </w:pPr>
      <w:rPr>
        <w:rFonts w:hint="default"/>
      </w:rPr>
    </w:lvl>
    <w:lvl w:ilvl="6">
      <w:start w:val="0"/>
      <w:numFmt w:val="bullet"/>
      <w:lvlText w:val="•"/>
      <w:lvlJc w:val="left"/>
      <w:pPr>
        <w:ind w:left="4517" w:hanging="426"/>
      </w:pPr>
      <w:rPr>
        <w:rFonts w:hint="default"/>
      </w:rPr>
    </w:lvl>
    <w:lvl w:ilvl="7">
      <w:start w:val="0"/>
      <w:numFmt w:val="bullet"/>
      <w:lvlText w:val="•"/>
      <w:lvlJc w:val="left"/>
      <w:pPr>
        <w:ind w:left="5183" w:hanging="426"/>
      </w:pPr>
      <w:rPr>
        <w:rFonts w:hint="default"/>
      </w:rPr>
    </w:lvl>
    <w:lvl w:ilvl="8">
      <w:start w:val="0"/>
      <w:numFmt w:val="bullet"/>
      <w:lvlText w:val="•"/>
      <w:lvlJc w:val="left"/>
      <w:pPr>
        <w:ind w:left="5849" w:hanging="426"/>
      </w:pPr>
      <w:rPr>
        <w:rFonts w:hint="default"/>
      </w:rPr>
    </w:lvl>
  </w:abstractNum>
  <w:abstractNum w:abstractNumId="26">
    <w:multiLevelType w:val="hybridMultilevel"/>
    <w:lvl w:ilvl="0">
      <w:start w:val="5"/>
      <w:numFmt w:val="decimal"/>
      <w:lvlText w:val="%1"/>
      <w:lvlJc w:val="left"/>
      <w:pPr>
        <w:ind w:left="757" w:hanging="214"/>
        <w:jc w:val="left"/>
      </w:pPr>
      <w:rPr>
        <w:rFonts w:hint="default"/>
      </w:rPr>
    </w:lvl>
    <w:lvl w:ilvl="1">
      <w:start w:val="1"/>
      <w:numFmt w:val="decimal"/>
      <w:lvlText w:val="%1.%2"/>
      <w:lvlJc w:val="left"/>
      <w:pPr>
        <w:ind w:left="757" w:hanging="214"/>
        <w:jc w:val="left"/>
      </w:pPr>
      <w:rPr>
        <w:rFonts w:hint="default" w:ascii="Bookman Old Style" w:hAnsi="Bookman Old Style" w:eastAsia="Bookman Old Style" w:cs="Bookman Old Style"/>
        <w:w w:val="79"/>
        <w:sz w:val="15"/>
        <w:szCs w:val="15"/>
      </w:rPr>
    </w:lvl>
    <w:lvl w:ilvl="2">
      <w:start w:val="0"/>
      <w:numFmt w:val="bullet"/>
      <w:lvlText w:val="•"/>
      <w:lvlJc w:val="left"/>
      <w:pPr>
        <w:ind w:left="2107" w:hanging="214"/>
      </w:pPr>
      <w:rPr>
        <w:rFonts w:hint="default"/>
      </w:rPr>
    </w:lvl>
    <w:lvl w:ilvl="3">
      <w:start w:val="0"/>
      <w:numFmt w:val="bullet"/>
      <w:lvlText w:val="•"/>
      <w:lvlJc w:val="left"/>
      <w:pPr>
        <w:ind w:left="2780" w:hanging="214"/>
      </w:pPr>
      <w:rPr>
        <w:rFonts w:hint="default"/>
      </w:rPr>
    </w:lvl>
    <w:lvl w:ilvl="4">
      <w:start w:val="0"/>
      <w:numFmt w:val="bullet"/>
      <w:lvlText w:val="•"/>
      <w:lvlJc w:val="left"/>
      <w:pPr>
        <w:ind w:left="3454" w:hanging="214"/>
      </w:pPr>
      <w:rPr>
        <w:rFonts w:hint="default"/>
      </w:rPr>
    </w:lvl>
    <w:lvl w:ilvl="5">
      <w:start w:val="0"/>
      <w:numFmt w:val="bullet"/>
      <w:lvlText w:val="•"/>
      <w:lvlJc w:val="left"/>
      <w:pPr>
        <w:ind w:left="4127" w:hanging="214"/>
      </w:pPr>
      <w:rPr>
        <w:rFonts w:hint="default"/>
      </w:rPr>
    </w:lvl>
    <w:lvl w:ilvl="6">
      <w:start w:val="0"/>
      <w:numFmt w:val="bullet"/>
      <w:lvlText w:val="•"/>
      <w:lvlJc w:val="left"/>
      <w:pPr>
        <w:ind w:left="4801" w:hanging="214"/>
      </w:pPr>
      <w:rPr>
        <w:rFonts w:hint="default"/>
      </w:rPr>
    </w:lvl>
    <w:lvl w:ilvl="7">
      <w:start w:val="0"/>
      <w:numFmt w:val="bullet"/>
      <w:lvlText w:val="•"/>
      <w:lvlJc w:val="left"/>
      <w:pPr>
        <w:ind w:left="5474" w:hanging="214"/>
      </w:pPr>
      <w:rPr>
        <w:rFonts w:hint="default"/>
      </w:rPr>
    </w:lvl>
    <w:lvl w:ilvl="8">
      <w:start w:val="0"/>
      <w:numFmt w:val="bullet"/>
      <w:lvlText w:val="•"/>
      <w:lvlJc w:val="left"/>
      <w:pPr>
        <w:ind w:left="6148" w:hanging="214"/>
      </w:pPr>
      <w:rPr>
        <w:rFonts w:hint="default"/>
      </w:rPr>
    </w:lvl>
  </w:abstractNum>
  <w:abstractNum w:abstractNumId="25">
    <w:multiLevelType w:val="hybridMultilevel"/>
    <w:lvl w:ilvl="0">
      <w:start w:val="2"/>
      <w:numFmt w:val="decimal"/>
      <w:lvlText w:val="%1"/>
      <w:lvlJc w:val="left"/>
      <w:pPr>
        <w:ind w:left="1077" w:hanging="214"/>
        <w:jc w:val="left"/>
      </w:pPr>
      <w:rPr>
        <w:rFonts w:hint="default"/>
      </w:rPr>
    </w:lvl>
    <w:lvl w:ilvl="1">
      <w:start w:val="8"/>
      <w:numFmt w:val="decimal"/>
      <w:lvlText w:val="%1.%2"/>
      <w:lvlJc w:val="left"/>
      <w:pPr>
        <w:ind w:left="1077" w:hanging="214"/>
        <w:jc w:val="left"/>
      </w:pPr>
      <w:rPr>
        <w:rFonts w:hint="default" w:ascii="Bookman Old Style" w:hAnsi="Bookman Old Style" w:eastAsia="Bookman Old Style" w:cs="Bookman Old Style"/>
        <w:w w:val="79"/>
        <w:sz w:val="15"/>
        <w:szCs w:val="15"/>
      </w:rPr>
    </w:lvl>
    <w:lvl w:ilvl="2">
      <w:start w:val="0"/>
      <w:numFmt w:val="bullet"/>
      <w:lvlText w:val="•"/>
      <w:lvlJc w:val="left"/>
      <w:pPr>
        <w:ind w:left="3935" w:hanging="214"/>
      </w:pPr>
      <w:rPr>
        <w:rFonts w:hint="default"/>
      </w:rPr>
    </w:lvl>
    <w:lvl w:ilvl="3">
      <w:start w:val="0"/>
      <w:numFmt w:val="bullet"/>
      <w:lvlText w:val="•"/>
      <w:lvlJc w:val="left"/>
      <w:pPr>
        <w:ind w:left="5363" w:hanging="214"/>
      </w:pPr>
      <w:rPr>
        <w:rFonts w:hint="default"/>
      </w:rPr>
    </w:lvl>
    <w:lvl w:ilvl="4">
      <w:start w:val="0"/>
      <w:numFmt w:val="bullet"/>
      <w:lvlText w:val="•"/>
      <w:lvlJc w:val="left"/>
      <w:pPr>
        <w:ind w:left="6791" w:hanging="214"/>
      </w:pPr>
      <w:rPr>
        <w:rFonts w:hint="default"/>
      </w:rPr>
    </w:lvl>
    <w:lvl w:ilvl="5">
      <w:start w:val="0"/>
      <w:numFmt w:val="bullet"/>
      <w:lvlText w:val="•"/>
      <w:lvlJc w:val="left"/>
      <w:pPr>
        <w:ind w:left="8218" w:hanging="214"/>
      </w:pPr>
      <w:rPr>
        <w:rFonts w:hint="default"/>
      </w:rPr>
    </w:lvl>
    <w:lvl w:ilvl="6">
      <w:start w:val="0"/>
      <w:numFmt w:val="bullet"/>
      <w:lvlText w:val="•"/>
      <w:lvlJc w:val="left"/>
      <w:pPr>
        <w:ind w:left="9646" w:hanging="214"/>
      </w:pPr>
      <w:rPr>
        <w:rFonts w:hint="default"/>
      </w:rPr>
    </w:lvl>
    <w:lvl w:ilvl="7">
      <w:start w:val="0"/>
      <w:numFmt w:val="bullet"/>
      <w:lvlText w:val="•"/>
      <w:lvlJc w:val="left"/>
      <w:pPr>
        <w:ind w:left="11074" w:hanging="214"/>
      </w:pPr>
      <w:rPr>
        <w:rFonts w:hint="default"/>
      </w:rPr>
    </w:lvl>
    <w:lvl w:ilvl="8">
      <w:start w:val="0"/>
      <w:numFmt w:val="bullet"/>
      <w:lvlText w:val="•"/>
      <w:lvlJc w:val="left"/>
      <w:pPr>
        <w:ind w:left="12502" w:hanging="214"/>
      </w:pPr>
      <w:rPr>
        <w:rFonts w:hint="default"/>
      </w:rPr>
    </w:lvl>
  </w:abstractNum>
  <w:abstractNum w:abstractNumId="24">
    <w:multiLevelType w:val="hybridMultilevel"/>
    <w:lvl w:ilvl="0">
      <w:start w:val="4"/>
      <w:numFmt w:val="decimal"/>
      <w:lvlText w:val="%1"/>
      <w:lvlJc w:val="left"/>
      <w:pPr>
        <w:ind w:left="737" w:hanging="214"/>
        <w:jc w:val="left"/>
      </w:pPr>
      <w:rPr>
        <w:rFonts w:hint="default"/>
      </w:rPr>
    </w:lvl>
    <w:lvl w:ilvl="1">
      <w:start w:val="1"/>
      <w:numFmt w:val="decimal"/>
      <w:lvlText w:val="%1.%2"/>
      <w:lvlJc w:val="left"/>
      <w:pPr>
        <w:ind w:left="737" w:hanging="214"/>
        <w:jc w:val="left"/>
      </w:pPr>
      <w:rPr>
        <w:rFonts w:hint="default" w:ascii="Bookman Old Style" w:hAnsi="Bookman Old Style" w:eastAsia="Bookman Old Style" w:cs="Bookman Old Style"/>
        <w:w w:val="79"/>
        <w:sz w:val="15"/>
        <w:szCs w:val="15"/>
      </w:rPr>
    </w:lvl>
    <w:lvl w:ilvl="2">
      <w:start w:val="0"/>
      <w:numFmt w:val="bullet"/>
      <w:lvlText w:val="•"/>
      <w:lvlJc w:val="left"/>
      <w:pPr>
        <w:ind w:left="2087" w:hanging="214"/>
      </w:pPr>
      <w:rPr>
        <w:rFonts w:hint="default"/>
      </w:rPr>
    </w:lvl>
    <w:lvl w:ilvl="3">
      <w:start w:val="0"/>
      <w:numFmt w:val="bullet"/>
      <w:lvlText w:val="•"/>
      <w:lvlJc w:val="left"/>
      <w:pPr>
        <w:ind w:left="2760" w:hanging="214"/>
      </w:pPr>
      <w:rPr>
        <w:rFonts w:hint="default"/>
      </w:rPr>
    </w:lvl>
    <w:lvl w:ilvl="4">
      <w:start w:val="0"/>
      <w:numFmt w:val="bullet"/>
      <w:lvlText w:val="•"/>
      <w:lvlJc w:val="left"/>
      <w:pPr>
        <w:ind w:left="3434" w:hanging="214"/>
      </w:pPr>
      <w:rPr>
        <w:rFonts w:hint="default"/>
      </w:rPr>
    </w:lvl>
    <w:lvl w:ilvl="5">
      <w:start w:val="0"/>
      <w:numFmt w:val="bullet"/>
      <w:lvlText w:val="•"/>
      <w:lvlJc w:val="left"/>
      <w:pPr>
        <w:ind w:left="4107" w:hanging="214"/>
      </w:pPr>
      <w:rPr>
        <w:rFonts w:hint="default"/>
      </w:rPr>
    </w:lvl>
    <w:lvl w:ilvl="6">
      <w:start w:val="0"/>
      <w:numFmt w:val="bullet"/>
      <w:lvlText w:val="•"/>
      <w:lvlJc w:val="left"/>
      <w:pPr>
        <w:ind w:left="4781" w:hanging="214"/>
      </w:pPr>
      <w:rPr>
        <w:rFonts w:hint="default"/>
      </w:rPr>
    </w:lvl>
    <w:lvl w:ilvl="7">
      <w:start w:val="0"/>
      <w:numFmt w:val="bullet"/>
      <w:lvlText w:val="•"/>
      <w:lvlJc w:val="left"/>
      <w:pPr>
        <w:ind w:left="5455" w:hanging="214"/>
      </w:pPr>
      <w:rPr>
        <w:rFonts w:hint="default"/>
      </w:rPr>
    </w:lvl>
    <w:lvl w:ilvl="8">
      <w:start w:val="0"/>
      <w:numFmt w:val="bullet"/>
      <w:lvlText w:val="•"/>
      <w:lvlJc w:val="left"/>
      <w:pPr>
        <w:ind w:left="6128" w:hanging="214"/>
      </w:pPr>
      <w:rPr>
        <w:rFonts w:hint="default"/>
      </w:rPr>
    </w:lvl>
  </w:abstractNum>
  <w:abstractNum w:abstractNumId="23">
    <w:multiLevelType w:val="hybridMultilevel"/>
    <w:lvl w:ilvl="0">
      <w:start w:val="2"/>
      <w:numFmt w:val="decimal"/>
      <w:lvlText w:val="%1"/>
      <w:lvlJc w:val="left"/>
      <w:pPr>
        <w:ind w:left="1077" w:hanging="214"/>
        <w:jc w:val="left"/>
      </w:pPr>
      <w:rPr>
        <w:rFonts w:hint="default"/>
      </w:rPr>
    </w:lvl>
    <w:lvl w:ilvl="1">
      <w:start w:val="1"/>
      <w:numFmt w:val="decimal"/>
      <w:lvlText w:val="%1.%2"/>
      <w:lvlJc w:val="left"/>
      <w:pPr>
        <w:ind w:left="1077" w:hanging="214"/>
        <w:jc w:val="left"/>
      </w:pPr>
      <w:rPr>
        <w:rFonts w:hint="default"/>
        <w:w w:val="89"/>
      </w:rPr>
    </w:lvl>
    <w:lvl w:ilvl="2">
      <w:start w:val="0"/>
      <w:numFmt w:val="bullet"/>
      <w:lvlText w:val="•"/>
      <w:lvlJc w:val="left"/>
      <w:pPr>
        <w:ind w:left="2427" w:hanging="214"/>
      </w:pPr>
      <w:rPr>
        <w:rFonts w:hint="default"/>
      </w:rPr>
    </w:lvl>
    <w:lvl w:ilvl="3">
      <w:start w:val="0"/>
      <w:numFmt w:val="bullet"/>
      <w:lvlText w:val="•"/>
      <w:lvlJc w:val="left"/>
      <w:pPr>
        <w:ind w:left="3100" w:hanging="214"/>
      </w:pPr>
      <w:rPr>
        <w:rFonts w:hint="default"/>
      </w:rPr>
    </w:lvl>
    <w:lvl w:ilvl="4">
      <w:start w:val="0"/>
      <w:numFmt w:val="bullet"/>
      <w:lvlText w:val="•"/>
      <w:lvlJc w:val="left"/>
      <w:pPr>
        <w:ind w:left="3774" w:hanging="214"/>
      </w:pPr>
      <w:rPr>
        <w:rFonts w:hint="default"/>
      </w:rPr>
    </w:lvl>
    <w:lvl w:ilvl="5">
      <w:start w:val="0"/>
      <w:numFmt w:val="bullet"/>
      <w:lvlText w:val="•"/>
      <w:lvlJc w:val="left"/>
      <w:pPr>
        <w:ind w:left="4447" w:hanging="214"/>
      </w:pPr>
      <w:rPr>
        <w:rFonts w:hint="default"/>
      </w:rPr>
    </w:lvl>
    <w:lvl w:ilvl="6">
      <w:start w:val="0"/>
      <w:numFmt w:val="bullet"/>
      <w:lvlText w:val="•"/>
      <w:lvlJc w:val="left"/>
      <w:pPr>
        <w:ind w:left="5121" w:hanging="214"/>
      </w:pPr>
      <w:rPr>
        <w:rFonts w:hint="default"/>
      </w:rPr>
    </w:lvl>
    <w:lvl w:ilvl="7">
      <w:start w:val="0"/>
      <w:numFmt w:val="bullet"/>
      <w:lvlText w:val="•"/>
      <w:lvlJc w:val="left"/>
      <w:pPr>
        <w:ind w:left="5794" w:hanging="214"/>
      </w:pPr>
      <w:rPr>
        <w:rFonts w:hint="default"/>
      </w:rPr>
    </w:lvl>
    <w:lvl w:ilvl="8">
      <w:start w:val="0"/>
      <w:numFmt w:val="bullet"/>
      <w:lvlText w:val="•"/>
      <w:lvlJc w:val="left"/>
      <w:pPr>
        <w:ind w:left="6468" w:hanging="214"/>
      </w:pPr>
      <w:rPr>
        <w:rFonts w:hint="default"/>
      </w:rPr>
    </w:lvl>
  </w:abstractNum>
  <w:abstractNum w:abstractNumId="22">
    <w:multiLevelType w:val="hybridMultilevel"/>
    <w:lvl w:ilvl="0">
      <w:start w:val="1"/>
      <w:numFmt w:val="decimal"/>
      <w:lvlText w:val="%1"/>
      <w:lvlJc w:val="left"/>
      <w:pPr>
        <w:ind w:left="524" w:hanging="214"/>
        <w:jc w:val="left"/>
      </w:pPr>
      <w:rPr>
        <w:rFonts w:hint="default"/>
      </w:rPr>
    </w:lvl>
    <w:lvl w:ilvl="1">
      <w:start w:val="1"/>
      <w:numFmt w:val="decimal"/>
      <w:lvlText w:val="%1.%2"/>
      <w:lvlJc w:val="left"/>
      <w:pPr>
        <w:ind w:left="524" w:hanging="214"/>
        <w:jc w:val="left"/>
      </w:pPr>
      <w:rPr>
        <w:rFonts w:hint="default" w:ascii="Arial" w:hAnsi="Arial" w:eastAsia="Arial" w:cs="Arial"/>
        <w:w w:val="89"/>
        <w:sz w:val="15"/>
        <w:szCs w:val="15"/>
      </w:rPr>
    </w:lvl>
    <w:lvl w:ilvl="2">
      <w:start w:val="0"/>
      <w:numFmt w:val="bullet"/>
      <w:lvlText w:val="•"/>
      <w:lvlJc w:val="left"/>
      <w:pPr>
        <w:ind w:left="1979" w:hanging="214"/>
      </w:pPr>
      <w:rPr>
        <w:rFonts w:hint="default"/>
      </w:rPr>
    </w:lvl>
    <w:lvl w:ilvl="3">
      <w:start w:val="0"/>
      <w:numFmt w:val="bullet"/>
      <w:lvlText w:val="•"/>
      <w:lvlJc w:val="left"/>
      <w:pPr>
        <w:ind w:left="2708" w:hanging="214"/>
      </w:pPr>
      <w:rPr>
        <w:rFonts w:hint="default"/>
      </w:rPr>
    </w:lvl>
    <w:lvl w:ilvl="4">
      <w:start w:val="0"/>
      <w:numFmt w:val="bullet"/>
      <w:lvlText w:val="•"/>
      <w:lvlJc w:val="left"/>
      <w:pPr>
        <w:ind w:left="3438" w:hanging="214"/>
      </w:pPr>
      <w:rPr>
        <w:rFonts w:hint="default"/>
      </w:rPr>
    </w:lvl>
    <w:lvl w:ilvl="5">
      <w:start w:val="0"/>
      <w:numFmt w:val="bullet"/>
      <w:lvlText w:val="•"/>
      <w:lvlJc w:val="left"/>
      <w:pPr>
        <w:ind w:left="4167" w:hanging="214"/>
      </w:pPr>
      <w:rPr>
        <w:rFonts w:hint="default"/>
      </w:rPr>
    </w:lvl>
    <w:lvl w:ilvl="6">
      <w:start w:val="0"/>
      <w:numFmt w:val="bullet"/>
      <w:lvlText w:val="•"/>
      <w:lvlJc w:val="left"/>
      <w:pPr>
        <w:ind w:left="4897" w:hanging="214"/>
      </w:pPr>
      <w:rPr>
        <w:rFonts w:hint="default"/>
      </w:rPr>
    </w:lvl>
    <w:lvl w:ilvl="7">
      <w:start w:val="0"/>
      <w:numFmt w:val="bullet"/>
      <w:lvlText w:val="•"/>
      <w:lvlJc w:val="left"/>
      <w:pPr>
        <w:ind w:left="5626" w:hanging="214"/>
      </w:pPr>
      <w:rPr>
        <w:rFonts w:hint="default"/>
      </w:rPr>
    </w:lvl>
    <w:lvl w:ilvl="8">
      <w:start w:val="0"/>
      <w:numFmt w:val="bullet"/>
      <w:lvlText w:val="•"/>
      <w:lvlJc w:val="left"/>
      <w:pPr>
        <w:ind w:left="6356" w:hanging="214"/>
      </w:pPr>
      <w:rPr>
        <w:rFonts w:hint="default"/>
      </w:rPr>
    </w:lvl>
  </w:abstractNum>
  <w:abstractNum w:abstractNumId="20">
    <w:multiLevelType w:val="hybridMultilevel"/>
    <w:lvl w:ilvl="0">
      <w:start w:val="5"/>
      <w:numFmt w:val="decimal"/>
      <w:lvlText w:val="%1"/>
      <w:lvlJc w:val="left"/>
      <w:pPr>
        <w:ind w:left="1077" w:hanging="214"/>
        <w:jc w:val="left"/>
      </w:pPr>
      <w:rPr>
        <w:rFonts w:hint="default"/>
      </w:rPr>
    </w:lvl>
    <w:lvl w:ilvl="1">
      <w:start w:val="1"/>
      <w:numFmt w:val="decimal"/>
      <w:lvlText w:val="%1.%2"/>
      <w:lvlJc w:val="left"/>
      <w:pPr>
        <w:ind w:left="1077" w:hanging="214"/>
        <w:jc w:val="left"/>
      </w:pPr>
      <w:rPr>
        <w:rFonts w:hint="default" w:ascii="Arial" w:hAnsi="Arial" w:eastAsia="Arial" w:cs="Arial"/>
        <w:w w:val="89"/>
        <w:sz w:val="15"/>
        <w:szCs w:val="15"/>
      </w:rPr>
    </w:lvl>
    <w:lvl w:ilvl="2">
      <w:start w:val="0"/>
      <w:numFmt w:val="bullet"/>
      <w:lvlText w:val="•"/>
      <w:lvlJc w:val="left"/>
      <w:pPr>
        <w:ind w:left="2302" w:hanging="214"/>
      </w:pPr>
      <w:rPr>
        <w:rFonts w:hint="default"/>
      </w:rPr>
    </w:lvl>
    <w:lvl w:ilvl="3">
      <w:start w:val="0"/>
      <w:numFmt w:val="bullet"/>
      <w:lvlText w:val="•"/>
      <w:lvlJc w:val="left"/>
      <w:pPr>
        <w:ind w:left="2913" w:hanging="214"/>
      </w:pPr>
      <w:rPr>
        <w:rFonts w:hint="default"/>
      </w:rPr>
    </w:lvl>
    <w:lvl w:ilvl="4">
      <w:start w:val="0"/>
      <w:numFmt w:val="bullet"/>
      <w:lvlText w:val="•"/>
      <w:lvlJc w:val="left"/>
      <w:pPr>
        <w:ind w:left="3524" w:hanging="214"/>
      </w:pPr>
      <w:rPr>
        <w:rFonts w:hint="default"/>
      </w:rPr>
    </w:lvl>
    <w:lvl w:ilvl="5">
      <w:start w:val="0"/>
      <w:numFmt w:val="bullet"/>
      <w:lvlText w:val="•"/>
      <w:lvlJc w:val="left"/>
      <w:pPr>
        <w:ind w:left="4135" w:hanging="214"/>
      </w:pPr>
      <w:rPr>
        <w:rFonts w:hint="default"/>
      </w:rPr>
    </w:lvl>
    <w:lvl w:ilvl="6">
      <w:start w:val="0"/>
      <w:numFmt w:val="bullet"/>
      <w:lvlText w:val="•"/>
      <w:lvlJc w:val="left"/>
      <w:pPr>
        <w:ind w:left="4746" w:hanging="214"/>
      </w:pPr>
      <w:rPr>
        <w:rFonts w:hint="default"/>
      </w:rPr>
    </w:lvl>
    <w:lvl w:ilvl="7">
      <w:start w:val="0"/>
      <w:numFmt w:val="bullet"/>
      <w:lvlText w:val="•"/>
      <w:lvlJc w:val="left"/>
      <w:pPr>
        <w:ind w:left="5357" w:hanging="214"/>
      </w:pPr>
      <w:rPr>
        <w:rFonts w:hint="default"/>
      </w:rPr>
    </w:lvl>
    <w:lvl w:ilvl="8">
      <w:start w:val="0"/>
      <w:numFmt w:val="bullet"/>
      <w:lvlText w:val="•"/>
      <w:lvlJc w:val="left"/>
      <w:pPr>
        <w:ind w:left="5968" w:hanging="214"/>
      </w:pPr>
      <w:rPr>
        <w:rFonts w:hint="default"/>
      </w:rPr>
    </w:lvl>
  </w:abstractNum>
  <w:abstractNum w:abstractNumId="18">
    <w:multiLevelType w:val="hybridMultilevel"/>
    <w:lvl w:ilvl="0">
      <w:start w:val="1"/>
      <w:numFmt w:val="decimal"/>
      <w:lvlText w:val="%1."/>
      <w:lvlJc w:val="left"/>
      <w:pPr>
        <w:ind w:left="257" w:hanging="171"/>
        <w:jc w:val="right"/>
      </w:pPr>
      <w:rPr>
        <w:rFonts w:hint="default" w:ascii="宋体" w:hAnsi="宋体" w:eastAsia="宋体" w:cs="宋体"/>
        <w:spacing w:val="-23"/>
        <w:w w:val="99"/>
        <w:sz w:val="15"/>
        <w:szCs w:val="15"/>
      </w:rPr>
    </w:lvl>
    <w:lvl w:ilvl="1">
      <w:start w:val="0"/>
      <w:numFmt w:val="bullet"/>
      <w:lvlText w:val="•"/>
      <w:lvlJc w:val="left"/>
      <w:pPr>
        <w:ind w:left="477" w:hanging="171"/>
      </w:pPr>
      <w:rPr>
        <w:rFonts w:hint="default"/>
      </w:rPr>
    </w:lvl>
    <w:lvl w:ilvl="2">
      <w:start w:val="0"/>
      <w:numFmt w:val="bullet"/>
      <w:lvlText w:val="•"/>
      <w:lvlJc w:val="left"/>
      <w:pPr>
        <w:ind w:left="695" w:hanging="171"/>
      </w:pPr>
      <w:rPr>
        <w:rFonts w:hint="default"/>
      </w:rPr>
    </w:lvl>
    <w:lvl w:ilvl="3">
      <w:start w:val="0"/>
      <w:numFmt w:val="bullet"/>
      <w:lvlText w:val="•"/>
      <w:lvlJc w:val="left"/>
      <w:pPr>
        <w:ind w:left="913" w:hanging="171"/>
      </w:pPr>
      <w:rPr>
        <w:rFonts w:hint="default"/>
      </w:rPr>
    </w:lvl>
    <w:lvl w:ilvl="4">
      <w:start w:val="0"/>
      <w:numFmt w:val="bullet"/>
      <w:lvlText w:val="•"/>
      <w:lvlJc w:val="left"/>
      <w:pPr>
        <w:ind w:left="1131" w:hanging="171"/>
      </w:pPr>
      <w:rPr>
        <w:rFonts w:hint="default"/>
      </w:rPr>
    </w:lvl>
    <w:lvl w:ilvl="5">
      <w:start w:val="0"/>
      <w:numFmt w:val="bullet"/>
      <w:lvlText w:val="•"/>
      <w:lvlJc w:val="left"/>
      <w:pPr>
        <w:ind w:left="1348" w:hanging="171"/>
      </w:pPr>
      <w:rPr>
        <w:rFonts w:hint="default"/>
      </w:rPr>
    </w:lvl>
    <w:lvl w:ilvl="6">
      <w:start w:val="0"/>
      <w:numFmt w:val="bullet"/>
      <w:lvlText w:val="•"/>
      <w:lvlJc w:val="left"/>
      <w:pPr>
        <w:ind w:left="1566" w:hanging="171"/>
      </w:pPr>
      <w:rPr>
        <w:rFonts w:hint="default"/>
      </w:rPr>
    </w:lvl>
    <w:lvl w:ilvl="7">
      <w:start w:val="0"/>
      <w:numFmt w:val="bullet"/>
      <w:lvlText w:val="•"/>
      <w:lvlJc w:val="left"/>
      <w:pPr>
        <w:ind w:left="1784" w:hanging="171"/>
      </w:pPr>
      <w:rPr>
        <w:rFonts w:hint="default"/>
      </w:rPr>
    </w:lvl>
    <w:lvl w:ilvl="8">
      <w:start w:val="0"/>
      <w:numFmt w:val="bullet"/>
      <w:lvlText w:val="•"/>
      <w:lvlJc w:val="left"/>
      <w:pPr>
        <w:ind w:left="2002" w:hanging="171"/>
      </w:pPr>
      <w:rPr>
        <w:rFonts w:hint="default"/>
      </w:rPr>
    </w:lvl>
  </w:abstractNum>
  <w:abstractNum w:abstractNumId="17">
    <w:multiLevelType w:val="hybridMultilevel"/>
    <w:lvl w:ilvl="0">
      <w:start w:val="1"/>
      <w:numFmt w:val="decimal"/>
      <w:lvlText w:val="%1."/>
      <w:lvlJc w:val="left"/>
      <w:pPr>
        <w:ind w:left="340" w:hanging="256"/>
        <w:jc w:val="right"/>
      </w:pPr>
      <w:rPr>
        <w:rFonts w:hint="default" w:ascii="宋体" w:hAnsi="宋体" w:eastAsia="宋体" w:cs="宋体"/>
        <w:w w:val="99"/>
        <w:sz w:val="15"/>
        <w:szCs w:val="15"/>
      </w:rPr>
    </w:lvl>
    <w:lvl w:ilvl="1">
      <w:start w:val="0"/>
      <w:numFmt w:val="bullet"/>
      <w:lvlText w:val="•"/>
      <w:lvlJc w:val="left"/>
      <w:pPr>
        <w:ind w:left="554" w:hanging="256"/>
      </w:pPr>
      <w:rPr>
        <w:rFonts w:hint="default"/>
      </w:rPr>
    </w:lvl>
    <w:lvl w:ilvl="2">
      <w:start w:val="0"/>
      <w:numFmt w:val="bullet"/>
      <w:lvlText w:val="•"/>
      <w:lvlJc w:val="left"/>
      <w:pPr>
        <w:ind w:left="768" w:hanging="256"/>
      </w:pPr>
      <w:rPr>
        <w:rFonts w:hint="default"/>
      </w:rPr>
    </w:lvl>
    <w:lvl w:ilvl="3">
      <w:start w:val="0"/>
      <w:numFmt w:val="bullet"/>
      <w:lvlText w:val="•"/>
      <w:lvlJc w:val="left"/>
      <w:pPr>
        <w:ind w:left="982" w:hanging="256"/>
      </w:pPr>
      <w:rPr>
        <w:rFonts w:hint="default"/>
      </w:rPr>
    </w:lvl>
    <w:lvl w:ilvl="4">
      <w:start w:val="0"/>
      <w:numFmt w:val="bullet"/>
      <w:lvlText w:val="•"/>
      <w:lvlJc w:val="left"/>
      <w:pPr>
        <w:ind w:left="1196" w:hanging="256"/>
      </w:pPr>
      <w:rPr>
        <w:rFonts w:hint="default"/>
      </w:rPr>
    </w:lvl>
    <w:lvl w:ilvl="5">
      <w:start w:val="0"/>
      <w:numFmt w:val="bullet"/>
      <w:lvlText w:val="•"/>
      <w:lvlJc w:val="left"/>
      <w:pPr>
        <w:ind w:left="1410" w:hanging="256"/>
      </w:pPr>
      <w:rPr>
        <w:rFonts w:hint="default"/>
      </w:rPr>
    </w:lvl>
    <w:lvl w:ilvl="6">
      <w:start w:val="0"/>
      <w:numFmt w:val="bullet"/>
      <w:lvlText w:val="•"/>
      <w:lvlJc w:val="left"/>
      <w:pPr>
        <w:ind w:left="1624" w:hanging="256"/>
      </w:pPr>
      <w:rPr>
        <w:rFonts w:hint="default"/>
      </w:rPr>
    </w:lvl>
    <w:lvl w:ilvl="7">
      <w:start w:val="0"/>
      <w:numFmt w:val="bullet"/>
      <w:lvlText w:val="•"/>
      <w:lvlJc w:val="left"/>
      <w:pPr>
        <w:ind w:left="1838" w:hanging="256"/>
      </w:pPr>
      <w:rPr>
        <w:rFonts w:hint="default"/>
      </w:rPr>
    </w:lvl>
    <w:lvl w:ilvl="8">
      <w:start w:val="0"/>
      <w:numFmt w:val="bullet"/>
      <w:lvlText w:val="•"/>
      <w:lvlJc w:val="left"/>
      <w:pPr>
        <w:ind w:left="2052" w:hanging="256"/>
      </w:pPr>
      <w:rPr>
        <w:rFonts w:hint="default"/>
      </w:rPr>
    </w:lvl>
  </w:abstractNum>
  <w:abstractNum w:abstractNumId="19">
    <w:multiLevelType w:val="hybridMultilevel"/>
    <w:lvl w:ilvl="0">
      <w:start w:val="4"/>
      <w:numFmt w:val="decimal"/>
      <w:lvlText w:val="%1"/>
      <w:lvlJc w:val="left"/>
      <w:pPr>
        <w:ind w:left="1077" w:hanging="214"/>
        <w:jc w:val="left"/>
      </w:pPr>
      <w:rPr>
        <w:rFonts w:hint="default"/>
      </w:rPr>
    </w:lvl>
    <w:lvl w:ilvl="1">
      <w:start w:val="1"/>
      <w:numFmt w:val="decimal"/>
      <w:lvlText w:val="%1.%2"/>
      <w:lvlJc w:val="left"/>
      <w:pPr>
        <w:ind w:left="1077" w:hanging="214"/>
        <w:jc w:val="left"/>
      </w:pPr>
      <w:rPr>
        <w:rFonts w:hint="default" w:ascii="Times New Roman" w:hAnsi="Times New Roman" w:eastAsia="Times New Roman" w:cs="Times New Roman"/>
        <w:w w:val="99"/>
        <w:sz w:val="15"/>
        <w:szCs w:val="15"/>
      </w:rPr>
    </w:lvl>
    <w:lvl w:ilvl="2">
      <w:start w:val="0"/>
      <w:numFmt w:val="bullet"/>
      <w:lvlText w:val="•"/>
      <w:lvlJc w:val="left"/>
      <w:pPr>
        <w:ind w:left="2427" w:hanging="214"/>
      </w:pPr>
      <w:rPr>
        <w:rFonts w:hint="default"/>
      </w:rPr>
    </w:lvl>
    <w:lvl w:ilvl="3">
      <w:start w:val="0"/>
      <w:numFmt w:val="bullet"/>
      <w:lvlText w:val="•"/>
      <w:lvlJc w:val="left"/>
      <w:pPr>
        <w:ind w:left="3100" w:hanging="214"/>
      </w:pPr>
      <w:rPr>
        <w:rFonts w:hint="default"/>
      </w:rPr>
    </w:lvl>
    <w:lvl w:ilvl="4">
      <w:start w:val="0"/>
      <w:numFmt w:val="bullet"/>
      <w:lvlText w:val="•"/>
      <w:lvlJc w:val="left"/>
      <w:pPr>
        <w:ind w:left="3774" w:hanging="214"/>
      </w:pPr>
      <w:rPr>
        <w:rFonts w:hint="default"/>
      </w:rPr>
    </w:lvl>
    <w:lvl w:ilvl="5">
      <w:start w:val="0"/>
      <w:numFmt w:val="bullet"/>
      <w:lvlText w:val="•"/>
      <w:lvlJc w:val="left"/>
      <w:pPr>
        <w:ind w:left="4447" w:hanging="214"/>
      </w:pPr>
      <w:rPr>
        <w:rFonts w:hint="default"/>
      </w:rPr>
    </w:lvl>
    <w:lvl w:ilvl="6">
      <w:start w:val="0"/>
      <w:numFmt w:val="bullet"/>
      <w:lvlText w:val="•"/>
      <w:lvlJc w:val="left"/>
      <w:pPr>
        <w:ind w:left="5121" w:hanging="214"/>
      </w:pPr>
      <w:rPr>
        <w:rFonts w:hint="default"/>
      </w:rPr>
    </w:lvl>
    <w:lvl w:ilvl="7">
      <w:start w:val="0"/>
      <w:numFmt w:val="bullet"/>
      <w:lvlText w:val="•"/>
      <w:lvlJc w:val="left"/>
      <w:pPr>
        <w:ind w:left="5794" w:hanging="214"/>
      </w:pPr>
      <w:rPr>
        <w:rFonts w:hint="default"/>
      </w:rPr>
    </w:lvl>
    <w:lvl w:ilvl="8">
      <w:start w:val="0"/>
      <w:numFmt w:val="bullet"/>
      <w:lvlText w:val="•"/>
      <w:lvlJc w:val="left"/>
      <w:pPr>
        <w:ind w:left="6468" w:hanging="214"/>
      </w:pPr>
      <w:rPr>
        <w:rFonts w:hint="default"/>
      </w:rPr>
    </w:lvl>
  </w:abstractNum>
  <w:abstractNum w:abstractNumId="16">
    <w:multiLevelType w:val="hybridMultilevel"/>
    <w:lvl w:ilvl="0">
      <w:start w:val="1"/>
      <w:numFmt w:val="decimal"/>
      <w:lvlText w:val="%1"/>
      <w:lvlJc w:val="left"/>
      <w:pPr>
        <w:ind w:left="1077" w:hanging="214"/>
        <w:jc w:val="left"/>
      </w:pPr>
      <w:rPr>
        <w:rFonts w:hint="default"/>
      </w:rPr>
    </w:lvl>
    <w:lvl w:ilvl="1">
      <w:start w:val="4"/>
      <w:numFmt w:val="decimal"/>
      <w:lvlText w:val="%1.%2"/>
      <w:lvlJc w:val="left"/>
      <w:pPr>
        <w:ind w:left="1077" w:hanging="214"/>
        <w:jc w:val="right"/>
      </w:pPr>
      <w:rPr>
        <w:rFonts w:hint="default" w:ascii="Times New Roman" w:hAnsi="Times New Roman" w:eastAsia="Times New Roman" w:cs="Times New Roman"/>
        <w:w w:val="99"/>
        <w:sz w:val="15"/>
        <w:szCs w:val="15"/>
      </w:rPr>
    </w:lvl>
    <w:lvl w:ilvl="2">
      <w:start w:val="0"/>
      <w:numFmt w:val="bullet"/>
      <w:lvlText w:val="•"/>
      <w:lvlJc w:val="left"/>
      <w:pPr>
        <w:ind w:left="1951" w:hanging="214"/>
      </w:pPr>
      <w:rPr>
        <w:rFonts w:hint="default"/>
      </w:rPr>
    </w:lvl>
    <w:lvl w:ilvl="3">
      <w:start w:val="0"/>
      <w:numFmt w:val="bullet"/>
      <w:lvlText w:val="•"/>
      <w:lvlJc w:val="left"/>
      <w:pPr>
        <w:ind w:left="2387" w:hanging="214"/>
      </w:pPr>
      <w:rPr>
        <w:rFonts w:hint="default"/>
      </w:rPr>
    </w:lvl>
    <w:lvl w:ilvl="4">
      <w:start w:val="0"/>
      <w:numFmt w:val="bullet"/>
      <w:lvlText w:val="•"/>
      <w:lvlJc w:val="left"/>
      <w:pPr>
        <w:ind w:left="2823" w:hanging="214"/>
      </w:pPr>
      <w:rPr>
        <w:rFonts w:hint="default"/>
      </w:rPr>
    </w:lvl>
    <w:lvl w:ilvl="5">
      <w:start w:val="0"/>
      <w:numFmt w:val="bullet"/>
      <w:lvlText w:val="•"/>
      <w:lvlJc w:val="left"/>
      <w:pPr>
        <w:ind w:left="3259" w:hanging="214"/>
      </w:pPr>
      <w:rPr>
        <w:rFonts w:hint="default"/>
      </w:rPr>
    </w:lvl>
    <w:lvl w:ilvl="6">
      <w:start w:val="0"/>
      <w:numFmt w:val="bullet"/>
      <w:lvlText w:val="•"/>
      <w:lvlJc w:val="left"/>
      <w:pPr>
        <w:ind w:left="3694" w:hanging="214"/>
      </w:pPr>
      <w:rPr>
        <w:rFonts w:hint="default"/>
      </w:rPr>
    </w:lvl>
    <w:lvl w:ilvl="7">
      <w:start w:val="0"/>
      <w:numFmt w:val="bullet"/>
      <w:lvlText w:val="•"/>
      <w:lvlJc w:val="left"/>
      <w:pPr>
        <w:ind w:left="4130" w:hanging="214"/>
      </w:pPr>
      <w:rPr>
        <w:rFonts w:hint="default"/>
      </w:rPr>
    </w:lvl>
    <w:lvl w:ilvl="8">
      <w:start w:val="0"/>
      <w:numFmt w:val="bullet"/>
      <w:lvlText w:val="•"/>
      <w:lvlJc w:val="left"/>
      <w:pPr>
        <w:ind w:left="4566" w:hanging="214"/>
      </w:pPr>
      <w:rPr>
        <w:rFonts w:hint="default"/>
      </w:rPr>
    </w:lvl>
  </w:abstractNum>
  <w:abstractNum w:abstractNumId="15">
    <w:multiLevelType w:val="hybridMultilevel"/>
    <w:lvl w:ilvl="0">
      <w:start w:val="4"/>
      <w:numFmt w:val="decimal"/>
      <w:lvlText w:val="%1"/>
      <w:lvlJc w:val="left"/>
      <w:pPr>
        <w:ind w:left="1077" w:hanging="214"/>
        <w:jc w:val="left"/>
      </w:pPr>
      <w:rPr>
        <w:rFonts w:hint="default"/>
      </w:rPr>
    </w:lvl>
    <w:lvl w:ilvl="1">
      <w:start w:val="1"/>
      <w:numFmt w:val="decimal"/>
      <w:lvlText w:val="%1.%2"/>
      <w:lvlJc w:val="left"/>
      <w:pPr>
        <w:ind w:left="1077" w:hanging="214"/>
        <w:jc w:val="left"/>
      </w:pPr>
      <w:rPr>
        <w:rFonts w:hint="default" w:ascii="Times New Roman" w:hAnsi="Times New Roman" w:eastAsia="Times New Roman" w:cs="Times New Roman"/>
        <w:w w:val="99"/>
        <w:sz w:val="15"/>
        <w:szCs w:val="15"/>
      </w:rPr>
    </w:lvl>
    <w:lvl w:ilvl="2">
      <w:start w:val="0"/>
      <w:numFmt w:val="bullet"/>
      <w:lvlText w:val="•"/>
      <w:lvlJc w:val="left"/>
      <w:pPr>
        <w:ind w:left="2427" w:hanging="214"/>
      </w:pPr>
      <w:rPr>
        <w:rFonts w:hint="default"/>
      </w:rPr>
    </w:lvl>
    <w:lvl w:ilvl="3">
      <w:start w:val="0"/>
      <w:numFmt w:val="bullet"/>
      <w:lvlText w:val="•"/>
      <w:lvlJc w:val="left"/>
      <w:pPr>
        <w:ind w:left="3100" w:hanging="214"/>
      </w:pPr>
      <w:rPr>
        <w:rFonts w:hint="default"/>
      </w:rPr>
    </w:lvl>
    <w:lvl w:ilvl="4">
      <w:start w:val="0"/>
      <w:numFmt w:val="bullet"/>
      <w:lvlText w:val="•"/>
      <w:lvlJc w:val="left"/>
      <w:pPr>
        <w:ind w:left="3774" w:hanging="214"/>
      </w:pPr>
      <w:rPr>
        <w:rFonts w:hint="default"/>
      </w:rPr>
    </w:lvl>
    <w:lvl w:ilvl="5">
      <w:start w:val="0"/>
      <w:numFmt w:val="bullet"/>
      <w:lvlText w:val="•"/>
      <w:lvlJc w:val="left"/>
      <w:pPr>
        <w:ind w:left="4447" w:hanging="214"/>
      </w:pPr>
      <w:rPr>
        <w:rFonts w:hint="default"/>
      </w:rPr>
    </w:lvl>
    <w:lvl w:ilvl="6">
      <w:start w:val="0"/>
      <w:numFmt w:val="bullet"/>
      <w:lvlText w:val="•"/>
      <w:lvlJc w:val="left"/>
      <w:pPr>
        <w:ind w:left="5121" w:hanging="214"/>
      </w:pPr>
      <w:rPr>
        <w:rFonts w:hint="default"/>
      </w:rPr>
    </w:lvl>
    <w:lvl w:ilvl="7">
      <w:start w:val="0"/>
      <w:numFmt w:val="bullet"/>
      <w:lvlText w:val="•"/>
      <w:lvlJc w:val="left"/>
      <w:pPr>
        <w:ind w:left="5794" w:hanging="214"/>
      </w:pPr>
      <w:rPr>
        <w:rFonts w:hint="default"/>
      </w:rPr>
    </w:lvl>
    <w:lvl w:ilvl="8">
      <w:start w:val="0"/>
      <w:numFmt w:val="bullet"/>
      <w:lvlText w:val="•"/>
      <w:lvlJc w:val="left"/>
      <w:pPr>
        <w:ind w:left="6468" w:hanging="214"/>
      </w:pPr>
      <w:rPr>
        <w:rFonts w:hint="default"/>
      </w:rPr>
    </w:lvl>
  </w:abstractNum>
  <w:abstractNum w:abstractNumId="14">
    <w:multiLevelType w:val="hybridMultilevel"/>
    <w:lvl w:ilvl="0">
      <w:start w:val="1"/>
      <w:numFmt w:val="decimal"/>
      <w:lvlText w:val="（%1）"/>
      <w:lvlJc w:val="left"/>
      <w:pPr>
        <w:ind w:left="1289" w:hanging="426"/>
        <w:jc w:val="left"/>
      </w:pPr>
      <w:rPr>
        <w:rFonts w:hint="default" w:ascii="宋体" w:hAnsi="宋体" w:eastAsia="宋体" w:cs="宋体"/>
        <w:spacing w:val="-85"/>
        <w:w w:val="99"/>
        <w:sz w:val="15"/>
        <w:szCs w:val="15"/>
      </w:rPr>
    </w:lvl>
    <w:lvl w:ilvl="1">
      <w:start w:val="0"/>
      <w:numFmt w:val="bullet"/>
      <w:lvlText w:val="•"/>
      <w:lvlJc w:val="left"/>
      <w:pPr>
        <w:ind w:left="1878" w:hanging="426"/>
      </w:pPr>
      <w:rPr>
        <w:rFonts w:hint="default"/>
      </w:rPr>
    </w:lvl>
    <w:lvl w:ilvl="2">
      <w:start w:val="0"/>
      <w:numFmt w:val="bullet"/>
      <w:lvlText w:val="•"/>
      <w:lvlJc w:val="left"/>
      <w:pPr>
        <w:ind w:left="2475" w:hanging="426"/>
      </w:pPr>
      <w:rPr>
        <w:rFonts w:hint="default"/>
      </w:rPr>
    </w:lvl>
    <w:lvl w:ilvl="3">
      <w:start w:val="0"/>
      <w:numFmt w:val="bullet"/>
      <w:lvlText w:val="•"/>
      <w:lvlJc w:val="left"/>
      <w:pPr>
        <w:ind w:left="3073" w:hanging="426"/>
      </w:pPr>
      <w:rPr>
        <w:rFonts w:hint="default"/>
      </w:rPr>
    </w:lvl>
    <w:lvl w:ilvl="4">
      <w:start w:val="0"/>
      <w:numFmt w:val="bullet"/>
      <w:lvlText w:val="•"/>
      <w:lvlJc w:val="left"/>
      <w:pPr>
        <w:ind w:left="3671" w:hanging="426"/>
      </w:pPr>
      <w:rPr>
        <w:rFonts w:hint="default"/>
      </w:rPr>
    </w:lvl>
    <w:lvl w:ilvl="5">
      <w:start w:val="0"/>
      <w:numFmt w:val="bullet"/>
      <w:lvlText w:val="•"/>
      <w:lvlJc w:val="left"/>
      <w:pPr>
        <w:ind w:left="4269" w:hanging="426"/>
      </w:pPr>
      <w:rPr>
        <w:rFonts w:hint="default"/>
      </w:rPr>
    </w:lvl>
    <w:lvl w:ilvl="6">
      <w:start w:val="0"/>
      <w:numFmt w:val="bullet"/>
      <w:lvlText w:val="•"/>
      <w:lvlJc w:val="left"/>
      <w:pPr>
        <w:ind w:left="4867" w:hanging="426"/>
      </w:pPr>
      <w:rPr>
        <w:rFonts w:hint="default"/>
      </w:rPr>
    </w:lvl>
    <w:lvl w:ilvl="7">
      <w:start w:val="0"/>
      <w:numFmt w:val="bullet"/>
      <w:lvlText w:val="•"/>
      <w:lvlJc w:val="left"/>
      <w:pPr>
        <w:ind w:left="5465" w:hanging="426"/>
      </w:pPr>
      <w:rPr>
        <w:rFonts w:hint="default"/>
      </w:rPr>
    </w:lvl>
    <w:lvl w:ilvl="8">
      <w:start w:val="0"/>
      <w:numFmt w:val="bullet"/>
      <w:lvlText w:val="•"/>
      <w:lvlJc w:val="left"/>
      <w:pPr>
        <w:ind w:left="6063" w:hanging="426"/>
      </w:pPr>
      <w:rPr>
        <w:rFonts w:hint="default"/>
      </w:rPr>
    </w:lvl>
  </w:abstractNum>
  <w:abstractNum w:abstractNumId="13">
    <w:multiLevelType w:val="hybridMultilevel"/>
    <w:lvl w:ilvl="0">
      <w:start w:val="1"/>
      <w:numFmt w:val="decimal"/>
      <w:lvlText w:val="%1）"/>
      <w:lvlJc w:val="left"/>
      <w:pPr>
        <w:ind w:left="1120" w:hanging="256"/>
        <w:jc w:val="left"/>
      </w:pPr>
      <w:rPr>
        <w:rFonts w:hint="default" w:ascii="Times New Roman" w:hAnsi="Times New Roman" w:eastAsia="Times New Roman" w:cs="Times New Roman"/>
        <w:spacing w:val="-85"/>
        <w:w w:val="99"/>
        <w:sz w:val="15"/>
        <w:szCs w:val="15"/>
      </w:rPr>
    </w:lvl>
    <w:lvl w:ilvl="1">
      <w:start w:val="0"/>
      <w:numFmt w:val="bullet"/>
      <w:lvlText w:val="•"/>
      <w:lvlJc w:val="left"/>
      <w:pPr>
        <w:ind w:left="1734" w:hanging="256"/>
      </w:pPr>
      <w:rPr>
        <w:rFonts w:hint="default"/>
      </w:rPr>
    </w:lvl>
    <w:lvl w:ilvl="2">
      <w:start w:val="0"/>
      <w:numFmt w:val="bullet"/>
      <w:lvlText w:val="•"/>
      <w:lvlJc w:val="left"/>
      <w:pPr>
        <w:ind w:left="2347" w:hanging="256"/>
      </w:pPr>
      <w:rPr>
        <w:rFonts w:hint="default"/>
      </w:rPr>
    </w:lvl>
    <w:lvl w:ilvl="3">
      <w:start w:val="0"/>
      <w:numFmt w:val="bullet"/>
      <w:lvlText w:val="•"/>
      <w:lvlJc w:val="left"/>
      <w:pPr>
        <w:ind w:left="2961" w:hanging="256"/>
      </w:pPr>
      <w:rPr>
        <w:rFonts w:hint="default"/>
      </w:rPr>
    </w:lvl>
    <w:lvl w:ilvl="4">
      <w:start w:val="0"/>
      <w:numFmt w:val="bullet"/>
      <w:lvlText w:val="•"/>
      <w:lvlJc w:val="left"/>
      <w:pPr>
        <w:ind w:left="3575" w:hanging="256"/>
      </w:pPr>
      <w:rPr>
        <w:rFonts w:hint="default"/>
      </w:rPr>
    </w:lvl>
    <w:lvl w:ilvl="5">
      <w:start w:val="0"/>
      <w:numFmt w:val="bullet"/>
      <w:lvlText w:val="•"/>
      <w:lvlJc w:val="left"/>
      <w:pPr>
        <w:ind w:left="4189" w:hanging="256"/>
      </w:pPr>
      <w:rPr>
        <w:rFonts w:hint="default"/>
      </w:rPr>
    </w:lvl>
    <w:lvl w:ilvl="6">
      <w:start w:val="0"/>
      <w:numFmt w:val="bullet"/>
      <w:lvlText w:val="•"/>
      <w:lvlJc w:val="left"/>
      <w:pPr>
        <w:ind w:left="4803" w:hanging="256"/>
      </w:pPr>
      <w:rPr>
        <w:rFonts w:hint="default"/>
      </w:rPr>
    </w:lvl>
    <w:lvl w:ilvl="7">
      <w:start w:val="0"/>
      <w:numFmt w:val="bullet"/>
      <w:lvlText w:val="•"/>
      <w:lvlJc w:val="left"/>
      <w:pPr>
        <w:ind w:left="5417" w:hanging="256"/>
      </w:pPr>
      <w:rPr>
        <w:rFonts w:hint="default"/>
      </w:rPr>
    </w:lvl>
    <w:lvl w:ilvl="8">
      <w:start w:val="0"/>
      <w:numFmt w:val="bullet"/>
      <w:lvlText w:val="•"/>
      <w:lvlJc w:val="left"/>
      <w:pPr>
        <w:ind w:left="6031" w:hanging="256"/>
      </w:pPr>
      <w:rPr>
        <w:rFonts w:hint="default"/>
      </w:rPr>
    </w:lvl>
  </w:abstractNum>
  <w:abstractNum w:abstractNumId="12">
    <w:multiLevelType w:val="hybridMultilevel"/>
    <w:lvl w:ilvl="0">
      <w:start w:val="1"/>
      <w:numFmt w:val="decimal"/>
      <w:lvlText w:val="%1）"/>
      <w:lvlJc w:val="left"/>
      <w:pPr>
        <w:ind w:left="1119" w:hanging="256"/>
        <w:jc w:val="left"/>
      </w:pPr>
      <w:rPr>
        <w:rFonts w:hint="default" w:ascii="Times New Roman" w:hAnsi="Times New Roman" w:eastAsia="Times New Roman" w:cs="Times New Roman"/>
        <w:spacing w:val="-85"/>
        <w:w w:val="99"/>
        <w:sz w:val="15"/>
        <w:szCs w:val="15"/>
      </w:rPr>
    </w:lvl>
    <w:lvl w:ilvl="1">
      <w:start w:val="0"/>
      <w:numFmt w:val="bullet"/>
      <w:lvlText w:val="•"/>
      <w:lvlJc w:val="left"/>
      <w:pPr>
        <w:ind w:left="1789" w:hanging="256"/>
      </w:pPr>
      <w:rPr>
        <w:rFonts w:hint="default"/>
      </w:rPr>
    </w:lvl>
    <w:lvl w:ilvl="2">
      <w:start w:val="0"/>
      <w:numFmt w:val="bullet"/>
      <w:lvlText w:val="•"/>
      <w:lvlJc w:val="left"/>
      <w:pPr>
        <w:ind w:left="2459" w:hanging="256"/>
      </w:pPr>
      <w:rPr>
        <w:rFonts w:hint="default"/>
      </w:rPr>
    </w:lvl>
    <w:lvl w:ilvl="3">
      <w:start w:val="0"/>
      <w:numFmt w:val="bullet"/>
      <w:lvlText w:val="•"/>
      <w:lvlJc w:val="left"/>
      <w:pPr>
        <w:ind w:left="3128" w:hanging="256"/>
      </w:pPr>
      <w:rPr>
        <w:rFonts w:hint="default"/>
      </w:rPr>
    </w:lvl>
    <w:lvl w:ilvl="4">
      <w:start w:val="0"/>
      <w:numFmt w:val="bullet"/>
      <w:lvlText w:val="•"/>
      <w:lvlJc w:val="left"/>
      <w:pPr>
        <w:ind w:left="3798" w:hanging="256"/>
      </w:pPr>
      <w:rPr>
        <w:rFonts w:hint="default"/>
      </w:rPr>
    </w:lvl>
    <w:lvl w:ilvl="5">
      <w:start w:val="0"/>
      <w:numFmt w:val="bullet"/>
      <w:lvlText w:val="•"/>
      <w:lvlJc w:val="left"/>
      <w:pPr>
        <w:ind w:left="4467" w:hanging="256"/>
      </w:pPr>
      <w:rPr>
        <w:rFonts w:hint="default"/>
      </w:rPr>
    </w:lvl>
    <w:lvl w:ilvl="6">
      <w:start w:val="0"/>
      <w:numFmt w:val="bullet"/>
      <w:lvlText w:val="•"/>
      <w:lvlJc w:val="left"/>
      <w:pPr>
        <w:ind w:left="5137" w:hanging="256"/>
      </w:pPr>
      <w:rPr>
        <w:rFonts w:hint="default"/>
      </w:rPr>
    </w:lvl>
    <w:lvl w:ilvl="7">
      <w:start w:val="0"/>
      <w:numFmt w:val="bullet"/>
      <w:lvlText w:val="•"/>
      <w:lvlJc w:val="left"/>
      <w:pPr>
        <w:ind w:left="5806" w:hanging="256"/>
      </w:pPr>
      <w:rPr>
        <w:rFonts w:hint="default"/>
      </w:rPr>
    </w:lvl>
    <w:lvl w:ilvl="8">
      <w:start w:val="0"/>
      <w:numFmt w:val="bullet"/>
      <w:lvlText w:val="•"/>
      <w:lvlJc w:val="left"/>
      <w:pPr>
        <w:ind w:left="6476" w:hanging="256"/>
      </w:pPr>
      <w:rPr>
        <w:rFonts w:hint="default"/>
      </w:rPr>
    </w:lvl>
  </w:abstractNum>
  <w:abstractNum w:abstractNumId="11">
    <w:multiLevelType w:val="hybridMultilevel"/>
    <w:lvl w:ilvl="0">
      <w:start w:val="3"/>
      <w:numFmt w:val="decimal"/>
      <w:lvlText w:val="%1"/>
      <w:lvlJc w:val="left"/>
      <w:pPr>
        <w:ind w:left="1077" w:hanging="214"/>
        <w:jc w:val="left"/>
      </w:pPr>
      <w:rPr>
        <w:rFonts w:hint="default"/>
      </w:rPr>
    </w:lvl>
    <w:lvl w:ilvl="1">
      <w:start w:val="1"/>
      <w:numFmt w:val="decimal"/>
      <w:lvlText w:val="%1.%2"/>
      <w:lvlJc w:val="left"/>
      <w:pPr>
        <w:ind w:left="1077" w:hanging="214"/>
        <w:jc w:val="left"/>
      </w:pPr>
      <w:rPr>
        <w:rFonts w:hint="default" w:ascii="Times New Roman" w:hAnsi="Times New Roman" w:eastAsia="Times New Roman" w:cs="Times New Roman"/>
        <w:w w:val="99"/>
        <w:sz w:val="15"/>
        <w:szCs w:val="15"/>
      </w:rPr>
    </w:lvl>
    <w:lvl w:ilvl="2">
      <w:start w:val="0"/>
      <w:numFmt w:val="bullet"/>
      <w:lvlText w:val="•"/>
      <w:lvlJc w:val="left"/>
      <w:pPr>
        <w:ind w:left="2315" w:hanging="214"/>
      </w:pPr>
      <w:rPr>
        <w:rFonts w:hint="default"/>
      </w:rPr>
    </w:lvl>
    <w:lvl w:ilvl="3">
      <w:start w:val="0"/>
      <w:numFmt w:val="bullet"/>
      <w:lvlText w:val="•"/>
      <w:lvlJc w:val="left"/>
      <w:pPr>
        <w:ind w:left="2933" w:hanging="214"/>
      </w:pPr>
      <w:rPr>
        <w:rFonts w:hint="default"/>
      </w:rPr>
    </w:lvl>
    <w:lvl w:ilvl="4">
      <w:start w:val="0"/>
      <w:numFmt w:val="bullet"/>
      <w:lvlText w:val="•"/>
      <w:lvlJc w:val="left"/>
      <w:pPr>
        <w:ind w:left="3551" w:hanging="214"/>
      </w:pPr>
      <w:rPr>
        <w:rFonts w:hint="default"/>
      </w:rPr>
    </w:lvl>
    <w:lvl w:ilvl="5">
      <w:start w:val="0"/>
      <w:numFmt w:val="bullet"/>
      <w:lvlText w:val="•"/>
      <w:lvlJc w:val="left"/>
      <w:pPr>
        <w:ind w:left="4169" w:hanging="214"/>
      </w:pPr>
      <w:rPr>
        <w:rFonts w:hint="default"/>
      </w:rPr>
    </w:lvl>
    <w:lvl w:ilvl="6">
      <w:start w:val="0"/>
      <w:numFmt w:val="bullet"/>
      <w:lvlText w:val="•"/>
      <w:lvlJc w:val="left"/>
      <w:pPr>
        <w:ind w:left="4787" w:hanging="214"/>
      </w:pPr>
      <w:rPr>
        <w:rFonts w:hint="default"/>
      </w:rPr>
    </w:lvl>
    <w:lvl w:ilvl="7">
      <w:start w:val="0"/>
      <w:numFmt w:val="bullet"/>
      <w:lvlText w:val="•"/>
      <w:lvlJc w:val="left"/>
      <w:pPr>
        <w:ind w:left="5405" w:hanging="214"/>
      </w:pPr>
      <w:rPr>
        <w:rFonts w:hint="default"/>
      </w:rPr>
    </w:lvl>
    <w:lvl w:ilvl="8">
      <w:start w:val="0"/>
      <w:numFmt w:val="bullet"/>
      <w:lvlText w:val="•"/>
      <w:lvlJc w:val="left"/>
      <w:pPr>
        <w:ind w:left="6023" w:hanging="214"/>
      </w:pPr>
      <w:rPr>
        <w:rFonts w:hint="default"/>
      </w:rPr>
    </w:lvl>
  </w:abstractNum>
  <w:abstractNum w:abstractNumId="10">
    <w:multiLevelType w:val="hybridMultilevel"/>
    <w:lvl w:ilvl="0">
      <w:start w:val="1"/>
      <w:numFmt w:val="decimal"/>
      <w:lvlText w:val="（%1）"/>
      <w:lvlJc w:val="left"/>
      <w:pPr>
        <w:ind w:left="1289" w:hanging="426"/>
        <w:jc w:val="left"/>
      </w:pPr>
      <w:rPr>
        <w:rFonts w:hint="default" w:ascii="宋体" w:hAnsi="宋体" w:eastAsia="宋体" w:cs="宋体"/>
        <w:spacing w:val="-85"/>
        <w:w w:val="99"/>
        <w:sz w:val="15"/>
        <w:szCs w:val="15"/>
      </w:rPr>
    </w:lvl>
    <w:lvl w:ilvl="1">
      <w:start w:val="0"/>
      <w:numFmt w:val="bullet"/>
      <w:lvlText w:val="•"/>
      <w:lvlJc w:val="left"/>
      <w:pPr>
        <w:ind w:left="1878" w:hanging="426"/>
      </w:pPr>
      <w:rPr>
        <w:rFonts w:hint="default"/>
      </w:rPr>
    </w:lvl>
    <w:lvl w:ilvl="2">
      <w:start w:val="0"/>
      <w:numFmt w:val="bullet"/>
      <w:lvlText w:val="•"/>
      <w:lvlJc w:val="left"/>
      <w:pPr>
        <w:ind w:left="2475" w:hanging="426"/>
      </w:pPr>
      <w:rPr>
        <w:rFonts w:hint="default"/>
      </w:rPr>
    </w:lvl>
    <w:lvl w:ilvl="3">
      <w:start w:val="0"/>
      <w:numFmt w:val="bullet"/>
      <w:lvlText w:val="•"/>
      <w:lvlJc w:val="left"/>
      <w:pPr>
        <w:ind w:left="3073" w:hanging="426"/>
      </w:pPr>
      <w:rPr>
        <w:rFonts w:hint="default"/>
      </w:rPr>
    </w:lvl>
    <w:lvl w:ilvl="4">
      <w:start w:val="0"/>
      <w:numFmt w:val="bullet"/>
      <w:lvlText w:val="•"/>
      <w:lvlJc w:val="left"/>
      <w:pPr>
        <w:ind w:left="3671" w:hanging="426"/>
      </w:pPr>
      <w:rPr>
        <w:rFonts w:hint="default"/>
      </w:rPr>
    </w:lvl>
    <w:lvl w:ilvl="5">
      <w:start w:val="0"/>
      <w:numFmt w:val="bullet"/>
      <w:lvlText w:val="•"/>
      <w:lvlJc w:val="left"/>
      <w:pPr>
        <w:ind w:left="4269" w:hanging="426"/>
      </w:pPr>
      <w:rPr>
        <w:rFonts w:hint="default"/>
      </w:rPr>
    </w:lvl>
    <w:lvl w:ilvl="6">
      <w:start w:val="0"/>
      <w:numFmt w:val="bullet"/>
      <w:lvlText w:val="•"/>
      <w:lvlJc w:val="left"/>
      <w:pPr>
        <w:ind w:left="4867" w:hanging="426"/>
      </w:pPr>
      <w:rPr>
        <w:rFonts w:hint="default"/>
      </w:rPr>
    </w:lvl>
    <w:lvl w:ilvl="7">
      <w:start w:val="0"/>
      <w:numFmt w:val="bullet"/>
      <w:lvlText w:val="•"/>
      <w:lvlJc w:val="left"/>
      <w:pPr>
        <w:ind w:left="5465" w:hanging="426"/>
      </w:pPr>
      <w:rPr>
        <w:rFonts w:hint="default"/>
      </w:rPr>
    </w:lvl>
    <w:lvl w:ilvl="8">
      <w:start w:val="0"/>
      <w:numFmt w:val="bullet"/>
      <w:lvlText w:val="•"/>
      <w:lvlJc w:val="left"/>
      <w:pPr>
        <w:ind w:left="6063" w:hanging="426"/>
      </w:pPr>
      <w:rPr>
        <w:rFonts w:hint="default"/>
      </w:rPr>
    </w:lvl>
  </w:abstractNum>
  <w:abstractNum w:abstractNumId="9">
    <w:multiLevelType w:val="hybridMultilevel"/>
    <w:lvl w:ilvl="0">
      <w:start w:val="2"/>
      <w:numFmt w:val="decimal"/>
      <w:lvlText w:val="%1"/>
      <w:lvlJc w:val="left"/>
      <w:pPr>
        <w:ind w:left="1204" w:hanging="341"/>
        <w:jc w:val="left"/>
      </w:pPr>
      <w:rPr>
        <w:rFonts w:hint="default"/>
      </w:rPr>
    </w:lvl>
    <w:lvl w:ilvl="1">
      <w:start w:val="1"/>
      <w:numFmt w:val="decimal"/>
      <w:lvlText w:val="%1.%2"/>
      <w:lvlJc w:val="left"/>
      <w:pPr>
        <w:ind w:left="1204" w:hanging="341"/>
        <w:jc w:val="left"/>
      </w:pPr>
      <w:rPr>
        <w:rFonts w:hint="default" w:ascii="Times New Roman" w:hAnsi="Times New Roman" w:eastAsia="Times New Roman" w:cs="Times New Roman"/>
        <w:w w:val="99"/>
        <w:sz w:val="15"/>
        <w:szCs w:val="15"/>
      </w:rPr>
    </w:lvl>
    <w:lvl w:ilvl="2">
      <w:start w:val="0"/>
      <w:numFmt w:val="bullet"/>
      <w:lvlText w:val="•"/>
      <w:lvlJc w:val="left"/>
      <w:pPr>
        <w:ind w:left="2411" w:hanging="341"/>
      </w:pPr>
      <w:rPr>
        <w:rFonts w:hint="default"/>
      </w:rPr>
    </w:lvl>
    <w:lvl w:ilvl="3">
      <w:start w:val="0"/>
      <w:numFmt w:val="bullet"/>
      <w:lvlText w:val="•"/>
      <w:lvlJc w:val="left"/>
      <w:pPr>
        <w:ind w:left="3017" w:hanging="341"/>
      </w:pPr>
      <w:rPr>
        <w:rFonts w:hint="default"/>
      </w:rPr>
    </w:lvl>
    <w:lvl w:ilvl="4">
      <w:start w:val="0"/>
      <w:numFmt w:val="bullet"/>
      <w:lvlText w:val="•"/>
      <w:lvlJc w:val="left"/>
      <w:pPr>
        <w:ind w:left="3623" w:hanging="341"/>
      </w:pPr>
      <w:rPr>
        <w:rFonts w:hint="default"/>
      </w:rPr>
    </w:lvl>
    <w:lvl w:ilvl="5">
      <w:start w:val="0"/>
      <w:numFmt w:val="bullet"/>
      <w:lvlText w:val="•"/>
      <w:lvlJc w:val="left"/>
      <w:pPr>
        <w:ind w:left="4229" w:hanging="341"/>
      </w:pPr>
      <w:rPr>
        <w:rFonts w:hint="default"/>
      </w:rPr>
    </w:lvl>
    <w:lvl w:ilvl="6">
      <w:start w:val="0"/>
      <w:numFmt w:val="bullet"/>
      <w:lvlText w:val="•"/>
      <w:lvlJc w:val="left"/>
      <w:pPr>
        <w:ind w:left="4835" w:hanging="341"/>
      </w:pPr>
      <w:rPr>
        <w:rFonts w:hint="default"/>
      </w:rPr>
    </w:lvl>
    <w:lvl w:ilvl="7">
      <w:start w:val="0"/>
      <w:numFmt w:val="bullet"/>
      <w:lvlText w:val="•"/>
      <w:lvlJc w:val="left"/>
      <w:pPr>
        <w:ind w:left="5441" w:hanging="341"/>
      </w:pPr>
      <w:rPr>
        <w:rFonts w:hint="default"/>
      </w:rPr>
    </w:lvl>
    <w:lvl w:ilvl="8">
      <w:start w:val="0"/>
      <w:numFmt w:val="bullet"/>
      <w:lvlText w:val="•"/>
      <w:lvlJc w:val="left"/>
      <w:pPr>
        <w:ind w:left="6047" w:hanging="341"/>
      </w:pPr>
      <w:rPr>
        <w:rFonts w:hint="default"/>
      </w:rPr>
    </w:lvl>
  </w:abstractNum>
  <w:abstractNum w:abstractNumId="8">
    <w:multiLevelType w:val="hybridMultilevel"/>
    <w:lvl w:ilvl="0">
      <w:start w:val="4"/>
      <w:numFmt w:val="decimal"/>
      <w:lvlText w:val="%1"/>
      <w:lvlJc w:val="left"/>
      <w:pPr>
        <w:ind w:left="1077" w:hanging="214"/>
        <w:jc w:val="left"/>
      </w:pPr>
      <w:rPr>
        <w:rFonts w:hint="default"/>
      </w:rPr>
    </w:lvl>
    <w:lvl w:ilvl="1">
      <w:start w:val="1"/>
      <w:numFmt w:val="decimal"/>
      <w:lvlText w:val="%1.%2"/>
      <w:lvlJc w:val="left"/>
      <w:pPr>
        <w:ind w:left="1077" w:hanging="214"/>
        <w:jc w:val="left"/>
      </w:pPr>
      <w:rPr>
        <w:rFonts w:hint="default" w:ascii="Times New Roman" w:hAnsi="Times New Roman" w:eastAsia="Times New Roman" w:cs="Times New Roman"/>
        <w:w w:val="99"/>
        <w:sz w:val="15"/>
        <w:szCs w:val="15"/>
      </w:rPr>
    </w:lvl>
    <w:lvl w:ilvl="2">
      <w:start w:val="0"/>
      <w:numFmt w:val="bullet"/>
      <w:lvlText w:val="•"/>
      <w:lvlJc w:val="left"/>
      <w:pPr>
        <w:ind w:left="2427" w:hanging="214"/>
      </w:pPr>
      <w:rPr>
        <w:rFonts w:hint="default"/>
      </w:rPr>
    </w:lvl>
    <w:lvl w:ilvl="3">
      <w:start w:val="0"/>
      <w:numFmt w:val="bullet"/>
      <w:lvlText w:val="•"/>
      <w:lvlJc w:val="left"/>
      <w:pPr>
        <w:ind w:left="3100" w:hanging="214"/>
      </w:pPr>
      <w:rPr>
        <w:rFonts w:hint="default"/>
      </w:rPr>
    </w:lvl>
    <w:lvl w:ilvl="4">
      <w:start w:val="0"/>
      <w:numFmt w:val="bullet"/>
      <w:lvlText w:val="•"/>
      <w:lvlJc w:val="left"/>
      <w:pPr>
        <w:ind w:left="3774" w:hanging="214"/>
      </w:pPr>
      <w:rPr>
        <w:rFonts w:hint="default"/>
      </w:rPr>
    </w:lvl>
    <w:lvl w:ilvl="5">
      <w:start w:val="0"/>
      <w:numFmt w:val="bullet"/>
      <w:lvlText w:val="•"/>
      <w:lvlJc w:val="left"/>
      <w:pPr>
        <w:ind w:left="4447" w:hanging="214"/>
      </w:pPr>
      <w:rPr>
        <w:rFonts w:hint="default"/>
      </w:rPr>
    </w:lvl>
    <w:lvl w:ilvl="6">
      <w:start w:val="0"/>
      <w:numFmt w:val="bullet"/>
      <w:lvlText w:val="•"/>
      <w:lvlJc w:val="left"/>
      <w:pPr>
        <w:ind w:left="5121" w:hanging="214"/>
      </w:pPr>
      <w:rPr>
        <w:rFonts w:hint="default"/>
      </w:rPr>
    </w:lvl>
    <w:lvl w:ilvl="7">
      <w:start w:val="0"/>
      <w:numFmt w:val="bullet"/>
      <w:lvlText w:val="•"/>
      <w:lvlJc w:val="left"/>
      <w:pPr>
        <w:ind w:left="5794" w:hanging="214"/>
      </w:pPr>
      <w:rPr>
        <w:rFonts w:hint="default"/>
      </w:rPr>
    </w:lvl>
    <w:lvl w:ilvl="8">
      <w:start w:val="0"/>
      <w:numFmt w:val="bullet"/>
      <w:lvlText w:val="•"/>
      <w:lvlJc w:val="left"/>
      <w:pPr>
        <w:ind w:left="6468" w:hanging="214"/>
      </w:pPr>
      <w:rPr>
        <w:rFonts w:hint="default"/>
      </w:rPr>
    </w:lvl>
  </w:abstractNum>
  <w:abstractNum w:abstractNumId="7">
    <w:multiLevelType w:val="hybridMultilevel"/>
    <w:lvl w:ilvl="0">
      <w:start w:val="3"/>
      <w:numFmt w:val="decimal"/>
      <w:lvlText w:val="%1"/>
      <w:lvlJc w:val="left"/>
      <w:pPr>
        <w:ind w:left="1204" w:hanging="341"/>
        <w:jc w:val="left"/>
      </w:pPr>
      <w:rPr>
        <w:rFonts w:hint="default"/>
      </w:rPr>
    </w:lvl>
    <w:lvl w:ilvl="1">
      <w:start w:val="1"/>
      <w:numFmt w:val="decimal"/>
      <w:lvlText w:val="%1.%2"/>
      <w:lvlJc w:val="left"/>
      <w:pPr>
        <w:ind w:left="1204" w:hanging="341"/>
        <w:jc w:val="left"/>
      </w:pPr>
      <w:rPr>
        <w:rFonts w:hint="default" w:ascii="Times New Roman" w:hAnsi="Times New Roman" w:eastAsia="Times New Roman" w:cs="Times New Roman"/>
        <w:w w:val="99"/>
        <w:sz w:val="15"/>
        <w:szCs w:val="15"/>
      </w:rPr>
    </w:lvl>
    <w:lvl w:ilvl="2">
      <w:start w:val="1"/>
      <w:numFmt w:val="decimal"/>
      <w:lvlText w:val="%1.%2.%3"/>
      <w:lvlJc w:val="left"/>
      <w:pPr>
        <w:ind w:left="1332" w:hanging="468"/>
        <w:jc w:val="left"/>
      </w:pPr>
      <w:rPr>
        <w:rFonts w:hint="default" w:ascii="Times New Roman" w:hAnsi="Times New Roman" w:eastAsia="Times New Roman" w:cs="Times New Roman"/>
        <w:w w:val="99"/>
        <w:sz w:val="15"/>
        <w:szCs w:val="15"/>
      </w:rPr>
    </w:lvl>
    <w:lvl w:ilvl="3">
      <w:start w:val="0"/>
      <w:numFmt w:val="bullet"/>
      <w:lvlText w:val="•"/>
      <w:lvlJc w:val="left"/>
      <w:pPr>
        <w:ind w:left="2655" w:hanging="468"/>
      </w:pPr>
      <w:rPr>
        <w:rFonts w:hint="default"/>
      </w:rPr>
    </w:lvl>
    <w:lvl w:ilvl="4">
      <w:start w:val="0"/>
      <w:numFmt w:val="bullet"/>
      <w:lvlText w:val="•"/>
      <w:lvlJc w:val="left"/>
      <w:pPr>
        <w:ind w:left="3312" w:hanging="468"/>
      </w:pPr>
      <w:rPr>
        <w:rFonts w:hint="default"/>
      </w:rPr>
    </w:lvl>
    <w:lvl w:ilvl="5">
      <w:start w:val="0"/>
      <w:numFmt w:val="bullet"/>
      <w:lvlText w:val="•"/>
      <w:lvlJc w:val="left"/>
      <w:pPr>
        <w:ind w:left="3970" w:hanging="468"/>
      </w:pPr>
      <w:rPr>
        <w:rFonts w:hint="default"/>
      </w:rPr>
    </w:lvl>
    <w:lvl w:ilvl="6">
      <w:start w:val="0"/>
      <w:numFmt w:val="bullet"/>
      <w:lvlText w:val="•"/>
      <w:lvlJc w:val="left"/>
      <w:pPr>
        <w:ind w:left="4627" w:hanging="468"/>
      </w:pPr>
      <w:rPr>
        <w:rFonts w:hint="default"/>
      </w:rPr>
    </w:lvl>
    <w:lvl w:ilvl="7">
      <w:start w:val="0"/>
      <w:numFmt w:val="bullet"/>
      <w:lvlText w:val="•"/>
      <w:lvlJc w:val="left"/>
      <w:pPr>
        <w:ind w:left="5285" w:hanging="468"/>
      </w:pPr>
      <w:rPr>
        <w:rFonts w:hint="default"/>
      </w:rPr>
    </w:lvl>
    <w:lvl w:ilvl="8">
      <w:start w:val="0"/>
      <w:numFmt w:val="bullet"/>
      <w:lvlText w:val="•"/>
      <w:lvlJc w:val="left"/>
      <w:pPr>
        <w:ind w:left="5943" w:hanging="468"/>
      </w:pPr>
      <w:rPr>
        <w:rFonts w:hint="default"/>
      </w:rPr>
    </w:lvl>
  </w:abstractNum>
  <w:abstractNum w:abstractNumId="6">
    <w:multiLevelType w:val="hybridMultilevel"/>
    <w:lvl w:ilvl="0">
      <w:start w:val="1"/>
      <w:numFmt w:val="decimal"/>
      <w:lvlText w:val="（%1）"/>
      <w:lvlJc w:val="left"/>
      <w:pPr>
        <w:ind w:left="864" w:hanging="426"/>
        <w:jc w:val="left"/>
      </w:pPr>
      <w:rPr>
        <w:rFonts w:hint="default" w:ascii="宋体" w:hAnsi="宋体" w:eastAsia="宋体" w:cs="宋体"/>
        <w:spacing w:val="-17"/>
        <w:w w:val="99"/>
        <w:sz w:val="15"/>
        <w:szCs w:val="15"/>
      </w:rPr>
    </w:lvl>
    <w:lvl w:ilvl="1">
      <w:start w:val="0"/>
      <w:numFmt w:val="bullet"/>
      <w:lvlText w:val="•"/>
      <w:lvlJc w:val="left"/>
      <w:pPr>
        <w:ind w:left="1380" w:hanging="426"/>
      </w:pPr>
      <w:rPr>
        <w:rFonts w:hint="default"/>
      </w:rPr>
    </w:lvl>
    <w:lvl w:ilvl="2">
      <w:start w:val="0"/>
      <w:numFmt w:val="bullet"/>
      <w:lvlText w:val="•"/>
      <w:lvlJc w:val="left"/>
      <w:pPr>
        <w:ind w:left="1195" w:hanging="426"/>
      </w:pPr>
      <w:rPr>
        <w:rFonts w:hint="default"/>
      </w:rPr>
    </w:lvl>
    <w:lvl w:ilvl="3">
      <w:start w:val="0"/>
      <w:numFmt w:val="bullet"/>
      <w:lvlText w:val="•"/>
      <w:lvlJc w:val="left"/>
      <w:pPr>
        <w:ind w:left="1010" w:hanging="426"/>
      </w:pPr>
      <w:rPr>
        <w:rFonts w:hint="default"/>
      </w:rPr>
    </w:lvl>
    <w:lvl w:ilvl="4">
      <w:start w:val="0"/>
      <w:numFmt w:val="bullet"/>
      <w:lvlText w:val="•"/>
      <w:lvlJc w:val="left"/>
      <w:pPr>
        <w:ind w:left="825" w:hanging="426"/>
      </w:pPr>
      <w:rPr>
        <w:rFonts w:hint="default"/>
      </w:rPr>
    </w:lvl>
    <w:lvl w:ilvl="5">
      <w:start w:val="0"/>
      <w:numFmt w:val="bullet"/>
      <w:lvlText w:val="•"/>
      <w:lvlJc w:val="left"/>
      <w:pPr>
        <w:ind w:left="640" w:hanging="426"/>
      </w:pPr>
      <w:rPr>
        <w:rFonts w:hint="default"/>
      </w:rPr>
    </w:lvl>
    <w:lvl w:ilvl="6">
      <w:start w:val="0"/>
      <w:numFmt w:val="bullet"/>
      <w:lvlText w:val="•"/>
      <w:lvlJc w:val="left"/>
      <w:pPr>
        <w:ind w:left="456" w:hanging="426"/>
      </w:pPr>
      <w:rPr>
        <w:rFonts w:hint="default"/>
      </w:rPr>
    </w:lvl>
    <w:lvl w:ilvl="7">
      <w:start w:val="0"/>
      <w:numFmt w:val="bullet"/>
      <w:lvlText w:val="•"/>
      <w:lvlJc w:val="left"/>
      <w:pPr>
        <w:ind w:left="271" w:hanging="426"/>
      </w:pPr>
      <w:rPr>
        <w:rFonts w:hint="default"/>
      </w:rPr>
    </w:lvl>
    <w:lvl w:ilvl="8">
      <w:start w:val="0"/>
      <w:numFmt w:val="bullet"/>
      <w:lvlText w:val="•"/>
      <w:lvlJc w:val="left"/>
      <w:pPr>
        <w:ind w:left="86" w:hanging="426"/>
      </w:pPr>
      <w:rPr>
        <w:rFonts w:hint="default"/>
      </w:rPr>
    </w:lvl>
  </w:abstractNum>
  <w:abstractNum w:abstractNumId="5">
    <w:multiLevelType w:val="hybridMultilevel"/>
    <w:lvl w:ilvl="0">
      <w:start w:val="1"/>
      <w:numFmt w:val="decimal"/>
      <w:lvlText w:val="（%1）"/>
      <w:lvlJc w:val="left"/>
      <w:pPr>
        <w:ind w:left="1289" w:hanging="426"/>
        <w:jc w:val="left"/>
      </w:pPr>
      <w:rPr>
        <w:rFonts w:hint="default" w:ascii="宋体" w:hAnsi="宋体" w:eastAsia="宋体" w:cs="宋体"/>
        <w:w w:val="99"/>
        <w:sz w:val="15"/>
        <w:szCs w:val="15"/>
      </w:rPr>
    </w:lvl>
    <w:lvl w:ilvl="1">
      <w:start w:val="0"/>
      <w:numFmt w:val="bullet"/>
      <w:lvlText w:val="•"/>
      <w:lvlJc w:val="left"/>
      <w:pPr>
        <w:ind w:left="1933" w:hanging="426"/>
      </w:pPr>
      <w:rPr>
        <w:rFonts w:hint="default"/>
      </w:rPr>
    </w:lvl>
    <w:lvl w:ilvl="2">
      <w:start w:val="0"/>
      <w:numFmt w:val="bullet"/>
      <w:lvlText w:val="•"/>
      <w:lvlJc w:val="left"/>
      <w:pPr>
        <w:ind w:left="2587" w:hanging="426"/>
      </w:pPr>
      <w:rPr>
        <w:rFonts w:hint="default"/>
      </w:rPr>
    </w:lvl>
    <w:lvl w:ilvl="3">
      <w:start w:val="0"/>
      <w:numFmt w:val="bullet"/>
      <w:lvlText w:val="•"/>
      <w:lvlJc w:val="left"/>
      <w:pPr>
        <w:ind w:left="3240" w:hanging="426"/>
      </w:pPr>
      <w:rPr>
        <w:rFonts w:hint="default"/>
      </w:rPr>
    </w:lvl>
    <w:lvl w:ilvl="4">
      <w:start w:val="0"/>
      <w:numFmt w:val="bullet"/>
      <w:lvlText w:val="•"/>
      <w:lvlJc w:val="left"/>
      <w:pPr>
        <w:ind w:left="3894" w:hanging="426"/>
      </w:pPr>
      <w:rPr>
        <w:rFonts w:hint="default"/>
      </w:rPr>
    </w:lvl>
    <w:lvl w:ilvl="5">
      <w:start w:val="0"/>
      <w:numFmt w:val="bullet"/>
      <w:lvlText w:val="•"/>
      <w:lvlJc w:val="left"/>
      <w:pPr>
        <w:ind w:left="4547" w:hanging="426"/>
      </w:pPr>
      <w:rPr>
        <w:rFonts w:hint="default"/>
      </w:rPr>
    </w:lvl>
    <w:lvl w:ilvl="6">
      <w:start w:val="0"/>
      <w:numFmt w:val="bullet"/>
      <w:lvlText w:val="•"/>
      <w:lvlJc w:val="left"/>
      <w:pPr>
        <w:ind w:left="5201" w:hanging="426"/>
      </w:pPr>
      <w:rPr>
        <w:rFonts w:hint="default"/>
      </w:rPr>
    </w:lvl>
    <w:lvl w:ilvl="7">
      <w:start w:val="0"/>
      <w:numFmt w:val="bullet"/>
      <w:lvlText w:val="•"/>
      <w:lvlJc w:val="left"/>
      <w:pPr>
        <w:ind w:left="5854" w:hanging="426"/>
      </w:pPr>
      <w:rPr>
        <w:rFonts w:hint="default"/>
      </w:rPr>
    </w:lvl>
    <w:lvl w:ilvl="8">
      <w:start w:val="0"/>
      <w:numFmt w:val="bullet"/>
      <w:lvlText w:val="•"/>
      <w:lvlJc w:val="left"/>
      <w:pPr>
        <w:ind w:left="6508" w:hanging="426"/>
      </w:pPr>
      <w:rPr>
        <w:rFonts w:hint="default"/>
      </w:rPr>
    </w:lvl>
  </w:abstractNum>
  <w:abstractNum w:abstractNumId="4">
    <w:multiLevelType w:val="hybridMultilevel"/>
    <w:lvl w:ilvl="0">
      <w:start w:val="1"/>
      <w:numFmt w:val="decimal"/>
      <w:lvlText w:val="（%1）"/>
      <w:lvlJc w:val="left"/>
      <w:pPr>
        <w:ind w:left="524" w:hanging="426"/>
        <w:jc w:val="left"/>
      </w:pPr>
      <w:rPr>
        <w:rFonts w:hint="default" w:ascii="宋体" w:hAnsi="宋体" w:eastAsia="宋体" w:cs="宋体"/>
        <w:spacing w:val="-43"/>
        <w:w w:val="99"/>
        <w:sz w:val="15"/>
        <w:szCs w:val="15"/>
      </w:rPr>
    </w:lvl>
    <w:lvl w:ilvl="1">
      <w:start w:val="0"/>
      <w:numFmt w:val="bullet"/>
      <w:lvlText w:val="•"/>
      <w:lvlJc w:val="left"/>
      <w:pPr>
        <w:ind w:left="1249" w:hanging="426"/>
      </w:pPr>
      <w:rPr>
        <w:rFonts w:hint="default"/>
      </w:rPr>
    </w:lvl>
    <w:lvl w:ilvl="2">
      <w:start w:val="0"/>
      <w:numFmt w:val="bullet"/>
      <w:lvlText w:val="•"/>
      <w:lvlJc w:val="left"/>
      <w:pPr>
        <w:ind w:left="1979" w:hanging="426"/>
      </w:pPr>
      <w:rPr>
        <w:rFonts w:hint="default"/>
      </w:rPr>
    </w:lvl>
    <w:lvl w:ilvl="3">
      <w:start w:val="0"/>
      <w:numFmt w:val="bullet"/>
      <w:lvlText w:val="•"/>
      <w:lvlJc w:val="left"/>
      <w:pPr>
        <w:ind w:left="2708" w:hanging="426"/>
      </w:pPr>
      <w:rPr>
        <w:rFonts w:hint="default"/>
      </w:rPr>
    </w:lvl>
    <w:lvl w:ilvl="4">
      <w:start w:val="0"/>
      <w:numFmt w:val="bullet"/>
      <w:lvlText w:val="•"/>
      <w:lvlJc w:val="left"/>
      <w:pPr>
        <w:ind w:left="3438" w:hanging="426"/>
      </w:pPr>
      <w:rPr>
        <w:rFonts w:hint="default"/>
      </w:rPr>
    </w:lvl>
    <w:lvl w:ilvl="5">
      <w:start w:val="0"/>
      <w:numFmt w:val="bullet"/>
      <w:lvlText w:val="•"/>
      <w:lvlJc w:val="left"/>
      <w:pPr>
        <w:ind w:left="4167" w:hanging="426"/>
      </w:pPr>
      <w:rPr>
        <w:rFonts w:hint="default"/>
      </w:rPr>
    </w:lvl>
    <w:lvl w:ilvl="6">
      <w:start w:val="0"/>
      <w:numFmt w:val="bullet"/>
      <w:lvlText w:val="•"/>
      <w:lvlJc w:val="left"/>
      <w:pPr>
        <w:ind w:left="4897" w:hanging="426"/>
      </w:pPr>
      <w:rPr>
        <w:rFonts w:hint="default"/>
      </w:rPr>
    </w:lvl>
    <w:lvl w:ilvl="7">
      <w:start w:val="0"/>
      <w:numFmt w:val="bullet"/>
      <w:lvlText w:val="•"/>
      <w:lvlJc w:val="left"/>
      <w:pPr>
        <w:ind w:left="5626" w:hanging="426"/>
      </w:pPr>
      <w:rPr>
        <w:rFonts w:hint="default"/>
      </w:rPr>
    </w:lvl>
    <w:lvl w:ilvl="8">
      <w:start w:val="0"/>
      <w:numFmt w:val="bullet"/>
      <w:lvlText w:val="•"/>
      <w:lvlJc w:val="left"/>
      <w:pPr>
        <w:ind w:left="6356" w:hanging="426"/>
      </w:pPr>
      <w:rPr>
        <w:rFonts w:hint="default"/>
      </w:rPr>
    </w:lvl>
  </w:abstractNum>
  <w:abstractNum w:abstractNumId="3">
    <w:multiLevelType w:val="hybridMultilevel"/>
    <w:lvl w:ilvl="0">
      <w:start w:val="1"/>
      <w:numFmt w:val="decimal"/>
      <w:lvlText w:val="%1."/>
      <w:lvlJc w:val="left"/>
      <w:pPr>
        <w:ind w:left="1076" w:hanging="213"/>
        <w:jc w:val="left"/>
      </w:pPr>
      <w:rPr>
        <w:rFonts w:hint="default"/>
        <w:w w:val="99"/>
      </w:rPr>
    </w:lvl>
    <w:lvl w:ilvl="1">
      <w:start w:val="1"/>
      <w:numFmt w:val="decimal"/>
      <w:lvlText w:val="%2）"/>
      <w:lvlJc w:val="left"/>
      <w:pPr>
        <w:ind w:left="8067" w:hanging="258"/>
        <w:jc w:val="left"/>
      </w:pPr>
      <w:rPr>
        <w:rFonts w:hint="default" w:ascii="Bookman Old Style" w:hAnsi="Bookman Old Style" w:eastAsia="Bookman Old Style" w:cs="Bookman Old Style"/>
        <w:spacing w:val="-16"/>
        <w:w w:val="80"/>
        <w:sz w:val="15"/>
        <w:szCs w:val="15"/>
      </w:rPr>
    </w:lvl>
    <w:lvl w:ilvl="2">
      <w:start w:val="0"/>
      <w:numFmt w:val="bullet"/>
      <w:lvlText w:val="•"/>
      <w:lvlJc w:val="left"/>
      <w:pPr>
        <w:ind w:left="8032" w:hanging="258"/>
      </w:pPr>
      <w:rPr>
        <w:rFonts w:hint="default"/>
      </w:rPr>
    </w:lvl>
    <w:lvl w:ilvl="3">
      <w:start w:val="0"/>
      <w:numFmt w:val="bullet"/>
      <w:lvlText w:val="•"/>
      <w:lvlJc w:val="left"/>
      <w:pPr>
        <w:ind w:left="8005" w:hanging="258"/>
      </w:pPr>
      <w:rPr>
        <w:rFonts w:hint="default"/>
      </w:rPr>
    </w:lvl>
    <w:lvl w:ilvl="4">
      <w:start w:val="0"/>
      <w:numFmt w:val="bullet"/>
      <w:lvlText w:val="•"/>
      <w:lvlJc w:val="left"/>
      <w:pPr>
        <w:ind w:left="7978" w:hanging="258"/>
      </w:pPr>
      <w:rPr>
        <w:rFonts w:hint="default"/>
      </w:rPr>
    </w:lvl>
    <w:lvl w:ilvl="5">
      <w:start w:val="0"/>
      <w:numFmt w:val="bullet"/>
      <w:lvlText w:val="•"/>
      <w:lvlJc w:val="left"/>
      <w:pPr>
        <w:ind w:left="7951" w:hanging="258"/>
      </w:pPr>
      <w:rPr>
        <w:rFonts w:hint="default"/>
      </w:rPr>
    </w:lvl>
    <w:lvl w:ilvl="6">
      <w:start w:val="0"/>
      <w:numFmt w:val="bullet"/>
      <w:lvlText w:val="•"/>
      <w:lvlJc w:val="left"/>
      <w:pPr>
        <w:ind w:left="7923" w:hanging="258"/>
      </w:pPr>
      <w:rPr>
        <w:rFonts w:hint="default"/>
      </w:rPr>
    </w:lvl>
    <w:lvl w:ilvl="7">
      <w:start w:val="0"/>
      <w:numFmt w:val="bullet"/>
      <w:lvlText w:val="•"/>
      <w:lvlJc w:val="left"/>
      <w:pPr>
        <w:ind w:left="7896" w:hanging="258"/>
      </w:pPr>
      <w:rPr>
        <w:rFonts w:hint="default"/>
      </w:rPr>
    </w:lvl>
    <w:lvl w:ilvl="8">
      <w:start w:val="0"/>
      <w:numFmt w:val="bullet"/>
      <w:lvlText w:val="•"/>
      <w:lvlJc w:val="left"/>
      <w:pPr>
        <w:ind w:left="7869" w:hanging="258"/>
      </w:pPr>
      <w:rPr>
        <w:rFonts w:hint="default"/>
      </w:rPr>
    </w:lvl>
  </w:abstractNum>
  <w:abstractNum w:abstractNumId="2">
    <w:multiLevelType w:val="hybridMultilevel"/>
    <w:lvl w:ilvl="0">
      <w:start w:val="3"/>
      <w:numFmt w:val="decimal"/>
      <w:lvlText w:val="%1"/>
      <w:lvlJc w:val="left"/>
      <w:pPr>
        <w:ind w:left="631" w:hanging="418"/>
        <w:jc w:val="left"/>
      </w:pPr>
      <w:rPr>
        <w:rFonts w:hint="default"/>
      </w:rPr>
    </w:lvl>
    <w:lvl w:ilvl="1">
      <w:start w:val="1"/>
      <w:numFmt w:val="decimal"/>
      <w:lvlText w:val="%1.%2"/>
      <w:lvlJc w:val="left"/>
      <w:pPr>
        <w:ind w:left="631" w:hanging="418"/>
        <w:jc w:val="left"/>
      </w:pPr>
      <w:rPr>
        <w:rFonts w:hint="default" w:ascii="Times New Roman" w:hAnsi="Times New Roman" w:eastAsia="Times New Roman" w:cs="Times New Roman"/>
        <w:spacing w:val="-7"/>
        <w:w w:val="99"/>
        <w:sz w:val="17"/>
        <w:szCs w:val="17"/>
      </w:rPr>
    </w:lvl>
    <w:lvl w:ilvl="2">
      <w:start w:val="0"/>
      <w:numFmt w:val="bullet"/>
      <w:lvlText w:val="•"/>
      <w:lvlJc w:val="left"/>
      <w:pPr>
        <w:ind w:left="2075" w:hanging="418"/>
      </w:pPr>
      <w:rPr>
        <w:rFonts w:hint="default"/>
      </w:rPr>
    </w:lvl>
    <w:lvl w:ilvl="3">
      <w:start w:val="0"/>
      <w:numFmt w:val="bullet"/>
      <w:lvlText w:val="•"/>
      <w:lvlJc w:val="left"/>
      <w:pPr>
        <w:ind w:left="2792" w:hanging="418"/>
      </w:pPr>
      <w:rPr>
        <w:rFonts w:hint="default"/>
      </w:rPr>
    </w:lvl>
    <w:lvl w:ilvl="4">
      <w:start w:val="0"/>
      <w:numFmt w:val="bullet"/>
      <w:lvlText w:val="•"/>
      <w:lvlJc w:val="left"/>
      <w:pPr>
        <w:ind w:left="3510" w:hanging="418"/>
      </w:pPr>
      <w:rPr>
        <w:rFonts w:hint="default"/>
      </w:rPr>
    </w:lvl>
    <w:lvl w:ilvl="5">
      <w:start w:val="0"/>
      <w:numFmt w:val="bullet"/>
      <w:lvlText w:val="•"/>
      <w:lvlJc w:val="left"/>
      <w:pPr>
        <w:ind w:left="4227" w:hanging="418"/>
      </w:pPr>
      <w:rPr>
        <w:rFonts w:hint="default"/>
      </w:rPr>
    </w:lvl>
    <w:lvl w:ilvl="6">
      <w:start w:val="0"/>
      <w:numFmt w:val="bullet"/>
      <w:lvlText w:val="•"/>
      <w:lvlJc w:val="left"/>
      <w:pPr>
        <w:ind w:left="4945" w:hanging="418"/>
      </w:pPr>
      <w:rPr>
        <w:rFonts w:hint="default"/>
      </w:rPr>
    </w:lvl>
    <w:lvl w:ilvl="7">
      <w:start w:val="0"/>
      <w:numFmt w:val="bullet"/>
      <w:lvlText w:val="•"/>
      <w:lvlJc w:val="left"/>
      <w:pPr>
        <w:ind w:left="5662" w:hanging="418"/>
      </w:pPr>
      <w:rPr>
        <w:rFonts w:hint="default"/>
      </w:rPr>
    </w:lvl>
    <w:lvl w:ilvl="8">
      <w:start w:val="0"/>
      <w:numFmt w:val="bullet"/>
      <w:lvlText w:val="•"/>
      <w:lvlJc w:val="left"/>
      <w:pPr>
        <w:ind w:left="6380" w:hanging="418"/>
      </w:pPr>
      <w:rPr>
        <w:rFonts w:hint="default"/>
      </w:rPr>
    </w:lvl>
  </w:abstractNum>
  <w:abstractNum w:abstractNumId="1">
    <w:multiLevelType w:val="hybridMultilevel"/>
    <w:lvl w:ilvl="0">
      <w:start w:val="1"/>
      <w:numFmt w:val="decimal"/>
      <w:lvlText w:val="%1"/>
      <w:lvlJc w:val="left"/>
      <w:pPr>
        <w:ind w:left="1317" w:hanging="347"/>
        <w:jc w:val="left"/>
      </w:pPr>
      <w:rPr>
        <w:rFonts w:hint="default"/>
      </w:rPr>
    </w:lvl>
    <w:lvl w:ilvl="1">
      <w:start w:val="1"/>
      <w:numFmt w:val="decimal"/>
      <w:lvlText w:val="%1.%2"/>
      <w:lvlJc w:val="left"/>
      <w:pPr>
        <w:ind w:left="1317" w:hanging="347"/>
        <w:jc w:val="left"/>
      </w:pPr>
      <w:rPr>
        <w:rFonts w:hint="default" w:ascii="Times New Roman" w:hAnsi="Times New Roman" w:eastAsia="Times New Roman" w:cs="Times New Roman"/>
        <w:spacing w:val="-36"/>
        <w:w w:val="99"/>
        <w:sz w:val="17"/>
        <w:szCs w:val="17"/>
      </w:rPr>
    </w:lvl>
    <w:lvl w:ilvl="2">
      <w:start w:val="0"/>
      <w:numFmt w:val="bullet"/>
      <w:lvlText w:val="•"/>
      <w:lvlJc w:val="left"/>
      <w:pPr>
        <w:ind w:left="2508" w:hanging="347"/>
      </w:pPr>
      <w:rPr>
        <w:rFonts w:hint="default"/>
      </w:rPr>
    </w:lvl>
    <w:lvl w:ilvl="3">
      <w:start w:val="0"/>
      <w:numFmt w:val="bullet"/>
      <w:lvlText w:val="•"/>
      <w:lvlJc w:val="left"/>
      <w:pPr>
        <w:ind w:left="3102" w:hanging="347"/>
      </w:pPr>
      <w:rPr>
        <w:rFonts w:hint="default"/>
      </w:rPr>
    </w:lvl>
    <w:lvl w:ilvl="4">
      <w:start w:val="0"/>
      <w:numFmt w:val="bullet"/>
      <w:lvlText w:val="•"/>
      <w:lvlJc w:val="left"/>
      <w:pPr>
        <w:ind w:left="3696" w:hanging="347"/>
      </w:pPr>
      <w:rPr>
        <w:rFonts w:hint="default"/>
      </w:rPr>
    </w:lvl>
    <w:lvl w:ilvl="5">
      <w:start w:val="0"/>
      <w:numFmt w:val="bullet"/>
      <w:lvlText w:val="•"/>
      <w:lvlJc w:val="left"/>
      <w:pPr>
        <w:ind w:left="4290" w:hanging="347"/>
      </w:pPr>
      <w:rPr>
        <w:rFonts w:hint="default"/>
      </w:rPr>
    </w:lvl>
    <w:lvl w:ilvl="6">
      <w:start w:val="0"/>
      <w:numFmt w:val="bullet"/>
      <w:lvlText w:val="•"/>
      <w:lvlJc w:val="left"/>
      <w:pPr>
        <w:ind w:left="4884" w:hanging="347"/>
      </w:pPr>
      <w:rPr>
        <w:rFonts w:hint="default"/>
      </w:rPr>
    </w:lvl>
    <w:lvl w:ilvl="7">
      <w:start w:val="0"/>
      <w:numFmt w:val="bullet"/>
      <w:lvlText w:val="•"/>
      <w:lvlJc w:val="left"/>
      <w:pPr>
        <w:ind w:left="5478" w:hanging="347"/>
      </w:pPr>
      <w:rPr>
        <w:rFonts w:hint="default"/>
      </w:rPr>
    </w:lvl>
    <w:lvl w:ilvl="8">
      <w:start w:val="0"/>
      <w:numFmt w:val="bullet"/>
      <w:lvlText w:val="•"/>
      <w:lvlJc w:val="left"/>
      <w:pPr>
        <w:ind w:left="6072" w:hanging="347"/>
      </w:pPr>
      <w:rPr>
        <w:rFonts w:hint="default"/>
      </w:rPr>
    </w:lvl>
  </w:abstractNum>
  <w:abstractNum w:abstractNumId="0">
    <w:multiLevelType w:val="hybridMultilevel"/>
    <w:lvl w:ilvl="0">
      <w:start w:val="1"/>
      <w:numFmt w:val="decimal"/>
      <w:lvlText w:val="%1."/>
      <w:lvlJc w:val="left"/>
      <w:pPr>
        <w:ind w:left="1374" w:hanging="256"/>
        <w:jc w:val="right"/>
      </w:pPr>
      <w:rPr>
        <w:rFonts w:hint="default" w:ascii="Times New Roman" w:hAnsi="Times New Roman" w:eastAsia="Times New Roman" w:cs="Times New Roman"/>
        <w:w w:val="99"/>
        <w:sz w:val="15"/>
        <w:szCs w:val="15"/>
      </w:rPr>
    </w:lvl>
    <w:lvl w:ilvl="1">
      <w:start w:val="1"/>
      <w:numFmt w:val="decimal"/>
      <w:lvlText w:val="%1.%2"/>
      <w:lvlJc w:val="left"/>
      <w:pPr>
        <w:ind w:left="1353" w:hanging="382"/>
        <w:jc w:val="left"/>
      </w:pPr>
      <w:rPr>
        <w:rFonts w:hint="default" w:ascii="Times New Roman" w:hAnsi="Times New Roman" w:eastAsia="Times New Roman" w:cs="Times New Roman"/>
        <w:w w:val="99"/>
        <w:sz w:val="17"/>
        <w:szCs w:val="17"/>
      </w:rPr>
    </w:lvl>
    <w:lvl w:ilvl="2">
      <w:start w:val="0"/>
      <w:numFmt w:val="bullet"/>
      <w:lvlText w:val="•"/>
      <w:lvlJc w:val="left"/>
      <w:pPr>
        <w:ind w:left="2033" w:hanging="382"/>
      </w:pPr>
      <w:rPr>
        <w:rFonts w:hint="default"/>
      </w:rPr>
    </w:lvl>
    <w:lvl w:ilvl="3">
      <w:start w:val="0"/>
      <w:numFmt w:val="bullet"/>
      <w:lvlText w:val="•"/>
      <w:lvlJc w:val="left"/>
      <w:pPr>
        <w:ind w:left="2686" w:hanging="382"/>
      </w:pPr>
      <w:rPr>
        <w:rFonts w:hint="default"/>
      </w:rPr>
    </w:lvl>
    <w:lvl w:ilvl="4">
      <w:start w:val="0"/>
      <w:numFmt w:val="bullet"/>
      <w:lvlText w:val="•"/>
      <w:lvlJc w:val="left"/>
      <w:pPr>
        <w:ind w:left="3340" w:hanging="382"/>
      </w:pPr>
      <w:rPr>
        <w:rFonts w:hint="default"/>
      </w:rPr>
    </w:lvl>
    <w:lvl w:ilvl="5">
      <w:start w:val="0"/>
      <w:numFmt w:val="bullet"/>
      <w:lvlText w:val="•"/>
      <w:lvlJc w:val="left"/>
      <w:pPr>
        <w:ind w:left="3993" w:hanging="382"/>
      </w:pPr>
      <w:rPr>
        <w:rFonts w:hint="default"/>
      </w:rPr>
    </w:lvl>
    <w:lvl w:ilvl="6">
      <w:start w:val="0"/>
      <w:numFmt w:val="bullet"/>
      <w:lvlText w:val="•"/>
      <w:lvlJc w:val="left"/>
      <w:pPr>
        <w:ind w:left="4646" w:hanging="382"/>
      </w:pPr>
      <w:rPr>
        <w:rFonts w:hint="default"/>
      </w:rPr>
    </w:lvl>
    <w:lvl w:ilvl="7">
      <w:start w:val="0"/>
      <w:numFmt w:val="bullet"/>
      <w:lvlText w:val="•"/>
      <w:lvlJc w:val="left"/>
      <w:pPr>
        <w:ind w:left="5300" w:hanging="382"/>
      </w:pPr>
      <w:rPr>
        <w:rFonts w:hint="default"/>
      </w:rPr>
    </w:lvl>
    <w:lvl w:ilvl="8">
      <w:start w:val="0"/>
      <w:numFmt w:val="bullet"/>
      <w:lvlText w:val="•"/>
      <w:lvlJc w:val="left"/>
      <w:pPr>
        <w:ind w:left="5953" w:hanging="382"/>
      </w:pPr>
      <w:rPr>
        <w:rFonts w:hint="default"/>
      </w:rPr>
    </w:lvl>
  </w:abstractNum>
  <w:num w:numId="22">
    <w:abstractNumId w:val="21"/>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1">
    <w:abstractNumId w:val="20"/>
  </w:num>
  <w:num w:numId="19">
    <w:abstractNumId w:val="18"/>
  </w:num>
  <w:num w:numId="18">
    <w:abstractNumId w:val="17"/>
  </w:num>
  <w:num w:numId="20">
    <w:abstractNumId w:val="19"/>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rPr>
  </w:style>
  <w:style w:styleId="BodyText" w:type="paragraph">
    <w:name w:val="Body Text"/>
    <w:basedOn w:val="Normal"/>
    <w:uiPriority w:val="1"/>
    <w:qFormat/>
    <w:pPr/>
    <w:rPr>
      <w:rFonts w:ascii="宋体" w:hAnsi="宋体" w:eastAsia="宋体" w:cs="宋体"/>
      <w:sz w:val="17"/>
      <w:szCs w:val="17"/>
    </w:rPr>
  </w:style>
  <w:style w:styleId="Heading1" w:type="paragraph">
    <w:name w:val="Heading 1"/>
    <w:basedOn w:val="Normal"/>
    <w:uiPriority w:val="1"/>
    <w:qFormat/>
    <w:pPr>
      <w:outlineLvl w:val="1"/>
    </w:pPr>
    <w:rPr>
      <w:rFonts w:ascii="宋体" w:hAnsi="宋体" w:eastAsia="宋体" w:cs="宋体"/>
      <w:b/>
      <w:bCs/>
      <w:sz w:val="21"/>
      <w:szCs w:val="21"/>
    </w:rPr>
  </w:style>
  <w:style w:styleId="Heading2" w:type="paragraph">
    <w:name w:val="Heading 2"/>
    <w:basedOn w:val="Normal"/>
    <w:uiPriority w:val="1"/>
    <w:qFormat/>
    <w:pPr>
      <w:ind w:left="921"/>
      <w:outlineLvl w:val="2"/>
    </w:pPr>
    <w:rPr>
      <w:rFonts w:ascii="宋体" w:hAnsi="宋体" w:eastAsia="宋体" w:cs="宋体"/>
      <w:b/>
      <w:bCs/>
      <w:sz w:val="20"/>
      <w:szCs w:val="20"/>
    </w:rPr>
  </w:style>
  <w:style w:styleId="ListParagraph" w:type="paragraph">
    <w:name w:val="List Paragraph"/>
    <w:basedOn w:val="Normal"/>
    <w:uiPriority w:val="1"/>
    <w:qFormat/>
    <w:pPr>
      <w:ind w:left="524" w:firstLine="339"/>
    </w:pPr>
    <w:rPr>
      <w:rFonts w:ascii="宋体" w:hAnsi="宋体" w:eastAsia="宋体" w:cs="宋体"/>
    </w:rPr>
  </w:style>
  <w:style w:styleId="TableParagraph" w:type="paragraph">
    <w:name w:val="Table Paragraph"/>
    <w:basedOn w:val="Normal"/>
    <w:uiPriority w:val="1"/>
    <w:qFormat/>
    <w:pPr/>
    <w:rPr>
      <w:rFonts w:ascii="宋体" w:hAnsi="宋体" w:eastAsia="宋体" w:cs="宋体"/>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image" Target="media/image3.png"/><Relationship Id="rId7" Type="http://schemas.openxmlformats.org/officeDocument/2006/relationships/image" Target="media/image4.png"/><Relationship Id="rId8" Type="http://schemas.openxmlformats.org/officeDocument/2006/relationships/image" Target="media/image5.png"/><Relationship Id="rId9" Type="http://schemas.openxmlformats.org/officeDocument/2006/relationships/image" Target="media/image6.png"/><Relationship Id="rId10" Type="http://schemas.openxmlformats.org/officeDocument/2006/relationships/image" Target="media/image7.png"/><Relationship Id="rId11" Type="http://schemas.openxmlformats.org/officeDocument/2006/relationships/image" Target="media/image8.png"/><Relationship Id="rId12" Type="http://schemas.openxmlformats.org/officeDocument/2006/relationships/header" Target="header2.xml"/><Relationship Id="rId13" Type="http://schemas.openxmlformats.org/officeDocument/2006/relationships/image" Target="media/image9.png"/><Relationship Id="rId14" Type="http://schemas.openxmlformats.org/officeDocument/2006/relationships/image" Target="media/image10.png"/><Relationship Id="rId15" Type="http://schemas.openxmlformats.org/officeDocument/2006/relationships/image" Target="media/image11.png"/><Relationship Id="rId16" Type="http://schemas.openxmlformats.org/officeDocument/2006/relationships/image" Target="media/image12.png"/><Relationship Id="rId17" Type="http://schemas.openxmlformats.org/officeDocument/2006/relationships/image" Target="media/image13.png"/><Relationship Id="rId18" Type="http://schemas.openxmlformats.org/officeDocument/2006/relationships/image" Target="media/image14.png"/><Relationship Id="rId19" Type="http://schemas.openxmlformats.org/officeDocument/2006/relationships/image" Target="media/image15.png"/><Relationship Id="rId20" Type="http://schemas.openxmlformats.org/officeDocument/2006/relationships/header" Target="header3.xml"/><Relationship Id="rId21" Type="http://schemas.openxmlformats.org/officeDocument/2006/relationships/image" Target="media/image16.png"/><Relationship Id="rId22" Type="http://schemas.openxmlformats.org/officeDocument/2006/relationships/header" Target="header4.xml"/><Relationship Id="rId23" Type="http://schemas.openxmlformats.org/officeDocument/2006/relationships/image" Target="media/image17.png"/><Relationship Id="rId24" Type="http://schemas.openxmlformats.org/officeDocument/2006/relationships/image" Target="media/image18.png"/><Relationship Id="rId25" Type="http://schemas.openxmlformats.org/officeDocument/2006/relationships/image" Target="media/image19.png"/><Relationship Id="rId26" Type="http://schemas.openxmlformats.org/officeDocument/2006/relationships/image" Target="media/image20.png"/><Relationship Id="rId27" Type="http://schemas.openxmlformats.org/officeDocument/2006/relationships/image" Target="media/image21.png"/><Relationship Id="rId28" Type="http://schemas.openxmlformats.org/officeDocument/2006/relationships/image" Target="media/image22.png"/><Relationship Id="rId29" Type="http://schemas.openxmlformats.org/officeDocument/2006/relationships/image" Target="media/image23.png"/><Relationship Id="rId30" Type="http://schemas.openxmlformats.org/officeDocument/2006/relationships/image" Target="media/image24.png"/><Relationship Id="rId31" Type="http://schemas.openxmlformats.org/officeDocument/2006/relationships/image" Target="media/image25.png"/><Relationship Id="rId32" Type="http://schemas.openxmlformats.org/officeDocument/2006/relationships/image" Target="media/image26.png"/><Relationship Id="rId33" Type="http://schemas.openxmlformats.org/officeDocument/2006/relationships/image" Target="media/image27.png"/><Relationship Id="rId34" Type="http://schemas.openxmlformats.org/officeDocument/2006/relationships/image" Target="media/image28.png"/><Relationship Id="rId35" Type="http://schemas.openxmlformats.org/officeDocument/2006/relationships/image" Target="media/image29.png"/><Relationship Id="rId36" Type="http://schemas.openxmlformats.org/officeDocument/2006/relationships/image" Target="media/image30.png"/><Relationship Id="rId37" Type="http://schemas.openxmlformats.org/officeDocument/2006/relationships/image" Target="media/image31.png"/><Relationship Id="rId38" Type="http://schemas.openxmlformats.org/officeDocument/2006/relationships/image" Target="media/image32.png"/><Relationship Id="rId39" Type="http://schemas.openxmlformats.org/officeDocument/2006/relationships/image" Target="media/image33.png"/><Relationship Id="rId40" Type="http://schemas.openxmlformats.org/officeDocument/2006/relationships/image" Target="media/image34.png"/><Relationship Id="rId41" Type="http://schemas.openxmlformats.org/officeDocument/2006/relationships/image" Target="media/image35.png"/><Relationship Id="rId42" Type="http://schemas.openxmlformats.org/officeDocument/2006/relationships/image" Target="media/image36.png"/><Relationship Id="rId43" Type="http://schemas.openxmlformats.org/officeDocument/2006/relationships/image" Target="media/image37.png"/><Relationship Id="rId44" Type="http://schemas.openxmlformats.org/officeDocument/2006/relationships/image" Target="media/image38.png"/><Relationship Id="rId45" Type="http://schemas.openxmlformats.org/officeDocument/2006/relationships/image" Target="media/image39.png"/><Relationship Id="rId46" Type="http://schemas.openxmlformats.org/officeDocument/2006/relationships/image" Target="media/image40.png"/><Relationship Id="rId47" Type="http://schemas.openxmlformats.org/officeDocument/2006/relationships/image" Target="media/image41.png"/><Relationship Id="rId48" Type="http://schemas.openxmlformats.org/officeDocument/2006/relationships/image" Target="media/image42.png"/><Relationship Id="rId49" Type="http://schemas.openxmlformats.org/officeDocument/2006/relationships/image" Target="media/image43.png"/><Relationship Id="rId50" Type="http://schemas.openxmlformats.org/officeDocument/2006/relationships/image" Target="media/image44.png"/><Relationship Id="rId51" Type="http://schemas.openxmlformats.org/officeDocument/2006/relationships/image" Target="media/image45.png"/><Relationship Id="rId52" Type="http://schemas.openxmlformats.org/officeDocument/2006/relationships/image" Target="media/image46.png"/><Relationship Id="rId53" Type="http://schemas.openxmlformats.org/officeDocument/2006/relationships/image" Target="media/image47.png"/><Relationship Id="rId54" Type="http://schemas.openxmlformats.org/officeDocument/2006/relationships/image" Target="media/image48.png"/><Relationship Id="rId55" Type="http://schemas.openxmlformats.org/officeDocument/2006/relationships/image" Target="media/image49.png"/><Relationship Id="rId56" Type="http://schemas.openxmlformats.org/officeDocument/2006/relationships/image" Target="media/image50.png"/><Relationship Id="rId57" Type="http://schemas.openxmlformats.org/officeDocument/2006/relationships/image" Target="media/image51.png"/><Relationship Id="rId58" Type="http://schemas.openxmlformats.org/officeDocument/2006/relationships/image" Target="media/image52.png"/><Relationship Id="rId59" Type="http://schemas.openxmlformats.org/officeDocument/2006/relationships/image" Target="media/image53.png"/><Relationship Id="rId60" Type="http://schemas.openxmlformats.org/officeDocument/2006/relationships/image" Target="media/image54.png"/><Relationship Id="rId61" Type="http://schemas.openxmlformats.org/officeDocument/2006/relationships/image" Target="media/image55.png"/><Relationship Id="rId62" Type="http://schemas.openxmlformats.org/officeDocument/2006/relationships/image" Target="media/image56.png"/><Relationship Id="rId63" Type="http://schemas.openxmlformats.org/officeDocument/2006/relationships/image" Target="media/image57.png"/><Relationship Id="rId64" Type="http://schemas.openxmlformats.org/officeDocument/2006/relationships/image" Target="media/image58.png"/><Relationship Id="rId65" Type="http://schemas.openxmlformats.org/officeDocument/2006/relationships/image" Target="media/image59.png"/><Relationship Id="rId66" Type="http://schemas.openxmlformats.org/officeDocument/2006/relationships/image" Target="media/image60.png"/><Relationship Id="rId67" Type="http://schemas.openxmlformats.org/officeDocument/2006/relationships/header" Target="header5.xml"/><Relationship Id="rId68" Type="http://schemas.openxmlformats.org/officeDocument/2006/relationships/image" Target="media/image61.png"/><Relationship Id="rId69" Type="http://schemas.openxmlformats.org/officeDocument/2006/relationships/image" Target="media/image62.png"/><Relationship Id="rId70" Type="http://schemas.openxmlformats.org/officeDocument/2006/relationships/image" Target="media/image63.png"/><Relationship Id="rId71"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2022-06-01T02:03:21Z</dcterms:created>
  <dcterms:modified xsi:type="dcterms:W3CDTF">2022-06-01T02:03:21Z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2022-06-01T00:00:00Z</vt:filetime>
  </property>
  <property fmtid="{D5CDD505-2E9C-101B-9397-08002B2CF9AE}" pid="3" name="LastSaved">
    <vt:filetime>2022-06-01T00:00:00Z</vt:filetime>
  </property>
</Properties>
</file>