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45" w:x="5765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464646"/>
          <w:spacing w:val="0"/>
          <w:sz w:val="45"/>
        </w:rPr>
        <w:t>在数学教学中渗透心理健康教育</w:t>
      </w:r>
    </w:p>
    <w:p>
      <w:pPr>
        <w:framePr w:w="6728" w:x="5995" w:y="29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464646"/>
          <w:spacing w:val="0"/>
          <w:sz w:val="45"/>
        </w:rPr>
        <w:t>培养学生心理接受和承受能力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28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中职生德育教育已成为当前中职教育中亟待解决的问题，全社会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也在努力倡导学校教育德育先行的做法。</w:t>
      </w:r>
      <w:r>
        <w:rPr>
          <w:rFonts w:ascii="Times New Roman"/>
          <w:color w:val="464646"/>
          <w:spacing w:val="94"/>
          <w:sz w:val="42"/>
        </w:rPr>
        <w:t xml:space="preserve"> </w:t>
      </w:r>
      <w:r>
        <w:rPr>
          <w:rFonts w:ascii="FangSong" w:hAnsi="FangSong" w:cs="FangSong"/>
          <w:color w:val="464646"/>
          <w:spacing w:val="1"/>
          <w:sz w:val="42"/>
        </w:rPr>
        <w:t>而德育教育的根本又在哪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里无疑成为如何抓好德育的核心问题，我认为，德育教育的力度、深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度和广度应取决于学生心理接受和承受能力的高低。作为一名中职数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学教师，在提高中职数学教育质量的同时，如何在教学过程中渗透心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理健康教育，培养学生良好的心理健康和心理承受能力就显得尤为重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要。下面结合自己的教育教学实践围绕在中职数学教学中如何渗透心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理健康教育跟大家交流一些经验与做法。</w:t>
      </w:r>
    </w:p>
    <w:p>
      <w:pPr>
        <w:framePr w:w="11638" w:x="3529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2"/>
          <w:sz w:val="42"/>
        </w:rPr>
        <w:t>一、在集体研讨与备课中找寻心理健康教育的切入点。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28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我们在集体研讨与备课时，不仅要研讨教材，更要研讨学生。中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职生的心理接受能力和承受能力相对较弱，他们在学习过程中会出现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什么样的问题，又有哪些心理反应，需要采取什么方式方法来得以落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实，这些因素在我们设计教学案就显得尤为重要，这样就要求我们在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备课过程中充分找寻知识点的传授、能力的培养和心理健康教育的结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合点、切入点。如何找寻数学教学与心理健康教育的切入点呢？我们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都知道心理健康教育其实是蕴含在生活中的教育，它与我们生活的方</w:t>
      </w:r>
    </w:p>
    <w:p>
      <w:pPr>
        <w:framePr w:w="14531" w:x="2701" w:y="1233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方面面密切相关，这样就要求我们首要的是要将知识跟生活相融合，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只有知识跟生活融合了我们才能找到渗透的切入点，也就是说我们的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教学生活化气息多了我们渗透点也就有了。比如，我们在进行线性相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关问题教学时可与学习效率最大化为切入点，可让学生根据自己每天</w:t>
      </w:r>
    </w:p>
    <w:p>
      <w:pPr>
        <w:framePr w:w="540" w:x="8865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ANJDN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做作业的总量、时间、效率进行计算，建立数学模型，求得效率最大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化，然后通过同学们的比较，从而在完成教学任务的同时，对学生进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行珍惜时间，追求效率最大化的心理健康教育。在学习指数函数问题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时我们可以以储蓄问题为切入点，甚至可以以此对学生进行节约、聚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少成多的养成教育。在学习分段函数时我们可以以利息税、电话费等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为切入点等等。</w:t>
      </w:r>
    </w:p>
    <w:p>
      <w:pPr>
        <w:framePr w:w="8247" w:x="3529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2"/>
          <w:sz w:val="42"/>
        </w:rPr>
        <w:t>二、在教学过程中培养学生的自信心。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中职数学教育的一个主要目的就是帮助学生树立自信心。自信心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是培养学生良好心理素质的重要方面，不仅有利于提高学生的创新能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力，更重要的是会让学生在今后的工作生活中享受到更多的快乐。在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教学中让学生主动参与教学的全过程，让学生尝试成功。通过每一个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数学概念的学习，公式、法则、数量关系的分析，启发诱导学生尝试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探索，创造条件让学生参与到教学过程中来，教师加以适当的指导，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给学生创造成功的机会，让学生体验成功的愉悦。多让学生进行实践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操作、设计实践报告、采集数据、整理加工、提取分析等让学生走出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-5"/>
          <w:sz w:val="42"/>
        </w:rPr>
        <w:t>教室是提高学生自信力的重要组成部分，学生的自信力强了自然而然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的他的心理接受和承受能力就会加强。</w:t>
      </w:r>
    </w:p>
    <w:p>
      <w:pPr>
        <w:framePr w:w="8719" w:x="3532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464646"/>
          <w:spacing w:val="1"/>
          <w:sz w:val="42"/>
        </w:rPr>
        <w:t>三、在课堂上搭建积极健康的爱心平台。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积极健康的心理接受和承受能力还离不开爱的滋养。作为教师除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了教给学生知识，更应该以自己的言行去感染和影响学生，所以就要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求教师在施教的过程中具有一片爱心，热爱学生，尊重学生的人格。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在学习中进行指导，在生活中进行关爱，特别是在课堂上，如果学生</w:t>
      </w:r>
    </w:p>
    <w:p>
      <w:pPr>
        <w:framePr w:w="540" w:x="8865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PSNAV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回答问题出现错误，也应该让他们讲下去，并对他们勇于回答的行为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2"/>
          <w:sz w:val="42"/>
        </w:rPr>
        <w:t>给予鼓励，让他们知道对问题的看法本来就有对有错，错的加以改正，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正确的加以巩固。培养学生勇气的同时，塑造班级坦坦荡荡的学习生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活大环境，倡导相互帮助、奉献爱心、团结上进，经常地以此为主题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让学生自己开展各种形式的活动，充分开发活动育人的功效，学生在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这种氛围中学习成长，就会学会面对，学会交流，学会合作，就会懂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得如何去关爱别人，也便会懂得如何去爱自己。有了爱的滋养积极健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康的心理接受和承受能力就会越来越强。</w:t>
      </w:r>
    </w:p>
    <w:p>
      <w:pPr>
        <w:framePr w:w="9940" w:x="3529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四、</w:t>
      </w:r>
      <w:r>
        <w:rPr>
          <w:rFonts w:ascii="Times New Roman"/>
          <w:color w:val="000000"/>
          <w:spacing w:val="115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在各种交往中培养积极健康向上的心态。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现在学生生在福窝里，从小优越的生活使他们养成了衣来伸手饭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来张口的习惯，满足于当前的生活，安于现状的心理比较严重，然而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现在的社会又是一个充满竞争的社会，他们这种心态对他们的发展和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未来极其不利，因此必须改变我们的一些教育方式和方法，在同学们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之间营造你追我赶的学习和生活环境，培养他们健康向上竞争与合作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的良好心理品质。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83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中职教育对学生心理健康教育缺乏应有的重视，已是教育界长期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以来存在的一个不争的事实。作为一名中职教师应切实转变教育观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念，循循善诱、宽严并举，学会与学生交朋友，做学生喜欢的老师。</w:t>
      </w:r>
    </w:p>
    <w:p>
      <w:pPr>
        <w:framePr w:w="14531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在向学生传授知识的同时，多与学生进行思想和心理方面的交流，在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如何做好德育方面多下一些功夫，帮助学生树立一种积极的健康向上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的心理态势，培养学生良好的心理健康和心理承受能力。</w:t>
      </w:r>
    </w:p>
    <w:p>
      <w:pPr>
        <w:framePr w:w="540" w:x="8865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FHBOO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011FB9A7-B4D8-41E2-989E-91F7F066F1E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CB2CCFA-3FCF-45EF-9624-267A0D28093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5BC3AC1-2AE5-4A03-AD65-CBAEB6CBBB94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4" w:fontKey="{F37C068E-756B-473A-A9CA-7D8052E4D11A}"/>
  </w:font>
  <w:font w:name="FPSNAV+Nimbus Roman No9 L Regular">
    <w:charset w:val="00"/>
    <w:family w:val="auto"/>
    <w:pitch w:val="default"/>
  </w:font>
  <w:font w:name="GANJDN+Nimbus Roman No9 L Regular">
    <w:charset w:val="00"/>
    <w:family w:val="auto"/>
    <w:pitch w:val="default"/>
  </w:font>
  <w:font w:name="JFHBOO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</Words>
  <Characters>1779</Characters>
  <Application>Microsoft Office Word</Application>
  <DocSecurity>0</DocSecurity>
  <Lines>68</Lines>
  <Paragraphs>68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2022-07-04T16:25:10Z</dcterms:created>
  <dcterms:modified xsi:type="dcterms:W3CDTF">2022-07-04T16:25:10Z</dcterms:modified>
</cp:coreProperties>
</file>