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CA5F0F">
        <w:rPr>
          <w:rFonts w:hint="eastAsia"/>
          <w:b/>
          <w:sz w:val="28"/>
          <w:szCs w:val="28"/>
        </w:rPr>
        <w:t>低温共烧陶瓷天线（</w:t>
      </w:r>
      <w:r w:rsidR="00CA5F0F">
        <w:rPr>
          <w:rFonts w:hint="eastAsia"/>
          <w:b/>
          <w:sz w:val="28"/>
          <w:szCs w:val="28"/>
        </w:rPr>
        <w:t>LTCC</w:t>
      </w:r>
      <w:r w:rsidR="00CA5F0F">
        <w:rPr>
          <w:rFonts w:hint="eastAsia"/>
          <w:b/>
          <w:sz w:val="28"/>
          <w:szCs w:val="28"/>
        </w:rPr>
        <w:t>天线）</w:t>
      </w:r>
      <w:r w:rsidRPr="0077303D">
        <w:rPr>
          <w:rFonts w:hint="eastAsia"/>
          <w:b/>
          <w:sz w:val="28"/>
          <w:szCs w:val="28"/>
        </w:rPr>
        <w:t>行业总体规模、主要企业国内外市场占有率及排名</w:t>
      </w:r>
    </w:p>
    <w:p w:rsidR="00DB40D6" w:rsidRPr="00222B82" w:rsidRDefault="00DB40D6"/>
    <w:p w:rsidR="0022365E" w:rsidRDefault="00CA5F0F">
      <w:pPr>
        <w:rPr>
          <w:b/>
        </w:rPr>
      </w:pPr>
      <w:r>
        <w:rPr>
          <w:rFonts w:hint="eastAsia"/>
          <w:b/>
          <w:bCs/>
        </w:rPr>
        <w:t>低温共烧陶瓷天线（</w:t>
      </w:r>
      <w:r>
        <w:rPr>
          <w:rFonts w:hint="eastAsia"/>
          <w:b/>
          <w:bCs/>
        </w:rPr>
        <w:t>LTCC</w:t>
      </w:r>
      <w:r>
        <w:rPr>
          <w:rFonts w:hint="eastAsia"/>
          <w:b/>
          <w:bCs/>
        </w:rPr>
        <w:t>天线）</w:t>
      </w:r>
      <w:r w:rsidR="00C621E2">
        <w:rPr>
          <w:rFonts w:hint="eastAsia"/>
          <w:b/>
          <w:bCs/>
        </w:rPr>
        <w:t>市场</w:t>
      </w:r>
      <w:r w:rsidR="00C621E2">
        <w:rPr>
          <w:rFonts w:hint="eastAsia"/>
          <w:b/>
        </w:rPr>
        <w:t>报告主要研究：</w:t>
      </w:r>
    </w:p>
    <w:p w:rsidR="0022365E" w:rsidRDefault="00CA5F0F">
      <w:r>
        <w:rPr>
          <w:rFonts w:hint="eastAsia"/>
        </w:rPr>
        <w:t>低温共烧陶瓷天线（</w:t>
      </w:r>
      <w:r>
        <w:rPr>
          <w:rFonts w:hint="eastAsia"/>
        </w:rPr>
        <w:t>LTCC</w:t>
      </w:r>
      <w:r>
        <w:rPr>
          <w:rFonts w:hint="eastAsia"/>
        </w:rPr>
        <w:t>天线）</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CA5F0F">
      <w:r>
        <w:rPr>
          <w:rFonts w:hint="eastAsia"/>
        </w:rPr>
        <w:t>低温共烧陶瓷天线（</w:t>
      </w:r>
      <w:r>
        <w:rPr>
          <w:rFonts w:hint="eastAsia"/>
        </w:rPr>
        <w:t>LTCC</w:t>
      </w:r>
      <w:r>
        <w:rPr>
          <w:rFonts w:hint="eastAsia"/>
        </w:rPr>
        <w:t>天线）</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CA5F0F">
        <w:rPr>
          <w:rFonts w:hint="eastAsia"/>
        </w:rPr>
        <w:t>低温共烧陶瓷天线（</w:t>
      </w:r>
      <w:r w:rsidR="00CA5F0F">
        <w:rPr>
          <w:rFonts w:hint="eastAsia"/>
        </w:rPr>
        <w:t>LTCC</w:t>
      </w:r>
      <w:r w:rsidR="00CA5F0F">
        <w:rPr>
          <w:rFonts w:hint="eastAsia"/>
        </w:rPr>
        <w:t>天线）</w:t>
      </w:r>
      <w:r w:rsidRPr="00694203">
        <w:rPr>
          <w:rFonts w:cstheme="minorBidi" w:hint="eastAsia"/>
          <w:kern w:val="2"/>
          <w:sz w:val="21"/>
        </w:rPr>
        <w:t>总体规模及主要厂商占有率和排名，主要统计指标包括</w:t>
      </w:r>
      <w:r w:rsidR="00CA5F0F">
        <w:rPr>
          <w:rFonts w:hint="eastAsia"/>
        </w:rPr>
        <w:t>低温共烧陶瓷天线（</w:t>
      </w:r>
      <w:r w:rsidR="00CA5F0F">
        <w:rPr>
          <w:rFonts w:hint="eastAsia"/>
        </w:rPr>
        <w:t>LTCC</w:t>
      </w:r>
      <w:r w:rsidR="00CA5F0F">
        <w:rPr>
          <w:rFonts w:hint="eastAsia"/>
        </w:rPr>
        <w:t>天线）</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CA5F0F" w:rsidRPr="00CA5F0F" w:rsidRDefault="00CA5F0F" w:rsidP="00CA5F0F">
      <w:pPr>
        <w:pStyle w:val="a5"/>
        <w:widowControl/>
        <w:spacing w:before="240" w:after="240" w:line="420" w:lineRule="atLeast"/>
        <w:rPr>
          <w:szCs w:val="24"/>
        </w:rPr>
      </w:pPr>
      <w:r w:rsidRPr="00CA5F0F">
        <w:rPr>
          <w:szCs w:val="24"/>
        </w:rPr>
        <w:t xml:space="preserve">    Vishay</w:t>
      </w:r>
    </w:p>
    <w:p w:rsidR="00CA5F0F" w:rsidRPr="00CA5F0F" w:rsidRDefault="00CA5F0F" w:rsidP="00CA5F0F">
      <w:pPr>
        <w:pStyle w:val="a5"/>
        <w:widowControl/>
        <w:spacing w:before="240" w:after="240" w:line="420" w:lineRule="atLeast"/>
        <w:rPr>
          <w:szCs w:val="24"/>
        </w:rPr>
      </w:pPr>
      <w:r w:rsidRPr="00CA5F0F">
        <w:rPr>
          <w:szCs w:val="24"/>
        </w:rPr>
        <w:t xml:space="preserve">    TDK</w:t>
      </w:r>
    </w:p>
    <w:p w:rsidR="00CA5F0F" w:rsidRPr="00CA5F0F" w:rsidRDefault="00CA5F0F" w:rsidP="00CA5F0F">
      <w:pPr>
        <w:pStyle w:val="a5"/>
        <w:widowControl/>
        <w:spacing w:before="240" w:after="240" w:line="420" w:lineRule="atLeast"/>
        <w:rPr>
          <w:szCs w:val="24"/>
        </w:rPr>
      </w:pPr>
      <w:r w:rsidRPr="00CA5F0F">
        <w:rPr>
          <w:szCs w:val="24"/>
        </w:rPr>
        <w:t xml:space="preserve">    Taoglas</w:t>
      </w:r>
    </w:p>
    <w:p w:rsidR="00CA5F0F" w:rsidRPr="00CA5F0F" w:rsidRDefault="00CA5F0F" w:rsidP="00CA5F0F">
      <w:pPr>
        <w:pStyle w:val="a5"/>
        <w:widowControl/>
        <w:spacing w:before="240" w:after="240" w:line="420" w:lineRule="atLeast"/>
        <w:rPr>
          <w:szCs w:val="24"/>
        </w:rPr>
      </w:pPr>
      <w:r w:rsidRPr="00CA5F0F">
        <w:rPr>
          <w:szCs w:val="24"/>
        </w:rPr>
        <w:t xml:space="preserve">    Unictron</w:t>
      </w:r>
    </w:p>
    <w:p w:rsidR="00CA5F0F" w:rsidRPr="00CA5F0F" w:rsidRDefault="00CA5F0F" w:rsidP="00CA5F0F">
      <w:pPr>
        <w:pStyle w:val="a5"/>
        <w:widowControl/>
        <w:spacing w:before="240" w:after="240" w:line="420" w:lineRule="atLeast"/>
        <w:rPr>
          <w:szCs w:val="24"/>
        </w:rPr>
      </w:pPr>
      <w:r w:rsidRPr="00CA5F0F">
        <w:rPr>
          <w:szCs w:val="24"/>
        </w:rPr>
        <w:t xml:space="preserve">    Johanson Technology</w:t>
      </w:r>
    </w:p>
    <w:p w:rsidR="00CA5F0F" w:rsidRPr="00CA5F0F" w:rsidRDefault="00CA5F0F" w:rsidP="00CA5F0F">
      <w:pPr>
        <w:pStyle w:val="a5"/>
        <w:widowControl/>
        <w:spacing w:before="240" w:after="240" w:line="420" w:lineRule="atLeast"/>
        <w:rPr>
          <w:szCs w:val="24"/>
        </w:rPr>
      </w:pPr>
      <w:r w:rsidRPr="00CA5F0F">
        <w:rPr>
          <w:szCs w:val="24"/>
        </w:rPr>
        <w:t xml:space="preserve">    Abracon</w:t>
      </w:r>
    </w:p>
    <w:p w:rsidR="00CA5F0F" w:rsidRPr="00CA5F0F" w:rsidRDefault="00CA5F0F" w:rsidP="00CA5F0F">
      <w:pPr>
        <w:pStyle w:val="a5"/>
        <w:widowControl/>
        <w:spacing w:before="240" w:after="240" w:line="420" w:lineRule="atLeast"/>
        <w:rPr>
          <w:szCs w:val="24"/>
        </w:rPr>
      </w:pPr>
      <w:r w:rsidRPr="00CA5F0F">
        <w:rPr>
          <w:szCs w:val="24"/>
        </w:rPr>
        <w:t xml:space="preserve">    TAIYO YUDEN</w:t>
      </w:r>
    </w:p>
    <w:p w:rsidR="00CA5F0F" w:rsidRPr="00CA5F0F" w:rsidRDefault="00CA5F0F" w:rsidP="00CA5F0F">
      <w:pPr>
        <w:pStyle w:val="a5"/>
        <w:widowControl/>
        <w:spacing w:before="240" w:after="240" w:line="420" w:lineRule="atLeast"/>
        <w:rPr>
          <w:szCs w:val="24"/>
        </w:rPr>
      </w:pPr>
      <w:r w:rsidRPr="00CA5F0F">
        <w:rPr>
          <w:szCs w:val="24"/>
        </w:rPr>
        <w:t xml:space="preserve">    Yageo</w:t>
      </w:r>
    </w:p>
    <w:p w:rsidR="00CA5F0F" w:rsidRPr="00CA5F0F" w:rsidRDefault="00CA5F0F" w:rsidP="00CA5F0F">
      <w:pPr>
        <w:pStyle w:val="a5"/>
        <w:widowControl/>
        <w:spacing w:before="240" w:after="240" w:line="420" w:lineRule="atLeast"/>
        <w:rPr>
          <w:szCs w:val="24"/>
        </w:rPr>
      </w:pPr>
      <w:r w:rsidRPr="00CA5F0F">
        <w:rPr>
          <w:szCs w:val="24"/>
        </w:rPr>
        <w:t xml:space="preserve">    Fraunhofer IKTS</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lastRenderedPageBreak/>
        <w:t xml:space="preserve">    </w:t>
      </w:r>
      <w:r w:rsidRPr="00CA5F0F">
        <w:rPr>
          <w:rFonts w:hint="eastAsia"/>
          <w:szCs w:val="24"/>
        </w:rPr>
        <w:t>麦捷科技</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w:t>
      </w:r>
      <w:r w:rsidRPr="00CA5F0F">
        <w:rPr>
          <w:rFonts w:hint="eastAsia"/>
          <w:szCs w:val="24"/>
        </w:rPr>
        <w:t>佳利电子</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w:t>
      </w:r>
      <w:r w:rsidRPr="00CA5F0F">
        <w:rPr>
          <w:rFonts w:hint="eastAsia"/>
          <w:szCs w:val="24"/>
        </w:rPr>
        <w:t>深圳顺络电子</w:t>
      </w:r>
    </w:p>
    <w:p w:rsidR="00CA5F0F" w:rsidRPr="00CA5F0F" w:rsidRDefault="00CA5F0F" w:rsidP="00CA5F0F">
      <w:pPr>
        <w:pStyle w:val="a5"/>
        <w:widowControl/>
        <w:spacing w:before="240" w:after="240" w:line="420" w:lineRule="atLeast"/>
        <w:rPr>
          <w:szCs w:val="24"/>
        </w:rPr>
      </w:pP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按照不同产品类型，包括如下几个类别：</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Wi-Fi/</w:t>
      </w:r>
      <w:r w:rsidRPr="00CA5F0F">
        <w:rPr>
          <w:rFonts w:hint="eastAsia"/>
          <w:szCs w:val="24"/>
        </w:rPr>
        <w:t>蓝牙</w:t>
      </w:r>
      <w:r w:rsidRPr="00CA5F0F">
        <w:rPr>
          <w:rFonts w:hint="eastAsia"/>
          <w:szCs w:val="24"/>
        </w:rPr>
        <w:t>/ZigBee</w:t>
      </w:r>
      <w:r w:rsidRPr="00CA5F0F">
        <w:rPr>
          <w:rFonts w:hint="eastAsia"/>
          <w:szCs w:val="24"/>
        </w:rPr>
        <w:t>天线</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GPS</w:t>
      </w:r>
      <w:r w:rsidRPr="00CA5F0F">
        <w:rPr>
          <w:rFonts w:hint="eastAsia"/>
          <w:szCs w:val="24"/>
        </w:rPr>
        <w:t>天线</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w:t>
      </w:r>
      <w:r w:rsidRPr="00CA5F0F">
        <w:rPr>
          <w:rFonts w:hint="eastAsia"/>
          <w:szCs w:val="24"/>
        </w:rPr>
        <w:t>其他</w:t>
      </w:r>
    </w:p>
    <w:p w:rsidR="00CA5F0F" w:rsidRPr="00CA5F0F" w:rsidRDefault="00CA5F0F" w:rsidP="00CA5F0F">
      <w:pPr>
        <w:pStyle w:val="a5"/>
        <w:widowControl/>
        <w:spacing w:before="240" w:after="240" w:line="420" w:lineRule="atLeast"/>
        <w:rPr>
          <w:szCs w:val="24"/>
        </w:rPr>
      </w:pP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按照不同应用，主要包括如下几个方面：</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w:t>
      </w:r>
      <w:r w:rsidRPr="00CA5F0F">
        <w:rPr>
          <w:rFonts w:hint="eastAsia"/>
          <w:szCs w:val="24"/>
        </w:rPr>
        <w:t>手持设备</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w:t>
      </w:r>
      <w:r w:rsidRPr="00CA5F0F">
        <w:rPr>
          <w:rFonts w:hint="eastAsia"/>
          <w:szCs w:val="24"/>
        </w:rPr>
        <w:t>可穿戴设备</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w:t>
      </w:r>
      <w:r w:rsidRPr="00CA5F0F">
        <w:rPr>
          <w:rFonts w:hint="eastAsia"/>
          <w:szCs w:val="24"/>
        </w:rPr>
        <w:t>汽车电子</w:t>
      </w:r>
    </w:p>
    <w:p w:rsidR="00CA5F0F" w:rsidRPr="00CA5F0F" w:rsidRDefault="00CA5F0F" w:rsidP="00CA5F0F">
      <w:pPr>
        <w:pStyle w:val="a5"/>
        <w:widowControl/>
        <w:spacing w:before="240" w:after="240" w:line="420" w:lineRule="atLeast"/>
        <w:rPr>
          <w:rFonts w:hint="eastAsia"/>
          <w:szCs w:val="24"/>
        </w:rPr>
      </w:pPr>
      <w:r w:rsidRPr="00CA5F0F">
        <w:rPr>
          <w:rFonts w:hint="eastAsia"/>
          <w:szCs w:val="24"/>
        </w:rPr>
        <w:t xml:space="preserve">    </w:t>
      </w:r>
      <w:r w:rsidRPr="00CA5F0F">
        <w:rPr>
          <w:rFonts w:hint="eastAsia"/>
          <w:szCs w:val="24"/>
        </w:rPr>
        <w:t>通信基础设施</w:t>
      </w:r>
    </w:p>
    <w:p w:rsidR="00901437" w:rsidRPr="00901437" w:rsidRDefault="00CA5F0F" w:rsidP="00CA5F0F">
      <w:pPr>
        <w:pStyle w:val="a5"/>
        <w:widowControl/>
        <w:spacing w:before="240" w:beforeAutospacing="0" w:after="240" w:afterAutospacing="0" w:line="420" w:lineRule="atLeast"/>
        <w:jc w:val="both"/>
        <w:rPr>
          <w:szCs w:val="24"/>
        </w:rPr>
      </w:pPr>
      <w:r w:rsidRPr="00CA5F0F">
        <w:rPr>
          <w:rFonts w:hint="eastAsia"/>
          <w:szCs w:val="24"/>
        </w:rPr>
        <w:t xml:space="preserve">    </w:t>
      </w:r>
      <w:r w:rsidRPr="00CA5F0F">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CA5F0F">
        <w:rPr>
          <w:rFonts w:hint="eastAsia"/>
        </w:rPr>
        <w:t>低温共烧陶瓷天线（</w:t>
      </w:r>
      <w:r w:rsidR="00CA5F0F">
        <w:rPr>
          <w:rFonts w:hint="eastAsia"/>
        </w:rPr>
        <w:t>LTCC</w:t>
      </w:r>
      <w:r w:rsidR="00CA5F0F">
        <w:rPr>
          <w:rFonts w:hint="eastAsia"/>
        </w:rPr>
        <w:t>天线）</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CA5F0F">
        <w:rPr>
          <w:rFonts w:hint="eastAsia"/>
        </w:rPr>
        <w:t>低温共烧陶瓷天线（</w:t>
      </w:r>
      <w:r w:rsidR="00CA5F0F">
        <w:rPr>
          <w:rFonts w:hint="eastAsia"/>
        </w:rPr>
        <w:t>LTCC</w:t>
      </w:r>
      <w:r w:rsidR="00CA5F0F">
        <w:rPr>
          <w:rFonts w:hint="eastAsia"/>
        </w:rPr>
        <w:t>天线）</w:t>
      </w:r>
      <w:r w:rsidRPr="00694203">
        <w:rPr>
          <w:rFonts w:ascii="Helvetica" w:eastAsia="Helvetica" w:hAnsi="Helvetica" w:cs="Helvetica" w:hint="eastAsia"/>
          <w:color w:val="333333"/>
          <w:sz w:val="19"/>
          <w:szCs w:val="19"/>
        </w:rPr>
        <w:t>主要厂商基本情况介绍，包括公司简介、</w:t>
      </w:r>
      <w:r w:rsidR="00CA5F0F">
        <w:rPr>
          <w:rFonts w:ascii="宋体" w:eastAsia="宋体" w:hAnsi="宋体" w:cs="宋体" w:hint="eastAsia"/>
          <w:color w:val="333333"/>
          <w:sz w:val="19"/>
          <w:szCs w:val="19"/>
        </w:rPr>
        <w:t>低温共烧陶瓷天线（LTCC天线）</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CA5F0F">
        <w:rPr>
          <w:rFonts w:hint="eastAsia"/>
        </w:rPr>
        <w:t>低温共烧陶瓷天线（</w:t>
      </w:r>
      <w:r w:rsidR="00CA5F0F">
        <w:rPr>
          <w:rFonts w:hint="eastAsia"/>
        </w:rPr>
        <w:t>LTCC</w:t>
      </w:r>
      <w:r w:rsidR="00CA5F0F">
        <w:rPr>
          <w:rFonts w:hint="eastAsia"/>
        </w:rPr>
        <w:t>天线）</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CA5F0F">
        <w:rPr>
          <w:rFonts w:hint="eastAsia"/>
        </w:rPr>
        <w:t>低温共烧陶瓷天线（</w:t>
      </w:r>
      <w:r w:rsidR="00CA5F0F">
        <w:rPr>
          <w:rFonts w:hint="eastAsia"/>
        </w:rPr>
        <w:t>LTCC</w:t>
      </w:r>
      <w:r w:rsidR="00CA5F0F">
        <w:rPr>
          <w:rFonts w:hint="eastAsia"/>
        </w:rPr>
        <w:t>天线）</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2.3 </w:t>
      </w:r>
      <w:r w:rsidRPr="00694203">
        <w:rPr>
          <w:rFonts w:hint="eastAsia"/>
          <w:szCs w:val="24"/>
        </w:rPr>
        <w:t>全球市场，近三年主要企业</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2.9.2 </w:t>
      </w:r>
      <w:r w:rsidRPr="00694203">
        <w:rPr>
          <w:rFonts w:hint="eastAsia"/>
          <w:szCs w:val="24"/>
        </w:rPr>
        <w:t>全球</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CA5F0F">
        <w:rPr>
          <w:rFonts w:hint="eastAsia"/>
          <w:b/>
          <w:szCs w:val="24"/>
        </w:rPr>
        <w:t>低温共烧陶瓷天线（</w:t>
      </w:r>
      <w:r w:rsidR="00CA5F0F">
        <w:rPr>
          <w:rFonts w:hint="eastAsia"/>
          <w:b/>
          <w:szCs w:val="24"/>
        </w:rPr>
        <w:t>LTCC</w:t>
      </w:r>
      <w:r w:rsidR="00CA5F0F">
        <w:rPr>
          <w:rFonts w:hint="eastAsia"/>
          <w:b/>
          <w:szCs w:val="24"/>
        </w:rPr>
        <w:t>天线）</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3.4.3 </w:t>
      </w:r>
      <w:r w:rsidRPr="00694203">
        <w:rPr>
          <w:rFonts w:hint="eastAsia"/>
          <w:szCs w:val="24"/>
        </w:rPr>
        <w:t>全球市场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CA5F0F">
        <w:rPr>
          <w:rFonts w:hint="eastAsia"/>
          <w:b/>
          <w:szCs w:val="24"/>
        </w:rPr>
        <w:t>低温共烧陶瓷天线（</w:t>
      </w:r>
      <w:r w:rsidR="00CA5F0F">
        <w:rPr>
          <w:rFonts w:hint="eastAsia"/>
          <w:b/>
          <w:szCs w:val="24"/>
        </w:rPr>
        <w:t>LTCC</w:t>
      </w:r>
      <w:r w:rsidR="00CA5F0F">
        <w:rPr>
          <w:rFonts w:hint="eastAsia"/>
          <w:b/>
          <w:szCs w:val="24"/>
        </w:rPr>
        <w:t>天线）</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4.8 </w:t>
      </w:r>
      <w:r w:rsidRPr="00694203">
        <w:rPr>
          <w:rFonts w:hint="eastAsia"/>
          <w:szCs w:val="24"/>
        </w:rPr>
        <w:t>印度市场</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CA5F0F">
        <w:rPr>
          <w:rFonts w:hint="eastAsia"/>
          <w:b/>
          <w:szCs w:val="24"/>
        </w:rPr>
        <w:t>低温共烧陶瓷天线（</w:t>
      </w:r>
      <w:r w:rsidR="00CA5F0F">
        <w:rPr>
          <w:rFonts w:hint="eastAsia"/>
          <w:b/>
          <w:szCs w:val="24"/>
        </w:rPr>
        <w:t>LTCC</w:t>
      </w:r>
      <w:r w:rsidR="00CA5F0F">
        <w:rPr>
          <w:rFonts w:hint="eastAsia"/>
          <w:b/>
          <w:szCs w:val="24"/>
        </w:rPr>
        <w:t>天线）</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6.1.1 </w:t>
      </w:r>
      <w:r w:rsidRPr="00694203">
        <w:rPr>
          <w:rFonts w:hint="eastAsia"/>
          <w:szCs w:val="24"/>
        </w:rPr>
        <w:t>全球不同产品类型</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CA5F0F">
        <w:rPr>
          <w:rFonts w:hint="eastAsia"/>
          <w:b/>
          <w:szCs w:val="24"/>
        </w:rPr>
        <w:t>低温共烧陶瓷天线（</w:t>
      </w:r>
      <w:r w:rsidR="00CA5F0F">
        <w:rPr>
          <w:rFonts w:hint="eastAsia"/>
          <w:b/>
          <w:szCs w:val="24"/>
        </w:rPr>
        <w:t>LTCC</w:t>
      </w:r>
      <w:r w:rsidR="00CA5F0F">
        <w:rPr>
          <w:rFonts w:hint="eastAsia"/>
          <w:b/>
          <w:szCs w:val="24"/>
        </w:rPr>
        <w:t>天线）</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8.2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CA5F0F">
        <w:rPr>
          <w:rFonts w:hint="eastAsia"/>
          <w:szCs w:val="24"/>
        </w:rPr>
        <w:t>低温共烧陶瓷天线（</w:t>
      </w:r>
      <w:r w:rsidR="00CA5F0F">
        <w:rPr>
          <w:rFonts w:hint="eastAsia"/>
          <w:szCs w:val="24"/>
        </w:rPr>
        <w:t>LTCC</w:t>
      </w:r>
      <w:r w:rsidR="00CA5F0F">
        <w:rPr>
          <w:rFonts w:hint="eastAsia"/>
          <w:szCs w:val="24"/>
        </w:rPr>
        <w:t>天线）</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第一梯队、第二梯队和第三梯队厂商及</w:t>
      </w:r>
      <w:r w:rsidRPr="00047356">
        <w:rPr>
          <w:rFonts w:ascii="Helvetica" w:eastAsia="宋体" w:hAnsi="Helvetica" w:cs="Helvetica" w:hint="eastAsia"/>
          <w:color w:val="333333"/>
          <w:kern w:val="0"/>
          <w:sz w:val="19"/>
          <w:szCs w:val="19"/>
        </w:rPr>
        <w:lastRenderedPageBreak/>
        <w:t>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CA5F0F">
        <w:rPr>
          <w:rFonts w:ascii="Helvetica" w:eastAsia="宋体" w:hAnsi="Helvetica" w:cs="Helvetica" w:hint="eastAsia"/>
          <w:color w:val="333333"/>
          <w:kern w:val="0"/>
          <w:sz w:val="19"/>
          <w:szCs w:val="19"/>
        </w:rPr>
        <w:t>低温共烧陶瓷天线（</w:t>
      </w:r>
      <w:r w:rsidR="00CA5F0F">
        <w:rPr>
          <w:rFonts w:ascii="Helvetica" w:eastAsia="宋体" w:hAnsi="Helvetica" w:cs="Helvetica" w:hint="eastAsia"/>
          <w:color w:val="333333"/>
          <w:kern w:val="0"/>
          <w:sz w:val="19"/>
          <w:szCs w:val="19"/>
        </w:rPr>
        <w:t>LTCC</w:t>
      </w:r>
      <w:r w:rsidR="00CA5F0F">
        <w:rPr>
          <w:rFonts w:ascii="Helvetica" w:eastAsia="宋体" w:hAnsi="Helvetica" w:cs="Helvetica" w:hint="eastAsia"/>
          <w:color w:val="333333"/>
          <w:kern w:val="0"/>
          <w:sz w:val="19"/>
          <w:szCs w:val="19"/>
        </w:rPr>
        <w:t>天线）</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lastRenderedPageBreak/>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6EC8" w:rsidRDefault="00596EC8" w:rsidP="001C7F80">
      <w:r>
        <w:separator/>
      </w:r>
    </w:p>
  </w:endnote>
  <w:endnote w:type="continuationSeparator" w:id="1">
    <w:p w:rsidR="00596EC8" w:rsidRDefault="00596EC8"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6EC8" w:rsidRDefault="00596EC8" w:rsidP="001C7F80">
      <w:r>
        <w:separator/>
      </w:r>
    </w:p>
  </w:footnote>
  <w:footnote w:type="continuationSeparator" w:id="1">
    <w:p w:rsidR="00596EC8" w:rsidRDefault="00596EC8"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260C7"/>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96EC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A5F0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14</Pages>
  <Words>1547</Words>
  <Characters>8823</Characters>
  <Application>Microsoft Office Word</Application>
  <DocSecurity>0</DocSecurity>
  <Lines>73</Lines>
  <Paragraphs>20</Paragraphs>
  <ScaleCrop>false</ScaleCrop>
  <Company>Microsoft</Company>
  <LinksUpToDate>false</LinksUpToDate>
  <CharactersWithSpaces>10350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2024-03-12T09:49:00Z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