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pPr>
      <w:r>
        <w:rPr>
          <w:w w:val="95"/>
        </w:rPr>
        <w:t>安全生产作业指导书</w:t>
      </w:r>
    </w:p>
    <w:p>
      <w:pPr>
        <w:pStyle w:val="BodyText"/>
        <w:spacing w:before="1"/>
        <w:ind w:left="0" w:firstLine="0"/>
        <w:rPr>
          <w:rFonts w:ascii="幼圆"/>
          <w:b/>
          <w:sz w:val="81"/>
        </w:rPr>
      </w:pPr>
    </w:p>
    <w:p>
      <w:pPr>
        <w:pStyle w:val="Heading1"/>
        <w:spacing w:before="1"/>
      </w:pPr>
      <w:r>
        <w:rPr>
          <w:w w:val="95"/>
        </w:rPr>
        <w:t>一：施工用电安全技术措施</w:t>
      </w:r>
    </w:p>
    <w:p>
      <w:pPr>
        <w:pStyle w:val="BodyText"/>
        <w:spacing w:before="240" w:line="364" w:lineRule="auto"/>
        <w:ind w:right="280"/>
      </w:pPr>
      <w:r>
        <w:rPr>
          <w:spacing w:val="-1"/>
        </w:rPr>
        <w:t>1。建筑物附近如有外电线路时，必需实行可靠安全措施。如搭设防护棚，应采纳</w:t>
      </w:r>
      <w:r>
        <w:t>木杆、木板等绝缘材料。</w:t>
      </w:r>
    </w:p>
    <w:p>
      <w:pPr>
        <w:pStyle w:val="BodyText"/>
        <w:spacing w:before="2" w:line="364" w:lineRule="auto"/>
        <w:ind w:right="417"/>
        <w:jc w:val="both"/>
        <w:rPr>
          <w:rFonts w:ascii="Arial Narrow" w:eastAsia="Arial Narrow"/>
        </w:rPr>
      </w:pPr>
      <w:r>
        <w:t>2</w:t>
      </w:r>
      <w:r>
        <w:rPr>
          <w:spacing w:val="-14"/>
        </w:rPr>
        <w:t>。导线架空时，不得乱拉乱拖或搭在脚手架上或导线埋地敷设，过道处必需用</w:t>
      </w:r>
      <w:r>
        <w:t>钢管保护</w:t>
      </w:r>
      <w:r>
        <w:rPr>
          <w:rFonts w:ascii="Arial Narrow" w:eastAsia="Arial Narrow"/>
        </w:rPr>
        <w:t>.</w:t>
      </w:r>
      <w:r>
        <w:t>相线必需经过开关接入灯具、电器。用电设备</w:t>
      </w:r>
      <w:r>
        <w:rPr>
          <w:rFonts w:ascii="Arial Narrow" w:eastAsia="Arial Narrow"/>
        </w:rPr>
        <w:t>(</w:t>
      </w:r>
      <w:r>
        <w:t>含照明灯具</w:t>
      </w:r>
      <w:r>
        <w:rPr>
          <w:rFonts w:ascii="Arial Narrow" w:eastAsia="Arial Narrow"/>
        </w:rPr>
        <w:t>)</w:t>
      </w:r>
      <w:r>
        <w:t>及线路架设完毕</w:t>
      </w:r>
      <w:r>
        <w:rPr>
          <w:rFonts w:ascii="Arial Narrow" w:eastAsia="Arial Narrow"/>
        </w:rPr>
        <w:t>,</w:t>
      </w:r>
      <w:r>
        <w:t>应经有关部门验收合格后方准使用</w:t>
      </w:r>
      <w:r>
        <w:rPr>
          <w:rFonts w:ascii="Arial Narrow" w:eastAsia="Arial Narrow"/>
        </w:rPr>
        <w:t>.</w:t>
      </w:r>
    </w:p>
    <w:p>
      <w:pPr>
        <w:pStyle w:val="BodyText"/>
        <w:spacing w:before="4"/>
        <w:ind w:left="856" w:firstLine="0"/>
      </w:pPr>
      <w:r>
        <w:t>3。低压干线电杆上应有横担，绝缘子。</w:t>
      </w:r>
    </w:p>
    <w:p>
      <w:pPr>
        <w:pStyle w:val="BodyText"/>
        <w:spacing w:before="240" w:line="364" w:lineRule="auto"/>
        <w:ind w:right="519"/>
      </w:pPr>
      <w:r>
        <w:t>4。熔丝的额定电流应与负荷容量相适应，严禁使用其他金属丝</w:t>
      </w:r>
      <w:r>
        <w:rPr>
          <w:rFonts w:ascii="Arial Narrow" w:eastAsia="Arial Narrow"/>
        </w:rPr>
        <w:t>(</w:t>
      </w:r>
      <w:r>
        <w:t>如铜丝）代替熔丝。</w:t>
      </w:r>
    </w:p>
    <w:p>
      <w:pPr>
        <w:pStyle w:val="BodyText"/>
        <w:spacing w:before="2"/>
        <w:ind w:left="856" w:firstLine="0"/>
        <w:rPr>
          <w:rFonts w:ascii="Arial Narrow" w:eastAsia="Arial Narrow"/>
        </w:rPr>
      </w:pPr>
      <w:r>
        <w:t>5。如带电作业必需实行可靠安全措施，并有电气人员监护</w:t>
      </w:r>
      <w:r>
        <w:rPr>
          <w:rFonts w:ascii="Arial Narrow" w:eastAsia="Arial Narrow"/>
        </w:rPr>
        <w:t>.</w:t>
      </w:r>
    </w:p>
    <w:p>
      <w:pPr>
        <w:pStyle w:val="BodyText"/>
        <w:spacing w:line="364" w:lineRule="auto"/>
        <w:ind w:right="460"/>
        <w:jc w:val="both"/>
      </w:pPr>
      <w:r>
        <w:rPr>
          <w:spacing w:val="-1"/>
        </w:rPr>
        <w:t>6.施工现场要设置总配电箱和漏电保护器，总配电箱要符合施工现场临时用电安全技术规范要求，要设置重复接地装置，要设置分配电箱并有分路标志，要设置</w:t>
      </w:r>
      <w:r>
        <w:t>开关箱及末极保护器。</w:t>
      </w:r>
    </w:p>
    <w:p>
      <w:pPr>
        <w:pStyle w:val="BodyText"/>
        <w:spacing w:before="3" w:line="364" w:lineRule="auto"/>
        <w:ind w:right="370"/>
        <w:jc w:val="both"/>
      </w:pPr>
      <w:r>
        <w:t>7。开关箱应防雨、防雪、防尘（</w:t>
      </w:r>
      <w:r>
        <w:rPr>
          <w:spacing w:val="6"/>
        </w:rPr>
        <w:t>应加锁，安装高度为</w:t>
      </w:r>
      <w:r>
        <w:t>1。3m）与其控制的电器</w:t>
      </w:r>
      <w:r>
        <w:rPr>
          <w:spacing w:val="-16"/>
        </w:rPr>
        <w:t xml:space="preserve">距离不超过 </w:t>
      </w:r>
      <w:r>
        <w:rPr>
          <w:spacing w:val="-1"/>
        </w:rPr>
        <w:t>3m，开关箱内不准存放任何物品，防止杂物引起电气短路或电气火灾，</w:t>
      </w:r>
      <w:r>
        <w:rPr>
          <w:spacing w:val="-178"/>
        </w:rPr>
        <w:t xml:space="preserve"> </w:t>
      </w:r>
      <w:r>
        <w:t>开关箱周围不准堆放杂物</w:t>
      </w:r>
      <w:r>
        <w:rPr>
          <w:rFonts w:ascii="Arial Narrow" w:eastAsia="Arial Narrow" w:hAnsi="Arial Narrow"/>
        </w:rPr>
        <w:t>,</w:t>
      </w:r>
      <w:r>
        <w:t>并有肯定的操作空间</w:t>
      </w:r>
      <w:r>
        <w:rPr>
          <w:rFonts w:ascii="Arial Narrow" w:eastAsia="Arial Narrow" w:hAnsi="Arial Narrow"/>
        </w:rPr>
        <w:t>,</w:t>
      </w:r>
      <w:r>
        <w:t>电箱门出线要清晰， ”一机一闸”</w:t>
      </w:r>
      <w:r>
        <w:rPr>
          <w:spacing w:val="-178"/>
        </w:rPr>
        <w:t xml:space="preserve"> </w:t>
      </w:r>
      <w:r>
        <w:t>制</w:t>
      </w:r>
      <w:r>
        <w:rPr>
          <w:rFonts w:ascii="Arial Narrow" w:eastAsia="Arial Narrow" w:hAnsi="Arial Narrow"/>
        </w:rPr>
        <w:t>.</w:t>
      </w:r>
      <w:r>
        <w:t>电箱闸刀处应加"严禁合闸"安全标牌。</w:t>
      </w:r>
    </w:p>
    <w:p>
      <w:pPr>
        <w:pStyle w:val="BodyText"/>
        <w:spacing w:before="4" w:line="364" w:lineRule="auto"/>
        <w:ind w:right="399"/>
        <w:jc w:val="both"/>
      </w:pPr>
      <w:r>
        <w:t>8</w:t>
      </w:r>
      <w:r>
        <w:rPr>
          <w:spacing w:val="-7"/>
        </w:rPr>
        <w:t xml:space="preserve">。脚手架与高压线必需保持 </w:t>
      </w:r>
      <w:r>
        <w:t>6m</w:t>
      </w:r>
      <w:r>
        <w:rPr>
          <w:spacing w:val="-10"/>
        </w:rPr>
        <w:t xml:space="preserve"> 以上的距离，否则必需实行隔离防护措施，严</w:t>
      </w:r>
      <w:r>
        <w:rPr>
          <w:spacing w:val="2"/>
        </w:rPr>
        <w:t>防高压触电事故，起重设备作业时，各部分距离高压线不能低于</w:t>
      </w:r>
      <w:r>
        <w:t>2m，否则就必需设置防护栏和警灯。</w:t>
      </w:r>
    </w:p>
    <w:p>
      <w:pPr>
        <w:pStyle w:val="BodyText"/>
        <w:spacing w:before="3" w:line="364" w:lineRule="auto"/>
        <w:ind w:right="459"/>
        <w:jc w:val="both"/>
      </w:pPr>
      <w:r>
        <w:rPr>
          <w:spacing w:val="-1"/>
        </w:rPr>
        <w:t>9</w:t>
      </w:r>
      <w:r>
        <w:rPr>
          <w:spacing w:val="-7"/>
        </w:rPr>
        <w:t xml:space="preserve">。室内照明灯具与地面应不能小于 </w:t>
      </w:r>
      <w:r>
        <w:t>2.4m</w:t>
      </w:r>
      <w:r>
        <w:rPr>
          <w:rFonts w:ascii="Arial Narrow" w:eastAsia="Arial Narrow"/>
        </w:rPr>
        <w:t>,</w:t>
      </w:r>
      <w:r>
        <w:t>职工宿舍内禁止乱挂乱接乱设，电线</w:t>
      </w:r>
      <w:r>
        <w:rPr>
          <w:spacing w:val="-5"/>
        </w:rPr>
        <w:t xml:space="preserve">必需由电工按临时施工组织设计统一装设照明工具，低于 </w:t>
      </w:r>
      <w:r>
        <w:t>2。4m</w:t>
      </w:r>
      <w:r>
        <w:rPr>
          <w:spacing w:val="-12"/>
        </w:rPr>
        <w:t xml:space="preserve"> 应使用安全电压，</w:t>
      </w:r>
      <w:r>
        <w:rPr>
          <w:spacing w:val="-178"/>
        </w:rPr>
        <w:t xml:space="preserve"> </w:t>
      </w:r>
      <w:r>
        <w:rPr>
          <w:spacing w:val="-1"/>
        </w:rPr>
        <w:t>电线上不准凉晒衣物，宿舍内不能使用电炉子，防止发生电气火灾，电线严禁绑在</w:t>
      </w:r>
      <w:r>
        <w:t>金属床架上，防止造成触电事故。</w:t>
      </w:r>
    </w:p>
    <w:p>
      <w:pPr>
        <w:pStyle w:val="BodyText"/>
        <w:spacing w:before="4"/>
        <w:ind w:left="856" w:firstLine="0"/>
        <w:jc w:val="both"/>
      </w:pPr>
      <w:r>
        <w:t>10</w:t>
      </w:r>
      <w:r>
        <w:rPr>
          <w:spacing w:val="-15"/>
        </w:rPr>
        <w:t xml:space="preserve">。碘钨灯是 </w:t>
      </w:r>
      <w:r>
        <w:t>220V</w:t>
      </w:r>
      <w:r>
        <w:rPr>
          <w:spacing w:val="-10"/>
        </w:rPr>
        <w:t xml:space="preserve"> 电压照明灯，碘钨灯应做固定式安装，高度必需大于等于</w:t>
      </w:r>
    </w:p>
    <w:p>
      <w:pPr>
        <w:pStyle w:val="BodyText"/>
        <w:spacing w:line="364" w:lineRule="auto"/>
        <w:ind w:right="416" w:hanging="46"/>
        <w:jc w:val="center"/>
        <w:rPr>
          <w:rFonts w:ascii="Arial Narrow" w:eastAsia="Arial Narrow"/>
        </w:rPr>
      </w:pPr>
      <w:r>
        <w:t>2.4m。灯具外壳应接保护零线，碘钨灯接线端子带电裸露，属于开放式灯具，不能</w:t>
      </w:r>
      <w:r>
        <w:rPr>
          <w:spacing w:val="-12"/>
        </w:rPr>
        <w:t>做手持移动式照明灯使用，同时要远离易燃易爆物品</w:t>
      </w:r>
      <w:r>
        <w:rPr>
          <w:rFonts w:ascii="Arial Narrow" w:eastAsia="Arial Narrow"/>
        </w:rPr>
        <w:t>.</w:t>
      </w:r>
      <w:r>
        <w:t>手持电动工具设漏电保护装置</w:t>
      </w:r>
      <w:r>
        <w:rPr>
          <w:rFonts w:ascii="Arial Narrow" w:eastAsia="Arial Narrow"/>
        </w:rPr>
        <w:t>.</w:t>
      </w:r>
    </w:p>
    <w:p>
      <w:pPr>
        <w:spacing w:after="0" w:line="364" w:lineRule="auto"/>
        <w:jc w:val="center"/>
        <w:rPr>
          <w:rFonts w:ascii="Arial Narrow" w:eastAsia="Arial Narrow"/>
        </w:rPr>
        <w:sectPr>
          <w:type w:val="continuous"/>
          <w:pgSz w:w="17860" w:h="25260"/>
          <w:pgMar w:top="1580" w:right="1740" w:bottom="280" w:left="2560" w:header="708" w:footer="708"/>
          <w:cols w:space="708"/>
        </w:sectPr>
      </w:pPr>
    </w:p>
    <w:p>
      <w:pPr>
        <w:pStyle w:val="BodyText"/>
        <w:spacing w:before="35"/>
        <w:ind w:left="856" w:firstLine="0"/>
      </w:pPr>
      <w:r>
        <w:t>11</w:t>
      </w:r>
      <w:r>
        <w:rPr>
          <w:spacing w:val="-10"/>
        </w:rPr>
        <w:t xml:space="preserve">。潮湿环境或低于 </w:t>
      </w:r>
      <w:r>
        <w:t>2.4m</w:t>
      </w:r>
      <w:r>
        <w:rPr>
          <w:spacing w:val="-24"/>
        </w:rPr>
        <w:t xml:space="preserve"> 的照明灯应用 </w:t>
      </w:r>
      <w:r>
        <w:t>36V</w:t>
      </w:r>
      <w:r>
        <w:rPr>
          <w:spacing w:val="-10"/>
        </w:rPr>
        <w:t xml:space="preserve"> 安全电压，电线不准乱接乱挂。</w:t>
      </w:r>
    </w:p>
    <w:p>
      <w:pPr>
        <w:pStyle w:val="BodyText"/>
        <w:spacing w:before="242"/>
        <w:ind w:left="856" w:firstLine="0"/>
        <w:rPr>
          <w:rFonts w:ascii="Arial Narrow" w:eastAsia="Arial Narrow"/>
        </w:rPr>
      </w:pPr>
      <w:r>
        <w:t>12。使用振捣器时穿胶靴</w:t>
      </w:r>
      <w:r>
        <w:rPr>
          <w:rFonts w:ascii="Arial Narrow" w:eastAsia="Arial Narrow"/>
        </w:rPr>
        <w:t>,</w:t>
      </w:r>
      <w:r>
        <w:t>不用湿手接触开关</w:t>
      </w:r>
      <w:r>
        <w:rPr>
          <w:rFonts w:ascii="Arial Narrow" w:eastAsia="Arial Narrow"/>
        </w:rPr>
        <w:t>.</w:t>
      </w:r>
    </w:p>
    <w:p>
      <w:pPr>
        <w:pStyle w:val="BodyText"/>
        <w:spacing w:before="240"/>
        <w:ind w:left="856" w:firstLine="0"/>
      </w:pPr>
      <w:r>
        <w:t>13。潜水电泵增设防触电装置</w:t>
      </w:r>
      <w:r>
        <w:rPr>
          <w:rFonts w:ascii="Arial Narrow" w:eastAsia="Arial Narrow"/>
        </w:rPr>
        <w:t>,</w:t>
      </w:r>
      <w:r>
        <w:t>用防水橡皮护套电缆。</w:t>
      </w:r>
    </w:p>
    <w:p>
      <w:pPr>
        <w:pStyle w:val="BodyText"/>
        <w:ind w:left="856" w:firstLine="0"/>
      </w:pPr>
      <w:r>
        <w:t>14。电动机设备按规定接地接零。</w:t>
      </w:r>
    </w:p>
    <w:p>
      <w:pPr>
        <w:pStyle w:val="BodyText"/>
        <w:spacing w:line="364" w:lineRule="auto"/>
        <w:ind w:right="415"/>
      </w:pPr>
      <w:r>
        <w:rPr>
          <w:rFonts w:ascii="Arial Narrow" w:eastAsia="Arial Narrow"/>
        </w:rPr>
        <w:t>15</w:t>
      </w:r>
      <w:r>
        <w:rPr>
          <w:spacing w:val="-13"/>
        </w:rPr>
        <w:t>。触电事故发生后应及时切断电源</w:t>
      </w:r>
      <w:r>
        <w:rPr>
          <w:rFonts w:ascii="Arial Narrow" w:eastAsia="Arial Narrow"/>
        </w:rPr>
        <w:t>,</w:t>
      </w:r>
      <w:r>
        <w:t>在未切断电源的情况下</w:t>
      </w:r>
      <w:r>
        <w:rPr>
          <w:rFonts w:ascii="Arial Narrow" w:eastAsia="Arial Narrow"/>
        </w:rPr>
        <w:t>,</w:t>
      </w:r>
      <w:r>
        <w:t>使用绝缘体救触电人。</w:t>
      </w:r>
    </w:p>
    <w:p>
      <w:pPr>
        <w:pStyle w:val="BodyText"/>
        <w:spacing w:before="2"/>
        <w:ind w:left="860" w:firstLine="0"/>
      </w:pPr>
      <w:r>
        <w:t>二：机械设备安全技术措施</w:t>
      </w:r>
    </w:p>
    <w:p>
      <w:pPr>
        <w:pStyle w:val="BodyText"/>
        <w:spacing w:before="240"/>
        <w:ind w:left="856" w:firstLine="0"/>
      </w:pPr>
      <w:r>
        <w:t>l。所有机械设备均采纳"一机、一闸、一箱、一保护"。</w:t>
      </w:r>
    </w:p>
    <w:p>
      <w:pPr>
        <w:pStyle w:val="ListParagraph"/>
        <w:numPr>
          <w:ilvl w:val="0"/>
          <w:numId w:val="20"/>
        </w:numPr>
        <w:tabs>
          <w:tab w:val="left" w:pos="1218"/>
        </w:tabs>
        <w:spacing w:before="242" w:after="0" w:line="240" w:lineRule="auto"/>
        <w:ind w:left="1218" w:right="0" w:hanging="362"/>
        <w:jc w:val="left"/>
        <w:rPr>
          <w:sz w:val="36"/>
        </w:rPr>
      </w:pPr>
      <w:r>
        <w:rPr>
          <w:sz w:val="36"/>
        </w:rPr>
        <w:t>所有机械设备的各种安全防护装置必需齐全、灵敏、可靠。</w:t>
      </w:r>
    </w:p>
    <w:p>
      <w:pPr>
        <w:pStyle w:val="ListParagraph"/>
        <w:numPr>
          <w:ilvl w:val="0"/>
          <w:numId w:val="20"/>
        </w:numPr>
        <w:tabs>
          <w:tab w:val="left" w:pos="1218"/>
        </w:tabs>
        <w:spacing w:before="241" w:after="0" w:line="240" w:lineRule="auto"/>
        <w:ind w:left="1218" w:right="0" w:hanging="362"/>
        <w:jc w:val="left"/>
        <w:rPr>
          <w:sz w:val="36"/>
        </w:rPr>
      </w:pPr>
      <w:r>
        <w:rPr>
          <w:sz w:val="36"/>
        </w:rPr>
        <w:t>所有机械设备安装完毕后</w:t>
      </w:r>
      <w:r>
        <w:rPr>
          <w:rFonts w:ascii="Arial Narrow" w:eastAsia="Arial Narrow"/>
          <w:sz w:val="36"/>
        </w:rPr>
        <w:t>,</w:t>
      </w:r>
      <w:r>
        <w:rPr>
          <w:sz w:val="36"/>
        </w:rPr>
        <w:t>阅历收合格后方可投入使用。</w:t>
      </w:r>
    </w:p>
    <w:p>
      <w:pPr>
        <w:pStyle w:val="ListParagraph"/>
        <w:numPr>
          <w:ilvl w:val="0"/>
          <w:numId w:val="19"/>
        </w:numPr>
        <w:tabs>
          <w:tab w:val="left" w:pos="1218"/>
        </w:tabs>
        <w:spacing w:before="240" w:after="0" w:line="240" w:lineRule="auto"/>
        <w:ind w:left="1218" w:right="0" w:hanging="362"/>
        <w:jc w:val="left"/>
        <w:rPr>
          <w:sz w:val="36"/>
        </w:rPr>
      </w:pPr>
      <w:r>
        <w:rPr>
          <w:sz w:val="36"/>
        </w:rPr>
        <w:t>所有机械设备均搭设防护棚。</w:t>
      </w:r>
    </w:p>
    <w:p>
      <w:pPr>
        <w:pStyle w:val="ListParagraph"/>
        <w:numPr>
          <w:ilvl w:val="0"/>
          <w:numId w:val="19"/>
        </w:numPr>
        <w:tabs>
          <w:tab w:val="left" w:pos="1218"/>
        </w:tabs>
        <w:spacing w:before="241" w:after="0" w:line="240" w:lineRule="auto"/>
        <w:ind w:left="1218" w:right="0" w:hanging="362"/>
        <w:jc w:val="left"/>
        <w:rPr>
          <w:sz w:val="36"/>
        </w:rPr>
      </w:pPr>
      <w:r>
        <w:rPr>
          <w:sz w:val="36"/>
        </w:rPr>
        <w:t>主要机械设备定人、定机、定岗。</w:t>
      </w:r>
    </w:p>
    <w:p>
      <w:pPr>
        <w:pStyle w:val="BodyText"/>
        <w:ind w:left="856" w:firstLine="0"/>
        <w:rPr>
          <w:rFonts w:ascii="Arial Narrow" w:eastAsia="Arial Narrow"/>
        </w:rPr>
      </w:pPr>
      <w:r>
        <w:t>7。起重指挥、操作人员经培训考核，持证上岗</w:t>
      </w:r>
      <w:r>
        <w:rPr>
          <w:rFonts w:ascii="Arial Narrow" w:eastAsia="Arial Narrow"/>
        </w:rPr>
        <w:t>.</w:t>
      </w:r>
    </w:p>
    <w:p>
      <w:pPr>
        <w:pStyle w:val="BodyText"/>
        <w:ind w:left="856" w:firstLine="0"/>
      </w:pPr>
      <w:r>
        <w:t>8.翻斗车应有驾驶证。</w:t>
      </w:r>
    </w:p>
    <w:p>
      <w:pPr>
        <w:pStyle w:val="BodyText"/>
        <w:spacing w:line="364" w:lineRule="auto"/>
        <w:ind w:right="549"/>
        <w:rPr>
          <w:rFonts w:ascii="Arial Narrow" w:eastAsia="Arial Narrow"/>
        </w:rPr>
      </w:pPr>
      <w:r>
        <w:t>9。塔吊经技术质量监督检测部门检测合格后投入使用</w:t>
      </w:r>
      <w:r>
        <w:rPr>
          <w:rFonts w:ascii="Arial Narrow" w:eastAsia="Arial Narrow"/>
        </w:rPr>
        <w:t>,</w:t>
      </w:r>
      <w:r>
        <w:t>操作人员持证上岗。塔机装拆应持证上岗</w:t>
      </w:r>
      <w:r>
        <w:rPr>
          <w:rFonts w:ascii="Arial Narrow" w:eastAsia="Arial Narrow"/>
        </w:rPr>
        <w:t>,</w:t>
      </w:r>
      <w:r>
        <w:t>安装塔机后须阅历收后方可使用</w:t>
      </w:r>
      <w:r>
        <w:rPr>
          <w:rFonts w:ascii="Arial Narrow" w:eastAsia="Arial Narrow"/>
        </w:rPr>
        <w:t>.</w:t>
      </w:r>
    </w:p>
    <w:p>
      <w:pPr>
        <w:pStyle w:val="ListParagraph"/>
        <w:numPr>
          <w:ilvl w:val="0"/>
          <w:numId w:val="18"/>
        </w:numPr>
        <w:tabs>
          <w:tab w:val="left" w:pos="1398"/>
        </w:tabs>
        <w:spacing w:before="2" w:after="0" w:line="240" w:lineRule="auto"/>
        <w:ind w:left="1398" w:right="0" w:hanging="542"/>
        <w:jc w:val="left"/>
        <w:rPr>
          <w:rFonts w:ascii="Arial Narrow" w:eastAsia="Arial Narrow"/>
          <w:sz w:val="36"/>
        </w:rPr>
      </w:pPr>
      <w:r>
        <w:rPr>
          <w:sz w:val="36"/>
        </w:rPr>
        <w:t>处在运行和运转的机械设备，严禁对其进行维修、保养或调整作业</w:t>
      </w:r>
      <w:r>
        <w:rPr>
          <w:rFonts w:ascii="Arial Narrow" w:eastAsia="Arial Narrow"/>
          <w:sz w:val="36"/>
        </w:rPr>
        <w:t>.</w:t>
      </w:r>
    </w:p>
    <w:p>
      <w:pPr>
        <w:pStyle w:val="ListParagraph"/>
        <w:numPr>
          <w:ilvl w:val="0"/>
          <w:numId w:val="18"/>
        </w:numPr>
        <w:tabs>
          <w:tab w:val="left" w:pos="1398"/>
        </w:tabs>
        <w:spacing w:before="241" w:after="0" w:line="364" w:lineRule="auto"/>
        <w:ind w:left="137" w:right="549" w:firstLine="719"/>
        <w:jc w:val="left"/>
        <w:rPr>
          <w:sz w:val="36"/>
        </w:rPr>
      </w:pPr>
      <w:r>
        <w:rPr>
          <w:sz w:val="36"/>
        </w:rPr>
        <w:t>带病的机械设备必需修理完毕后</w:t>
      </w:r>
      <w:r>
        <w:rPr>
          <w:rFonts w:ascii="Arial Narrow" w:eastAsia="Arial Narrow"/>
          <w:sz w:val="36"/>
        </w:rPr>
        <w:t>,</w:t>
      </w:r>
      <w:r>
        <w:rPr>
          <w:sz w:val="36"/>
        </w:rPr>
        <w:t>阅历收后方可投入使用，严禁机械设备带病运行。</w:t>
      </w:r>
    </w:p>
    <w:p>
      <w:pPr>
        <w:pStyle w:val="BodyText"/>
        <w:spacing w:before="1"/>
        <w:ind w:left="856" w:firstLine="0"/>
        <w:rPr>
          <w:rFonts w:ascii="Arial Narrow" w:eastAsia="Arial Narrow"/>
        </w:rPr>
      </w:pPr>
      <w:r>
        <w:t>12。起重设备必需按规定的起重性能作业</w:t>
      </w:r>
      <w:r>
        <w:rPr>
          <w:rFonts w:ascii="Arial Narrow" w:eastAsia="Arial Narrow"/>
        </w:rPr>
        <w:t>,</w:t>
      </w:r>
      <w:r>
        <w:t>严禁超载荷和起吊不明重量的物件</w:t>
      </w:r>
      <w:r>
        <w:rPr>
          <w:rFonts w:ascii="Arial Narrow" w:eastAsia="Arial Narrow"/>
        </w:rPr>
        <w:t>.</w:t>
      </w:r>
    </w:p>
    <w:p>
      <w:pPr>
        <w:pStyle w:val="BodyText"/>
        <w:spacing w:line="364" w:lineRule="auto"/>
        <w:ind w:right="411"/>
      </w:pPr>
      <w:r>
        <w:rPr>
          <w:spacing w:val="-1"/>
        </w:rPr>
        <w:t>13。混凝土振捣器作业转移时，电动机的导线应保持有足够的长度和松度</w:t>
      </w:r>
      <w:r>
        <w:rPr>
          <w:rFonts w:ascii="Arial Narrow" w:eastAsia="Arial Narrow"/>
          <w:spacing w:val="-1"/>
        </w:rPr>
        <w:t>,</w:t>
      </w:r>
      <w:r>
        <w:rPr>
          <w:spacing w:val="-1"/>
        </w:rPr>
        <w:t>严禁</w:t>
      </w:r>
      <w:r>
        <w:t>用电源线拖拉振捣器。</w:t>
      </w:r>
    </w:p>
    <w:p>
      <w:pPr>
        <w:pStyle w:val="BodyText"/>
        <w:spacing w:before="2" w:line="364" w:lineRule="auto"/>
        <w:ind w:right="460"/>
        <w:rPr>
          <w:rFonts w:ascii="Arial Narrow" w:eastAsia="Arial Narrow"/>
        </w:rPr>
      </w:pPr>
      <w:r>
        <w:rPr>
          <w:spacing w:val="-1"/>
        </w:rPr>
        <w:t>14。木工机械工作场所应备有齐全可靠的消防器材。严禁在工作场所吸烟和其</w:t>
      </w:r>
      <w:r>
        <w:t>他明火作业</w:t>
      </w:r>
      <w:r>
        <w:rPr>
          <w:rFonts w:ascii="Arial Narrow" w:eastAsia="Arial Narrow"/>
        </w:rPr>
        <w:t>,</w:t>
      </w:r>
      <w:r>
        <w:t>并不得存放油、棉纱等易燃物品</w:t>
      </w:r>
      <w:r>
        <w:rPr>
          <w:rFonts w:ascii="Arial Narrow" w:eastAsia="Arial Narrow"/>
        </w:rPr>
        <w:t>.</w:t>
      </w:r>
    </w:p>
    <w:p>
      <w:pPr>
        <w:pStyle w:val="ListParagraph"/>
        <w:numPr>
          <w:ilvl w:val="0"/>
          <w:numId w:val="17"/>
        </w:numPr>
        <w:tabs>
          <w:tab w:val="left" w:pos="1398"/>
        </w:tabs>
        <w:spacing w:before="3" w:after="0" w:line="364" w:lineRule="auto"/>
        <w:ind w:left="137" w:right="417" w:firstLine="719"/>
        <w:jc w:val="left"/>
        <w:rPr>
          <w:sz w:val="36"/>
        </w:rPr>
      </w:pPr>
      <w:r>
        <w:rPr>
          <w:spacing w:val="-13"/>
          <w:sz w:val="36"/>
        </w:rPr>
        <w:t>高空焊接或切割时，必需挂好安全带，焊件周围和下方应实行防火设施并有</w:t>
      </w:r>
      <w:r>
        <w:rPr>
          <w:sz w:val="36"/>
        </w:rPr>
        <w:t>专人监护。物体悬吊空中时，指挥、驾驶员位于安全区域。</w:t>
      </w:r>
    </w:p>
    <w:p>
      <w:pPr>
        <w:pStyle w:val="ListParagraph"/>
        <w:numPr>
          <w:ilvl w:val="0"/>
          <w:numId w:val="17"/>
        </w:numPr>
        <w:tabs>
          <w:tab w:val="left" w:pos="1398"/>
        </w:tabs>
        <w:spacing w:before="2" w:after="0" w:line="240" w:lineRule="auto"/>
        <w:ind w:left="1398" w:right="0" w:hanging="542"/>
        <w:jc w:val="left"/>
        <w:rPr>
          <w:sz w:val="36"/>
        </w:rPr>
      </w:pPr>
      <w:r>
        <w:rPr>
          <w:sz w:val="36"/>
        </w:rPr>
        <w:t>机械工作时</w:t>
      </w:r>
      <w:r>
        <w:rPr>
          <w:rFonts w:ascii="Arial Narrow" w:eastAsia="Arial Narrow"/>
          <w:sz w:val="36"/>
        </w:rPr>
        <w:t>,</w:t>
      </w:r>
      <w:r>
        <w:rPr>
          <w:sz w:val="36"/>
        </w:rPr>
        <w:t>严禁头、手伸入机械行程范围内。</w:t>
      </w:r>
    </w:p>
    <w:p>
      <w:pPr>
        <w:pStyle w:val="BodyText"/>
        <w:spacing w:before="240"/>
        <w:ind w:left="856" w:firstLine="0"/>
      </w:pPr>
      <w:r>
        <w:t>17</w:t>
      </w:r>
      <w:r>
        <w:rPr>
          <w:spacing w:val="-6"/>
        </w:rPr>
        <w:t xml:space="preserve">。搅拌机钢丝绳在卷筒上圈数不少于 </w:t>
      </w:r>
      <w:r>
        <w:t>3</w:t>
      </w:r>
      <w:r>
        <w:rPr>
          <w:spacing w:val="-30"/>
        </w:rPr>
        <w:t xml:space="preserve"> 圈。</w:t>
      </w:r>
    </w:p>
    <w:p>
      <w:pPr>
        <w:pStyle w:val="BodyText"/>
        <w:ind w:left="856" w:firstLine="0"/>
      </w:pPr>
      <w:r>
        <w:t>18.对焊机操作时戴防护眼镜、手套。</w:t>
      </w:r>
    </w:p>
    <w:p>
      <w:pPr>
        <w:spacing w:after="0"/>
        <w:sectPr>
          <w:footerReference w:type="default" r:id="rId4"/>
          <w:pgSz w:w="17860" w:h="25260"/>
          <w:pgMar w:top="1920" w:right="1740" w:bottom="2000" w:left="2560" w:header="0" w:footer="1813"/>
          <w:pgNumType w:start="1"/>
          <w:cols w:space="708"/>
        </w:sectPr>
      </w:pPr>
    </w:p>
    <w:p>
      <w:pPr>
        <w:pStyle w:val="BodyText"/>
        <w:spacing w:before="35" w:line="364" w:lineRule="auto"/>
        <w:ind w:right="418"/>
      </w:pPr>
      <w:r>
        <w:t>19</w:t>
      </w:r>
      <w:r>
        <w:rPr>
          <w:spacing w:val="-16"/>
        </w:rPr>
        <w:t xml:space="preserve">。圆盘锯操作时戴防护眼镜，手臂不要跨越锯盘。锯长度小于 </w:t>
      </w:r>
      <w:r>
        <w:t>50cm</w:t>
      </w:r>
      <w:r>
        <w:rPr>
          <w:spacing w:val="-22"/>
        </w:rPr>
        <w:t xml:space="preserve"> 的短料时</w:t>
      </w:r>
      <w:r>
        <w:t>必需用推杆送料。木料卡住锯片时应停车处理。</w:t>
      </w:r>
    </w:p>
    <w:p>
      <w:pPr>
        <w:pStyle w:val="BodyText"/>
        <w:spacing w:before="3"/>
        <w:ind w:left="856" w:firstLine="0"/>
      </w:pPr>
      <w:r>
        <w:t>20。木工压刨机操作、送料、接料戴手套。</w:t>
      </w:r>
    </w:p>
    <w:p>
      <w:pPr>
        <w:pStyle w:val="BodyText"/>
        <w:spacing w:before="240"/>
        <w:ind w:left="856" w:firstLine="0"/>
      </w:pPr>
      <w:r>
        <w:t>21。平刨设护手安全装置、电锯设防护挡板</w:t>
      </w:r>
      <w:r>
        <w:rPr>
          <w:rFonts w:ascii="Arial Narrow" w:eastAsia="Arial Narrow"/>
        </w:rPr>
        <w:t>.</w:t>
      </w:r>
      <w:r>
        <w:t>手持电动工具有断电保安器。</w:t>
      </w:r>
    </w:p>
    <w:p>
      <w:pPr>
        <w:pStyle w:val="BodyText"/>
        <w:ind w:left="856" w:firstLine="0"/>
      </w:pPr>
      <w:r>
        <w:t>23.搅拌机应设保险挂钩。</w:t>
      </w:r>
    </w:p>
    <w:p>
      <w:pPr>
        <w:spacing w:before="241" w:line="364" w:lineRule="auto"/>
        <w:ind w:left="860" w:right="5139" w:hanging="4"/>
        <w:jc w:val="left"/>
        <w:rPr>
          <w:b/>
          <w:sz w:val="36"/>
        </w:rPr>
      </w:pPr>
      <w:r>
        <w:rPr>
          <w:spacing w:val="-1"/>
          <w:sz w:val="36"/>
        </w:rPr>
        <w:t>24。钢筋切断机断料时</w:t>
      </w:r>
      <w:r>
        <w:rPr>
          <w:rFonts w:ascii="Arial Narrow" w:eastAsia="Arial Narrow"/>
          <w:sz w:val="36"/>
        </w:rPr>
        <w:t>,</w:t>
      </w:r>
      <w:r>
        <w:rPr>
          <w:spacing w:val="-12"/>
          <w:sz w:val="36"/>
        </w:rPr>
        <w:t xml:space="preserve">手距刀口应大于 </w:t>
      </w:r>
      <w:r>
        <w:rPr>
          <w:sz w:val="36"/>
        </w:rPr>
        <w:t>150mm。</w:t>
      </w:r>
      <w:r>
        <w:rPr>
          <w:b/>
          <w:sz w:val="36"/>
        </w:rPr>
        <w:t>三、土方开挖安全技术措施</w:t>
      </w:r>
    </w:p>
    <w:p>
      <w:pPr>
        <w:pStyle w:val="BodyText"/>
        <w:spacing w:before="2"/>
        <w:ind w:left="856" w:firstLine="0"/>
      </w:pPr>
      <w:r>
        <w:t>1、进入现场必需遵守安全生产六大纪律。</w:t>
      </w:r>
    </w:p>
    <w:p>
      <w:pPr>
        <w:pStyle w:val="BodyText"/>
        <w:ind w:left="856" w:firstLine="0"/>
      </w:pPr>
      <w:r>
        <w:t>2、挖土中发觉管道、电缆及其他埋设物应及时报告，不得擅自处理。</w:t>
      </w:r>
    </w:p>
    <w:p>
      <w:pPr>
        <w:pStyle w:val="BodyText"/>
        <w:spacing w:line="364" w:lineRule="auto"/>
        <w:ind w:right="459"/>
      </w:pPr>
      <w:r>
        <w:rPr>
          <w:spacing w:val="-1"/>
        </w:rPr>
        <w:t>3、挖土时要着重土壁的稳定性，发觉有裂缝及坍塌可能时,人员应立刻离开并</w:t>
      </w:r>
      <w:r>
        <w:t>及时处理。</w:t>
      </w:r>
    </w:p>
    <w:p>
      <w:pPr>
        <w:pStyle w:val="BodyText"/>
        <w:spacing w:before="2" w:line="364" w:lineRule="auto"/>
        <w:ind w:right="416"/>
      </w:pPr>
      <w:r>
        <w:rPr>
          <w:spacing w:val="-1"/>
        </w:rPr>
        <w:t>4</w:t>
      </w:r>
      <w:r>
        <w:rPr>
          <w:spacing w:val="-11"/>
        </w:rPr>
        <w:t>、每日或雨后,必需检查土壁及支撑稳定情况,在确保安全情况下继续工作，并</w:t>
      </w:r>
      <w:r>
        <w:t>且不得将土和其他物件组在支撑上，不得在支撑下行走或站立。</w:t>
      </w:r>
    </w:p>
    <w:p>
      <w:pPr>
        <w:pStyle w:val="BodyText"/>
        <w:spacing w:before="2"/>
        <w:ind w:left="856" w:firstLine="0"/>
      </w:pPr>
      <w:r>
        <w:t>5</w:t>
      </w:r>
      <w:r>
        <w:rPr>
          <w:spacing w:val="-21"/>
        </w:rPr>
        <w:t>、机械挖土,启动前应检查离合器,钢丝绳等，经空车试运转正常后再开头作业。</w:t>
      </w:r>
    </w:p>
    <w:p>
      <w:pPr>
        <w:pStyle w:val="BodyText"/>
        <w:spacing w:before="240"/>
        <w:ind w:left="856" w:firstLine="0"/>
      </w:pPr>
      <w:r>
        <w:t>6、机械操作中进铲不应过深,提升不应过猛。</w:t>
      </w:r>
    </w:p>
    <w:p>
      <w:pPr>
        <w:pStyle w:val="BodyText"/>
        <w:spacing w:line="364" w:lineRule="auto"/>
        <w:ind w:right="280"/>
      </w:pPr>
      <w:r>
        <w:rPr>
          <w:spacing w:val="-1"/>
        </w:rPr>
        <w:t>7、机械不得在输电线路下工作，应在输电线路一侧工作，不论在任何情况下，</w:t>
      </w:r>
      <w:r>
        <w:rPr>
          <w:spacing w:val="-177"/>
        </w:rPr>
        <w:t xml:space="preserve"> </w:t>
      </w:r>
      <w:r>
        <w:t>机械的任何部位与架空输电线路的最近距离应符合安全操作规程的要求。</w:t>
      </w:r>
    </w:p>
    <w:p>
      <w:pPr>
        <w:pStyle w:val="BodyText"/>
        <w:spacing w:before="3" w:line="364" w:lineRule="auto"/>
        <w:ind w:right="280"/>
      </w:pPr>
      <w:r>
        <w:rPr>
          <w:spacing w:val="-1"/>
        </w:rPr>
        <w:t>8、机械应停在坚实的基础上，如基础过差，应实行走道板等加固措施，不得将</w:t>
      </w:r>
      <w:r>
        <w:rPr>
          <w:spacing w:val="-7"/>
        </w:rPr>
        <w:t xml:space="preserve">挖掘机履带与挖空的基坑平行 </w:t>
      </w:r>
      <w:r>
        <w:t>2m</w:t>
      </w:r>
      <w:r>
        <w:rPr>
          <w:spacing w:val="-10"/>
        </w:rPr>
        <w:t xml:space="preserve"> 停、驶.运土车不宜靠近基坑平行行驶，防止塌方</w:t>
      </w:r>
      <w:r>
        <w:t>翻车。</w:t>
      </w:r>
    </w:p>
    <w:p>
      <w:pPr>
        <w:pStyle w:val="BodyText"/>
        <w:spacing w:before="2"/>
        <w:ind w:left="856" w:firstLine="0"/>
      </w:pPr>
      <w:r>
        <w:t>9、协作拉铲的清坡、清底工人,不准在机械回转半径下工作.</w:t>
      </w:r>
    </w:p>
    <w:p>
      <w:pPr>
        <w:pStyle w:val="BodyText"/>
        <w:ind w:left="856" w:firstLine="0"/>
      </w:pPr>
      <w:r>
        <w:t>10、向汽车上缷土应在车子停稳后进行。禁止铲斗从汽车驾驶室上空越过.</w:t>
      </w:r>
    </w:p>
    <w:p>
      <w:pPr>
        <w:pStyle w:val="BodyText"/>
        <w:ind w:left="856" w:firstLine="0"/>
      </w:pPr>
      <w:r>
        <w:t>11、场内道路应及时整修,确保车辆安全畅通，各种车辆应有专人负责指挥。</w:t>
      </w:r>
    </w:p>
    <w:p>
      <w:pPr>
        <w:pStyle w:val="BodyText"/>
        <w:spacing w:before="242" w:line="364" w:lineRule="auto"/>
        <w:ind w:right="421"/>
      </w:pPr>
      <w:r>
        <w:t>12</w:t>
      </w:r>
      <w:r>
        <w:rPr>
          <w:spacing w:val="-12"/>
        </w:rPr>
        <w:t>、在开挖深基坑时,必需设有切实可行的排水措施，一面基坑积水，影响基坑</w:t>
      </w:r>
      <w:r>
        <w:t>土壤结构.</w:t>
      </w:r>
    </w:p>
    <w:p>
      <w:pPr>
        <w:pStyle w:val="BodyText"/>
        <w:spacing w:before="1" w:line="364" w:lineRule="auto"/>
        <w:ind w:right="460"/>
      </w:pPr>
      <w:r>
        <w:rPr>
          <w:spacing w:val="-1"/>
        </w:rPr>
        <w:t>13、基坑开挖前，必需摸清基坑下的管线排列和地质资料，以利考虑开挖经过</w:t>
      </w:r>
      <w:r>
        <w:t>中的意外应急措施(流砂等格外情况）。</w:t>
      </w:r>
    </w:p>
    <w:p>
      <w:pPr>
        <w:pStyle w:val="BodyText"/>
        <w:spacing w:before="2" w:line="364" w:lineRule="auto"/>
        <w:ind w:right="460"/>
      </w:pPr>
      <w:r>
        <w:rPr>
          <w:spacing w:val="-1"/>
        </w:rPr>
        <w:t>14、清坡清底人员必需依据设计标高做好清底工作，不得超挖。假若超挖不得</w:t>
      </w:r>
      <w:r>
        <w:t>将松土回填，以免影响基础的质量。</w:t>
      </w:r>
    </w:p>
    <w:p>
      <w:pPr>
        <w:spacing w:after="0" w:line="364" w:lineRule="auto"/>
        <w:sectPr>
          <w:pgSz w:w="17860" w:h="25260"/>
          <w:pgMar w:top="1920" w:right="1740" w:bottom="2000" w:left="2560" w:header="0" w:footer="1813"/>
          <w:cols w:space="708"/>
        </w:sectPr>
      </w:pPr>
    </w:p>
    <w:p>
      <w:pPr>
        <w:pStyle w:val="BodyText"/>
        <w:spacing w:before="35" w:line="364" w:lineRule="auto"/>
        <w:ind w:right="460"/>
      </w:pPr>
      <w:r>
        <w:rPr>
          <w:spacing w:val="-1"/>
        </w:rPr>
        <w:t>15、开挖出的土方，要严格依据组织设计堆放，不得堆于基坑外侧，以免引起</w:t>
      </w:r>
      <w:r>
        <w:t>地面堆载超荷引起土体位移、板桩位移或支撑破坏.</w:t>
      </w:r>
    </w:p>
    <w:p>
      <w:pPr>
        <w:pStyle w:val="BodyText"/>
        <w:spacing w:before="3"/>
        <w:ind w:left="856" w:firstLine="0"/>
      </w:pPr>
      <w:r>
        <w:t>16、挖土机械不得在施工中碰撞支撑，以免引起支撑破坏或拉损.</w:t>
      </w:r>
    </w:p>
    <w:p>
      <w:pPr>
        <w:pStyle w:val="BodyText"/>
        <w:spacing w:before="240" w:line="364" w:lineRule="auto"/>
        <w:ind w:left="860" w:right="8020" w:hanging="4"/>
      </w:pPr>
      <w:r>
        <w:rPr>
          <w:spacing w:val="-1"/>
        </w:rPr>
        <w:t>17、开挖土方必需有开挖令。</w:t>
      </w:r>
      <w:r>
        <w:t>四：基坑防护安全技术措施</w:t>
      </w:r>
    </w:p>
    <w:p>
      <w:pPr>
        <w:pStyle w:val="BodyText"/>
        <w:spacing w:before="2" w:line="364" w:lineRule="auto"/>
        <w:ind w:right="422"/>
      </w:pPr>
      <w:r>
        <w:t>1</w:t>
      </w:r>
      <w:r>
        <w:rPr>
          <w:spacing w:val="-13"/>
        </w:rPr>
        <w:t>。结合现场实际情况，基坑四周按土质进行放坡。有些地方因条件限制不能按</w:t>
      </w:r>
      <w:r>
        <w:t>规定放坡时</w:t>
      </w:r>
      <w:r>
        <w:rPr>
          <w:rFonts w:ascii="Garamond" w:eastAsia="Garamond"/>
        </w:rPr>
        <w:t>,</w:t>
      </w:r>
      <w:r>
        <w:t>必需按情况实行支护措施。</w:t>
      </w:r>
    </w:p>
    <w:p>
      <w:pPr>
        <w:pStyle w:val="BodyText"/>
        <w:spacing w:before="2" w:line="364" w:lineRule="auto"/>
        <w:ind w:right="549"/>
      </w:pPr>
      <w:r>
        <w:t>2。办理地下管线会签单后</w:t>
      </w:r>
      <w:r>
        <w:rPr>
          <w:rFonts w:ascii="Garamond" w:eastAsia="Garamond"/>
        </w:rPr>
        <w:t>,</w:t>
      </w:r>
      <w:r>
        <w:t>依据地下管线会签部门提供的详细资料进行施工，</w:t>
      </w:r>
      <w:r>
        <w:rPr>
          <w:spacing w:val="-177"/>
        </w:rPr>
        <w:t xml:space="preserve"> </w:t>
      </w:r>
      <w:r>
        <w:t>由专人负责。</w:t>
      </w:r>
    </w:p>
    <w:p>
      <w:pPr>
        <w:pStyle w:val="BodyText"/>
        <w:spacing w:before="3"/>
        <w:ind w:left="856" w:firstLine="0"/>
      </w:pPr>
      <w:r>
        <w:t>3。挖土中发觉管道、电缆及其它埋设物须及时报告</w:t>
      </w:r>
      <w:r>
        <w:rPr>
          <w:rFonts w:ascii="Garamond" w:eastAsia="Garamond"/>
        </w:rPr>
        <w:t>,</w:t>
      </w:r>
      <w:r>
        <w:t>未经允许不得擅自处理。</w:t>
      </w:r>
    </w:p>
    <w:p>
      <w:pPr>
        <w:pStyle w:val="BodyText"/>
        <w:spacing w:before="240"/>
        <w:ind w:left="856" w:firstLine="0"/>
        <w:rPr>
          <w:rFonts w:ascii="Garamond" w:eastAsia="Garamond"/>
        </w:rPr>
      </w:pPr>
      <w:r>
        <w:t>4.</w:t>
      </w:r>
      <w:r>
        <w:rPr>
          <w:spacing w:val="-9"/>
        </w:rPr>
        <w:t>分包单位与总承包单位签订安全生产、文明施工合同</w:t>
      </w:r>
      <w:r>
        <w:rPr>
          <w:rFonts w:ascii="Garamond" w:eastAsia="Garamond"/>
        </w:rPr>
        <w:t>.</w:t>
      </w:r>
      <w:r>
        <w:t>并签订安全生产责任状</w:t>
      </w:r>
      <w:r>
        <w:rPr>
          <w:rFonts w:ascii="Garamond" w:eastAsia="Garamond"/>
        </w:rPr>
        <w:t>.</w:t>
      </w:r>
    </w:p>
    <w:p>
      <w:pPr>
        <w:pStyle w:val="BodyText"/>
        <w:spacing w:line="364" w:lineRule="auto"/>
        <w:ind w:right="417"/>
        <w:rPr>
          <w:rFonts w:ascii="Garamond" w:eastAsia="Garamond"/>
        </w:rPr>
      </w:pPr>
      <w:r>
        <w:rPr>
          <w:spacing w:val="-1"/>
        </w:rPr>
        <w:t>5</w:t>
      </w:r>
      <w:r>
        <w:rPr>
          <w:spacing w:val="-13"/>
        </w:rPr>
        <w:t>。分包单位必需经总承包单位的安全管理人员进行三级安全教育和安全技术交</w:t>
      </w:r>
      <w:r>
        <w:t>底后，方可施工</w:t>
      </w:r>
      <w:r>
        <w:rPr>
          <w:rFonts w:ascii="Garamond" w:eastAsia="Garamond"/>
        </w:rPr>
        <w:t>.</w:t>
      </w:r>
    </w:p>
    <w:p>
      <w:pPr>
        <w:pStyle w:val="BodyText"/>
        <w:spacing w:before="2"/>
        <w:ind w:left="856" w:firstLine="0"/>
        <w:rPr>
          <w:rFonts w:ascii="Garamond" w:eastAsia="Garamond"/>
        </w:rPr>
      </w:pPr>
      <w:r>
        <w:t>6。在基础施工期间</w:t>
      </w:r>
      <w:r>
        <w:rPr>
          <w:rFonts w:ascii="Garamond" w:eastAsia="Garamond"/>
        </w:rPr>
        <w:t>,</w:t>
      </w:r>
      <w:r>
        <w:t>设专人现场管理、监护，禁止闲杂人员进入</w:t>
      </w:r>
      <w:r>
        <w:rPr>
          <w:rFonts w:ascii="Garamond" w:eastAsia="Garamond"/>
        </w:rPr>
        <w:t>.</w:t>
      </w:r>
    </w:p>
    <w:p>
      <w:pPr>
        <w:pStyle w:val="BodyText"/>
        <w:spacing w:line="364" w:lineRule="auto"/>
        <w:ind w:right="415"/>
        <w:jc w:val="both"/>
      </w:pPr>
      <w:r>
        <w:t>7</w:t>
      </w:r>
      <w:r>
        <w:rPr>
          <w:spacing w:val="-16"/>
        </w:rPr>
        <w:t xml:space="preserve">。基坑边坡上距基坑边 </w:t>
      </w:r>
      <w:r>
        <w:t>1</w:t>
      </w:r>
      <w:r>
        <w:rPr>
          <w:rFonts w:ascii="Garamond" w:eastAsia="Garamond"/>
        </w:rPr>
        <w:t>m</w:t>
      </w:r>
      <w:r>
        <w:rPr>
          <w:rFonts w:ascii="Garamond" w:eastAsia="Garamond"/>
          <w:spacing w:val="1"/>
        </w:rPr>
        <w:t xml:space="preserve"> </w:t>
      </w:r>
      <w:r>
        <w:rPr>
          <w:spacing w:val="-8"/>
        </w:rPr>
        <w:t>处，设置安全防护栏杆</w:t>
      </w:r>
      <w:r>
        <w:rPr>
          <w:rFonts w:ascii="Garamond" w:eastAsia="Garamond"/>
        </w:rPr>
        <w:t>,</w:t>
      </w:r>
      <w:r>
        <w:rPr>
          <w:spacing w:val="-7"/>
        </w:rPr>
        <w:t>并设有明显标志，护栏内禁</w:t>
      </w:r>
      <w:r>
        <w:rPr>
          <w:spacing w:val="-4"/>
        </w:rPr>
        <w:t xml:space="preserve">止存放一切杂物及护栏外堆放土、材料不准超过 </w:t>
      </w:r>
      <w:r>
        <w:t>1。5</w:t>
      </w:r>
      <w:r>
        <w:rPr>
          <w:rFonts w:ascii="Garamond" w:eastAsia="Garamond"/>
        </w:rPr>
        <w:t>m,</w:t>
      </w:r>
      <w:r>
        <w:t>防止将基坑侧面压塌。</w:t>
      </w:r>
    </w:p>
    <w:p>
      <w:pPr>
        <w:pStyle w:val="ListParagraph"/>
        <w:numPr>
          <w:ilvl w:val="0"/>
          <w:numId w:val="16"/>
        </w:numPr>
        <w:tabs>
          <w:tab w:val="left" w:pos="1218"/>
        </w:tabs>
        <w:spacing w:before="2" w:after="0" w:line="364" w:lineRule="auto"/>
        <w:ind w:left="137" w:right="549" w:firstLine="719"/>
        <w:jc w:val="both"/>
        <w:rPr>
          <w:sz w:val="36"/>
        </w:rPr>
      </w:pPr>
      <w:r>
        <w:rPr>
          <w:spacing w:val="-11"/>
          <w:sz w:val="36"/>
        </w:rPr>
        <w:t xml:space="preserve">人工操作间距大于 </w:t>
      </w:r>
      <w:r>
        <w:rPr>
          <w:spacing w:val="-1"/>
          <w:sz w:val="36"/>
        </w:rPr>
        <w:t>2。5m；机械挖土时，在挖土机工作范围内，不许进行其</w:t>
      </w:r>
      <w:r>
        <w:rPr>
          <w:spacing w:val="-6"/>
          <w:sz w:val="36"/>
        </w:rPr>
        <w:t xml:space="preserve">它作业；多台机械开挖，挖土机间距应大于 </w:t>
      </w:r>
      <w:r>
        <w:rPr>
          <w:sz w:val="36"/>
        </w:rPr>
        <w:t>10m。在挖土机工作范围内，不许进行其他作业。挖土应由上而下逐层进行</w:t>
      </w:r>
      <w:r>
        <w:rPr>
          <w:rFonts w:ascii="Garamond" w:eastAsia="Garamond"/>
          <w:sz w:val="36"/>
        </w:rPr>
        <w:t>,</w:t>
      </w:r>
      <w:r>
        <w:rPr>
          <w:sz w:val="36"/>
        </w:rPr>
        <w:t>严禁先挖坡脚或逆坡挖土。</w:t>
      </w:r>
    </w:p>
    <w:p>
      <w:pPr>
        <w:pStyle w:val="ListParagraph"/>
        <w:numPr>
          <w:ilvl w:val="0"/>
          <w:numId w:val="16"/>
        </w:numPr>
        <w:tabs>
          <w:tab w:val="left" w:pos="1218"/>
        </w:tabs>
        <w:spacing w:before="3" w:after="0" w:line="364" w:lineRule="auto"/>
        <w:ind w:left="137" w:right="460" w:firstLine="719"/>
        <w:jc w:val="left"/>
        <w:rPr>
          <w:sz w:val="36"/>
        </w:rPr>
      </w:pPr>
      <w:r>
        <w:rPr>
          <w:spacing w:val="-1"/>
          <w:sz w:val="36"/>
        </w:rPr>
        <w:t>不准人、机同时在同一坑槽内作业，机械挖后用人工修整边坡时首先消除悬</w:t>
      </w:r>
      <w:r>
        <w:rPr>
          <w:sz w:val="36"/>
        </w:rPr>
        <w:t>挑、突出的土块，防止修理补挖时坍塌发生事故。</w:t>
      </w:r>
    </w:p>
    <w:p>
      <w:pPr>
        <w:pStyle w:val="BodyText"/>
        <w:spacing w:before="2" w:line="364" w:lineRule="auto"/>
        <w:ind w:right="380"/>
      </w:pPr>
      <w:r>
        <w:rPr>
          <w:spacing w:val="-1"/>
        </w:rPr>
        <w:t>10</w:t>
      </w:r>
      <w:r>
        <w:t>。人工吊运土方时</w:t>
      </w:r>
      <w:r>
        <w:rPr>
          <w:rFonts w:ascii="Garamond" w:eastAsia="Garamond"/>
        </w:rPr>
        <w:t>,</w:t>
      </w:r>
      <w:r>
        <w:t>应检查起吊工具，绳索是否牢靠。吊斗下不得站人，卸土堆应离开坑边肯定距离，以防造成坑壁塌方。</w:t>
      </w:r>
    </w:p>
    <w:p>
      <w:pPr>
        <w:pStyle w:val="BodyText"/>
        <w:spacing w:before="2" w:line="364" w:lineRule="auto"/>
        <w:ind w:right="267"/>
        <w:rPr>
          <w:rFonts w:ascii="Garamond" w:eastAsia="Garamond"/>
        </w:rPr>
      </w:pPr>
      <w:r>
        <w:t>11。重物距土坡安全距离</w:t>
      </w:r>
      <w:r>
        <w:rPr>
          <w:rFonts w:ascii="Garamond" w:eastAsia="Garamond"/>
        </w:rPr>
        <w:t>:</w:t>
      </w:r>
      <w:r>
        <w:rPr>
          <w:spacing w:val="-15"/>
        </w:rPr>
        <w:t xml:space="preserve">汽车不小于 </w:t>
      </w:r>
      <w:r>
        <w:t>3m</w:t>
      </w:r>
      <w:r>
        <w:rPr>
          <w:spacing w:val="-11"/>
        </w:rPr>
        <w:t xml:space="preserve"> 、马车不小于 </w:t>
      </w:r>
      <w:r>
        <w:t>2m</w:t>
      </w:r>
      <w:r>
        <w:rPr>
          <w:spacing w:val="-12"/>
        </w:rPr>
        <w:t xml:space="preserve">、起重机不小于 </w:t>
      </w:r>
      <w:r>
        <w:t>4m，</w:t>
      </w:r>
      <w:r>
        <w:rPr>
          <w:spacing w:val="-177"/>
        </w:rPr>
        <w:t xml:space="preserve"> </w:t>
      </w:r>
      <w:r>
        <w:rPr>
          <w:spacing w:val="-12"/>
        </w:rPr>
        <w:t xml:space="preserve">土方堆放不小于 </w:t>
      </w:r>
      <w:r>
        <w:t>1m，</w:t>
      </w:r>
      <w:r>
        <w:rPr>
          <w:spacing w:val="-12"/>
        </w:rPr>
        <w:t xml:space="preserve">堆土高度不小于 </w:t>
      </w:r>
      <w:r>
        <w:t>1.5m，</w:t>
      </w:r>
      <w:r>
        <w:rPr>
          <w:spacing w:val="-9"/>
        </w:rPr>
        <w:t xml:space="preserve"> 材料堆放应不小于 </w:t>
      </w:r>
      <w:r>
        <w:t>1m</w:t>
      </w:r>
      <w:r>
        <w:rPr>
          <w:spacing w:val="2"/>
        </w:rPr>
        <w:t xml:space="preserve"> </w:t>
      </w:r>
      <w:r>
        <w:rPr>
          <w:rFonts w:ascii="Garamond" w:eastAsia="Garamond"/>
        </w:rPr>
        <w:t>.</w:t>
      </w:r>
    </w:p>
    <w:p>
      <w:pPr>
        <w:pStyle w:val="BodyText"/>
        <w:spacing w:before="2" w:line="364" w:lineRule="auto"/>
        <w:ind w:right="417"/>
        <w:jc w:val="both"/>
      </w:pPr>
      <w:r>
        <w:rPr>
          <w:spacing w:val="-1"/>
        </w:rPr>
        <w:t>12.</w:t>
      </w:r>
      <w:r>
        <w:rPr>
          <w:spacing w:val="-7"/>
        </w:rPr>
        <w:t>施工现场的安全员在土方施工经过中要跟班作业，实施巡查制度，对施工现</w:t>
      </w:r>
      <w:r>
        <w:t>场作业人员未按安全要求作业的，要实行手段进行制止并令其停止作业，巡查中发觉异样情况要实行果断措施，并组织好人员撤离工作。</w:t>
      </w:r>
    </w:p>
    <w:p>
      <w:pPr>
        <w:pStyle w:val="BodyText"/>
        <w:spacing w:before="3"/>
        <w:ind w:left="856" w:firstLine="0"/>
        <w:rPr>
          <w:rFonts w:ascii="Garamond" w:eastAsia="Garamond"/>
        </w:rPr>
      </w:pPr>
      <w:r>
        <w:t>13。冬季挖土方时严禁掏洞挖暖土造成悬空的鹅头，留下事故隐患</w:t>
      </w:r>
      <w:r>
        <w:rPr>
          <w:rFonts w:ascii="Garamond" w:eastAsia="Garamond"/>
        </w:rPr>
        <w:t>.</w:t>
      </w:r>
    </w:p>
    <w:p>
      <w:pPr>
        <w:spacing w:after="0"/>
        <w:rPr>
          <w:rFonts w:ascii="Garamond" w:eastAsia="Garamond"/>
        </w:rPr>
        <w:sectPr>
          <w:pgSz w:w="17860" w:h="25260"/>
          <w:pgMar w:top="1920" w:right="1740" w:bottom="2000" w:left="2560" w:header="0" w:footer="1813"/>
          <w:cols w:space="708"/>
        </w:sectPr>
      </w:pPr>
    </w:p>
    <w:p>
      <w:pPr>
        <w:pStyle w:val="ListParagraph"/>
        <w:numPr>
          <w:ilvl w:val="0"/>
          <w:numId w:val="15"/>
        </w:numPr>
        <w:tabs>
          <w:tab w:val="left" w:pos="1398"/>
        </w:tabs>
        <w:spacing w:before="35" w:after="0" w:line="240" w:lineRule="auto"/>
        <w:ind w:left="1398" w:right="0" w:hanging="542"/>
        <w:jc w:val="left"/>
        <w:rPr>
          <w:rFonts w:ascii="Arial Narrow" w:eastAsia="Arial Narrow"/>
          <w:sz w:val="36"/>
        </w:rPr>
      </w:pPr>
      <w:r>
        <w:rPr>
          <w:sz w:val="36"/>
        </w:rPr>
        <w:t>雨季挖土肯定做好排水</w:t>
      </w:r>
      <w:r>
        <w:rPr>
          <w:rFonts w:ascii="Arial Narrow" w:eastAsia="Arial Narrow"/>
          <w:sz w:val="36"/>
        </w:rPr>
        <w:t>,</w:t>
      </w:r>
      <w:r>
        <w:rPr>
          <w:sz w:val="36"/>
        </w:rPr>
        <w:t>防止雨水冲刷边坡</w:t>
      </w:r>
      <w:r>
        <w:rPr>
          <w:rFonts w:ascii="Arial Narrow" w:eastAsia="Arial Narrow"/>
          <w:sz w:val="36"/>
        </w:rPr>
        <w:t>.</w:t>
      </w:r>
    </w:p>
    <w:p>
      <w:pPr>
        <w:pStyle w:val="ListParagraph"/>
        <w:numPr>
          <w:ilvl w:val="0"/>
          <w:numId w:val="15"/>
        </w:numPr>
        <w:tabs>
          <w:tab w:val="left" w:pos="1398"/>
        </w:tabs>
        <w:spacing w:before="242" w:after="0" w:line="240" w:lineRule="auto"/>
        <w:ind w:left="1398" w:right="0" w:hanging="542"/>
        <w:jc w:val="left"/>
        <w:rPr>
          <w:sz w:val="36"/>
        </w:rPr>
      </w:pPr>
      <w:r>
        <w:rPr>
          <w:sz w:val="36"/>
        </w:rPr>
        <w:t>工人上下坑槽时应搭设斜道或梯子</w:t>
      </w:r>
      <w:r>
        <w:rPr>
          <w:rFonts w:ascii="Arial Narrow" w:eastAsia="Arial Narrow"/>
          <w:sz w:val="36"/>
        </w:rPr>
        <w:t>.</w:t>
      </w:r>
      <w:r>
        <w:rPr>
          <w:sz w:val="36"/>
        </w:rPr>
        <w:t>不准在边坡踩踏,防止塌方土伤人。</w:t>
      </w:r>
    </w:p>
    <w:p>
      <w:pPr>
        <w:pStyle w:val="BodyText"/>
        <w:spacing w:before="240" w:line="364" w:lineRule="auto"/>
        <w:ind w:left="860" w:right="6849" w:hanging="4"/>
      </w:pPr>
      <w:r>
        <w:t>16。工人休息不得在靠近土坡的地方</w:t>
      </w:r>
      <w:r>
        <w:rPr>
          <w:rFonts w:ascii="Arial Narrow" w:eastAsia="Arial Narrow"/>
        </w:rPr>
        <w:t>.</w:t>
      </w:r>
      <w:r>
        <w:rPr>
          <w:rFonts w:ascii="Arial Narrow" w:eastAsia="Arial Narrow"/>
          <w:spacing w:val="-80"/>
        </w:rPr>
        <w:t xml:space="preserve"> </w:t>
      </w:r>
      <w:r>
        <w:t>五：砌筑工程安全技术措施</w:t>
      </w:r>
    </w:p>
    <w:p>
      <w:pPr>
        <w:pStyle w:val="BodyText"/>
        <w:spacing w:before="2" w:line="364" w:lineRule="auto"/>
        <w:ind w:right="422"/>
      </w:pPr>
      <w:r>
        <w:t>1</w:t>
      </w:r>
      <w:r>
        <w:rPr>
          <w:spacing w:val="-13"/>
        </w:rPr>
        <w:t>。砌筑使用的脚手架，未经交接验收不得使用。验收使用后不准随便拆改或移</w:t>
      </w:r>
      <w:r>
        <w:t>动。</w:t>
      </w:r>
    </w:p>
    <w:p>
      <w:pPr>
        <w:pStyle w:val="ListParagraph"/>
        <w:numPr>
          <w:ilvl w:val="0"/>
          <w:numId w:val="14"/>
        </w:numPr>
        <w:tabs>
          <w:tab w:val="left" w:pos="1218"/>
        </w:tabs>
        <w:spacing w:before="2" w:after="0" w:line="364" w:lineRule="auto"/>
        <w:ind w:left="137" w:right="415" w:firstLine="719"/>
        <w:jc w:val="both"/>
        <w:rPr>
          <w:sz w:val="36"/>
        </w:rPr>
      </w:pPr>
      <w:r>
        <w:rPr>
          <w:sz w:val="36"/>
        </w:rPr>
        <w:t>砌基础时，应检查和常常着重基坑土质变化情况，有无崩裂现象，堆放砖块</w:t>
      </w:r>
      <w:r>
        <w:rPr>
          <w:spacing w:val="-12"/>
          <w:sz w:val="36"/>
        </w:rPr>
        <w:t xml:space="preserve">材料应离开坑边 </w:t>
      </w:r>
      <w:r>
        <w:rPr>
          <w:sz w:val="36"/>
        </w:rPr>
        <w:t>1m</w:t>
      </w:r>
      <w:r>
        <w:rPr>
          <w:spacing w:val="-27"/>
          <w:sz w:val="36"/>
        </w:rPr>
        <w:t xml:space="preserve"> 以上，砌筑 </w:t>
      </w:r>
      <w:r>
        <w:rPr>
          <w:sz w:val="36"/>
        </w:rPr>
        <w:t>2m</w:t>
      </w:r>
      <w:r>
        <w:rPr>
          <w:spacing w:val="-10"/>
          <w:sz w:val="36"/>
        </w:rPr>
        <w:t xml:space="preserve"> 以上深基础时，应设有梯或坡道，不得攀跳槽、沟、坑上下</w:t>
      </w:r>
      <w:r>
        <w:rPr>
          <w:rFonts w:ascii="Arial Narrow" w:eastAsia="Arial Narrow"/>
          <w:sz w:val="36"/>
        </w:rPr>
        <w:t>,</w:t>
      </w:r>
      <w:r>
        <w:rPr>
          <w:spacing w:val="-10"/>
          <w:sz w:val="36"/>
        </w:rPr>
        <w:t>不得站在墙上操作。送料、砂浆要设有溜槽</w:t>
      </w:r>
      <w:r>
        <w:rPr>
          <w:rFonts w:ascii="Arial Narrow" w:eastAsia="Arial Narrow"/>
          <w:sz w:val="36"/>
        </w:rPr>
        <w:t>,</w:t>
      </w:r>
      <w:r>
        <w:rPr>
          <w:spacing w:val="-2"/>
          <w:sz w:val="36"/>
        </w:rPr>
        <w:t>严禁向下猛倒和抛掷物料工</w:t>
      </w:r>
      <w:r>
        <w:rPr>
          <w:sz w:val="36"/>
        </w:rPr>
        <w:t>具等。</w:t>
      </w:r>
    </w:p>
    <w:p>
      <w:pPr>
        <w:pStyle w:val="ListParagraph"/>
        <w:numPr>
          <w:ilvl w:val="0"/>
          <w:numId w:val="14"/>
        </w:numPr>
        <w:tabs>
          <w:tab w:val="left" w:pos="1218"/>
        </w:tabs>
        <w:spacing w:before="4" w:after="0" w:line="240" w:lineRule="auto"/>
        <w:ind w:left="1218" w:right="0" w:hanging="362"/>
        <w:jc w:val="both"/>
        <w:rPr>
          <w:sz w:val="36"/>
        </w:rPr>
      </w:pPr>
      <w:r>
        <w:rPr>
          <w:spacing w:val="10"/>
          <w:w w:val="95"/>
          <w:sz w:val="36"/>
        </w:rPr>
        <w:t xml:space="preserve">墙身砌体高度超过地坪 </w:t>
      </w:r>
      <w:r>
        <w:rPr>
          <w:w w:val="95"/>
          <w:sz w:val="36"/>
        </w:rPr>
        <w:t>1.2m</w:t>
      </w:r>
      <w:r>
        <w:rPr>
          <w:spacing w:val="8"/>
          <w:w w:val="95"/>
          <w:sz w:val="36"/>
        </w:rPr>
        <w:t xml:space="preserve"> 以上时，搭设脚手架。</w:t>
      </w:r>
    </w:p>
    <w:p>
      <w:pPr>
        <w:pStyle w:val="BodyText"/>
        <w:spacing w:line="364" w:lineRule="auto"/>
        <w:ind w:right="548"/>
      </w:pPr>
      <w:r>
        <w:t>4。在架子上用刨锛斩砖，操作人员必需面对里，把砖头斩在架子上</w:t>
      </w:r>
      <w:r>
        <w:rPr>
          <w:rFonts w:ascii="Arial Narrow" w:eastAsia="Arial Narrow"/>
        </w:rPr>
        <w:t>.</w:t>
      </w:r>
      <w:r>
        <w:t>挂线用的坠物必需绑扎坚固。</w:t>
      </w:r>
    </w:p>
    <w:p>
      <w:pPr>
        <w:pStyle w:val="ListParagraph"/>
        <w:numPr>
          <w:ilvl w:val="0"/>
          <w:numId w:val="13"/>
        </w:numPr>
        <w:tabs>
          <w:tab w:val="left" w:pos="1397"/>
        </w:tabs>
        <w:spacing w:before="2" w:after="0" w:line="364" w:lineRule="auto"/>
        <w:ind w:left="137" w:right="235" w:firstLine="719"/>
        <w:jc w:val="left"/>
        <w:rPr>
          <w:rFonts w:ascii="Arial Narrow" w:eastAsia="Arial Narrow"/>
          <w:sz w:val="36"/>
        </w:rPr>
      </w:pPr>
      <w:r>
        <w:rPr>
          <w:sz w:val="36"/>
        </w:rPr>
        <w:t>脚手架上堆放料量不得超过规定荷载（</w:t>
      </w:r>
      <w:r>
        <w:rPr>
          <w:spacing w:val="-9"/>
          <w:sz w:val="36"/>
        </w:rPr>
        <w:t xml:space="preserve">均布荷载每平方米不得超过 </w:t>
      </w:r>
      <w:r>
        <w:rPr>
          <w:sz w:val="36"/>
        </w:rPr>
        <w:t>3kN，集</w:t>
      </w:r>
      <w:r>
        <w:rPr>
          <w:spacing w:val="-14"/>
          <w:sz w:val="36"/>
        </w:rPr>
        <w:t xml:space="preserve">中荷载不超过 </w:t>
      </w:r>
      <w:r>
        <w:rPr>
          <w:sz w:val="36"/>
        </w:rPr>
        <w:t>1</w:t>
      </w:r>
      <w:r>
        <w:rPr>
          <w:spacing w:val="-69"/>
          <w:sz w:val="36"/>
        </w:rPr>
        <w:t>。</w:t>
      </w:r>
      <w:r>
        <w:rPr>
          <w:sz w:val="36"/>
        </w:rPr>
        <w:t>5kN)</w:t>
      </w:r>
      <w:r>
        <w:rPr>
          <w:rFonts w:ascii="Arial Narrow" w:eastAsia="Arial Narrow"/>
          <w:sz w:val="36"/>
        </w:rPr>
        <w:t>.</w:t>
      </w:r>
      <w:r>
        <w:rPr>
          <w:spacing w:val="-10"/>
          <w:sz w:val="36"/>
        </w:rPr>
        <w:t xml:space="preserve">堆砖高度不得超过 </w:t>
      </w:r>
      <w:r>
        <w:rPr>
          <w:sz w:val="36"/>
        </w:rPr>
        <w:t>3</w:t>
      </w:r>
      <w:r>
        <w:rPr>
          <w:spacing w:val="-14"/>
          <w:sz w:val="36"/>
        </w:rPr>
        <w:t xml:space="preserve"> 层侧砖．陶粒砌体不得超过两侧卧高度，</w:t>
      </w:r>
      <w:r>
        <w:rPr>
          <w:spacing w:val="-177"/>
          <w:sz w:val="36"/>
        </w:rPr>
        <w:t xml:space="preserve"> </w:t>
      </w:r>
      <w:r>
        <w:rPr>
          <w:spacing w:val="-6"/>
          <w:sz w:val="36"/>
        </w:rPr>
        <w:t xml:space="preserve">同一块脚手板上的操作人员不超过 </w:t>
      </w:r>
      <w:r>
        <w:rPr>
          <w:sz w:val="36"/>
        </w:rPr>
        <w:t>2</w:t>
      </w:r>
      <w:r>
        <w:rPr>
          <w:spacing w:val="-45"/>
          <w:sz w:val="36"/>
        </w:rPr>
        <w:t xml:space="preserve"> 人</w:t>
      </w:r>
      <w:r>
        <w:rPr>
          <w:rFonts w:ascii="Arial Narrow" w:eastAsia="Arial Narrow"/>
          <w:sz w:val="36"/>
        </w:rPr>
        <w:t>.</w:t>
      </w:r>
    </w:p>
    <w:p>
      <w:pPr>
        <w:pStyle w:val="ListParagraph"/>
        <w:numPr>
          <w:ilvl w:val="0"/>
          <w:numId w:val="13"/>
        </w:numPr>
        <w:tabs>
          <w:tab w:val="left" w:pos="1218"/>
        </w:tabs>
        <w:spacing w:before="3" w:after="0" w:line="240" w:lineRule="auto"/>
        <w:ind w:left="1218" w:right="0" w:hanging="362"/>
        <w:jc w:val="left"/>
        <w:rPr>
          <w:rFonts w:ascii="Arial Narrow" w:eastAsia="Arial Narrow"/>
          <w:sz w:val="36"/>
        </w:rPr>
      </w:pPr>
      <w:r>
        <w:rPr>
          <w:sz w:val="36"/>
        </w:rPr>
        <w:t>在楼层施工时，堆放机械、砖块等物品不得超过使用荷载</w:t>
      </w:r>
      <w:r>
        <w:rPr>
          <w:rFonts w:ascii="Arial Narrow" w:eastAsia="Arial Narrow"/>
          <w:sz w:val="36"/>
        </w:rPr>
        <w:t>.</w:t>
      </w:r>
    </w:p>
    <w:p>
      <w:pPr>
        <w:pStyle w:val="BodyText"/>
        <w:spacing w:line="364" w:lineRule="auto"/>
        <w:ind w:right="549"/>
        <w:rPr>
          <w:rFonts w:ascii="Arial Narrow" w:eastAsia="Arial Narrow"/>
        </w:rPr>
      </w:pPr>
      <w:r>
        <w:t>7。使用垂直运输的吊笼、绳索、夹具等必需满足负荷要求</w:t>
      </w:r>
      <w:r>
        <w:rPr>
          <w:rFonts w:ascii="Arial Narrow" w:eastAsia="Arial Narrow"/>
        </w:rPr>
        <w:t>,</w:t>
      </w:r>
      <w:r>
        <w:t>坚固无损，吊运时不得超载，并须常常检查</w:t>
      </w:r>
      <w:r>
        <w:rPr>
          <w:rFonts w:ascii="Arial Narrow" w:eastAsia="Arial Narrow"/>
        </w:rPr>
        <w:t>,</w:t>
      </w:r>
      <w:r>
        <w:t>发觉问题及时修理</w:t>
      </w:r>
      <w:r>
        <w:rPr>
          <w:rFonts w:ascii="Arial Narrow" w:eastAsia="Arial Narrow"/>
        </w:rPr>
        <w:t>.</w:t>
      </w:r>
    </w:p>
    <w:p>
      <w:pPr>
        <w:pStyle w:val="BodyText"/>
        <w:spacing w:before="2" w:line="364" w:lineRule="auto"/>
        <w:ind w:right="416"/>
        <w:rPr>
          <w:rFonts w:ascii="Arial Narrow" w:eastAsia="Arial Narrow"/>
        </w:rPr>
      </w:pPr>
      <w:r>
        <w:rPr>
          <w:spacing w:val="-2"/>
        </w:rPr>
        <w:t>8.用起重机吊砖要用砖笼</w:t>
      </w:r>
      <w:r>
        <w:rPr>
          <w:rFonts w:ascii="Arial Narrow" w:eastAsia="Arial Narrow"/>
          <w:spacing w:val="-1"/>
        </w:rPr>
        <w:t>.</w:t>
      </w:r>
      <w:r>
        <w:rPr>
          <w:spacing w:val="-1"/>
        </w:rPr>
        <w:t>吊砂浆的料斗不能装得过满，吊件回转范围内不得有</w:t>
      </w:r>
      <w:r>
        <w:t>人停留</w:t>
      </w:r>
      <w:r>
        <w:rPr>
          <w:rFonts w:ascii="Arial Narrow" w:eastAsia="Arial Narrow"/>
        </w:rPr>
        <w:t>.</w:t>
      </w:r>
    </w:p>
    <w:p>
      <w:pPr>
        <w:pStyle w:val="BodyText"/>
        <w:spacing w:before="2" w:line="364" w:lineRule="auto"/>
        <w:ind w:right="280"/>
      </w:pPr>
      <w:r>
        <w:rPr>
          <w:spacing w:val="-1"/>
        </w:rPr>
        <w:t>9。用起重机吊运砖时，当采纳砖笼往楼板上放砖时，要均匀分布，并必需预先</w:t>
      </w:r>
      <w:r>
        <w:t>在楼板底下加设支柱及横木承载。砖笼严禁直接吊放在脚手架上。</w:t>
      </w:r>
    </w:p>
    <w:p>
      <w:pPr>
        <w:pStyle w:val="BodyText"/>
        <w:spacing w:before="2"/>
        <w:ind w:left="856" w:firstLine="0"/>
        <w:rPr>
          <w:rFonts w:ascii="Arial Narrow" w:eastAsia="Arial Narrow"/>
        </w:rPr>
      </w:pPr>
      <w:r>
        <w:t>10。不准站在墙顶上做划线、刮缝和清扫墙面或检查大角垂直等工作</w:t>
      </w:r>
      <w:r>
        <w:rPr>
          <w:rFonts w:ascii="Arial Narrow" w:eastAsia="Arial Narrow"/>
        </w:rPr>
        <w:t>.</w:t>
      </w:r>
    </w:p>
    <w:p>
      <w:pPr>
        <w:pStyle w:val="ListParagraph"/>
        <w:numPr>
          <w:ilvl w:val="0"/>
          <w:numId w:val="12"/>
        </w:numPr>
        <w:tabs>
          <w:tab w:val="left" w:pos="1398"/>
        </w:tabs>
        <w:spacing w:before="241" w:after="0" w:line="364" w:lineRule="auto"/>
        <w:ind w:left="137" w:right="417" w:firstLine="719"/>
        <w:jc w:val="left"/>
        <w:rPr>
          <w:rFonts w:ascii="Arial Narrow" w:eastAsia="Arial Narrow" w:hAnsi="Arial Narrow"/>
          <w:sz w:val="36"/>
        </w:rPr>
      </w:pPr>
      <w:r>
        <w:rPr>
          <w:spacing w:val="-8"/>
          <w:sz w:val="36"/>
        </w:rPr>
        <w:t>不准用不稳固的工具或物体在脚手板面垫高操作．更不准在未经过加固的情</w:t>
      </w:r>
      <w:r>
        <w:rPr>
          <w:sz w:val="36"/>
        </w:rPr>
        <w:t>况下，在一层脚手架上随便再叠加一层</w:t>
      </w:r>
      <w:r>
        <w:rPr>
          <w:rFonts w:ascii="Arial Narrow" w:eastAsia="Arial Narrow" w:hAnsi="Arial Narrow"/>
          <w:sz w:val="36"/>
        </w:rPr>
        <w:t>,</w:t>
      </w:r>
      <w:r>
        <w:rPr>
          <w:spacing w:val="-6"/>
          <w:sz w:val="36"/>
        </w:rPr>
        <w:t xml:space="preserve">脚手板不允许有探头现象，不准用 </w:t>
      </w:r>
      <w:r>
        <w:rPr>
          <w:sz w:val="36"/>
        </w:rPr>
        <w:t>2×4</w:t>
      </w:r>
      <w:r>
        <w:rPr>
          <w:spacing w:val="-44"/>
          <w:sz w:val="36"/>
        </w:rPr>
        <w:t xml:space="preserve"> 木</w:t>
      </w:r>
      <w:r>
        <w:rPr>
          <w:sz w:val="36"/>
        </w:rPr>
        <w:t>料或钢模板作脚手板</w:t>
      </w:r>
      <w:r>
        <w:rPr>
          <w:rFonts w:ascii="Arial Narrow" w:eastAsia="Arial Narrow" w:hAnsi="Arial Narrow"/>
          <w:sz w:val="36"/>
        </w:rPr>
        <w:t>.</w:t>
      </w:r>
    </w:p>
    <w:p>
      <w:pPr>
        <w:pStyle w:val="ListParagraph"/>
        <w:numPr>
          <w:ilvl w:val="0"/>
          <w:numId w:val="12"/>
        </w:numPr>
        <w:tabs>
          <w:tab w:val="left" w:pos="1398"/>
        </w:tabs>
        <w:spacing w:before="3" w:after="0" w:line="364" w:lineRule="auto"/>
        <w:ind w:left="137" w:right="459" w:firstLine="719"/>
        <w:jc w:val="left"/>
        <w:rPr>
          <w:rFonts w:ascii="Arial Narrow" w:eastAsia="Arial Narrow"/>
          <w:sz w:val="36"/>
        </w:rPr>
      </w:pPr>
      <w:r>
        <w:rPr>
          <w:sz w:val="36"/>
        </w:rPr>
        <w:t>在同一垂直面内上下交叉作业时</w:t>
      </w:r>
      <w:r>
        <w:rPr>
          <w:rFonts w:ascii="Arial Narrow" w:eastAsia="Arial Narrow"/>
          <w:sz w:val="36"/>
        </w:rPr>
        <w:t>,</w:t>
      </w:r>
      <w:r>
        <w:rPr>
          <w:sz w:val="36"/>
        </w:rPr>
        <w:t>必需设置安全隔板</w:t>
      </w:r>
      <w:r>
        <w:rPr>
          <w:rFonts w:ascii="Arial Narrow" w:eastAsia="Arial Narrow"/>
          <w:sz w:val="36"/>
        </w:rPr>
        <w:t>,</w:t>
      </w:r>
      <w:r>
        <w:rPr>
          <w:sz w:val="36"/>
        </w:rPr>
        <w:t>下方操作人员必需戴好安全帽</w:t>
      </w:r>
      <w:r>
        <w:rPr>
          <w:rFonts w:ascii="Arial Narrow" w:eastAsia="Arial Narrow"/>
          <w:sz w:val="36"/>
        </w:rPr>
        <w:t>.</w:t>
      </w:r>
    </w:p>
    <w:p>
      <w:pPr>
        <w:spacing w:after="0" w:line="364" w:lineRule="auto"/>
        <w:jc w:val="left"/>
        <w:rPr>
          <w:rFonts w:ascii="Arial Narrow" w:eastAsia="Arial Narrow"/>
          <w:sz w:val="36"/>
        </w:rPr>
        <w:sectPr>
          <w:pgSz w:w="17860" w:h="25260"/>
          <w:pgMar w:top="1920" w:right="1740" w:bottom="2000" w:left="2560" w:header="0" w:footer="1813"/>
          <w:cols w:space="708"/>
        </w:sectPr>
      </w:pPr>
    </w:p>
    <w:p>
      <w:pPr>
        <w:spacing w:before="35" w:line="364" w:lineRule="auto"/>
        <w:ind w:left="860" w:right="100" w:hanging="4"/>
        <w:jc w:val="left"/>
        <w:rPr>
          <w:b/>
          <w:sz w:val="36"/>
        </w:rPr>
      </w:pPr>
      <w:r>
        <w:rPr>
          <w:spacing w:val="-1"/>
          <w:sz w:val="36"/>
        </w:rPr>
        <w:t>13。冬季施工有霜、雪时，必需将脚手架等作业环境的霜、雪清除后方可作业。</w:t>
      </w:r>
      <w:r>
        <w:rPr>
          <w:b/>
          <w:sz w:val="36"/>
        </w:rPr>
        <w:t>六：钢筋分部安全措施</w:t>
      </w:r>
    </w:p>
    <w:p>
      <w:pPr>
        <w:pStyle w:val="Heading1"/>
        <w:spacing w:before="3"/>
      </w:pPr>
      <w:r>
        <w:rPr>
          <w:w w:val="95"/>
        </w:rPr>
        <w:t>一般规定</w:t>
      </w:r>
    </w:p>
    <w:p>
      <w:pPr>
        <w:pStyle w:val="BodyText"/>
        <w:spacing w:before="240"/>
        <w:ind w:left="856" w:firstLine="0"/>
      </w:pPr>
      <w:r>
        <w:t>1。严格遵守安全操作规程和现存有关安全生产规定。</w:t>
      </w:r>
    </w:p>
    <w:p>
      <w:pPr>
        <w:pStyle w:val="BodyText"/>
        <w:ind w:left="856" w:firstLine="0"/>
      </w:pPr>
      <w:r>
        <w:t>2。作业前必需检查机械设备、作业环境、照明设施等</w:t>
      </w:r>
      <w:r>
        <w:rPr>
          <w:rFonts w:ascii="Arial Narrow" w:eastAsia="Arial Narrow"/>
        </w:rPr>
        <w:t>,</w:t>
      </w:r>
      <w:r>
        <w:t>并试运行符合安全要求。</w:t>
      </w:r>
    </w:p>
    <w:p>
      <w:pPr>
        <w:pStyle w:val="BodyText"/>
        <w:spacing w:line="364" w:lineRule="auto"/>
        <w:ind w:right="458"/>
      </w:pPr>
      <w:r>
        <w:t>3。脚手架上不得集中码放钢筋</w:t>
      </w:r>
      <w:r>
        <w:rPr>
          <w:rFonts w:ascii="Arial Narrow" w:eastAsia="Arial Narrow"/>
        </w:rPr>
        <w:t>,</w:t>
      </w:r>
      <w:r>
        <w:t>应随使用随运送，不要把工具、钢箍</w:t>
      </w:r>
      <w:r>
        <w:rPr>
          <w:rFonts w:ascii="Arial Narrow" w:eastAsia="Arial Narrow"/>
        </w:rPr>
        <w:t>,</w:t>
      </w:r>
      <w:r>
        <w:t>短钢筋随便放在脚手板边缘，以免滑下伤人。</w:t>
      </w:r>
    </w:p>
    <w:p>
      <w:pPr>
        <w:pStyle w:val="ListParagraph"/>
        <w:numPr>
          <w:ilvl w:val="0"/>
          <w:numId w:val="11"/>
        </w:numPr>
        <w:tabs>
          <w:tab w:val="left" w:pos="1218"/>
        </w:tabs>
        <w:spacing w:before="2" w:after="0" w:line="240" w:lineRule="auto"/>
        <w:ind w:left="1218" w:right="0" w:hanging="362"/>
        <w:jc w:val="left"/>
        <w:rPr>
          <w:rFonts w:ascii="Arial Narrow" w:eastAsia="Arial Narrow"/>
          <w:sz w:val="36"/>
        </w:rPr>
      </w:pPr>
      <w:r>
        <w:rPr>
          <w:sz w:val="36"/>
        </w:rPr>
        <w:t>机械运行中停电时，应立刻切断电源</w:t>
      </w:r>
      <w:r>
        <w:rPr>
          <w:rFonts w:ascii="Arial Narrow" w:eastAsia="Arial Narrow"/>
          <w:sz w:val="36"/>
        </w:rPr>
        <w:t>.</w:t>
      </w:r>
      <w:r>
        <w:rPr>
          <w:sz w:val="36"/>
        </w:rPr>
        <w:t>收工时应按挨次停机</w:t>
      </w:r>
      <w:r>
        <w:rPr>
          <w:rFonts w:ascii="Arial Narrow" w:eastAsia="Arial Narrow"/>
          <w:sz w:val="36"/>
        </w:rPr>
        <w:t>,</w:t>
      </w:r>
      <w:r>
        <w:rPr>
          <w:sz w:val="36"/>
        </w:rPr>
        <w:t>拉闸</w:t>
      </w:r>
      <w:r>
        <w:rPr>
          <w:rFonts w:ascii="Arial Narrow" w:eastAsia="Arial Narrow"/>
          <w:sz w:val="36"/>
        </w:rPr>
        <w:t>,</w:t>
      </w:r>
      <w:r>
        <w:rPr>
          <w:sz w:val="36"/>
        </w:rPr>
        <w:t>锁好闸箱门</w:t>
      </w:r>
      <w:r>
        <w:rPr>
          <w:rFonts w:ascii="Arial Narrow" w:eastAsia="Arial Narrow"/>
          <w:sz w:val="36"/>
        </w:rPr>
        <w:t>.</w:t>
      </w:r>
    </w:p>
    <w:p>
      <w:pPr>
        <w:pStyle w:val="ListParagraph"/>
        <w:numPr>
          <w:ilvl w:val="0"/>
          <w:numId w:val="11"/>
        </w:numPr>
        <w:tabs>
          <w:tab w:val="left" w:pos="1218"/>
        </w:tabs>
        <w:spacing w:before="241" w:after="0" w:line="240" w:lineRule="auto"/>
        <w:ind w:left="1218" w:right="0" w:hanging="362"/>
        <w:jc w:val="left"/>
        <w:rPr>
          <w:sz w:val="36"/>
        </w:rPr>
      </w:pPr>
      <w:r>
        <w:rPr>
          <w:sz w:val="36"/>
        </w:rPr>
        <w:t>明露机械部分必需安装防护罩或防护板。</w:t>
      </w:r>
    </w:p>
    <w:p>
      <w:pPr>
        <w:pStyle w:val="ListParagraph"/>
        <w:numPr>
          <w:ilvl w:val="0"/>
          <w:numId w:val="11"/>
        </w:numPr>
        <w:tabs>
          <w:tab w:val="left" w:pos="1218"/>
        </w:tabs>
        <w:spacing w:before="241" w:after="0" w:line="364" w:lineRule="auto"/>
        <w:ind w:left="137" w:right="460" w:firstLine="719"/>
        <w:jc w:val="left"/>
        <w:rPr>
          <w:sz w:val="36"/>
        </w:rPr>
      </w:pPr>
      <w:r>
        <w:rPr>
          <w:spacing w:val="-1"/>
          <w:sz w:val="36"/>
        </w:rPr>
        <w:t>电动机械（</w:t>
      </w:r>
      <w:r>
        <w:rPr>
          <w:sz w:val="36"/>
        </w:rPr>
        <w:t>点焊机、对焊机、钢筋除锈机、钢筋调直机、钢筋冷拉机、钢筋切断机、钢筋弯曲机</w:t>
      </w:r>
      <w:r>
        <w:rPr>
          <w:rFonts w:ascii="Arial Narrow" w:eastAsia="Arial Narrow"/>
          <w:sz w:val="36"/>
        </w:rPr>
        <w:t>)</w:t>
      </w:r>
      <w:r>
        <w:rPr>
          <w:sz w:val="36"/>
        </w:rPr>
        <w:t>的电闸箱必需按规定安装漏电保护器，并应灵敏有效。</w:t>
      </w:r>
    </w:p>
    <w:p>
      <w:pPr>
        <w:pStyle w:val="Heading1"/>
      </w:pPr>
      <w:r>
        <w:t>七</w:t>
      </w:r>
      <w:r>
        <w:rPr>
          <w:rFonts w:ascii="Times New Roman" w:eastAsia="Times New Roman"/>
        </w:rPr>
        <w:t>:</w:t>
      </w:r>
      <w:r>
        <w:t>钢筋绑扎安装</w:t>
      </w:r>
    </w:p>
    <w:p>
      <w:pPr>
        <w:pStyle w:val="BodyText"/>
        <w:ind w:left="856" w:firstLine="0"/>
      </w:pPr>
      <w:r>
        <w:t>1。钢筋断料、配料、弯料等工作应在地面进行，不准在高层操作。</w:t>
      </w:r>
    </w:p>
    <w:p>
      <w:pPr>
        <w:pStyle w:val="ListParagraph"/>
        <w:numPr>
          <w:ilvl w:val="0"/>
          <w:numId w:val="10"/>
        </w:numPr>
        <w:tabs>
          <w:tab w:val="left" w:pos="1218"/>
        </w:tabs>
        <w:spacing w:before="240" w:after="0" w:line="364" w:lineRule="auto"/>
        <w:ind w:left="137" w:right="369" w:firstLine="719"/>
        <w:jc w:val="left"/>
        <w:rPr>
          <w:sz w:val="36"/>
        </w:rPr>
      </w:pPr>
      <w:r>
        <w:rPr>
          <w:spacing w:val="-1"/>
          <w:sz w:val="36"/>
        </w:rPr>
        <w:t>在高处(2m</w:t>
      </w:r>
      <w:r>
        <w:rPr>
          <w:spacing w:val="-61"/>
          <w:sz w:val="36"/>
        </w:rPr>
        <w:t xml:space="preserve"> 或 </w:t>
      </w:r>
      <w:r>
        <w:rPr>
          <w:spacing w:val="-1"/>
          <w:sz w:val="36"/>
        </w:rPr>
        <w:t>2m</w:t>
      </w:r>
      <w:r>
        <w:rPr>
          <w:spacing w:val="-31"/>
          <w:sz w:val="36"/>
        </w:rPr>
        <w:t xml:space="preserve"> 以上</w:t>
      </w:r>
      <w:r>
        <w:rPr>
          <w:spacing w:val="-1"/>
          <w:sz w:val="36"/>
        </w:rPr>
        <w:t>）、深坑绑扎钢筋和安装钢筋骨架，必需搭设脚手架或</w:t>
      </w:r>
      <w:r>
        <w:rPr>
          <w:sz w:val="36"/>
        </w:rPr>
        <w:t>操作平台，临边应搭设防护栏杆。</w:t>
      </w:r>
    </w:p>
    <w:p>
      <w:pPr>
        <w:pStyle w:val="ListParagraph"/>
        <w:numPr>
          <w:ilvl w:val="0"/>
          <w:numId w:val="10"/>
        </w:numPr>
        <w:tabs>
          <w:tab w:val="left" w:pos="1218"/>
        </w:tabs>
        <w:spacing w:before="2" w:after="0" w:line="240" w:lineRule="auto"/>
        <w:ind w:left="1218" w:right="0" w:hanging="362"/>
        <w:jc w:val="left"/>
        <w:rPr>
          <w:rFonts w:ascii="Arial Narrow" w:eastAsia="Arial Narrow"/>
          <w:sz w:val="36"/>
        </w:rPr>
      </w:pPr>
      <w:r>
        <w:rPr>
          <w:sz w:val="36"/>
        </w:rPr>
        <w:t>绑扎和安装钢筋，不得将工具、箍筋或短钢筋随便放在脚手架或模板上</w:t>
      </w:r>
      <w:r>
        <w:rPr>
          <w:rFonts w:ascii="Arial Narrow" w:eastAsia="Arial Narrow"/>
          <w:sz w:val="36"/>
        </w:rPr>
        <w:t>.</w:t>
      </w:r>
    </w:p>
    <w:p>
      <w:pPr>
        <w:pStyle w:val="BodyText"/>
        <w:spacing w:line="364" w:lineRule="auto"/>
        <w:ind w:right="417"/>
      </w:pPr>
      <w:r>
        <w:t>4</w:t>
      </w:r>
      <w:r>
        <w:rPr>
          <w:spacing w:val="-13"/>
        </w:rPr>
        <w:t>。绑扎基础钢筋，应设钢筋支架或马凳，深基础或夜间施工应使用低压照明灯</w:t>
      </w:r>
      <w:r>
        <w:t>具。</w:t>
      </w:r>
    </w:p>
    <w:p>
      <w:pPr>
        <w:pStyle w:val="BodyText"/>
        <w:spacing w:before="2" w:line="364" w:lineRule="auto"/>
        <w:ind w:right="280"/>
      </w:pPr>
      <w:r>
        <w:rPr>
          <w:spacing w:val="-1"/>
        </w:rPr>
        <w:t>5。绑扎圈梁、挑梁、挑檐、外墙和边柱等钢筋时，应站在脚手架或操作平台上</w:t>
      </w:r>
      <w:r>
        <w:t>作业。无脚手架必需搭设水平安全网。悬空大梁钢筋的绑扎，必需站在满铺脚手板或操作平台上操作。</w:t>
      </w:r>
    </w:p>
    <w:p>
      <w:pPr>
        <w:pStyle w:val="BodyText"/>
        <w:spacing w:before="3" w:line="364" w:lineRule="auto"/>
        <w:ind w:right="422"/>
      </w:pPr>
      <w:r>
        <w:t>6</w:t>
      </w:r>
      <w:r>
        <w:rPr>
          <w:spacing w:val="-13"/>
        </w:rPr>
        <w:t>。搬运钢筋要着重附近障碍物、架空电线或其他临时的电气设备，防止钢筋在</w:t>
      </w:r>
      <w:r>
        <w:t>回转时碰撞电线发生触电事故。</w:t>
      </w:r>
    </w:p>
    <w:p>
      <w:pPr>
        <w:pStyle w:val="ListParagraph"/>
        <w:numPr>
          <w:ilvl w:val="0"/>
          <w:numId w:val="9"/>
        </w:numPr>
        <w:tabs>
          <w:tab w:val="left" w:pos="1218"/>
        </w:tabs>
        <w:spacing w:before="3" w:after="0" w:line="364" w:lineRule="auto"/>
        <w:ind w:left="137" w:right="460" w:firstLine="719"/>
        <w:jc w:val="left"/>
        <w:rPr>
          <w:sz w:val="36"/>
        </w:rPr>
      </w:pPr>
      <w:r>
        <w:rPr>
          <w:spacing w:val="-1"/>
          <w:sz w:val="36"/>
        </w:rPr>
        <w:t>在高处楼层上拉钢筋或钢筋调向时，必需事先观察运行上方或周围附近是否</w:t>
      </w:r>
      <w:r>
        <w:rPr>
          <w:sz w:val="36"/>
        </w:rPr>
        <w:t>有高压线，严防碰触。</w:t>
      </w:r>
    </w:p>
    <w:p>
      <w:pPr>
        <w:pStyle w:val="ListParagraph"/>
        <w:numPr>
          <w:ilvl w:val="0"/>
          <w:numId w:val="9"/>
        </w:numPr>
        <w:tabs>
          <w:tab w:val="left" w:pos="1218"/>
        </w:tabs>
        <w:spacing w:before="2" w:after="0" w:line="364" w:lineRule="auto"/>
        <w:ind w:left="137" w:right="231" w:firstLine="719"/>
        <w:jc w:val="left"/>
        <w:rPr>
          <w:sz w:val="36"/>
        </w:rPr>
      </w:pPr>
      <w:r>
        <w:rPr>
          <w:sz w:val="36"/>
        </w:rPr>
        <w:t>钢筋骨架安装</w:t>
      </w:r>
      <w:r>
        <w:rPr>
          <w:rFonts w:ascii="Arial Narrow" w:eastAsia="Arial Narrow"/>
          <w:sz w:val="36"/>
        </w:rPr>
        <w:t>,</w:t>
      </w:r>
      <w:r>
        <w:rPr>
          <w:spacing w:val="2"/>
          <w:sz w:val="36"/>
        </w:rPr>
        <w:t>下方严禁站人，必需待骨架降落至楼、地面</w:t>
      </w:r>
      <w:r>
        <w:rPr>
          <w:sz w:val="36"/>
        </w:rPr>
        <w:t>1m</w:t>
      </w:r>
      <w:r>
        <w:rPr>
          <w:spacing w:val="-13"/>
          <w:sz w:val="36"/>
        </w:rPr>
        <w:t xml:space="preserve"> 以内方准靠近，</w:t>
      </w:r>
      <w:r>
        <w:rPr>
          <w:spacing w:val="-177"/>
          <w:sz w:val="36"/>
        </w:rPr>
        <w:t xml:space="preserve"> </w:t>
      </w:r>
      <w:r>
        <w:rPr>
          <w:sz w:val="36"/>
        </w:rPr>
        <w:t>就位支撑好，方可摘钩。</w:t>
      </w:r>
    </w:p>
    <w:p>
      <w:pPr>
        <w:pStyle w:val="ListParagraph"/>
        <w:numPr>
          <w:ilvl w:val="0"/>
          <w:numId w:val="9"/>
        </w:numPr>
        <w:tabs>
          <w:tab w:val="left" w:pos="1218"/>
        </w:tabs>
        <w:spacing w:before="1" w:after="0" w:line="364" w:lineRule="auto"/>
        <w:ind w:left="860" w:right="1178" w:hanging="4"/>
        <w:jc w:val="left"/>
        <w:rPr>
          <w:b/>
          <w:sz w:val="36"/>
        </w:rPr>
      </w:pPr>
      <w:r>
        <w:rPr>
          <w:sz w:val="36"/>
        </w:rPr>
        <w:t>用塔吊起吊钢筋时</w:t>
      </w:r>
      <w:r>
        <w:rPr>
          <w:rFonts w:ascii="Arial Narrow" w:eastAsia="Arial Narrow"/>
          <w:sz w:val="36"/>
        </w:rPr>
        <w:t>,</w:t>
      </w:r>
      <w:r>
        <w:rPr>
          <w:sz w:val="36"/>
        </w:rPr>
        <w:t>规格必需统一</w:t>
      </w:r>
      <w:r>
        <w:rPr>
          <w:rFonts w:ascii="Arial Narrow" w:eastAsia="Arial Narrow"/>
          <w:sz w:val="36"/>
        </w:rPr>
        <w:t>,</w:t>
      </w:r>
      <w:r>
        <w:rPr>
          <w:sz w:val="36"/>
        </w:rPr>
        <w:t>不准长短不齐，应绑扎坚固</w:t>
      </w:r>
      <w:r>
        <w:rPr>
          <w:rFonts w:ascii="Arial Narrow" w:eastAsia="Arial Narrow"/>
          <w:sz w:val="36"/>
        </w:rPr>
        <w:t>,</w:t>
      </w:r>
      <w:r>
        <w:rPr>
          <w:sz w:val="36"/>
        </w:rPr>
        <w:t>多点起吊</w:t>
      </w:r>
      <w:r>
        <w:rPr>
          <w:rFonts w:ascii="Arial Narrow" w:eastAsia="Arial Narrow"/>
          <w:sz w:val="36"/>
        </w:rPr>
        <w:t>.</w:t>
      </w:r>
      <w:r>
        <w:rPr>
          <w:rFonts w:ascii="Arial Narrow" w:eastAsia="Arial Narrow"/>
          <w:spacing w:val="-80"/>
          <w:sz w:val="36"/>
        </w:rPr>
        <w:t xml:space="preserve"> </w:t>
      </w:r>
      <w:r>
        <w:rPr>
          <w:b/>
          <w:sz w:val="36"/>
        </w:rPr>
        <w:t>八</w:t>
      </w:r>
      <w:r>
        <w:rPr>
          <w:rFonts w:ascii="Times New Roman" w:eastAsia="Times New Roman"/>
          <w:b/>
          <w:sz w:val="36"/>
        </w:rPr>
        <w:t>:</w:t>
      </w:r>
      <w:r>
        <w:rPr>
          <w:b/>
          <w:sz w:val="36"/>
        </w:rPr>
        <w:t>模板工程安全技术措施</w:t>
      </w:r>
    </w:p>
    <w:p>
      <w:pPr>
        <w:spacing w:after="0" w:line="364" w:lineRule="auto"/>
        <w:jc w:val="left"/>
        <w:rPr>
          <w:sz w:val="36"/>
        </w:rPr>
        <w:sectPr>
          <w:pgSz w:w="17860" w:h="25260"/>
          <w:pgMar w:top="1920" w:right="1740" w:bottom="2000" w:left="2560" w:header="0" w:footer="1813"/>
          <w:cols w:space="708"/>
        </w:sectPr>
      </w:pPr>
    </w:p>
    <w:p>
      <w:pPr>
        <w:pStyle w:val="ListParagraph"/>
        <w:numPr>
          <w:ilvl w:val="0"/>
          <w:numId w:val="8"/>
        </w:numPr>
        <w:tabs>
          <w:tab w:val="left" w:pos="1398"/>
        </w:tabs>
        <w:spacing w:before="35" w:after="0" w:line="240" w:lineRule="auto"/>
        <w:ind w:left="1398" w:right="0" w:hanging="542"/>
        <w:jc w:val="left"/>
        <w:rPr>
          <w:sz w:val="36"/>
        </w:rPr>
      </w:pPr>
      <w:r>
        <w:rPr>
          <w:spacing w:val="-3"/>
          <w:sz w:val="36"/>
        </w:rPr>
        <w:t>建立模板拆除的审批制度，模板拆除前应有批准手续，防止随便拆除发生事</w:t>
      </w:r>
    </w:p>
    <w:p>
      <w:pPr>
        <w:pStyle w:val="BodyText"/>
        <w:spacing w:before="242"/>
        <w:ind w:firstLine="0"/>
        <w:rPr>
          <w:rFonts w:ascii="Arial Narrow" w:eastAsia="Arial Narrow"/>
        </w:rPr>
      </w:pPr>
      <w:r>
        <w:rPr>
          <w:w w:val="105"/>
        </w:rPr>
        <w:t>故</w:t>
      </w:r>
      <w:r>
        <w:rPr>
          <w:rFonts w:ascii="Arial Narrow" w:eastAsia="Arial Narrow"/>
          <w:w w:val="105"/>
        </w:rPr>
        <w:t>.</w:t>
      </w:r>
    </w:p>
    <w:p>
      <w:pPr>
        <w:pStyle w:val="ListParagraph"/>
        <w:numPr>
          <w:ilvl w:val="0"/>
          <w:numId w:val="8"/>
        </w:numPr>
        <w:tabs>
          <w:tab w:val="left" w:pos="1398"/>
        </w:tabs>
        <w:spacing w:before="240" w:after="0" w:line="240" w:lineRule="auto"/>
        <w:ind w:left="1398" w:right="0" w:hanging="542"/>
        <w:jc w:val="left"/>
        <w:rPr>
          <w:sz w:val="36"/>
        </w:rPr>
      </w:pPr>
      <w:r>
        <w:rPr>
          <w:sz w:val="36"/>
        </w:rPr>
        <w:t>模板安装和拆除工作之前要进行安全技术交底，确保施工经过的安全。</w:t>
      </w:r>
    </w:p>
    <w:p>
      <w:pPr>
        <w:pStyle w:val="ListParagraph"/>
        <w:numPr>
          <w:ilvl w:val="0"/>
          <w:numId w:val="8"/>
        </w:numPr>
        <w:tabs>
          <w:tab w:val="left" w:pos="1398"/>
        </w:tabs>
        <w:spacing w:before="241" w:after="0" w:line="240" w:lineRule="auto"/>
        <w:ind w:left="1398" w:right="0" w:hanging="542"/>
        <w:jc w:val="left"/>
        <w:rPr>
          <w:sz w:val="36"/>
        </w:rPr>
      </w:pPr>
      <w:r>
        <w:rPr>
          <w:sz w:val="36"/>
        </w:rPr>
        <w:t>严禁在脚手架上堆放大量模板材料。</w:t>
      </w:r>
    </w:p>
    <w:p>
      <w:pPr>
        <w:pStyle w:val="ListParagraph"/>
        <w:numPr>
          <w:ilvl w:val="0"/>
          <w:numId w:val="8"/>
        </w:numPr>
        <w:tabs>
          <w:tab w:val="left" w:pos="1398"/>
        </w:tabs>
        <w:spacing w:before="241" w:after="0" w:line="240" w:lineRule="auto"/>
        <w:ind w:left="1398" w:right="0" w:hanging="542"/>
        <w:jc w:val="left"/>
        <w:rPr>
          <w:sz w:val="36"/>
        </w:rPr>
      </w:pPr>
      <w:r>
        <w:rPr>
          <w:sz w:val="36"/>
        </w:rPr>
        <w:t>二人抬运模板时要相互协作，协同工作，传递模板、运输工具时绳子应系牢</w:t>
      </w:r>
    </w:p>
    <w:p>
      <w:pPr>
        <w:pStyle w:val="BodyText"/>
        <w:spacing w:before="2"/>
        <w:ind w:left="0" w:firstLine="0"/>
        <w:rPr>
          <w:sz w:val="14"/>
        </w:rPr>
      </w:pPr>
    </w:p>
    <w:p>
      <w:pPr>
        <w:pStyle w:val="BodyText"/>
        <w:spacing w:before="59"/>
        <w:ind w:firstLine="0"/>
        <w:rPr>
          <w:rFonts w:ascii="Arial Narrow" w:eastAsia="Arial Narrow"/>
        </w:rPr>
      </w:pPr>
      <w:r>
        <w:t>后再升降</w:t>
      </w:r>
      <w:r>
        <w:rPr>
          <w:rFonts w:ascii="Arial Narrow" w:eastAsia="Arial Narrow"/>
        </w:rPr>
        <w:t>,</w:t>
      </w:r>
      <w:r>
        <w:t>不准乱抛</w:t>
      </w:r>
      <w:r>
        <w:rPr>
          <w:rFonts w:ascii="Arial Narrow" w:eastAsia="Arial Narrow"/>
        </w:rPr>
        <w:t>.</w:t>
      </w:r>
    </w:p>
    <w:p>
      <w:pPr>
        <w:pStyle w:val="ListParagraph"/>
        <w:numPr>
          <w:ilvl w:val="0"/>
          <w:numId w:val="8"/>
        </w:numPr>
        <w:tabs>
          <w:tab w:val="left" w:pos="1398"/>
        </w:tabs>
        <w:spacing w:before="241" w:after="0" w:line="240" w:lineRule="auto"/>
        <w:ind w:left="1398" w:right="0" w:hanging="542"/>
        <w:jc w:val="left"/>
        <w:rPr>
          <w:sz w:val="36"/>
        </w:rPr>
      </w:pPr>
      <w:r>
        <w:rPr>
          <w:sz w:val="36"/>
        </w:rPr>
        <w:t>工作前要检查斧把、锤把是否牢靠，并绑扎在坚固的地方。</w:t>
      </w:r>
    </w:p>
    <w:p>
      <w:pPr>
        <w:pStyle w:val="ListParagraph"/>
        <w:numPr>
          <w:ilvl w:val="0"/>
          <w:numId w:val="8"/>
        </w:numPr>
        <w:tabs>
          <w:tab w:val="left" w:pos="1398"/>
        </w:tabs>
        <w:spacing w:before="241" w:after="0" w:line="364" w:lineRule="auto"/>
        <w:ind w:left="137" w:right="458" w:firstLine="719"/>
        <w:jc w:val="both"/>
        <w:rPr>
          <w:sz w:val="36"/>
        </w:rPr>
      </w:pPr>
      <w:r>
        <w:rPr>
          <w:spacing w:val="-6"/>
          <w:sz w:val="36"/>
        </w:rPr>
        <w:t xml:space="preserve">悬空作业处应有牢靠的立足作业面，支拆 </w:t>
      </w:r>
      <w:r>
        <w:rPr>
          <w:sz w:val="36"/>
        </w:rPr>
        <w:t>3m</w:t>
      </w:r>
      <w:r>
        <w:rPr>
          <w:spacing w:val="-10"/>
          <w:sz w:val="36"/>
        </w:rPr>
        <w:t xml:space="preserve"> 以上高度的模板时，应搭设脚</w:t>
      </w:r>
      <w:r>
        <w:rPr>
          <w:sz w:val="36"/>
        </w:rPr>
        <w:t>手架工作台</w:t>
      </w:r>
      <w:r>
        <w:rPr>
          <w:rFonts w:ascii="Arial Narrow" w:eastAsia="Arial Narrow"/>
          <w:sz w:val="36"/>
        </w:rPr>
        <w:t>,</w:t>
      </w:r>
      <w:r>
        <w:rPr>
          <w:spacing w:val="-18"/>
          <w:sz w:val="36"/>
        </w:rPr>
        <w:t xml:space="preserve">高度不足 </w:t>
      </w:r>
      <w:r>
        <w:rPr>
          <w:sz w:val="36"/>
        </w:rPr>
        <w:t>3m</w:t>
      </w:r>
      <w:r>
        <w:rPr>
          <w:spacing w:val="-10"/>
          <w:sz w:val="36"/>
        </w:rPr>
        <w:t xml:space="preserve"> 的可用移动式高凳，不准站在拉杆、支撑杆上操作</w:t>
      </w:r>
      <w:r>
        <w:rPr>
          <w:rFonts w:ascii="Arial Narrow" w:eastAsia="Arial Narrow"/>
          <w:sz w:val="36"/>
        </w:rPr>
        <w:t>,</w:t>
      </w:r>
      <w:r>
        <w:rPr>
          <w:sz w:val="36"/>
        </w:rPr>
        <w:t>也不准在梁底模上行走操作。</w:t>
      </w:r>
    </w:p>
    <w:p>
      <w:pPr>
        <w:pStyle w:val="ListParagraph"/>
        <w:numPr>
          <w:ilvl w:val="0"/>
          <w:numId w:val="8"/>
        </w:numPr>
        <w:tabs>
          <w:tab w:val="left" w:pos="1398"/>
        </w:tabs>
        <w:spacing w:before="3" w:after="0" w:line="364" w:lineRule="auto"/>
        <w:ind w:left="137" w:right="548" w:firstLine="719"/>
        <w:jc w:val="left"/>
        <w:rPr>
          <w:rFonts w:ascii="Arial Narrow" w:eastAsia="Arial Narrow"/>
          <w:sz w:val="36"/>
        </w:rPr>
      </w:pPr>
      <w:r>
        <w:rPr>
          <w:sz w:val="36"/>
        </w:rPr>
        <w:t>大模板的堆放应有固定的支架，必需成对、面对面堆放，满足其自稳角度</w:t>
      </w:r>
      <w:r>
        <w:rPr>
          <w:rFonts w:ascii="Arial Narrow" w:eastAsia="Arial Narrow"/>
          <w:sz w:val="36"/>
        </w:rPr>
        <w:t>,</w:t>
      </w:r>
      <w:r>
        <w:rPr>
          <w:rFonts w:ascii="Arial Narrow" w:eastAsia="Arial Narrow"/>
          <w:spacing w:val="-80"/>
          <w:sz w:val="36"/>
        </w:rPr>
        <w:t xml:space="preserve"> </w:t>
      </w:r>
      <w:r>
        <w:rPr>
          <w:sz w:val="36"/>
        </w:rPr>
        <w:t>并有可靠的防倾倒措施</w:t>
      </w:r>
      <w:r>
        <w:rPr>
          <w:rFonts w:ascii="Arial Narrow" w:eastAsia="Arial Narrow"/>
          <w:sz w:val="36"/>
        </w:rPr>
        <w:t>.</w:t>
      </w:r>
    </w:p>
    <w:p>
      <w:pPr>
        <w:pStyle w:val="ListParagraph"/>
        <w:numPr>
          <w:ilvl w:val="0"/>
          <w:numId w:val="8"/>
        </w:numPr>
        <w:tabs>
          <w:tab w:val="left" w:pos="1398"/>
        </w:tabs>
        <w:spacing w:before="2" w:after="0" w:line="240" w:lineRule="auto"/>
        <w:ind w:left="1398" w:right="0" w:hanging="542"/>
        <w:jc w:val="left"/>
        <w:rPr>
          <w:rFonts w:ascii="Arial Narrow" w:eastAsia="Arial Narrow"/>
          <w:sz w:val="36"/>
        </w:rPr>
      </w:pPr>
      <w:r>
        <w:rPr>
          <w:spacing w:val="-6"/>
          <w:sz w:val="36"/>
        </w:rPr>
        <w:t xml:space="preserve">模板叠放高度一般不应超过 </w:t>
      </w:r>
      <w:r>
        <w:rPr>
          <w:sz w:val="36"/>
        </w:rPr>
        <w:t>1.6m</w:t>
      </w:r>
      <w:r>
        <w:rPr>
          <w:rFonts w:ascii="Arial Narrow" w:eastAsia="Arial Narrow"/>
          <w:sz w:val="36"/>
        </w:rPr>
        <w:t>,</w:t>
      </w:r>
      <w:r>
        <w:rPr>
          <w:sz w:val="36"/>
        </w:rPr>
        <w:t>过高时不易稳定且操作不便</w:t>
      </w:r>
      <w:r>
        <w:rPr>
          <w:rFonts w:ascii="Arial Narrow" w:eastAsia="Arial Narrow"/>
          <w:sz w:val="36"/>
        </w:rPr>
        <w:t>.</w:t>
      </w:r>
    </w:p>
    <w:p>
      <w:pPr>
        <w:pStyle w:val="ListParagraph"/>
        <w:numPr>
          <w:ilvl w:val="0"/>
          <w:numId w:val="8"/>
        </w:numPr>
        <w:tabs>
          <w:tab w:val="left" w:pos="1398"/>
        </w:tabs>
        <w:spacing w:before="241" w:after="0" w:line="364" w:lineRule="auto"/>
        <w:ind w:left="137" w:right="548" w:firstLine="719"/>
        <w:jc w:val="left"/>
        <w:rPr>
          <w:sz w:val="36"/>
        </w:rPr>
      </w:pPr>
      <w:r>
        <w:rPr>
          <w:sz w:val="36"/>
        </w:rPr>
        <w:t>模板上有预留洞时，在安装后将洞口盖好，混凝土板上的预留洞在拆模后</w:t>
      </w:r>
      <w:r>
        <w:rPr>
          <w:rFonts w:ascii="Arial Narrow" w:eastAsia="Arial Narrow"/>
          <w:sz w:val="36"/>
        </w:rPr>
        <w:t>,</w:t>
      </w:r>
      <w:r>
        <w:rPr>
          <w:rFonts w:ascii="Arial Narrow" w:eastAsia="Arial Narrow"/>
          <w:spacing w:val="-80"/>
          <w:sz w:val="36"/>
        </w:rPr>
        <w:t xml:space="preserve"> </w:t>
      </w:r>
      <w:r>
        <w:rPr>
          <w:sz w:val="36"/>
        </w:rPr>
        <w:t>立刻将洞口盖好。</w:t>
      </w:r>
    </w:p>
    <w:p>
      <w:pPr>
        <w:pStyle w:val="ListParagraph"/>
        <w:numPr>
          <w:ilvl w:val="0"/>
          <w:numId w:val="8"/>
        </w:numPr>
        <w:tabs>
          <w:tab w:val="left" w:pos="1578"/>
        </w:tabs>
        <w:spacing w:before="2" w:after="0" w:line="240" w:lineRule="auto"/>
        <w:ind w:left="1578" w:right="0" w:hanging="722"/>
        <w:jc w:val="left"/>
        <w:rPr>
          <w:sz w:val="36"/>
        </w:rPr>
      </w:pPr>
      <w:r>
        <w:rPr>
          <w:sz w:val="36"/>
        </w:rPr>
        <w:t>支模应按工序进行，模板没有固定前</w:t>
      </w:r>
      <w:r>
        <w:rPr>
          <w:rFonts w:ascii="Arial Narrow" w:eastAsia="Arial Narrow"/>
          <w:sz w:val="36"/>
        </w:rPr>
        <w:t>,</w:t>
      </w:r>
      <w:r>
        <w:rPr>
          <w:sz w:val="36"/>
        </w:rPr>
        <w:t>不能继续下道工序的施工。</w:t>
      </w:r>
    </w:p>
    <w:p>
      <w:pPr>
        <w:pStyle w:val="ListParagraph"/>
        <w:numPr>
          <w:ilvl w:val="0"/>
          <w:numId w:val="8"/>
        </w:numPr>
        <w:tabs>
          <w:tab w:val="left" w:pos="1578"/>
        </w:tabs>
        <w:spacing w:before="241" w:after="0" w:line="364" w:lineRule="auto"/>
        <w:ind w:left="137" w:right="460" w:firstLine="719"/>
        <w:jc w:val="left"/>
        <w:rPr>
          <w:sz w:val="36"/>
        </w:rPr>
      </w:pPr>
      <w:r>
        <w:rPr>
          <w:spacing w:val="-1"/>
          <w:sz w:val="36"/>
        </w:rPr>
        <w:t>支模经过中，中间停歇时，将支撑、搭头、柱头板等钉牢，拆模间歇时，</w:t>
      </w:r>
      <w:r>
        <w:rPr>
          <w:spacing w:val="-177"/>
          <w:sz w:val="36"/>
        </w:rPr>
        <w:t xml:space="preserve"> </w:t>
      </w:r>
      <w:r>
        <w:rPr>
          <w:sz w:val="36"/>
        </w:rPr>
        <w:t>将已活动模板、牵杠支撑等运走或妥善堆放，防止因踏空、扶空而坠落。</w:t>
      </w:r>
    </w:p>
    <w:p>
      <w:pPr>
        <w:pStyle w:val="ListParagraph"/>
        <w:numPr>
          <w:ilvl w:val="0"/>
          <w:numId w:val="8"/>
        </w:numPr>
        <w:tabs>
          <w:tab w:val="left" w:pos="1578"/>
        </w:tabs>
        <w:spacing w:before="2" w:after="0" w:line="364" w:lineRule="auto"/>
        <w:ind w:left="137" w:right="416" w:firstLine="719"/>
        <w:jc w:val="left"/>
        <w:rPr>
          <w:sz w:val="36"/>
        </w:rPr>
      </w:pPr>
      <w:r>
        <w:rPr>
          <w:spacing w:val="-2"/>
          <w:sz w:val="36"/>
        </w:rPr>
        <w:t>安装墙模板时，应从内外墙角开头，向相互垂直的两个方向拼装</w:t>
      </w:r>
      <w:r>
        <w:rPr>
          <w:rFonts w:ascii="Arial Narrow" w:eastAsia="Arial Narrow"/>
          <w:spacing w:val="-1"/>
          <w:sz w:val="36"/>
        </w:rPr>
        <w:t>,</w:t>
      </w:r>
      <w:r>
        <w:rPr>
          <w:spacing w:val="-1"/>
          <w:sz w:val="36"/>
        </w:rPr>
        <w:t>同一道墙</w:t>
      </w:r>
      <w:r>
        <w:rPr>
          <w:spacing w:val="-6"/>
          <w:sz w:val="36"/>
        </w:rPr>
        <w:t xml:space="preserve">的两侧模板应同时组合，连接模板的 </w:t>
      </w:r>
      <w:r>
        <w:rPr>
          <w:sz w:val="36"/>
        </w:rPr>
        <w:t>U</w:t>
      </w:r>
      <w:r>
        <w:rPr>
          <w:spacing w:val="-10"/>
          <w:sz w:val="36"/>
        </w:rPr>
        <w:t xml:space="preserve"> 型卡要正反交替安装。</w:t>
      </w:r>
    </w:p>
    <w:p>
      <w:pPr>
        <w:pStyle w:val="ListParagraph"/>
        <w:numPr>
          <w:ilvl w:val="0"/>
          <w:numId w:val="8"/>
        </w:numPr>
        <w:tabs>
          <w:tab w:val="left" w:pos="1578"/>
        </w:tabs>
        <w:spacing w:before="2" w:after="0" w:line="364" w:lineRule="auto"/>
        <w:ind w:left="137" w:right="418" w:firstLine="719"/>
        <w:jc w:val="left"/>
        <w:rPr>
          <w:sz w:val="36"/>
        </w:rPr>
      </w:pPr>
      <w:r>
        <w:rPr>
          <w:sz w:val="36"/>
        </w:rPr>
        <w:t>楼板模板安装就位时要支架搭设稳固，板下模楞与支架连接坚固后进行，U型卡要按设计规定安装，以增强整体性</w:t>
      </w:r>
      <w:r>
        <w:rPr>
          <w:rFonts w:ascii="Arial Narrow" w:eastAsia="Arial Narrow"/>
          <w:sz w:val="36"/>
        </w:rPr>
        <w:t>,</w:t>
      </w:r>
      <w:r>
        <w:rPr>
          <w:sz w:val="36"/>
        </w:rPr>
        <w:t>确保模板结构安全。</w:t>
      </w:r>
    </w:p>
    <w:p>
      <w:pPr>
        <w:pStyle w:val="ListParagraph"/>
        <w:numPr>
          <w:ilvl w:val="0"/>
          <w:numId w:val="8"/>
        </w:numPr>
        <w:tabs>
          <w:tab w:val="left" w:pos="1578"/>
        </w:tabs>
        <w:spacing w:before="1" w:after="0" w:line="364" w:lineRule="auto"/>
        <w:ind w:left="137" w:right="370" w:firstLine="719"/>
        <w:jc w:val="both"/>
        <w:rPr>
          <w:sz w:val="36"/>
        </w:rPr>
      </w:pPr>
      <w:r>
        <w:rPr>
          <w:sz w:val="36"/>
        </w:rPr>
        <w:t>安装模板应符合方案的程序</w:t>
      </w:r>
      <w:r>
        <w:rPr>
          <w:rFonts w:ascii="Arial Narrow" w:eastAsia="Arial Narrow"/>
          <w:sz w:val="36"/>
        </w:rPr>
        <w:t>,</w:t>
      </w:r>
      <w:r>
        <w:rPr>
          <w:sz w:val="36"/>
        </w:rPr>
        <w:t>安装经过应有保持模板、临时的稳定措施（如单片柱模吊装时</w:t>
      </w:r>
      <w:r>
        <w:rPr>
          <w:rFonts w:ascii="Arial Narrow" w:eastAsia="Arial Narrow"/>
          <w:sz w:val="36"/>
        </w:rPr>
        <w:t>,</w:t>
      </w:r>
      <w:r>
        <w:rPr>
          <w:sz w:val="36"/>
        </w:rPr>
        <w:t>应待模板稳定后摘钩；安装墙体模板时，从内、外角开头沿向两个相互垂直的方向安装等）。</w:t>
      </w:r>
    </w:p>
    <w:p>
      <w:pPr>
        <w:pStyle w:val="ListParagraph"/>
        <w:numPr>
          <w:ilvl w:val="0"/>
          <w:numId w:val="8"/>
        </w:numPr>
        <w:tabs>
          <w:tab w:val="left" w:pos="1578"/>
        </w:tabs>
        <w:spacing w:before="4" w:after="0" w:line="364" w:lineRule="auto"/>
        <w:ind w:left="137" w:right="412" w:firstLine="719"/>
        <w:jc w:val="left"/>
        <w:rPr>
          <w:rFonts w:ascii="Arial Narrow" w:eastAsia="Arial Narrow"/>
          <w:sz w:val="36"/>
        </w:rPr>
      </w:pPr>
      <w:r>
        <w:rPr>
          <w:spacing w:val="-2"/>
          <w:sz w:val="36"/>
        </w:rPr>
        <w:t>模板在安装经过中，必需设置临时固定设施严防倾覆</w:t>
      </w:r>
      <w:r>
        <w:rPr>
          <w:rFonts w:ascii="Arial Narrow" w:eastAsia="Arial Narrow"/>
          <w:spacing w:val="-1"/>
          <w:sz w:val="36"/>
        </w:rPr>
        <w:t>,</w:t>
      </w:r>
      <w:r>
        <w:rPr>
          <w:spacing w:val="-1"/>
          <w:sz w:val="36"/>
        </w:rPr>
        <w:t>模板必需固定在承重</w:t>
      </w:r>
      <w:r>
        <w:rPr>
          <w:sz w:val="36"/>
        </w:rPr>
        <w:t>焊接钢筋骨架结点上</w:t>
      </w:r>
      <w:r>
        <w:rPr>
          <w:rFonts w:ascii="Arial Narrow" w:eastAsia="Arial Narrow"/>
          <w:sz w:val="36"/>
        </w:rPr>
        <w:t>.</w:t>
      </w:r>
    </w:p>
    <w:p>
      <w:pPr>
        <w:pStyle w:val="ListParagraph"/>
        <w:numPr>
          <w:ilvl w:val="0"/>
          <w:numId w:val="8"/>
        </w:numPr>
        <w:tabs>
          <w:tab w:val="left" w:pos="1578"/>
        </w:tabs>
        <w:spacing w:before="2" w:after="0" w:line="364" w:lineRule="auto"/>
        <w:ind w:left="137" w:right="460" w:firstLine="719"/>
        <w:jc w:val="left"/>
        <w:rPr>
          <w:rFonts w:ascii="Arial Narrow" w:eastAsia="Arial Narrow"/>
          <w:sz w:val="36"/>
        </w:rPr>
      </w:pPr>
      <w:r>
        <w:rPr>
          <w:spacing w:val="-1"/>
          <w:sz w:val="36"/>
        </w:rPr>
        <w:t>拆除模板作业比较危急，防止落物伤人，应设置警戒线，有明显标志，并</w:t>
      </w:r>
      <w:r>
        <w:rPr>
          <w:sz w:val="36"/>
        </w:rPr>
        <w:t>设特意监护人员</w:t>
      </w:r>
      <w:r>
        <w:rPr>
          <w:rFonts w:ascii="Arial Narrow" w:eastAsia="Arial Narrow"/>
          <w:sz w:val="36"/>
        </w:rPr>
        <w:t>.</w:t>
      </w:r>
    </w:p>
    <w:p>
      <w:pPr>
        <w:spacing w:after="0" w:line="364" w:lineRule="auto"/>
        <w:jc w:val="left"/>
        <w:rPr>
          <w:rFonts w:ascii="Arial Narrow" w:eastAsia="Arial Narrow"/>
          <w:sz w:val="36"/>
        </w:rPr>
        <w:sectPr>
          <w:pgSz w:w="17860" w:h="25260"/>
          <w:pgMar w:top="1920" w:right="1740" w:bottom="2000" w:left="2560" w:header="0" w:footer="1813"/>
          <w:cols w:space="708"/>
        </w:sectPr>
      </w:pPr>
    </w:p>
    <w:p>
      <w:pPr>
        <w:pStyle w:val="ListParagraph"/>
        <w:numPr>
          <w:ilvl w:val="0"/>
          <w:numId w:val="8"/>
        </w:numPr>
        <w:tabs>
          <w:tab w:val="left" w:pos="1578"/>
        </w:tabs>
        <w:spacing w:before="35" w:after="0" w:line="364" w:lineRule="auto"/>
        <w:ind w:left="137" w:right="411" w:firstLine="719"/>
        <w:jc w:val="left"/>
        <w:rPr>
          <w:rFonts w:ascii="Garamond" w:eastAsia="Garamond"/>
          <w:sz w:val="36"/>
        </w:rPr>
      </w:pPr>
      <w:r>
        <w:rPr>
          <w:sz w:val="36"/>
        </w:rPr>
        <w:t>拆除模板应按方案规定程序进行</w:t>
      </w:r>
      <w:r>
        <w:rPr>
          <w:rFonts w:ascii="Garamond" w:eastAsia="Garamond"/>
          <w:sz w:val="36"/>
        </w:rPr>
        <w:t>,</w:t>
      </w:r>
      <w:r>
        <w:rPr>
          <w:sz w:val="36"/>
        </w:rPr>
        <w:t>先支的后拆</w:t>
      </w:r>
      <w:r>
        <w:rPr>
          <w:rFonts w:ascii="Garamond" w:eastAsia="Garamond"/>
          <w:sz w:val="36"/>
        </w:rPr>
        <w:t>,</w:t>
      </w:r>
      <w:r>
        <w:rPr>
          <w:spacing w:val="-8"/>
          <w:sz w:val="36"/>
        </w:rPr>
        <w:t>先拆非承重部分。拆除大跨</w:t>
      </w:r>
      <w:r>
        <w:rPr>
          <w:sz w:val="36"/>
        </w:rPr>
        <w:t>度梁支撑柱时</w:t>
      </w:r>
      <w:r>
        <w:rPr>
          <w:rFonts w:ascii="Garamond" w:eastAsia="Garamond"/>
          <w:sz w:val="36"/>
        </w:rPr>
        <w:t>,</w:t>
      </w:r>
      <w:r>
        <w:rPr>
          <w:sz w:val="36"/>
        </w:rPr>
        <w:t>先从跨中开头向两端对称进行</w:t>
      </w:r>
      <w:r>
        <w:rPr>
          <w:rFonts w:ascii="Garamond" w:eastAsia="Garamond"/>
          <w:sz w:val="36"/>
        </w:rPr>
        <w:t>.</w:t>
      </w:r>
      <w:r>
        <w:rPr>
          <w:sz w:val="36"/>
        </w:rPr>
        <w:t>大模板拆除前</w:t>
      </w:r>
      <w:r>
        <w:rPr>
          <w:rFonts w:ascii="Garamond" w:eastAsia="Garamond"/>
          <w:sz w:val="36"/>
        </w:rPr>
        <w:t>,</w:t>
      </w:r>
      <w:r>
        <w:rPr>
          <w:sz w:val="36"/>
        </w:rPr>
        <w:t>要用起重机垂直吊牢，</w:t>
      </w:r>
      <w:r>
        <w:rPr>
          <w:spacing w:val="-177"/>
          <w:sz w:val="36"/>
        </w:rPr>
        <w:t xml:space="preserve"> </w:t>
      </w:r>
      <w:r>
        <w:rPr>
          <w:sz w:val="36"/>
        </w:rPr>
        <w:t>然后再进行拆除</w:t>
      </w:r>
      <w:r>
        <w:rPr>
          <w:rFonts w:ascii="Garamond" w:eastAsia="Garamond"/>
          <w:sz w:val="36"/>
        </w:rPr>
        <w:t>.</w:t>
      </w:r>
      <w:r>
        <w:rPr>
          <w:sz w:val="36"/>
        </w:rPr>
        <w:t>拆除薄壳从结构中心向四周围均匀放松向周边对称进行</w:t>
      </w:r>
      <w:r>
        <w:rPr>
          <w:rFonts w:ascii="Garamond" w:eastAsia="Garamond"/>
          <w:sz w:val="36"/>
        </w:rPr>
        <w:t>.</w:t>
      </w:r>
      <w:r>
        <w:rPr>
          <w:sz w:val="36"/>
        </w:rPr>
        <w:t>当立柱水平拉杆超过两层时，应先拆两层以上的水平拉杆，最下一道水平杆与立柱模同时拆除</w:t>
      </w:r>
      <w:r>
        <w:rPr>
          <w:rFonts w:ascii="Garamond" w:eastAsia="Garamond"/>
          <w:sz w:val="36"/>
        </w:rPr>
        <w:t>,</w:t>
      </w:r>
      <w:r>
        <w:rPr>
          <w:sz w:val="36"/>
        </w:rPr>
        <w:t>以确保柱模稳定</w:t>
      </w:r>
      <w:r>
        <w:rPr>
          <w:rFonts w:ascii="Garamond" w:eastAsia="Garamond"/>
          <w:sz w:val="36"/>
        </w:rPr>
        <w:t>.</w:t>
      </w:r>
    </w:p>
    <w:p>
      <w:pPr>
        <w:pStyle w:val="ListParagraph"/>
        <w:numPr>
          <w:ilvl w:val="0"/>
          <w:numId w:val="8"/>
        </w:numPr>
        <w:tabs>
          <w:tab w:val="left" w:pos="1578"/>
        </w:tabs>
        <w:spacing w:before="5" w:after="0" w:line="364" w:lineRule="auto"/>
        <w:ind w:left="137" w:right="411" w:firstLine="719"/>
        <w:jc w:val="both"/>
        <w:rPr>
          <w:sz w:val="36"/>
        </w:rPr>
      </w:pPr>
      <w:r>
        <w:rPr>
          <w:sz w:val="36"/>
        </w:rPr>
        <w:t>模板拆除应按区域逐块进行，定型钢模板拆除不得大面积撬落。模板、支</w:t>
      </w:r>
      <w:r>
        <w:rPr>
          <w:spacing w:val="-1"/>
          <w:sz w:val="36"/>
        </w:rPr>
        <w:t>撑要随拆随运，严禁随便抛掷，拆除后分类码放。不得留有未拆净的悬空模板</w:t>
      </w:r>
      <w:r>
        <w:rPr>
          <w:rFonts w:ascii="Garamond" w:eastAsia="Garamond"/>
          <w:sz w:val="36"/>
        </w:rPr>
        <w:t>,</w:t>
      </w:r>
      <w:r>
        <w:rPr>
          <w:sz w:val="36"/>
        </w:rPr>
        <w:t>要及时清除防止伤人。</w:t>
      </w:r>
    </w:p>
    <w:p>
      <w:pPr>
        <w:pStyle w:val="ListParagraph"/>
        <w:numPr>
          <w:ilvl w:val="0"/>
          <w:numId w:val="8"/>
        </w:numPr>
        <w:tabs>
          <w:tab w:val="left" w:pos="1578"/>
        </w:tabs>
        <w:spacing w:before="4" w:after="0" w:line="364" w:lineRule="auto"/>
        <w:ind w:left="137" w:right="411" w:firstLine="719"/>
        <w:jc w:val="both"/>
        <w:rPr>
          <w:sz w:val="36"/>
        </w:rPr>
      </w:pPr>
      <w:r>
        <w:rPr>
          <w:spacing w:val="-2"/>
          <w:sz w:val="36"/>
        </w:rPr>
        <w:t>现浇整体模板拆除之前，应对比拆除的部位查阅混凝土强度试验报告</w:t>
      </w:r>
      <w:r>
        <w:rPr>
          <w:rFonts w:ascii="Garamond" w:eastAsia="Garamond"/>
          <w:spacing w:val="-1"/>
          <w:sz w:val="36"/>
        </w:rPr>
        <w:t>,</w:t>
      </w:r>
      <w:r>
        <w:rPr>
          <w:spacing w:val="-1"/>
          <w:sz w:val="36"/>
        </w:rPr>
        <w:t>必需</w:t>
      </w:r>
      <w:r>
        <w:rPr>
          <w:sz w:val="36"/>
        </w:rPr>
        <w:t>达到拆模强度时方可进行；滑升模板提升时的混凝土强度必需达到方案的要求时方可进行。</w:t>
      </w:r>
    </w:p>
    <w:p>
      <w:pPr>
        <w:pStyle w:val="ListParagraph"/>
        <w:numPr>
          <w:ilvl w:val="0"/>
          <w:numId w:val="8"/>
        </w:numPr>
        <w:tabs>
          <w:tab w:val="left" w:pos="1578"/>
        </w:tabs>
        <w:spacing w:before="3" w:after="0" w:line="364" w:lineRule="auto"/>
        <w:ind w:left="137" w:right="718" w:firstLine="719"/>
        <w:jc w:val="left"/>
        <w:rPr>
          <w:sz w:val="36"/>
        </w:rPr>
      </w:pPr>
      <w:r>
        <w:rPr>
          <w:sz w:val="36"/>
        </w:rPr>
        <w:t>承重结构应依据不同的跨度确定其拆模强度</w:t>
      </w:r>
      <w:r>
        <w:rPr>
          <w:rFonts w:ascii="Garamond" w:eastAsia="Garamond"/>
          <w:sz w:val="36"/>
        </w:rPr>
        <w:t>;</w:t>
      </w:r>
      <w:r>
        <w:rPr>
          <w:sz w:val="36"/>
        </w:rPr>
        <w:t>预应力结构必需达到张拉强</w:t>
      </w:r>
      <w:r>
        <w:rPr>
          <w:w w:val="105"/>
          <w:sz w:val="36"/>
        </w:rPr>
        <w:t>度，并张拉、灌浆完毕方可拆模。</w:t>
      </w:r>
    </w:p>
    <w:p>
      <w:pPr>
        <w:pStyle w:val="BodyText"/>
        <w:spacing w:before="1"/>
        <w:ind w:left="860" w:firstLine="0"/>
      </w:pPr>
      <w:r>
        <w:t>九：砼工程安全技术措施</w:t>
      </w:r>
    </w:p>
    <w:p>
      <w:pPr>
        <w:pStyle w:val="BodyText"/>
        <w:ind w:left="856" w:firstLine="0"/>
      </w:pPr>
      <w:r>
        <w:t>1.进入现场必需遵守安全生产规章制度。</w:t>
      </w:r>
    </w:p>
    <w:p>
      <w:pPr>
        <w:pStyle w:val="BodyText"/>
        <w:ind w:left="856" w:firstLine="0"/>
      </w:pPr>
      <w:r>
        <w:t>2。车道板上应常常清扫垃圾、石子等以防车跳滑跌。</w:t>
      </w:r>
    </w:p>
    <w:p>
      <w:pPr>
        <w:pStyle w:val="BodyText"/>
        <w:spacing w:line="364" w:lineRule="auto"/>
        <w:ind w:right="412"/>
        <w:jc w:val="both"/>
      </w:pPr>
      <w:r>
        <w:rPr>
          <w:spacing w:val="-1"/>
        </w:rPr>
        <w:t>3.</w:t>
      </w:r>
      <w:r>
        <w:rPr>
          <w:spacing w:val="-13"/>
        </w:rPr>
        <w:t xml:space="preserve">单车行走不小于 </w:t>
      </w:r>
      <w:r>
        <w:rPr>
          <w:spacing w:val="-1"/>
        </w:rPr>
        <w:t>1。4m</w:t>
      </w:r>
      <w:r>
        <w:rPr>
          <w:spacing w:val="-24"/>
        </w:rPr>
        <w:t xml:space="preserve"> 宽、双车不小于 </w:t>
      </w:r>
      <w:r>
        <w:rPr>
          <w:spacing w:val="-1"/>
        </w:rPr>
        <w:t>2。8m</w:t>
      </w:r>
      <w:r>
        <w:rPr>
          <w:spacing w:val="-15"/>
        </w:rPr>
        <w:t xml:space="preserve"> 宽，在运料时</w:t>
      </w:r>
      <w:r>
        <w:rPr>
          <w:rFonts w:ascii="Garamond" w:eastAsia="Garamond"/>
          <w:spacing w:val="-1"/>
        </w:rPr>
        <w:t>,</w:t>
      </w:r>
      <w:r>
        <w:rPr>
          <w:spacing w:val="-1"/>
        </w:rPr>
        <w:t>前后应保持肯定</w:t>
      </w:r>
      <w:r>
        <w:t>车距。不准奔跑、抢道或超车。到终点卸料时，双手应扶牢车柄倒料，严禁双手脱把，防止翻车伤人。</w:t>
      </w:r>
    </w:p>
    <w:p>
      <w:pPr>
        <w:pStyle w:val="BodyText"/>
        <w:spacing w:before="3" w:line="364" w:lineRule="auto"/>
        <w:ind w:right="399"/>
        <w:jc w:val="both"/>
      </w:pPr>
      <w:r>
        <w:t>4。用塔吊、料斗浇捣混凝土时</w:t>
      </w:r>
      <w:r>
        <w:rPr>
          <w:rFonts w:ascii="Garamond" w:eastAsia="Garamond"/>
        </w:rPr>
        <w:t>,</w:t>
      </w:r>
      <w:r>
        <w:t>指挥扶斗人员与塔吊驾驶员应密切协作</w:t>
      </w:r>
      <w:r>
        <w:rPr>
          <w:rFonts w:ascii="Garamond" w:eastAsia="Garamond"/>
        </w:rPr>
        <w:t>,</w:t>
      </w:r>
      <w:r>
        <w:t>当塔吊</w:t>
      </w:r>
      <w:r>
        <w:rPr>
          <w:spacing w:val="-1"/>
        </w:rPr>
        <w:t>放下料斗时，操作人员应主动避让，应随时着重料斗碰头</w:t>
      </w:r>
      <w:r>
        <w:rPr>
          <w:rFonts w:ascii="Garamond" w:eastAsia="Garamond"/>
        </w:rPr>
        <w:t>.</w:t>
      </w:r>
      <w:r>
        <w:t>并应站立稳当，防止料斗碰人坠落。</w:t>
      </w:r>
    </w:p>
    <w:p>
      <w:pPr>
        <w:pStyle w:val="BodyText"/>
        <w:spacing w:before="3" w:line="364" w:lineRule="auto"/>
        <w:ind w:right="374"/>
        <w:jc w:val="both"/>
        <w:rPr>
          <w:rFonts w:ascii="Garamond" w:eastAsia="Garamond"/>
        </w:rPr>
      </w:pPr>
      <w:r>
        <w:rPr>
          <w:spacing w:val="-1"/>
        </w:rPr>
        <w:t>5</w:t>
      </w:r>
      <w:r>
        <w:rPr>
          <w:spacing w:val="-22"/>
        </w:rPr>
        <w:t xml:space="preserve">。离地面 </w:t>
      </w:r>
      <w:r>
        <w:rPr>
          <w:spacing w:val="-1"/>
        </w:rPr>
        <w:t>2</w:t>
      </w:r>
      <w:r>
        <w:rPr>
          <w:rFonts w:ascii="Garamond" w:eastAsia="Garamond"/>
          <w:spacing w:val="-1"/>
        </w:rPr>
        <w:t>m</w:t>
      </w:r>
      <w:r>
        <w:rPr>
          <w:rFonts w:ascii="Garamond" w:eastAsia="Garamond"/>
        </w:rPr>
        <w:t xml:space="preserve"> </w:t>
      </w:r>
      <w:r>
        <w:rPr>
          <w:spacing w:val="-1"/>
        </w:rPr>
        <w:t>以上浇捣过梁雨篷、小平台等，不准站在搭头上操作，如无可靠</w:t>
      </w:r>
      <w:r>
        <w:t>的安全设备时，必需戴好安全带．并扣好保险钩</w:t>
      </w:r>
      <w:r>
        <w:rPr>
          <w:rFonts w:ascii="Garamond" w:eastAsia="Garamond"/>
        </w:rPr>
        <w:t>.</w:t>
      </w:r>
    </w:p>
    <w:p>
      <w:pPr>
        <w:pStyle w:val="BodyText"/>
        <w:spacing w:before="2" w:line="364" w:lineRule="auto"/>
        <w:ind w:right="280"/>
      </w:pPr>
      <w:r>
        <w:rPr>
          <w:spacing w:val="-1"/>
        </w:rPr>
        <w:t>6。使用振动机前应检查电源电压、漏电开关，保护电源线路是否良好，电源线</w:t>
      </w:r>
      <w:r>
        <w:t>不得有接头，机械运转是否正常。振动机移动时，不能硬拉电线，更不能在钢筋和其它锐利物上拖拉</w:t>
      </w:r>
      <w:r>
        <w:rPr>
          <w:rFonts w:ascii="Garamond" w:eastAsia="Garamond"/>
        </w:rPr>
        <w:t>,</w:t>
      </w:r>
      <w:r>
        <w:t>防止割破拉断电线而造成触电伤亡事故。</w:t>
      </w:r>
    </w:p>
    <w:p>
      <w:pPr>
        <w:pStyle w:val="BodyText"/>
        <w:spacing w:before="3" w:line="364" w:lineRule="auto"/>
        <w:ind w:right="549"/>
      </w:pPr>
      <w:r>
        <w:t>7。高空及立体交叉作业运输混凝土时，应设专人统一指挥</w:t>
      </w:r>
      <w:r>
        <w:rPr>
          <w:rFonts w:ascii="Garamond" w:eastAsia="Garamond"/>
        </w:rPr>
        <w:t>,</w:t>
      </w:r>
      <w:r>
        <w:t>卷扬机、吊车驾驶员要听从指挥，不得随便起落。</w:t>
      </w:r>
    </w:p>
    <w:p>
      <w:pPr>
        <w:spacing w:after="0" w:line="364" w:lineRule="auto"/>
        <w:sectPr>
          <w:pgSz w:w="17860" w:h="25260"/>
          <w:pgMar w:top="1920" w:right="1740" w:bottom="2000" w:left="2560" w:header="0" w:footer="1813"/>
          <w:cols w:space="708"/>
        </w:sectPr>
      </w:pPr>
    </w:p>
    <w:p>
      <w:pPr>
        <w:pStyle w:val="BodyText"/>
        <w:spacing w:before="35" w:line="364" w:lineRule="auto"/>
        <w:ind w:right="236"/>
      </w:pPr>
      <w:r>
        <w:rPr>
          <w:spacing w:val="-1"/>
        </w:rPr>
        <w:t>8</w:t>
      </w:r>
      <w:r>
        <w:rPr>
          <w:spacing w:val="-22"/>
        </w:rPr>
        <w:t xml:space="preserve">。夜间施工时，现场要有足够的照明设施，临时电线必需架空在 </w:t>
      </w:r>
      <w:r>
        <w:t>2</w:t>
      </w:r>
      <w:r>
        <w:rPr>
          <w:spacing w:val="-80"/>
        </w:rPr>
        <w:t>。</w:t>
      </w:r>
      <w:r>
        <w:t>5m</w:t>
      </w:r>
      <w:r>
        <w:rPr>
          <w:spacing w:val="-19"/>
        </w:rPr>
        <w:t xml:space="preserve"> 高以上，</w:t>
      </w:r>
      <w:r>
        <w:rPr>
          <w:spacing w:val="-177"/>
        </w:rPr>
        <w:t xml:space="preserve"> </w:t>
      </w:r>
      <w:r>
        <w:t>潮湿地点施工必需使用低电压安全照明。</w:t>
      </w:r>
    </w:p>
    <w:p>
      <w:pPr>
        <w:pStyle w:val="BodyText"/>
        <w:spacing w:before="3" w:line="364" w:lineRule="auto"/>
        <w:ind w:right="729"/>
      </w:pPr>
      <w:r>
        <w:t>9.机械振捣人员要求全部穿胶鞋和戴绝缘手套</w:t>
      </w:r>
      <w:r>
        <w:rPr>
          <w:rFonts w:ascii="Arial Narrow" w:eastAsia="Arial Narrow"/>
        </w:rPr>
        <w:t>,</w:t>
      </w:r>
      <w:r>
        <w:t>振捣设备应设开关箱并装有漏电保护器。</w:t>
      </w:r>
    </w:p>
    <w:p>
      <w:pPr>
        <w:pStyle w:val="BodyText"/>
        <w:spacing w:before="2" w:line="364" w:lineRule="auto"/>
        <w:ind w:right="419"/>
      </w:pPr>
      <w:r>
        <w:t>10</w:t>
      </w:r>
      <w:r>
        <w:rPr>
          <w:spacing w:val="-7"/>
        </w:rPr>
        <w:t>。使用手推车运料</w:t>
      </w:r>
      <w:r>
        <w:rPr>
          <w:rFonts w:ascii="Arial Narrow" w:eastAsia="Arial Narrow" w:hAnsi="Arial Narrow"/>
        </w:rPr>
        <w:t>,</w:t>
      </w:r>
      <w:r>
        <w:t>向搅拌机料斗内倒砂石时</w:t>
      </w:r>
      <w:r>
        <w:rPr>
          <w:rFonts w:ascii="Arial Narrow" w:eastAsia="Arial Narrow" w:hAnsi="Arial Narrow"/>
        </w:rPr>
        <w:t>,</w:t>
      </w:r>
      <w:r>
        <w:rPr>
          <w:spacing w:val="-12"/>
        </w:rPr>
        <w:t>应设挡掩；运送混凝土时，装运</w:t>
      </w:r>
      <w:r>
        <w:rPr>
          <w:spacing w:val="-9"/>
        </w:rPr>
        <w:t xml:space="preserve">混凝土量应低于车厢 </w:t>
      </w:r>
      <w:r>
        <w:t>5—10cm。</w:t>
      </w:r>
    </w:p>
    <w:p>
      <w:pPr>
        <w:pStyle w:val="BodyText"/>
        <w:spacing w:before="1"/>
        <w:ind w:left="856" w:firstLine="0"/>
      </w:pPr>
      <w:r>
        <w:t>11。垂直运输使用井架、龙门架、外用电梯运送混凝土时，车把不得超出吊盘</w:t>
      </w:r>
    </w:p>
    <w:p>
      <w:pPr>
        <w:pStyle w:val="BodyText"/>
        <w:spacing w:line="364" w:lineRule="auto"/>
        <w:ind w:right="416" w:firstLine="0"/>
        <w:jc w:val="both"/>
      </w:pPr>
      <w:r>
        <w:t>（笼)以外，车轮挡掩</w:t>
      </w:r>
      <w:r>
        <w:rPr>
          <w:rFonts w:ascii="Arial Narrow" w:eastAsia="Arial Narrow"/>
        </w:rPr>
        <w:t>,</w:t>
      </w:r>
      <w:r>
        <w:t>稳起稳落；用塔吊运送混凝土时，小车必需焊有坚固吊环</w:t>
      </w:r>
      <w:r>
        <w:rPr>
          <w:rFonts w:ascii="Arial Narrow" w:eastAsia="Arial Narrow"/>
        </w:rPr>
        <w:t>,</w:t>
      </w:r>
      <w:r>
        <w:t>吊</w:t>
      </w:r>
      <w:r>
        <w:rPr>
          <w:spacing w:val="-15"/>
        </w:rPr>
        <w:t xml:space="preserve">点不得少于 </w:t>
      </w:r>
      <w:r>
        <w:t>4</w:t>
      </w:r>
      <w:r>
        <w:rPr>
          <w:spacing w:val="-43"/>
        </w:rPr>
        <w:t xml:space="preserve"> 个</w:t>
      </w:r>
      <w:r>
        <w:rPr>
          <w:rFonts w:ascii="Arial Narrow" w:eastAsia="Arial Narrow"/>
        </w:rPr>
        <w:t>,</w:t>
      </w:r>
      <w:r>
        <w:t>并保持车身平衡</w:t>
      </w:r>
      <w:r>
        <w:rPr>
          <w:rFonts w:ascii="Arial Narrow" w:eastAsia="Arial Narrow"/>
        </w:rPr>
        <w:t>;</w:t>
      </w:r>
      <w:r>
        <w:rPr>
          <w:spacing w:val="-10"/>
        </w:rPr>
        <w:t>使用专用吊斗时吊环应坚固可靠，吊索具应符合起</w:t>
      </w:r>
      <w:r>
        <w:t>重机械安全规程要求。</w:t>
      </w:r>
    </w:p>
    <w:p>
      <w:pPr>
        <w:pStyle w:val="BodyText"/>
        <w:spacing w:before="4" w:line="364" w:lineRule="auto"/>
        <w:ind w:right="460"/>
      </w:pPr>
      <w:r>
        <w:rPr>
          <w:spacing w:val="-1"/>
        </w:rPr>
        <w:t>12。浇灌混凝土使用的溜槽节间必需连接牢靠，操作部位应设护身栏杆，不得</w:t>
      </w:r>
      <w:r>
        <w:t>直接站在溜放槽帮上操作。</w:t>
      </w:r>
    </w:p>
    <w:p>
      <w:pPr>
        <w:pStyle w:val="BodyText"/>
        <w:spacing w:before="1" w:line="364" w:lineRule="auto"/>
        <w:ind w:right="421"/>
      </w:pPr>
      <w:r>
        <w:t>13</w:t>
      </w:r>
      <w:r>
        <w:rPr>
          <w:spacing w:val="-24"/>
        </w:rPr>
        <w:t xml:space="preserve">。浇灌高度 </w:t>
      </w:r>
      <w:r>
        <w:t>2m</w:t>
      </w:r>
      <w:r>
        <w:rPr>
          <w:spacing w:val="-16"/>
        </w:rPr>
        <w:t xml:space="preserve"> 以上的框架梁、柱混凝土应搭设操作平台，不得站在模板或支</w:t>
      </w:r>
      <w:r>
        <w:t>撑上操作，不得直接在钢筋上踩踏、行走。</w:t>
      </w:r>
    </w:p>
    <w:p>
      <w:pPr>
        <w:pStyle w:val="ListParagraph"/>
        <w:numPr>
          <w:ilvl w:val="0"/>
          <w:numId w:val="7"/>
        </w:numPr>
        <w:tabs>
          <w:tab w:val="left" w:pos="1398"/>
        </w:tabs>
        <w:spacing w:before="2" w:after="0" w:line="364" w:lineRule="auto"/>
        <w:ind w:left="137" w:right="280" w:firstLine="719"/>
        <w:jc w:val="left"/>
        <w:rPr>
          <w:rFonts w:ascii="Arial Narrow" w:eastAsia="Arial Narrow"/>
          <w:sz w:val="36"/>
        </w:rPr>
      </w:pPr>
      <w:r>
        <w:rPr>
          <w:spacing w:val="-1"/>
          <w:sz w:val="36"/>
        </w:rPr>
        <w:t>浇灌拱形结构，应自两边拱脚对称同时进行；浇灌圈梁、雨篷、阳台应设置</w:t>
      </w:r>
      <w:r>
        <w:rPr>
          <w:sz w:val="36"/>
        </w:rPr>
        <w:t>安全防护设施</w:t>
      </w:r>
      <w:r>
        <w:rPr>
          <w:rFonts w:ascii="Arial Narrow" w:eastAsia="Arial Narrow"/>
          <w:sz w:val="36"/>
        </w:rPr>
        <w:t>.</w:t>
      </w:r>
    </w:p>
    <w:p>
      <w:pPr>
        <w:pStyle w:val="ListParagraph"/>
        <w:numPr>
          <w:ilvl w:val="0"/>
          <w:numId w:val="7"/>
        </w:numPr>
        <w:tabs>
          <w:tab w:val="left" w:pos="1398"/>
        </w:tabs>
        <w:spacing w:before="3" w:after="0" w:line="364" w:lineRule="auto"/>
        <w:ind w:left="137" w:right="419" w:firstLine="719"/>
        <w:jc w:val="left"/>
        <w:rPr>
          <w:rFonts w:ascii="Arial Narrow" w:eastAsia="Arial Narrow"/>
          <w:sz w:val="36"/>
        </w:rPr>
      </w:pPr>
      <w:r>
        <w:rPr>
          <w:spacing w:val="-10"/>
          <w:sz w:val="36"/>
        </w:rPr>
        <w:t xml:space="preserve">使用输送泵输送混凝土时，应由 </w:t>
      </w:r>
      <w:r>
        <w:rPr>
          <w:sz w:val="36"/>
        </w:rPr>
        <w:t>2</w:t>
      </w:r>
      <w:r>
        <w:rPr>
          <w:spacing w:val="-15"/>
          <w:sz w:val="36"/>
        </w:rPr>
        <w:t xml:space="preserve"> 人以上人员牵引布料杆。管道接头、安全</w:t>
      </w:r>
      <w:r>
        <w:rPr>
          <w:sz w:val="36"/>
        </w:rPr>
        <w:t>阀、管架等必需安装坚固，输送前应试送，检修时必需卸压</w:t>
      </w:r>
      <w:r>
        <w:rPr>
          <w:rFonts w:ascii="Arial Narrow" w:eastAsia="Arial Narrow"/>
          <w:sz w:val="36"/>
        </w:rPr>
        <w:t>.</w:t>
      </w:r>
    </w:p>
    <w:p>
      <w:pPr>
        <w:pStyle w:val="ListParagraph"/>
        <w:numPr>
          <w:ilvl w:val="0"/>
          <w:numId w:val="7"/>
        </w:numPr>
        <w:tabs>
          <w:tab w:val="left" w:pos="1398"/>
        </w:tabs>
        <w:spacing w:before="1" w:after="0" w:line="240" w:lineRule="auto"/>
        <w:ind w:left="1398" w:right="0" w:hanging="542"/>
        <w:jc w:val="left"/>
        <w:rPr>
          <w:sz w:val="36"/>
        </w:rPr>
      </w:pPr>
      <w:r>
        <w:rPr>
          <w:sz w:val="36"/>
        </w:rPr>
        <w:t>预应力灌浆应严格依据规定压力进行</w:t>
      </w:r>
      <w:r>
        <w:rPr>
          <w:rFonts w:ascii="Arial Narrow" w:eastAsia="Arial Narrow"/>
          <w:sz w:val="36"/>
        </w:rPr>
        <w:t>,</w:t>
      </w:r>
      <w:r>
        <w:rPr>
          <w:sz w:val="36"/>
        </w:rPr>
        <w:t>输浆管道应畅通</w:t>
      </w:r>
      <w:r>
        <w:rPr>
          <w:rFonts w:ascii="Arial Narrow" w:eastAsia="Arial Narrow"/>
          <w:sz w:val="36"/>
        </w:rPr>
        <w:t>,</w:t>
      </w:r>
      <w:r>
        <w:rPr>
          <w:sz w:val="36"/>
        </w:rPr>
        <w:t>阀门接头应严密牢</w:t>
      </w:r>
    </w:p>
    <w:p>
      <w:pPr>
        <w:pStyle w:val="BodyText"/>
        <w:spacing w:before="3"/>
        <w:ind w:left="0" w:firstLine="0"/>
        <w:rPr>
          <w:sz w:val="14"/>
        </w:rPr>
      </w:pPr>
    </w:p>
    <w:p>
      <w:pPr>
        <w:pStyle w:val="BodyText"/>
        <w:spacing w:before="59"/>
        <w:ind w:firstLine="0"/>
        <w:rPr>
          <w:rFonts w:ascii="Arial Narrow" w:eastAsia="Arial Narrow"/>
        </w:rPr>
      </w:pPr>
      <w:r>
        <w:rPr>
          <w:w w:val="105"/>
        </w:rPr>
        <w:t>固</w:t>
      </w:r>
      <w:r>
        <w:rPr>
          <w:rFonts w:ascii="Arial Narrow" w:eastAsia="Arial Narrow"/>
          <w:w w:val="105"/>
        </w:rPr>
        <w:t>.</w:t>
      </w:r>
    </w:p>
    <w:p>
      <w:pPr>
        <w:pStyle w:val="BodyText"/>
        <w:spacing w:before="240"/>
        <w:ind w:left="856" w:firstLine="0"/>
      </w:pPr>
      <w:r>
        <w:t>17。使用覆盖物养护混凝土时，预留空洞必需按规定设坚固盖板或围栏</w:t>
      </w:r>
      <w:r>
        <w:rPr>
          <w:rFonts w:ascii="Arial Narrow" w:eastAsia="Arial Narrow"/>
        </w:rPr>
        <w:t>,</w:t>
      </w:r>
      <w:r>
        <w:t>并设安</w:t>
      </w:r>
    </w:p>
    <w:p>
      <w:pPr>
        <w:pStyle w:val="BodyText"/>
        <w:spacing w:before="3"/>
        <w:ind w:left="0" w:firstLine="0"/>
        <w:rPr>
          <w:sz w:val="14"/>
        </w:rPr>
      </w:pPr>
    </w:p>
    <w:p>
      <w:pPr>
        <w:pStyle w:val="BodyText"/>
        <w:spacing w:before="59"/>
        <w:ind w:firstLine="0"/>
        <w:rPr>
          <w:rFonts w:ascii="Arial Narrow" w:eastAsia="Arial Narrow"/>
        </w:rPr>
      </w:pPr>
      <w:r>
        <w:t>全标志</w:t>
      </w:r>
      <w:r>
        <w:rPr>
          <w:rFonts w:ascii="Arial Narrow" w:eastAsia="Arial Narrow"/>
        </w:rPr>
        <w:t>.</w:t>
      </w:r>
    </w:p>
    <w:p>
      <w:pPr>
        <w:pStyle w:val="BodyText"/>
        <w:ind w:left="856" w:firstLine="0"/>
      </w:pPr>
      <w:r>
        <w:t>18。使用电热法养护应设警示牌、围栏</w:t>
      </w:r>
      <w:r>
        <w:rPr>
          <w:rFonts w:ascii="Arial Narrow" w:eastAsia="Arial Narrow"/>
        </w:rPr>
        <w:t>,</w:t>
      </w:r>
      <w:r>
        <w:t>无关人员不得进入养护区域。</w:t>
      </w:r>
    </w:p>
    <w:p>
      <w:pPr>
        <w:pStyle w:val="BodyText"/>
        <w:spacing w:line="364" w:lineRule="auto"/>
        <w:ind w:right="384"/>
      </w:pPr>
      <w:r>
        <w:rPr>
          <w:spacing w:val="-1"/>
        </w:rPr>
        <w:t>19。用软管浇水养护时</w:t>
      </w:r>
      <w:r>
        <w:rPr>
          <w:rFonts w:ascii="Arial Narrow" w:eastAsia="Arial Narrow"/>
        </w:rPr>
        <w:t>,</w:t>
      </w:r>
      <w:r>
        <w:t>应将水管接头连接坚固，移动皮管不得猛拽，不得倒行拉移皮管。</w:t>
      </w:r>
    </w:p>
    <w:p>
      <w:pPr>
        <w:pStyle w:val="BodyText"/>
        <w:spacing w:before="2" w:line="364" w:lineRule="auto"/>
        <w:ind w:right="235"/>
      </w:pPr>
      <w:r>
        <w:t>20.</w:t>
      </w:r>
      <w:r>
        <w:rPr>
          <w:spacing w:val="-19"/>
        </w:rPr>
        <w:t>蒸汽养护、操作和冬施测温人员，不得在混凝土养护坑(池)边沿站立和行走。</w:t>
      </w:r>
      <w:r>
        <w:t>应着重脚下孔洞与磕绊物等。</w:t>
      </w:r>
    </w:p>
    <w:p>
      <w:pPr>
        <w:pStyle w:val="BodyText"/>
        <w:spacing w:before="2"/>
        <w:ind w:left="860" w:firstLine="0"/>
      </w:pPr>
      <w:r>
        <w:t>十：脚手架工程安全技术措施</w:t>
      </w:r>
    </w:p>
    <w:p>
      <w:pPr>
        <w:spacing w:after="0"/>
        <w:sectPr>
          <w:pgSz w:w="17860" w:h="25260"/>
          <w:pgMar w:top="1920" w:right="1740" w:bottom="2000" w:left="2560" w:header="0" w:footer="1813"/>
          <w:cols w:space="708"/>
        </w:sectPr>
      </w:pPr>
    </w:p>
    <w:p>
      <w:pPr>
        <w:pStyle w:val="BodyText"/>
        <w:spacing w:before="35" w:line="364" w:lineRule="auto"/>
        <w:ind w:right="280"/>
      </w:pPr>
      <w:r>
        <w:rPr>
          <w:spacing w:val="-1"/>
        </w:rPr>
        <w:t>1。架子工必需经过培训后，持证上岗。高血压、心脏病患者、酒后、年老体弱</w:t>
      </w:r>
      <w:r>
        <w:t>者不得从事高空作业。</w:t>
      </w:r>
    </w:p>
    <w:p>
      <w:pPr>
        <w:pStyle w:val="BodyText"/>
        <w:spacing w:before="3" w:line="364" w:lineRule="auto"/>
        <w:ind w:right="422"/>
        <w:jc w:val="both"/>
      </w:pPr>
      <w:r>
        <w:t>2</w:t>
      </w:r>
      <w:r>
        <w:rPr>
          <w:spacing w:val="-13"/>
        </w:rPr>
        <w:t>。脚手架搭设完毕后，必需经过专职安全员量化检查验收，再向作业人员进行</w:t>
      </w:r>
      <w:r>
        <w:t>安全技术交底，之后脚手架方可使用，在使用经过中，随时着重检查，发觉问题及时处理不准马虎迁就。</w:t>
      </w:r>
    </w:p>
    <w:p>
      <w:pPr>
        <w:pStyle w:val="ListParagraph"/>
        <w:numPr>
          <w:ilvl w:val="0"/>
          <w:numId w:val="6"/>
        </w:numPr>
        <w:tabs>
          <w:tab w:val="left" w:pos="1218"/>
        </w:tabs>
        <w:spacing w:before="2" w:after="0" w:line="364" w:lineRule="auto"/>
        <w:ind w:left="137" w:right="460" w:firstLine="719"/>
        <w:jc w:val="left"/>
        <w:rPr>
          <w:sz w:val="36"/>
        </w:rPr>
      </w:pPr>
      <w:r>
        <w:rPr>
          <w:spacing w:val="-1"/>
          <w:sz w:val="36"/>
        </w:rPr>
        <w:t>脚手架杆件选材必需严格按国家《建筑安装工程安全技术规程》要求选择合</w:t>
      </w:r>
      <w:r>
        <w:rPr>
          <w:sz w:val="36"/>
        </w:rPr>
        <w:t>格的杆件。</w:t>
      </w:r>
    </w:p>
    <w:p>
      <w:pPr>
        <w:pStyle w:val="BodyText"/>
        <w:spacing w:before="2"/>
        <w:ind w:left="856" w:firstLine="0"/>
        <w:rPr>
          <w:rFonts w:ascii="Garamond" w:eastAsia="Garamond" w:hAnsi="Garamond"/>
        </w:rPr>
      </w:pPr>
      <w:r>
        <w:t>①钢管</w:t>
      </w:r>
      <w:r>
        <w:rPr>
          <w:rFonts w:ascii="Garamond" w:eastAsia="Garamond" w:hAnsi="Garamond"/>
        </w:rPr>
        <w:t>:</w:t>
      </w:r>
      <w:r>
        <w:rPr>
          <w:spacing w:val="-6"/>
        </w:rPr>
        <w:t>采纳有缝焊接钢管，直径φ48—51mm</w:t>
      </w:r>
      <w:r>
        <w:rPr>
          <w:spacing w:val="-30"/>
        </w:rPr>
        <w:t xml:space="preserve">，厚 </w:t>
      </w:r>
      <w:r>
        <w:t>3</w:t>
      </w:r>
      <w:r>
        <w:rPr>
          <w:spacing w:val="-47"/>
        </w:rPr>
        <w:t>。</w:t>
      </w:r>
      <w:r>
        <w:t>0-3.5mm</w:t>
      </w:r>
      <w:r>
        <w:rPr>
          <w:spacing w:val="-14"/>
        </w:rPr>
        <w:t>。严禁弯曲、锈蚀</w:t>
      </w:r>
      <w:r>
        <w:rPr>
          <w:rFonts w:ascii="Garamond" w:eastAsia="Garamond" w:hAnsi="Garamond"/>
        </w:rPr>
        <w:t>.</w:t>
      </w:r>
    </w:p>
    <w:p>
      <w:pPr>
        <w:pStyle w:val="BodyText"/>
        <w:spacing w:before="242"/>
        <w:ind w:left="856" w:firstLine="0"/>
        <w:rPr>
          <w:rFonts w:ascii="Garamond" w:eastAsia="Garamond" w:hAnsi="Garamond"/>
        </w:rPr>
      </w:pPr>
      <w:r>
        <w:t>②绑扣材料</w:t>
      </w:r>
      <w:r>
        <w:rPr>
          <w:rFonts w:ascii="Garamond" w:eastAsia="Garamond" w:hAnsi="Garamond"/>
        </w:rPr>
        <w:t>:</w:t>
      </w:r>
      <w:r>
        <w:t>8#线，严禁使用麻、棕、草绳</w:t>
      </w:r>
      <w:r>
        <w:rPr>
          <w:rFonts w:ascii="Garamond" w:eastAsia="Garamond" w:hAnsi="Garamond"/>
        </w:rPr>
        <w:t>.</w:t>
      </w:r>
    </w:p>
    <w:p>
      <w:pPr>
        <w:pStyle w:val="BodyText"/>
        <w:spacing w:before="240" w:line="364" w:lineRule="auto"/>
        <w:ind w:right="414"/>
        <w:rPr>
          <w:rFonts w:ascii="Garamond" w:eastAsia="Garamond" w:hAnsi="Garamond"/>
        </w:rPr>
      </w:pPr>
      <w:r>
        <w:t>③扣件</w:t>
      </w:r>
      <w:r>
        <w:rPr>
          <w:rFonts w:ascii="Garamond" w:eastAsia="Garamond" w:hAnsi="Garamond"/>
        </w:rPr>
        <w:t>:</w:t>
      </w:r>
      <w:r>
        <w:t>应有新产品质量合格证</w:t>
      </w:r>
      <w:r>
        <w:rPr>
          <w:rFonts w:ascii="Garamond" w:eastAsia="Garamond" w:hAnsi="Garamond"/>
        </w:rPr>
        <w:t>,</w:t>
      </w:r>
      <w:r>
        <w:rPr>
          <w:spacing w:val="-13"/>
        </w:rPr>
        <w:t>生产许可证，专业检测单位测试报告。规格必需</w:t>
      </w:r>
      <w:r>
        <w:rPr>
          <w:w w:val="105"/>
        </w:rPr>
        <w:t>与钢管外径相同</w:t>
      </w:r>
      <w:r>
        <w:rPr>
          <w:rFonts w:ascii="Garamond" w:eastAsia="Garamond" w:hAnsi="Garamond"/>
          <w:w w:val="105"/>
        </w:rPr>
        <w:t>,</w:t>
      </w:r>
      <w:r>
        <w:rPr>
          <w:w w:val="105"/>
        </w:rPr>
        <w:t>不得有脆裂</w:t>
      </w:r>
      <w:r>
        <w:rPr>
          <w:rFonts w:ascii="Garamond" w:eastAsia="Garamond" w:hAnsi="Garamond"/>
          <w:w w:val="105"/>
        </w:rPr>
        <w:t>,</w:t>
      </w:r>
      <w:r>
        <w:rPr>
          <w:w w:val="105"/>
        </w:rPr>
        <w:t>变形</w:t>
      </w:r>
      <w:r>
        <w:rPr>
          <w:rFonts w:ascii="Garamond" w:eastAsia="Garamond" w:hAnsi="Garamond"/>
          <w:w w:val="105"/>
        </w:rPr>
        <w:t>,</w:t>
      </w:r>
      <w:r>
        <w:rPr>
          <w:w w:val="105"/>
        </w:rPr>
        <w:t>滑丝</w:t>
      </w:r>
      <w:r>
        <w:rPr>
          <w:rFonts w:ascii="Garamond" w:eastAsia="Garamond" w:hAnsi="Garamond"/>
          <w:w w:val="105"/>
        </w:rPr>
        <w:t>.</w:t>
      </w:r>
    </w:p>
    <w:p>
      <w:pPr>
        <w:pStyle w:val="BodyText"/>
        <w:spacing w:before="2" w:line="364" w:lineRule="auto"/>
        <w:ind w:right="235"/>
      </w:pPr>
      <w:r>
        <w:rPr>
          <w:spacing w:val="-25"/>
        </w:rPr>
        <w:t xml:space="preserve">④脚手板：厚度不小于 </w:t>
      </w:r>
      <w:r>
        <w:t>50mm</w:t>
      </w:r>
      <w:r>
        <w:rPr>
          <w:rFonts w:ascii="Garamond" w:eastAsia="Garamond" w:hAnsi="Garamond"/>
        </w:rPr>
        <w:t>,</w:t>
      </w:r>
      <w:r>
        <w:rPr>
          <w:spacing w:val="-13"/>
        </w:rPr>
        <w:t xml:space="preserve">板两端用直径 </w:t>
      </w:r>
      <w:r>
        <w:t>4mm</w:t>
      </w:r>
      <w:r>
        <w:rPr>
          <w:spacing w:val="-19"/>
        </w:rPr>
        <w:t xml:space="preserve"> 的镀锌钢丝绑扎两道。凡是腐朽、</w:t>
      </w:r>
      <w:r>
        <w:t>扭曲、斜纹、破裂等不得使用。</w:t>
      </w:r>
    </w:p>
    <w:p>
      <w:pPr>
        <w:pStyle w:val="ListParagraph"/>
        <w:numPr>
          <w:ilvl w:val="0"/>
          <w:numId w:val="6"/>
        </w:numPr>
        <w:tabs>
          <w:tab w:val="left" w:pos="1218"/>
        </w:tabs>
        <w:spacing w:before="2" w:after="0" w:line="364" w:lineRule="auto"/>
        <w:ind w:left="137" w:right="416" w:firstLine="719"/>
        <w:jc w:val="left"/>
        <w:rPr>
          <w:rFonts w:ascii="Garamond" w:eastAsia="Garamond" w:hAnsi="Garamond"/>
          <w:sz w:val="36"/>
        </w:rPr>
      </w:pPr>
      <w:r>
        <w:rPr>
          <w:sz w:val="36"/>
        </w:rPr>
        <w:t>脚手架立杆基础要找平夯实</w:t>
      </w:r>
      <w:r>
        <w:rPr>
          <w:rFonts w:ascii="Garamond" w:eastAsia="Garamond" w:hAnsi="Garamond"/>
          <w:sz w:val="36"/>
        </w:rPr>
        <w:t>,</w:t>
      </w:r>
      <w:r>
        <w:rPr>
          <w:spacing w:val="-44"/>
          <w:sz w:val="36"/>
        </w:rPr>
        <w:t xml:space="preserve">铺 </w:t>
      </w:r>
      <w:r>
        <w:rPr>
          <w:sz w:val="36"/>
        </w:rPr>
        <w:t>5cm</w:t>
      </w:r>
      <w:r>
        <w:rPr>
          <w:spacing w:val="-17"/>
          <w:sz w:val="36"/>
        </w:rPr>
        <w:t xml:space="preserve"> 厚木板或槽钢，铺木板时立杆要设钢底座</w:t>
      </w:r>
      <w:r>
        <w:rPr>
          <w:rFonts w:ascii="Garamond" w:eastAsia="Garamond" w:hAnsi="Garamond"/>
          <w:sz w:val="36"/>
        </w:rPr>
        <w:t>,</w:t>
      </w:r>
      <w:r>
        <w:rPr>
          <w:rFonts w:ascii="Garamond" w:eastAsia="Garamond" w:hAnsi="Garamond"/>
          <w:spacing w:val="-87"/>
          <w:sz w:val="36"/>
        </w:rPr>
        <w:t xml:space="preserve"> </w:t>
      </w:r>
      <w:r>
        <w:rPr>
          <w:spacing w:val="-5"/>
          <w:sz w:val="36"/>
        </w:rPr>
        <w:t xml:space="preserve">架子基础应设排水沟，剪刀撑与地面夹角 </w:t>
      </w:r>
      <w:r>
        <w:rPr>
          <w:sz w:val="36"/>
        </w:rPr>
        <w:t>45°—60°</w:t>
      </w:r>
      <w:r>
        <w:rPr>
          <w:rFonts w:ascii="Garamond" w:eastAsia="Garamond" w:hAnsi="Garamond"/>
          <w:sz w:val="36"/>
        </w:rPr>
        <w:t>,</w:t>
      </w:r>
      <w:r>
        <w:rPr>
          <w:spacing w:val="-15"/>
          <w:sz w:val="36"/>
        </w:rPr>
        <w:t xml:space="preserve">低架可间隔 </w:t>
      </w:r>
      <w:r>
        <w:rPr>
          <w:sz w:val="36"/>
        </w:rPr>
        <w:t>15m</w:t>
      </w:r>
      <w:r>
        <w:rPr>
          <w:spacing w:val="-15"/>
          <w:sz w:val="36"/>
        </w:rPr>
        <w:t xml:space="preserve"> 设一剪刀撑</w:t>
      </w:r>
      <w:r>
        <w:rPr>
          <w:rFonts w:ascii="Garamond" w:eastAsia="Garamond" w:hAnsi="Garamond"/>
          <w:sz w:val="36"/>
        </w:rPr>
        <w:t>,</w:t>
      </w:r>
      <w:r>
        <w:rPr>
          <w:rFonts w:ascii="Garamond" w:eastAsia="Garamond" w:hAnsi="Garamond"/>
          <w:spacing w:val="1"/>
          <w:sz w:val="36"/>
        </w:rPr>
        <w:t xml:space="preserve"> </w:t>
      </w:r>
      <w:r>
        <w:rPr>
          <w:sz w:val="36"/>
        </w:rPr>
        <w:t>高架要连续设置</w:t>
      </w:r>
      <w:r>
        <w:rPr>
          <w:rFonts w:ascii="Garamond" w:eastAsia="Garamond" w:hAnsi="Garamond"/>
          <w:sz w:val="36"/>
        </w:rPr>
        <w:t>,</w:t>
      </w:r>
      <w:r>
        <w:rPr>
          <w:spacing w:val="-12"/>
          <w:sz w:val="36"/>
        </w:rPr>
        <w:t>剪刀撑钢管要搭接，作业层要满铺脚手板</w:t>
      </w:r>
      <w:r>
        <w:rPr>
          <w:rFonts w:ascii="Garamond" w:eastAsia="Garamond" w:hAnsi="Garamond"/>
          <w:sz w:val="36"/>
        </w:rPr>
        <w:t>,</w:t>
      </w:r>
      <w:r>
        <w:rPr>
          <w:sz w:val="36"/>
        </w:rPr>
        <w:t>接头板端悬空部分必需按规定铺设</w:t>
      </w:r>
      <w:r>
        <w:rPr>
          <w:rFonts w:ascii="Garamond" w:eastAsia="Garamond" w:hAnsi="Garamond"/>
          <w:sz w:val="36"/>
        </w:rPr>
        <w:t>.</w:t>
      </w:r>
    </w:p>
    <w:p>
      <w:pPr>
        <w:pStyle w:val="ListParagraph"/>
        <w:numPr>
          <w:ilvl w:val="0"/>
          <w:numId w:val="6"/>
        </w:numPr>
        <w:tabs>
          <w:tab w:val="left" w:pos="1218"/>
        </w:tabs>
        <w:spacing w:before="4" w:after="0" w:line="364" w:lineRule="auto"/>
        <w:ind w:left="137" w:right="437" w:firstLine="719"/>
        <w:jc w:val="left"/>
        <w:rPr>
          <w:sz w:val="36"/>
        </w:rPr>
      </w:pPr>
      <w:r>
        <w:rPr>
          <w:sz w:val="36"/>
        </w:rPr>
        <w:t>脚手架立杆基础</w:t>
      </w:r>
      <w:r>
        <w:rPr>
          <w:rFonts w:ascii="Garamond" w:eastAsia="Garamond"/>
          <w:sz w:val="36"/>
        </w:rPr>
        <w:t>,</w:t>
      </w:r>
      <w:r>
        <w:rPr>
          <w:spacing w:val="-7"/>
          <w:sz w:val="36"/>
        </w:rPr>
        <w:t xml:space="preserve">或采纳立杆根部必需埋人土中 </w:t>
      </w:r>
      <w:r>
        <w:rPr>
          <w:sz w:val="36"/>
        </w:rPr>
        <w:t>300</w:t>
      </w:r>
      <w:r>
        <w:rPr>
          <w:rFonts w:ascii="Garamond" w:eastAsia="Garamond"/>
          <w:sz w:val="36"/>
        </w:rPr>
        <w:t>mm</w:t>
      </w:r>
      <w:r>
        <w:rPr>
          <w:rFonts w:ascii="Garamond" w:eastAsia="Garamond"/>
          <w:spacing w:val="7"/>
          <w:sz w:val="36"/>
        </w:rPr>
        <w:t xml:space="preserve"> </w:t>
      </w:r>
      <w:r>
        <w:rPr>
          <w:sz w:val="36"/>
        </w:rPr>
        <w:t>以上</w:t>
      </w:r>
      <w:r>
        <w:rPr>
          <w:rFonts w:ascii="Garamond" w:eastAsia="Garamond"/>
          <w:sz w:val="36"/>
        </w:rPr>
        <w:t>.</w:t>
      </w:r>
      <w:r>
        <w:rPr>
          <w:sz w:val="36"/>
        </w:rPr>
        <w:t>因地表层坚硬无</w:t>
      </w:r>
      <w:r>
        <w:rPr>
          <w:spacing w:val="-7"/>
          <w:sz w:val="36"/>
        </w:rPr>
        <w:t xml:space="preserve">法埋入者，在距离地面高度 </w:t>
      </w:r>
      <w:r>
        <w:rPr>
          <w:rFonts w:ascii="Garamond" w:eastAsia="Garamond"/>
          <w:sz w:val="36"/>
        </w:rPr>
        <w:t>200mm</w:t>
      </w:r>
      <w:r>
        <w:rPr>
          <w:rFonts w:ascii="Garamond" w:eastAsia="Garamond"/>
          <w:spacing w:val="2"/>
          <w:sz w:val="36"/>
        </w:rPr>
        <w:t xml:space="preserve"> </w:t>
      </w:r>
      <w:r>
        <w:rPr>
          <w:sz w:val="36"/>
        </w:rPr>
        <w:t>处绑扎水平扫地杆保护。</w:t>
      </w:r>
    </w:p>
    <w:p>
      <w:pPr>
        <w:pStyle w:val="BodyText"/>
        <w:spacing w:before="2"/>
        <w:ind w:left="856" w:firstLine="0"/>
      </w:pPr>
      <w:r>
        <w:t>6。砌筑脚手架，其主要杆件联接处，采纳扣件连接，每三个月检查保养一次。</w:t>
      </w:r>
    </w:p>
    <w:p>
      <w:pPr>
        <w:pStyle w:val="BodyText"/>
        <w:ind w:left="856" w:firstLine="0"/>
      </w:pPr>
      <w:r>
        <w:t>7</w:t>
      </w:r>
      <w:r>
        <w:rPr>
          <w:spacing w:val="-12"/>
        </w:rPr>
        <w:t>。操作人员在三步架以上进行操作时，必需戴好安全带，且钩挂于坚固的杆子</w:t>
      </w:r>
    </w:p>
    <w:p>
      <w:pPr>
        <w:pStyle w:val="BodyText"/>
        <w:spacing w:before="2"/>
        <w:ind w:left="0" w:firstLine="0"/>
        <w:rPr>
          <w:sz w:val="14"/>
        </w:rPr>
      </w:pPr>
    </w:p>
    <w:p>
      <w:pPr>
        <w:pStyle w:val="BodyText"/>
        <w:spacing w:before="59"/>
        <w:ind w:firstLine="0"/>
        <w:rPr>
          <w:rFonts w:ascii="Garamond" w:eastAsia="Garamond"/>
        </w:rPr>
      </w:pPr>
      <w:r>
        <w:rPr>
          <w:w w:val="110"/>
        </w:rPr>
        <w:t>上</w:t>
      </w:r>
      <w:r>
        <w:rPr>
          <w:rFonts w:ascii="Garamond" w:eastAsia="Garamond"/>
          <w:w w:val="110"/>
        </w:rPr>
        <w:t>.</w:t>
      </w:r>
    </w:p>
    <w:p>
      <w:pPr>
        <w:pStyle w:val="BodyText"/>
        <w:ind w:left="856" w:firstLine="0"/>
      </w:pPr>
      <w:r>
        <w:t>8。严格控制脚手架上的荷载</w:t>
      </w:r>
      <w:r>
        <w:rPr>
          <w:rFonts w:ascii="Garamond" w:eastAsia="Garamond"/>
        </w:rPr>
        <w:t>,</w:t>
      </w:r>
      <w:r>
        <w:t>确定禁止在架子上堆放过多的材料和构件</w:t>
      </w:r>
      <w:r>
        <w:rPr>
          <w:rFonts w:ascii="Garamond" w:eastAsia="Garamond"/>
        </w:rPr>
        <w:t>,</w:t>
      </w:r>
      <w:r>
        <w:t>脚手架</w:t>
      </w:r>
    </w:p>
    <w:p>
      <w:pPr>
        <w:pStyle w:val="BodyText"/>
        <w:spacing w:before="3"/>
        <w:ind w:left="0" w:firstLine="0"/>
        <w:rPr>
          <w:sz w:val="14"/>
        </w:rPr>
      </w:pPr>
    </w:p>
    <w:p>
      <w:pPr>
        <w:pStyle w:val="BodyText"/>
        <w:spacing w:before="59" w:line="364" w:lineRule="auto"/>
        <w:ind w:right="416" w:firstLine="0"/>
      </w:pPr>
      <w:r>
        <w:rPr>
          <w:spacing w:val="-5"/>
        </w:rPr>
        <w:t xml:space="preserve">上人员不能过于集中。脚手架的施工荷载当作为承重架时为 </w:t>
      </w:r>
      <w:r>
        <w:t>3000N</w:t>
      </w:r>
      <w:r>
        <w:rPr>
          <w:spacing w:val="-58"/>
        </w:rPr>
        <w:t xml:space="preserve"> </w:t>
      </w:r>
      <w:r>
        <w:t>/</w:t>
      </w:r>
      <w:r>
        <w:rPr>
          <w:rFonts w:ascii="Garamond" w:eastAsia="Garamond"/>
        </w:rPr>
        <w:t>m</w:t>
      </w:r>
      <w:r>
        <w:rPr>
          <w:position w:val="3"/>
          <w:sz w:val="18"/>
        </w:rPr>
        <w:t>2</w:t>
      </w:r>
      <w:r>
        <w:t>;作为装饰架</w:t>
      </w:r>
      <w:r>
        <w:rPr>
          <w:spacing w:val="-46"/>
        </w:rPr>
        <w:t xml:space="preserve">为 </w:t>
      </w:r>
      <w:r>
        <w:t>2000N</w:t>
      </w:r>
      <w:r>
        <w:rPr>
          <w:spacing w:val="2"/>
        </w:rPr>
        <w:t xml:space="preserve"> </w:t>
      </w:r>
      <w:r>
        <w:t>/</w:t>
      </w:r>
      <w:r>
        <w:rPr>
          <w:rFonts w:ascii="Garamond" w:eastAsia="Garamond"/>
        </w:rPr>
        <w:t>m</w:t>
      </w:r>
      <w:r>
        <w:rPr>
          <w:position w:val="3"/>
          <w:sz w:val="18"/>
        </w:rPr>
        <w:t>2</w:t>
      </w:r>
      <w:r>
        <w:rPr>
          <w:rFonts w:ascii="Garamond" w:eastAsia="Garamond"/>
        </w:rPr>
        <w:t>,</w:t>
      </w:r>
      <w:r>
        <w:rPr>
          <w:spacing w:val="-12"/>
        </w:rPr>
        <w:t xml:space="preserve">作为工具架时为 </w:t>
      </w:r>
      <w:r>
        <w:t>1000N</w:t>
      </w:r>
      <w:r>
        <w:rPr>
          <w:spacing w:val="2"/>
        </w:rPr>
        <w:t xml:space="preserve"> </w:t>
      </w:r>
      <w:r>
        <w:t>/</w:t>
      </w:r>
      <w:r>
        <w:rPr>
          <w:rFonts w:ascii="Garamond" w:eastAsia="Garamond"/>
        </w:rPr>
        <w:t>m</w:t>
      </w:r>
      <w:r>
        <w:rPr>
          <w:position w:val="3"/>
          <w:sz w:val="18"/>
        </w:rPr>
        <w:t>2</w:t>
      </w:r>
      <w:r>
        <w:t>。施工荷载应标示架体醒目处。</w:t>
      </w:r>
    </w:p>
    <w:p>
      <w:pPr>
        <w:pStyle w:val="ListParagraph"/>
        <w:numPr>
          <w:ilvl w:val="0"/>
          <w:numId w:val="5"/>
        </w:numPr>
        <w:tabs>
          <w:tab w:val="left" w:pos="1218"/>
        </w:tabs>
        <w:spacing w:before="2" w:after="0" w:line="364" w:lineRule="auto"/>
        <w:ind w:left="137" w:right="234" w:firstLine="719"/>
        <w:jc w:val="left"/>
        <w:rPr>
          <w:rFonts w:ascii="Garamond" w:eastAsia="Garamond"/>
          <w:sz w:val="36"/>
        </w:rPr>
      </w:pPr>
      <w:r>
        <w:rPr>
          <w:spacing w:val="-15"/>
          <w:sz w:val="36"/>
        </w:rPr>
        <w:t>工程使用密目网</w:t>
      </w:r>
      <w:r>
        <w:rPr>
          <w:sz w:val="36"/>
        </w:rPr>
        <w:t>（2000</w:t>
      </w:r>
      <w:r>
        <w:rPr>
          <w:spacing w:val="-45"/>
          <w:sz w:val="36"/>
        </w:rPr>
        <w:t xml:space="preserve"> 目</w:t>
      </w:r>
      <w:r>
        <w:rPr>
          <w:sz w:val="36"/>
        </w:rPr>
        <w:t>/100cm</w:t>
      </w:r>
      <w:r>
        <w:rPr>
          <w:position w:val="3"/>
          <w:sz w:val="18"/>
        </w:rPr>
        <w:t>2</w:t>
      </w:r>
      <w:r>
        <w:rPr>
          <w:spacing w:val="-105"/>
          <w:sz w:val="36"/>
        </w:rPr>
        <w:t>）</w:t>
      </w:r>
      <w:r>
        <w:rPr>
          <w:spacing w:val="-12"/>
          <w:sz w:val="36"/>
        </w:rPr>
        <w:t>封闭主体，密目网横向挂在架体立杆内侧，</w:t>
      </w:r>
      <w:r>
        <w:rPr>
          <w:sz w:val="36"/>
        </w:rPr>
        <w:t>安全网要有合格证。脚手架与建筑物之间挂水平兜网</w:t>
      </w:r>
      <w:r>
        <w:rPr>
          <w:rFonts w:ascii="Garamond" w:eastAsia="Garamond"/>
          <w:sz w:val="36"/>
        </w:rPr>
        <w:t>,</w:t>
      </w:r>
      <w:r>
        <w:rPr>
          <w:sz w:val="36"/>
        </w:rPr>
        <w:t>架体内沿高度每两层设一道水平兜网</w:t>
      </w:r>
      <w:r>
        <w:rPr>
          <w:rFonts w:ascii="Garamond" w:eastAsia="Garamond"/>
          <w:sz w:val="36"/>
        </w:rPr>
        <w:t>.</w:t>
      </w:r>
      <w:r>
        <w:rPr>
          <w:sz w:val="36"/>
        </w:rPr>
        <w:t>施工层下一步架设一层硬防护</w:t>
      </w:r>
      <w:r>
        <w:rPr>
          <w:rFonts w:ascii="Garamond" w:eastAsia="Garamond"/>
          <w:sz w:val="36"/>
        </w:rPr>
        <w:t>.</w:t>
      </w:r>
    </w:p>
    <w:p>
      <w:pPr>
        <w:spacing w:after="0" w:line="364" w:lineRule="auto"/>
        <w:jc w:val="left"/>
        <w:rPr>
          <w:rFonts w:ascii="Garamond" w:eastAsia="Garamond"/>
          <w:sz w:val="36"/>
        </w:rPr>
        <w:sectPr>
          <w:pgSz w:w="17860" w:h="25260"/>
          <w:pgMar w:top="1920" w:right="1740" w:bottom="2000" w:left="2560" w:header="0" w:footer="1813"/>
          <w:cols w:space="708"/>
        </w:sectPr>
      </w:pPr>
    </w:p>
    <w:p>
      <w:pPr>
        <w:pStyle w:val="ListParagraph"/>
        <w:numPr>
          <w:ilvl w:val="0"/>
          <w:numId w:val="5"/>
        </w:numPr>
        <w:tabs>
          <w:tab w:val="left" w:pos="1398"/>
        </w:tabs>
        <w:spacing w:before="35" w:after="0" w:line="364" w:lineRule="auto"/>
        <w:ind w:left="137" w:right="640" w:firstLine="719"/>
        <w:jc w:val="left"/>
        <w:rPr>
          <w:sz w:val="36"/>
        </w:rPr>
      </w:pPr>
      <w:r>
        <w:rPr>
          <w:spacing w:val="-1"/>
          <w:sz w:val="36"/>
        </w:rPr>
        <w:t>为了保证脚手架的整体稳固，同一立面的小横杆应按立杆总数对等交错设</w:t>
      </w:r>
      <w:r>
        <w:rPr>
          <w:sz w:val="36"/>
        </w:rPr>
        <w:t>置。</w:t>
      </w:r>
    </w:p>
    <w:p>
      <w:pPr>
        <w:pStyle w:val="BodyText"/>
        <w:spacing w:before="3"/>
        <w:ind w:left="856" w:firstLine="0"/>
      </w:pPr>
      <w:r>
        <w:t>11。脚手架与墙体坚固联接．并设支头抵住墙体</w:t>
      </w:r>
      <w:r>
        <w:rPr>
          <w:rFonts w:ascii="Times New Roman" w:eastAsia="Times New Roman"/>
        </w:rPr>
        <w:t>,</w:t>
      </w:r>
      <w:r>
        <w:t>保护脚手架的垂直稳固。</w:t>
      </w:r>
    </w:p>
    <w:p>
      <w:pPr>
        <w:pStyle w:val="BodyText"/>
        <w:spacing w:before="240" w:line="364" w:lineRule="auto"/>
        <w:ind w:right="398"/>
        <w:rPr>
          <w:rFonts w:ascii="Times New Roman" w:eastAsia="Times New Roman"/>
        </w:rPr>
      </w:pPr>
      <w:r>
        <w:t>12</w:t>
      </w:r>
      <w:r>
        <w:rPr>
          <w:spacing w:val="2"/>
        </w:rPr>
        <w:t>。脚手架与建筑物要有可靠的拉接，拉接头与主节点距离不大于</w:t>
      </w:r>
      <w:r>
        <w:t>30cm。并设支头抵住墙体</w:t>
      </w:r>
      <w:r>
        <w:rPr>
          <w:rFonts w:ascii="Times New Roman" w:eastAsia="Times New Roman"/>
        </w:rPr>
        <w:t>,</w:t>
      </w:r>
      <w:r>
        <w:t>形成一拉一支</w:t>
      </w:r>
      <w:r>
        <w:rPr>
          <w:rFonts w:ascii="Times New Roman" w:eastAsia="Times New Roman"/>
        </w:rPr>
        <w:t>,</w:t>
      </w:r>
      <w:r>
        <w:t>保持脚手架的垂直稳固</w:t>
      </w:r>
      <w:r>
        <w:rPr>
          <w:rFonts w:ascii="Times New Roman" w:eastAsia="Times New Roman"/>
        </w:rPr>
        <w:t>.</w:t>
      </w:r>
    </w:p>
    <w:p>
      <w:pPr>
        <w:pStyle w:val="BodyText"/>
        <w:spacing w:before="2" w:line="364" w:lineRule="auto"/>
        <w:ind w:right="549"/>
        <w:rPr>
          <w:rFonts w:ascii="Times New Roman" w:eastAsia="Times New Roman"/>
        </w:rPr>
      </w:pPr>
      <w:r>
        <w:rPr>
          <w:spacing w:val="-1"/>
        </w:rPr>
        <w:t>13.</w:t>
      </w:r>
      <w:r>
        <w:t>拆除脚手架时，周围应设围护或警戒标志</w:t>
      </w:r>
      <w:r>
        <w:rPr>
          <w:rFonts w:ascii="Times New Roman" w:eastAsia="Times New Roman"/>
        </w:rPr>
        <w:t>,</w:t>
      </w:r>
      <w:r>
        <w:t>并设专人看管、禁止入内，拆除应按挨次由上而下</w:t>
      </w:r>
      <w:r>
        <w:rPr>
          <w:rFonts w:ascii="Times New Roman" w:eastAsia="Times New Roman"/>
        </w:rPr>
        <w:t>,</w:t>
      </w:r>
      <w:r>
        <w:t>一步一清，不准上下时作业</w:t>
      </w:r>
      <w:r>
        <w:rPr>
          <w:rFonts w:ascii="Times New Roman" w:eastAsia="Times New Roman"/>
        </w:rPr>
        <w:t>.</w:t>
      </w:r>
    </w:p>
    <w:p>
      <w:pPr>
        <w:pStyle w:val="BodyText"/>
        <w:spacing w:before="2" w:line="364" w:lineRule="auto"/>
        <w:ind w:right="460"/>
        <w:rPr>
          <w:rFonts w:ascii="Times New Roman" w:eastAsia="Times New Roman"/>
        </w:rPr>
      </w:pPr>
      <w:r>
        <w:rPr>
          <w:spacing w:val="-1"/>
        </w:rPr>
        <w:t>14。拆除脚手架大横杆、剪刀撑，应先拆除中间扣再拆两头扣，由中间操作往</w:t>
      </w:r>
      <w:r>
        <w:t>下顺杆子</w:t>
      </w:r>
      <w:r>
        <w:rPr>
          <w:rFonts w:ascii="Times New Roman" w:eastAsia="Times New Roman"/>
        </w:rPr>
        <w:t>.</w:t>
      </w:r>
    </w:p>
    <w:p>
      <w:pPr>
        <w:pStyle w:val="BodyText"/>
        <w:spacing w:before="3" w:line="364" w:lineRule="auto"/>
        <w:ind w:right="460"/>
      </w:pPr>
      <w:r>
        <w:rPr>
          <w:spacing w:val="-1"/>
        </w:rPr>
        <w:t>15。拆下的脚手杆、脚手板、钢扣、钢丝绳等材料，应向下传递或用绳吊下，</w:t>
      </w:r>
      <w:r>
        <w:rPr>
          <w:spacing w:val="-177"/>
        </w:rPr>
        <w:t xml:space="preserve"> </w:t>
      </w:r>
      <w:r>
        <w:t>禁止往下投扔。</w:t>
      </w:r>
    </w:p>
    <w:p>
      <w:pPr>
        <w:pStyle w:val="BodyText"/>
        <w:spacing w:before="1" w:line="364" w:lineRule="auto"/>
        <w:ind w:right="460"/>
        <w:rPr>
          <w:rFonts w:ascii="Times New Roman" w:eastAsia="Times New Roman"/>
        </w:rPr>
      </w:pPr>
      <w:r>
        <w:rPr>
          <w:spacing w:val="-1"/>
        </w:rPr>
        <w:t>16。六级以上大风、雨、雪等恶劣天气停止脚手架作业，雨、雪天气应有防滑</w:t>
      </w:r>
      <w:r>
        <w:t>措施</w:t>
      </w:r>
      <w:r>
        <w:rPr>
          <w:rFonts w:ascii="Times New Roman" w:eastAsia="Times New Roman"/>
        </w:rPr>
        <w:t>.</w:t>
      </w:r>
    </w:p>
    <w:p>
      <w:pPr>
        <w:pStyle w:val="Heading1"/>
      </w:pPr>
      <w:r>
        <w:rPr>
          <w:w w:val="95"/>
        </w:rPr>
        <w:t>十一：起重工程安全技术措施</w:t>
      </w:r>
    </w:p>
    <w:p>
      <w:pPr>
        <w:pStyle w:val="BodyText"/>
        <w:spacing w:line="364" w:lineRule="auto"/>
        <w:ind w:right="280"/>
      </w:pPr>
      <w:r>
        <w:rPr>
          <w:rFonts w:ascii="Times New Roman" w:eastAsia="Times New Roman"/>
          <w:spacing w:val="-1"/>
        </w:rPr>
        <w:t>1</w:t>
      </w:r>
      <w:r>
        <w:rPr>
          <w:spacing w:val="-1"/>
        </w:rPr>
        <w:t>、必需持证作业，熟知吊装方案、指挥信号、安全技术要求及起重机械的操作</w:t>
      </w:r>
      <w:r>
        <w:t>方式。</w:t>
      </w:r>
    </w:p>
    <w:p>
      <w:pPr>
        <w:pStyle w:val="BodyText"/>
        <w:spacing w:before="2"/>
        <w:ind w:left="856" w:firstLine="0"/>
      </w:pPr>
      <w:r>
        <w:rPr>
          <w:rFonts w:ascii="Times New Roman" w:eastAsia="Times New Roman"/>
        </w:rPr>
        <w:t>2</w:t>
      </w:r>
      <w:r>
        <w:t>、起吊前要认真检查起重机具、工具是否合格、牢靠</w:t>
      </w:r>
      <w:r>
        <w:rPr>
          <w:rFonts w:ascii="Times New Roman" w:eastAsia="Times New Roman"/>
        </w:rPr>
        <w:t>,</w:t>
      </w:r>
      <w:r>
        <w:t>确保安全施工。</w:t>
      </w:r>
    </w:p>
    <w:p>
      <w:pPr>
        <w:pStyle w:val="BodyText"/>
        <w:ind w:left="856" w:firstLine="0"/>
        <w:rPr>
          <w:rFonts w:ascii="Times New Roman" w:eastAsia="Times New Roman" w:hAnsi="Times New Roman"/>
        </w:rPr>
      </w:pPr>
      <w:r>
        <w:rPr>
          <w:rFonts w:ascii="Times New Roman" w:eastAsia="Times New Roman" w:hAnsi="Times New Roman"/>
        </w:rPr>
        <w:t>3</w:t>
      </w:r>
      <w:r>
        <w:t>、坚持</w:t>
      </w:r>
      <w:r>
        <w:rPr>
          <w:rFonts w:ascii="幼圆" w:eastAsia="幼圆" w:hAnsi="幼圆" w:hint="eastAsia"/>
          <w:spacing w:val="-202"/>
        </w:rPr>
        <w:t>“</w:t>
      </w:r>
      <w:r>
        <w:t>十不吊</w:t>
      </w:r>
      <w:r>
        <w:rPr>
          <w:rFonts w:ascii="Times New Roman" w:eastAsia="Times New Roman" w:hAnsi="Times New Roman"/>
        </w:rPr>
        <w:t>"</w:t>
      </w:r>
      <w:r>
        <w:t>原则，有权拒绝违章指令</w:t>
      </w:r>
      <w:r>
        <w:rPr>
          <w:rFonts w:ascii="Times New Roman" w:eastAsia="Times New Roman" w:hAnsi="Times New Roman"/>
        </w:rPr>
        <w:t>.</w:t>
      </w:r>
    </w:p>
    <w:p>
      <w:pPr>
        <w:pStyle w:val="BodyText"/>
        <w:ind w:left="856" w:firstLine="0"/>
      </w:pPr>
      <w:r>
        <w:rPr>
          <w:rFonts w:ascii="Times New Roman" w:eastAsia="Times New Roman"/>
        </w:rPr>
        <w:t>4</w:t>
      </w:r>
      <w:r>
        <w:t>、起吊前，必需准确把握吊件重量</w:t>
      </w:r>
      <w:r>
        <w:rPr>
          <w:rFonts w:ascii="Times New Roman" w:eastAsia="Times New Roman"/>
        </w:rPr>
        <w:t>,</w:t>
      </w:r>
      <w:r>
        <w:t>不允许起重机具超载使用。</w:t>
      </w:r>
    </w:p>
    <w:p>
      <w:pPr>
        <w:pStyle w:val="BodyText"/>
        <w:spacing w:line="364" w:lineRule="auto"/>
        <w:ind w:right="280"/>
      </w:pPr>
      <w:r>
        <w:rPr>
          <w:rFonts w:ascii="Times New Roman" w:eastAsia="Times New Roman"/>
          <w:spacing w:val="-1"/>
        </w:rPr>
        <w:t>5</w:t>
      </w:r>
      <w:r>
        <w:rPr>
          <w:spacing w:val="-1"/>
        </w:rPr>
        <w:t>、立式设备的吊装，应捆绑在重物的重心以上，如需捆绑在重心以下时，必需</w:t>
      </w:r>
      <w:r>
        <w:t>实行有效的安全措施，并经有关技术负责人批准。</w:t>
      </w:r>
    </w:p>
    <w:p>
      <w:pPr>
        <w:pStyle w:val="BodyText"/>
        <w:spacing w:before="1"/>
        <w:ind w:left="856" w:firstLine="0"/>
      </w:pPr>
      <w:r>
        <w:rPr>
          <w:rFonts w:ascii="Times New Roman" w:eastAsia="Times New Roman"/>
        </w:rPr>
        <w:t>6</w:t>
      </w:r>
      <w:r>
        <w:t>、起吊前应在重物上系上坚固的溜绳，防止重物在吊装经过中摆动、旋转。</w:t>
      </w:r>
    </w:p>
    <w:p>
      <w:pPr>
        <w:pStyle w:val="BodyText"/>
        <w:ind w:left="856" w:firstLine="0"/>
        <w:rPr>
          <w:rFonts w:ascii="Times New Roman" w:eastAsia="Times New Roman"/>
        </w:rPr>
      </w:pPr>
      <w:r>
        <w:rPr>
          <w:rFonts w:ascii="Times New Roman" w:eastAsia="Times New Roman"/>
        </w:rPr>
        <w:t>7</w:t>
      </w:r>
      <w:r>
        <w:t>、起吊物不宜在空中长时间停留，若须停留应实行可靠的安全措施</w:t>
      </w:r>
      <w:r>
        <w:rPr>
          <w:rFonts w:ascii="Times New Roman" w:eastAsia="Times New Roman"/>
        </w:rPr>
        <w:t>.</w:t>
      </w:r>
    </w:p>
    <w:p>
      <w:pPr>
        <w:pStyle w:val="BodyText"/>
        <w:spacing w:before="242" w:line="364" w:lineRule="auto"/>
        <w:ind w:right="333"/>
        <w:rPr>
          <w:rFonts w:ascii="Times New Roman" w:eastAsia="Times New Roman"/>
        </w:rPr>
      </w:pPr>
      <w:r>
        <w:rPr>
          <w:rFonts w:ascii="Times New Roman" w:eastAsia="Times New Roman"/>
        </w:rPr>
        <w:t>8</w:t>
      </w:r>
      <w:r>
        <w:t>、信号指挥人员要站在得当，旗语（或手势）明显准确，哨声清晰洪亮</w:t>
      </w:r>
      <w:r>
        <w:rPr>
          <w:rFonts w:ascii="Times New Roman" w:eastAsia="Times New Roman"/>
        </w:rPr>
        <w:t>,</w:t>
      </w:r>
      <w:r>
        <w:t>与旗</w:t>
      </w:r>
      <w:r>
        <w:rPr>
          <w:spacing w:val="-3"/>
        </w:rPr>
        <w:t>语</w:t>
      </w:r>
      <w:r>
        <w:rPr>
          <w:rFonts w:ascii="Times New Roman" w:eastAsia="Times New Roman"/>
          <w:spacing w:val="-3"/>
        </w:rPr>
        <w:t>(</w:t>
      </w:r>
      <w:r>
        <w:rPr>
          <w:spacing w:val="-3"/>
        </w:rPr>
        <w:t>手势）协作协调全都</w:t>
      </w:r>
      <w:r>
        <w:rPr>
          <w:rFonts w:ascii="Times New Roman" w:eastAsia="Times New Roman"/>
          <w:spacing w:val="-2"/>
        </w:rPr>
        <w:t>.</w:t>
      </w:r>
      <w:r>
        <w:rPr>
          <w:spacing w:val="-2"/>
        </w:rPr>
        <w:t>上下信号密切联系，应当清晰地凝视吊物起、运转、就位的</w:t>
      </w:r>
      <w:r>
        <w:t>全经过</w:t>
      </w:r>
      <w:r>
        <w:rPr>
          <w:rFonts w:ascii="Times New Roman" w:eastAsia="Times New Roman"/>
        </w:rPr>
        <w:t>.</w:t>
      </w:r>
    </w:p>
    <w:p>
      <w:pPr>
        <w:pStyle w:val="BodyText"/>
        <w:spacing w:before="3"/>
        <w:ind w:left="856" w:firstLine="0"/>
      </w:pPr>
      <w:r>
        <w:rPr>
          <w:rFonts w:ascii="Times New Roman" w:eastAsia="Times New Roman"/>
        </w:rPr>
        <w:t>9</w:t>
      </w:r>
      <w:r>
        <w:t>、信号指挥者应当站在有利于保护自身安全</w:t>
      </w:r>
      <w:r>
        <w:rPr>
          <w:rFonts w:ascii="Times New Roman" w:eastAsia="Times New Roman"/>
        </w:rPr>
        <w:t>,</w:t>
      </w:r>
      <w:r>
        <w:t>又能正常指挥作业的有效位置。</w:t>
      </w:r>
    </w:p>
    <w:p>
      <w:pPr>
        <w:pStyle w:val="BodyText"/>
        <w:spacing w:before="240"/>
        <w:ind w:left="856" w:firstLine="0"/>
      </w:pPr>
      <w:r>
        <w:rPr>
          <w:rFonts w:ascii="Times New Roman" w:eastAsia="Times New Roman"/>
        </w:rPr>
        <w:t>10</w:t>
      </w:r>
      <w:r>
        <w:rPr>
          <w:spacing w:val="-15"/>
        </w:rPr>
        <w:t xml:space="preserve">、吊物起吊 </w:t>
      </w:r>
      <w:r>
        <w:rPr>
          <w:rFonts w:ascii="Times New Roman" w:eastAsia="Times New Roman"/>
        </w:rPr>
        <w:t>200</w:t>
      </w:r>
      <w:r>
        <w:t>～</w:t>
      </w:r>
      <w:r>
        <w:rPr>
          <w:rFonts w:ascii="Times New Roman" w:eastAsia="Times New Roman"/>
        </w:rPr>
        <w:t>300mm</w:t>
      </w:r>
      <w:r>
        <w:rPr>
          <w:rFonts w:ascii="Times New Roman" w:eastAsia="Times New Roman"/>
          <w:spacing w:val="1"/>
        </w:rPr>
        <w:t xml:space="preserve"> </w:t>
      </w:r>
      <w:r>
        <w:t>高度时，应停钩检查</w:t>
      </w:r>
      <w:r>
        <w:rPr>
          <w:rFonts w:ascii="Times New Roman" w:eastAsia="Times New Roman"/>
        </w:rPr>
        <w:t>,</w:t>
      </w:r>
      <w:r>
        <w:t>待妥当后再行吊运。</w:t>
      </w:r>
    </w:p>
    <w:p>
      <w:pPr>
        <w:spacing w:after="0"/>
        <w:sectPr>
          <w:pgSz w:w="17860" w:h="25260"/>
          <w:pgMar w:top="1920" w:right="1740" w:bottom="2000" w:left="2560" w:header="0" w:footer="1813"/>
          <w:cols w:space="708"/>
        </w:sectPr>
      </w:pPr>
    </w:p>
    <w:p>
      <w:pPr>
        <w:pStyle w:val="BodyText"/>
        <w:spacing w:before="35" w:line="364" w:lineRule="auto"/>
        <w:ind w:right="412"/>
      </w:pPr>
      <w:r>
        <w:rPr>
          <w:rFonts w:ascii="Garamond" w:eastAsia="Garamond"/>
          <w:spacing w:val="-1"/>
        </w:rPr>
        <w:t>11</w:t>
      </w:r>
      <w:r>
        <w:rPr>
          <w:spacing w:val="-1"/>
        </w:rPr>
        <w:t>、吊物悬空运转后空发异样时，指挥者应飞快视情况推断</w:t>
      </w:r>
      <w:r>
        <w:rPr>
          <w:rFonts w:ascii="Garamond" w:eastAsia="Garamond"/>
        </w:rPr>
        <w:t>,</w:t>
      </w:r>
      <w:r>
        <w:t>紧急通告危急部位人员撤退。指挥塔吊司机将吊物渐渐放下，排除险情后，再行起吊。</w:t>
      </w:r>
    </w:p>
    <w:p>
      <w:pPr>
        <w:pStyle w:val="BodyText"/>
        <w:spacing w:before="3" w:line="364" w:lineRule="auto"/>
        <w:ind w:right="412"/>
      </w:pPr>
      <w:r>
        <w:rPr>
          <w:rFonts w:ascii="Garamond" w:eastAsia="Garamond"/>
          <w:spacing w:val="-1"/>
        </w:rPr>
        <w:t>12</w:t>
      </w:r>
      <w:r>
        <w:rPr>
          <w:spacing w:val="-1"/>
        </w:rPr>
        <w:t>、吊运中若突然停电或机械故障，重物不准长时间悬挂高空</w:t>
      </w:r>
      <w:r>
        <w:rPr>
          <w:rFonts w:ascii="Garamond" w:eastAsia="Garamond"/>
        </w:rPr>
        <w:t>,</w:t>
      </w:r>
      <w:r>
        <w:t>应想方式将重物落放到稳妥的位置并垫好。</w:t>
      </w:r>
    </w:p>
    <w:p>
      <w:pPr>
        <w:pStyle w:val="BodyText"/>
        <w:spacing w:before="2" w:line="364" w:lineRule="auto"/>
        <w:ind w:right="392"/>
      </w:pPr>
      <w:r>
        <w:rPr>
          <w:rFonts w:ascii="Garamond" w:eastAsia="Garamond"/>
        </w:rPr>
        <w:t>13</w:t>
      </w:r>
      <w:r>
        <w:t>、吊物时</w:t>
      </w:r>
      <w:r>
        <w:rPr>
          <w:rFonts w:ascii="Garamond" w:eastAsia="Garamond"/>
        </w:rPr>
        <w:t>,</w:t>
      </w:r>
      <w:r>
        <w:t>严禁超低空从人的头顶位置越过，要保证吊物与人的头顶最小的安</w:t>
      </w:r>
      <w:r>
        <w:rPr>
          <w:spacing w:val="-13"/>
        </w:rPr>
        <w:t xml:space="preserve">全距离不小于 </w:t>
      </w:r>
      <w:r>
        <w:rPr>
          <w:rFonts w:ascii="Garamond" w:eastAsia="Garamond"/>
        </w:rPr>
        <w:t>1m</w:t>
      </w:r>
      <w:r>
        <w:t>。</w:t>
      </w:r>
    </w:p>
    <w:p>
      <w:pPr>
        <w:pStyle w:val="BodyText"/>
        <w:spacing w:before="1" w:line="364" w:lineRule="auto"/>
        <w:ind w:right="412"/>
      </w:pPr>
      <w:r>
        <w:rPr>
          <w:rFonts w:ascii="Garamond" w:eastAsia="Garamond"/>
          <w:spacing w:val="-1"/>
        </w:rPr>
        <w:t>14</w:t>
      </w:r>
      <w:r>
        <w:rPr>
          <w:spacing w:val="-1"/>
        </w:rPr>
        <w:t>、两台塔机交叉作业时，指挥人员必需相互协作</w:t>
      </w:r>
      <w:r>
        <w:rPr>
          <w:rFonts w:ascii="Garamond" w:eastAsia="Garamond"/>
        </w:rPr>
        <w:t>,</w:t>
      </w:r>
      <w:r>
        <w:t>着重两吊机间的最小安全距离，以防两吊机相撞哐吊物钩挂。</w:t>
      </w:r>
    </w:p>
    <w:p>
      <w:pPr>
        <w:pStyle w:val="BodyText"/>
        <w:spacing w:before="3" w:line="364" w:lineRule="auto"/>
        <w:ind w:left="856" w:right="280" w:hanging="720"/>
      </w:pPr>
      <w:r>
        <w:t xml:space="preserve">十二：高处作业及临边防护安全技术措施                                 </w:t>
      </w:r>
      <w:r>
        <w:rPr>
          <w:spacing w:val="7"/>
        </w:rPr>
        <w:t xml:space="preserve"> </w:t>
      </w:r>
      <w:r>
        <w:rPr>
          <w:spacing w:val="-1"/>
        </w:rPr>
        <w:t>1．依据《建筑施工高处作业安全技术规范》及《防止高处坠落事故安全技术措</w:t>
      </w:r>
    </w:p>
    <w:p>
      <w:pPr>
        <w:pStyle w:val="BodyText"/>
        <w:spacing w:before="2" w:line="364" w:lineRule="auto"/>
        <w:ind w:left="856" w:right="549" w:hanging="720"/>
      </w:pPr>
      <w:r>
        <w:t xml:space="preserve">施》的要求、结合工地的特点，制定可操作性的措施。                   </w:t>
      </w:r>
      <w:r>
        <w:rPr>
          <w:spacing w:val="96"/>
        </w:rPr>
        <w:t xml:space="preserve"> </w:t>
      </w:r>
      <w:r>
        <w:t>2．施工前，要对操作者进行安全交底</w:t>
      </w:r>
      <w:r>
        <w:rPr>
          <w:rFonts w:ascii="Garamond" w:eastAsia="Garamond"/>
        </w:rPr>
        <w:t>,</w:t>
      </w:r>
      <w:r>
        <w:t>落实安全技术措施和人身防护用品，未</w:t>
      </w:r>
    </w:p>
    <w:p>
      <w:pPr>
        <w:pStyle w:val="BodyText"/>
        <w:spacing w:before="1"/>
        <w:ind w:firstLine="0"/>
      </w:pPr>
      <w:r>
        <w:t>经落实不得进行施工。</w:t>
      </w:r>
    </w:p>
    <w:p>
      <w:pPr>
        <w:pStyle w:val="ListParagraph"/>
        <w:numPr>
          <w:ilvl w:val="0"/>
          <w:numId w:val="4"/>
        </w:numPr>
        <w:tabs>
          <w:tab w:val="left" w:pos="1398"/>
        </w:tabs>
        <w:spacing w:before="241" w:after="0" w:line="364" w:lineRule="auto"/>
        <w:ind w:left="137" w:right="549" w:firstLine="719"/>
        <w:jc w:val="left"/>
        <w:rPr>
          <w:sz w:val="34"/>
        </w:rPr>
      </w:pPr>
      <w:r>
        <w:rPr>
          <w:sz w:val="36"/>
        </w:rPr>
        <w:t>高空作业中的工具设备和电气设施</w:t>
      </w:r>
      <w:r>
        <w:rPr>
          <w:rFonts w:ascii="Garamond" w:eastAsia="Garamond"/>
          <w:sz w:val="36"/>
        </w:rPr>
        <w:t>,</w:t>
      </w:r>
      <w:r>
        <w:rPr>
          <w:sz w:val="36"/>
        </w:rPr>
        <w:t>必需在施工前加以检查，确认其完好，</w:t>
      </w:r>
      <w:r>
        <w:rPr>
          <w:spacing w:val="-177"/>
          <w:sz w:val="36"/>
        </w:rPr>
        <w:t xml:space="preserve"> </w:t>
      </w:r>
      <w:r>
        <w:rPr>
          <w:sz w:val="36"/>
        </w:rPr>
        <w:t>方能使用。</w:t>
      </w:r>
    </w:p>
    <w:p>
      <w:pPr>
        <w:pStyle w:val="ListParagraph"/>
        <w:numPr>
          <w:ilvl w:val="0"/>
          <w:numId w:val="4"/>
        </w:numPr>
        <w:tabs>
          <w:tab w:val="left" w:pos="1398"/>
        </w:tabs>
        <w:spacing w:before="2" w:after="0" w:line="364" w:lineRule="auto"/>
        <w:ind w:left="137" w:right="417" w:firstLine="719"/>
        <w:jc w:val="left"/>
        <w:rPr>
          <w:sz w:val="34"/>
        </w:rPr>
      </w:pPr>
      <w:r>
        <w:rPr>
          <w:spacing w:val="-3"/>
          <w:sz w:val="36"/>
        </w:rPr>
        <w:t>攀登和悬空高处作业人员以及搭设高处作业安全设施人员，必需经过专业</w:t>
      </w:r>
      <w:r>
        <w:rPr>
          <w:sz w:val="36"/>
        </w:rPr>
        <w:t>技术培训考试合格持证上岗</w:t>
      </w:r>
      <w:r>
        <w:rPr>
          <w:rFonts w:ascii="Garamond" w:eastAsia="Garamond"/>
          <w:sz w:val="36"/>
        </w:rPr>
        <w:t>.</w:t>
      </w:r>
      <w:r>
        <w:rPr>
          <w:sz w:val="36"/>
        </w:rPr>
        <w:t>高处作业人员必需佩带安全带。</w:t>
      </w:r>
    </w:p>
    <w:p>
      <w:pPr>
        <w:pStyle w:val="ListParagraph"/>
        <w:numPr>
          <w:ilvl w:val="0"/>
          <w:numId w:val="4"/>
        </w:numPr>
        <w:tabs>
          <w:tab w:val="left" w:pos="1398"/>
        </w:tabs>
        <w:spacing w:before="2" w:after="0" w:line="364" w:lineRule="auto"/>
        <w:ind w:left="137" w:right="549" w:firstLine="719"/>
        <w:jc w:val="left"/>
        <w:rPr>
          <w:sz w:val="34"/>
        </w:rPr>
      </w:pPr>
      <w:r>
        <w:rPr>
          <w:sz w:val="36"/>
        </w:rPr>
        <w:t>施工现场使用的防高处坠落安全防护用品</w:t>
      </w:r>
      <w:r>
        <w:rPr>
          <w:rFonts w:ascii="Garamond" w:eastAsia="Garamond"/>
          <w:sz w:val="36"/>
        </w:rPr>
        <w:t>,</w:t>
      </w:r>
      <w:r>
        <w:rPr>
          <w:sz w:val="36"/>
        </w:rPr>
        <w:t>必需是经国家质量鉴定、审验手续的合格产品。</w:t>
      </w:r>
    </w:p>
    <w:p>
      <w:pPr>
        <w:pStyle w:val="ListParagraph"/>
        <w:numPr>
          <w:ilvl w:val="0"/>
          <w:numId w:val="4"/>
        </w:numPr>
        <w:tabs>
          <w:tab w:val="left" w:pos="1398"/>
        </w:tabs>
        <w:spacing w:before="2" w:after="0" w:line="364" w:lineRule="auto"/>
        <w:ind w:left="137" w:right="458" w:firstLine="719"/>
        <w:jc w:val="left"/>
        <w:rPr>
          <w:sz w:val="34"/>
        </w:rPr>
      </w:pPr>
      <w:r>
        <w:rPr>
          <w:spacing w:val="-4"/>
          <w:sz w:val="36"/>
        </w:rPr>
        <w:t xml:space="preserve">高处作业平台四周围应有防护栏，并挂密目网防护，平台底部设置 </w:t>
      </w:r>
      <w:r>
        <w:rPr>
          <w:sz w:val="36"/>
        </w:rPr>
        <w:t>18cm</w:t>
      </w:r>
      <w:r>
        <w:rPr>
          <w:spacing w:val="-45"/>
          <w:sz w:val="36"/>
        </w:rPr>
        <w:t xml:space="preserve"> 挡</w:t>
      </w:r>
      <w:r>
        <w:rPr>
          <w:sz w:val="36"/>
        </w:rPr>
        <w:t>脚板，平台设爬梯供工作人员上下。</w:t>
      </w:r>
    </w:p>
    <w:p>
      <w:pPr>
        <w:pStyle w:val="ListParagraph"/>
        <w:numPr>
          <w:ilvl w:val="0"/>
          <w:numId w:val="4"/>
        </w:numPr>
        <w:tabs>
          <w:tab w:val="left" w:pos="1398"/>
        </w:tabs>
        <w:spacing w:before="2" w:after="0" w:line="240" w:lineRule="auto"/>
        <w:ind w:left="1398" w:right="0" w:hanging="542"/>
        <w:jc w:val="left"/>
        <w:rPr>
          <w:sz w:val="34"/>
        </w:rPr>
      </w:pPr>
      <w:r>
        <w:rPr>
          <w:sz w:val="36"/>
        </w:rPr>
        <w:t>禁止在阳台、栏杆钢筋模板及支撑杆上作业。</w:t>
      </w:r>
    </w:p>
    <w:p>
      <w:pPr>
        <w:pStyle w:val="ListParagraph"/>
        <w:numPr>
          <w:ilvl w:val="0"/>
          <w:numId w:val="4"/>
        </w:numPr>
        <w:tabs>
          <w:tab w:val="left" w:pos="1398"/>
        </w:tabs>
        <w:spacing w:before="241" w:after="0" w:line="240" w:lineRule="auto"/>
        <w:ind w:left="1398" w:right="0" w:hanging="542"/>
        <w:jc w:val="left"/>
        <w:rPr>
          <w:sz w:val="34"/>
        </w:rPr>
      </w:pPr>
      <w:r>
        <w:rPr>
          <w:sz w:val="36"/>
        </w:rPr>
        <w:t>施工现场不得存在探头板。</w:t>
      </w:r>
    </w:p>
    <w:p>
      <w:pPr>
        <w:pStyle w:val="ListParagraph"/>
        <w:numPr>
          <w:ilvl w:val="0"/>
          <w:numId w:val="4"/>
        </w:numPr>
        <w:tabs>
          <w:tab w:val="left" w:pos="1398"/>
        </w:tabs>
        <w:spacing w:before="242" w:after="0" w:line="364" w:lineRule="auto"/>
        <w:ind w:left="137" w:right="417" w:firstLine="719"/>
        <w:jc w:val="left"/>
        <w:rPr>
          <w:sz w:val="34"/>
        </w:rPr>
      </w:pPr>
      <w:r>
        <w:rPr>
          <w:sz w:val="36"/>
        </w:rPr>
        <w:t>在交叉作业时，不允许在上下同一垂直区域内进行作业，下层作业时应在上层物体落地区域外作业。</w:t>
      </w:r>
    </w:p>
    <w:p>
      <w:pPr>
        <w:pStyle w:val="ListParagraph"/>
        <w:numPr>
          <w:ilvl w:val="0"/>
          <w:numId w:val="4"/>
        </w:numPr>
        <w:tabs>
          <w:tab w:val="left" w:pos="1578"/>
        </w:tabs>
        <w:spacing w:before="1" w:after="0" w:line="364" w:lineRule="auto"/>
        <w:ind w:left="137" w:right="394" w:firstLine="719"/>
        <w:jc w:val="left"/>
        <w:rPr>
          <w:sz w:val="34"/>
        </w:rPr>
      </w:pPr>
      <w:r>
        <w:rPr>
          <w:spacing w:val="-10"/>
          <w:sz w:val="36"/>
        </w:rPr>
        <w:t xml:space="preserve">临边防护必需超出作业面 </w:t>
      </w:r>
      <w:r>
        <w:rPr>
          <w:spacing w:val="-1"/>
          <w:sz w:val="36"/>
        </w:rPr>
        <w:t>1。5</w:t>
      </w:r>
      <w:r>
        <w:rPr>
          <w:rFonts w:ascii="Garamond" w:eastAsia="Garamond"/>
          <w:spacing w:val="-1"/>
          <w:sz w:val="36"/>
        </w:rPr>
        <w:t>m,</w:t>
      </w:r>
      <w:r>
        <w:rPr>
          <w:spacing w:val="-1"/>
          <w:sz w:val="36"/>
        </w:rPr>
        <w:t>作业人员必需按规定系挂安全带。临边作</w:t>
      </w:r>
      <w:r>
        <w:rPr>
          <w:spacing w:val="-8"/>
          <w:sz w:val="36"/>
        </w:rPr>
        <w:t xml:space="preserve">业必需设防护栏杆(要求 </w:t>
      </w:r>
      <w:r>
        <w:rPr>
          <w:sz w:val="36"/>
        </w:rPr>
        <w:t>0。6</w:t>
      </w:r>
      <w:r>
        <w:rPr>
          <w:rFonts w:ascii="Garamond" w:eastAsia="Garamond"/>
          <w:sz w:val="36"/>
        </w:rPr>
        <w:t>m</w:t>
      </w:r>
      <w:r>
        <w:rPr>
          <w:sz w:val="36"/>
        </w:rPr>
        <w:t>、1。2</w:t>
      </w:r>
      <w:r>
        <w:rPr>
          <w:rFonts w:ascii="Garamond" w:eastAsia="Garamond"/>
          <w:sz w:val="36"/>
        </w:rPr>
        <w:t xml:space="preserve">m </w:t>
      </w:r>
      <w:r>
        <w:rPr>
          <w:sz w:val="36"/>
        </w:rPr>
        <w:t>各设一道）。</w:t>
      </w:r>
    </w:p>
    <w:p>
      <w:pPr>
        <w:pStyle w:val="ListParagraph"/>
        <w:numPr>
          <w:ilvl w:val="0"/>
          <w:numId w:val="4"/>
        </w:numPr>
        <w:tabs>
          <w:tab w:val="left" w:pos="1578"/>
        </w:tabs>
        <w:spacing w:before="2" w:after="0" w:line="364" w:lineRule="auto"/>
        <w:ind w:left="137" w:right="390" w:firstLine="719"/>
        <w:jc w:val="left"/>
        <w:rPr>
          <w:sz w:val="34"/>
        </w:rPr>
      </w:pPr>
      <w:r>
        <w:rPr>
          <w:spacing w:val="-1"/>
          <w:sz w:val="36"/>
        </w:rPr>
        <w:t>高处作业中所用的物料应该堆放平稳</w:t>
      </w:r>
      <w:r>
        <w:rPr>
          <w:rFonts w:ascii="Garamond" w:eastAsia="Garamond"/>
          <w:sz w:val="36"/>
        </w:rPr>
        <w:t>,</w:t>
      </w:r>
      <w:r>
        <w:rPr>
          <w:sz w:val="36"/>
        </w:rPr>
        <w:t>不行置放在临边或洞口附近，也不行阻碍通行和装卸。</w:t>
      </w:r>
    </w:p>
    <w:p>
      <w:pPr>
        <w:spacing w:after="0" w:line="364" w:lineRule="auto"/>
        <w:jc w:val="left"/>
        <w:rPr>
          <w:sz w:val="34"/>
        </w:rPr>
        <w:sectPr>
          <w:pgSz w:w="17860" w:h="25260"/>
          <w:pgMar w:top="1920" w:right="1740" w:bottom="2000" w:left="2560" w:header="0" w:footer="1813"/>
          <w:cols w:space="708"/>
        </w:sectPr>
      </w:pPr>
    </w:p>
    <w:p>
      <w:pPr>
        <w:pStyle w:val="ListParagraph"/>
        <w:numPr>
          <w:ilvl w:val="0"/>
          <w:numId w:val="4"/>
        </w:numPr>
        <w:tabs>
          <w:tab w:val="left" w:pos="1578"/>
        </w:tabs>
        <w:spacing w:before="35" w:after="0" w:line="240" w:lineRule="auto"/>
        <w:ind w:left="1578" w:right="0" w:hanging="722"/>
        <w:jc w:val="left"/>
        <w:rPr>
          <w:sz w:val="34"/>
        </w:rPr>
      </w:pPr>
      <w:r>
        <w:rPr>
          <w:sz w:val="36"/>
        </w:rPr>
        <w:t>防护棚搭设与拆除时，应设警戒区，并设专人监护</w:t>
      </w:r>
      <w:r>
        <w:rPr>
          <w:rFonts w:ascii="Arial Narrow" w:eastAsia="Arial Narrow"/>
          <w:sz w:val="36"/>
        </w:rPr>
        <w:t>,</w:t>
      </w:r>
      <w:r>
        <w:rPr>
          <w:sz w:val="36"/>
        </w:rPr>
        <w:t>严禁上下同时拆除。</w:t>
      </w:r>
    </w:p>
    <w:p>
      <w:pPr>
        <w:pStyle w:val="ListParagraph"/>
        <w:numPr>
          <w:ilvl w:val="0"/>
          <w:numId w:val="4"/>
        </w:numPr>
        <w:tabs>
          <w:tab w:val="left" w:pos="1578"/>
        </w:tabs>
        <w:spacing w:before="242" w:after="0" w:line="364" w:lineRule="auto"/>
        <w:ind w:left="137" w:right="411" w:firstLine="719"/>
        <w:jc w:val="left"/>
        <w:rPr>
          <w:sz w:val="34"/>
        </w:rPr>
      </w:pPr>
      <w:r>
        <w:rPr>
          <w:spacing w:val="-2"/>
          <w:sz w:val="36"/>
        </w:rPr>
        <w:t>现场操作人员上下楼时必需走特意的通道，不得在非规定的通道进行攀登</w:t>
      </w:r>
      <w:r>
        <w:rPr>
          <w:rFonts w:ascii="Arial Narrow" w:eastAsia="Arial Narrow"/>
          <w:spacing w:val="-1"/>
          <w:sz w:val="36"/>
        </w:rPr>
        <w:t>,</w:t>
      </w:r>
      <w:r>
        <w:rPr>
          <w:rFonts w:ascii="Arial Narrow" w:eastAsia="Arial Narrow"/>
          <w:spacing w:val="-80"/>
          <w:sz w:val="36"/>
        </w:rPr>
        <w:t xml:space="preserve"> </w:t>
      </w:r>
      <w:r>
        <w:rPr>
          <w:sz w:val="36"/>
        </w:rPr>
        <w:t>更不得任意利用吊车臂等施工设备进行攀登。</w:t>
      </w:r>
    </w:p>
    <w:p>
      <w:pPr>
        <w:pStyle w:val="ListParagraph"/>
        <w:numPr>
          <w:ilvl w:val="0"/>
          <w:numId w:val="4"/>
        </w:numPr>
        <w:tabs>
          <w:tab w:val="left" w:pos="1578"/>
        </w:tabs>
        <w:spacing w:before="1" w:after="0" w:line="364" w:lineRule="auto"/>
        <w:ind w:left="137" w:right="548" w:firstLine="719"/>
        <w:jc w:val="left"/>
        <w:rPr>
          <w:sz w:val="34"/>
        </w:rPr>
      </w:pPr>
      <w:r>
        <w:rPr>
          <w:sz w:val="36"/>
        </w:rPr>
        <w:t>对脚手架的搭设、拆除</w:t>
      </w:r>
      <w:r>
        <w:rPr>
          <w:rFonts w:ascii="Arial Narrow" w:eastAsia="Arial Narrow" w:hAnsi="Arial Narrow"/>
          <w:sz w:val="36"/>
        </w:rPr>
        <w:t>,</w:t>
      </w:r>
      <w:r>
        <w:rPr>
          <w:sz w:val="36"/>
        </w:rPr>
        <w:t>安全网的支挂</w:t>
      </w:r>
      <w:r>
        <w:rPr>
          <w:rFonts w:ascii="Arial Narrow" w:eastAsia="Arial Narrow" w:hAnsi="Arial Narrow"/>
          <w:sz w:val="36"/>
        </w:rPr>
        <w:t>,</w:t>
      </w:r>
      <w:r>
        <w:rPr>
          <w:sz w:val="36"/>
        </w:rPr>
        <w:t>安全带的使用</w:t>
      </w:r>
      <w:r>
        <w:rPr>
          <w:rFonts w:ascii="Arial Narrow" w:eastAsia="Arial Narrow" w:hAnsi="Arial Narrow"/>
          <w:sz w:val="36"/>
        </w:rPr>
        <w:t>,</w:t>
      </w:r>
      <w:r>
        <w:rPr>
          <w:sz w:val="36"/>
        </w:rPr>
        <w:t>"四口”、”五临边"</w:t>
      </w:r>
      <w:r>
        <w:rPr>
          <w:spacing w:val="-177"/>
          <w:sz w:val="36"/>
        </w:rPr>
        <w:t xml:space="preserve"> </w:t>
      </w:r>
      <w:r>
        <w:rPr>
          <w:sz w:val="36"/>
        </w:rPr>
        <w:t>的防护要进行量化检查验收</w:t>
      </w:r>
      <w:r>
        <w:rPr>
          <w:rFonts w:ascii="Arial Narrow" w:eastAsia="Arial Narrow" w:hAnsi="Arial Narrow"/>
          <w:sz w:val="36"/>
        </w:rPr>
        <w:t>,</w:t>
      </w:r>
      <w:r>
        <w:rPr>
          <w:sz w:val="36"/>
        </w:rPr>
        <w:t>合格后方准施工。</w:t>
      </w:r>
    </w:p>
    <w:p>
      <w:pPr>
        <w:pStyle w:val="ListParagraph"/>
        <w:numPr>
          <w:ilvl w:val="0"/>
          <w:numId w:val="4"/>
        </w:numPr>
        <w:tabs>
          <w:tab w:val="left" w:pos="1578"/>
        </w:tabs>
        <w:spacing w:before="2" w:after="0" w:line="364" w:lineRule="auto"/>
        <w:ind w:left="137" w:right="399" w:firstLine="719"/>
        <w:jc w:val="left"/>
        <w:rPr>
          <w:sz w:val="34"/>
        </w:rPr>
      </w:pPr>
      <w:r>
        <w:rPr>
          <w:spacing w:val="-1"/>
          <w:sz w:val="36"/>
        </w:rPr>
        <w:t>施工现场的孔洞要求封闭严密、坚固，任何人不得随便拆除</w:t>
      </w:r>
      <w:r>
        <w:rPr>
          <w:rFonts w:ascii="Arial Narrow" w:eastAsia="Arial Narrow"/>
          <w:sz w:val="36"/>
        </w:rPr>
        <w:t>,</w:t>
      </w:r>
      <w:r>
        <w:rPr>
          <w:sz w:val="36"/>
        </w:rPr>
        <w:t>若拆除需工地</w:t>
      </w:r>
      <w:r>
        <w:rPr>
          <w:spacing w:val="-1"/>
          <w:sz w:val="36"/>
        </w:rPr>
        <w:t>负责人批准，通道口要设防护棚，楼梯口要设防护栏杆</w:t>
      </w:r>
      <w:r>
        <w:rPr>
          <w:rFonts w:ascii="Arial Narrow" w:eastAsia="Arial Narrow"/>
          <w:spacing w:val="-1"/>
          <w:sz w:val="36"/>
        </w:rPr>
        <w:t>,</w:t>
      </w:r>
      <w:r>
        <w:rPr>
          <w:sz w:val="36"/>
        </w:rPr>
        <w:t>电梯口要设防护门，高度不</w:t>
      </w:r>
      <w:r>
        <w:rPr>
          <w:spacing w:val="-23"/>
          <w:sz w:val="36"/>
        </w:rPr>
        <w:t xml:space="preserve">得低于 </w:t>
      </w:r>
      <w:r>
        <w:rPr>
          <w:sz w:val="36"/>
        </w:rPr>
        <w:t>1。5m，</w:t>
      </w:r>
      <w:r>
        <w:rPr>
          <w:spacing w:val="-18"/>
          <w:sz w:val="36"/>
        </w:rPr>
        <w:t xml:space="preserve">井内每隔 </w:t>
      </w:r>
      <w:r>
        <w:rPr>
          <w:sz w:val="36"/>
        </w:rPr>
        <w:t>10m</w:t>
      </w:r>
      <w:r>
        <w:rPr>
          <w:spacing w:val="-60"/>
          <w:sz w:val="36"/>
        </w:rPr>
        <w:t xml:space="preserve"> 或 </w:t>
      </w:r>
      <w:r>
        <w:rPr>
          <w:sz w:val="36"/>
        </w:rPr>
        <w:t>2</w:t>
      </w:r>
      <w:r>
        <w:rPr>
          <w:spacing w:val="-10"/>
          <w:sz w:val="36"/>
        </w:rPr>
        <w:t xml:space="preserve"> 层要设平网防护，并要定期清理网内杂物，沟槽</w:t>
      </w:r>
      <w:r>
        <w:rPr>
          <w:sz w:val="36"/>
        </w:rPr>
        <w:t>边、楼层边、楼梯边、阳台边、楼底层临边要设防护栏杆。龙门架吊盘前后均需设防护门</w:t>
      </w:r>
      <w:r>
        <w:rPr>
          <w:rFonts w:ascii="Arial Narrow" w:eastAsia="Arial Narrow"/>
          <w:sz w:val="36"/>
        </w:rPr>
        <w:t>.</w:t>
      </w:r>
      <w:r>
        <w:rPr>
          <w:spacing w:val="-6"/>
          <w:sz w:val="36"/>
        </w:rPr>
        <w:t>各类洞口要依据实际尺寸加盖板或挂网做好临时防护，并在夜间设红灯示警</w:t>
      </w:r>
      <w:r>
        <w:rPr>
          <w:rFonts w:ascii="Arial Narrow" w:eastAsia="Arial Narrow"/>
          <w:sz w:val="36"/>
        </w:rPr>
        <w:t>.</w:t>
      </w:r>
    </w:p>
    <w:p>
      <w:pPr>
        <w:pStyle w:val="ListParagraph"/>
        <w:numPr>
          <w:ilvl w:val="0"/>
          <w:numId w:val="4"/>
        </w:numPr>
        <w:tabs>
          <w:tab w:val="left" w:pos="1578"/>
        </w:tabs>
        <w:spacing w:before="6" w:after="0" w:line="240" w:lineRule="auto"/>
        <w:ind w:left="1578" w:right="0" w:hanging="722"/>
        <w:jc w:val="left"/>
        <w:rPr>
          <w:sz w:val="34"/>
        </w:rPr>
      </w:pPr>
      <w:r>
        <w:rPr>
          <w:sz w:val="36"/>
        </w:rPr>
        <w:t>冬季进行高处作业</w:t>
      </w:r>
      <w:r>
        <w:rPr>
          <w:rFonts w:ascii="Arial Narrow" w:eastAsia="Arial Narrow"/>
          <w:sz w:val="36"/>
        </w:rPr>
        <w:t>,</w:t>
      </w:r>
      <w:r>
        <w:rPr>
          <w:sz w:val="36"/>
        </w:rPr>
        <w:t>要用可靠的防滑、防寒和防冻措施。</w:t>
      </w:r>
    </w:p>
    <w:p>
      <w:pPr>
        <w:pStyle w:val="ListParagraph"/>
        <w:numPr>
          <w:ilvl w:val="0"/>
          <w:numId w:val="4"/>
        </w:numPr>
        <w:tabs>
          <w:tab w:val="left" w:pos="1578"/>
        </w:tabs>
        <w:spacing w:before="240" w:after="0" w:line="364" w:lineRule="auto"/>
        <w:ind w:left="137" w:right="460" w:firstLine="719"/>
        <w:jc w:val="both"/>
        <w:rPr>
          <w:rFonts w:ascii="Arial Narrow" w:eastAsia="Arial Narrow"/>
          <w:sz w:val="34"/>
        </w:rPr>
      </w:pPr>
      <w:r>
        <w:rPr>
          <w:spacing w:val="-1"/>
          <w:sz w:val="36"/>
        </w:rPr>
        <w:t>进行高处作业时，应事先设置避雷设施，遇五级以上强风，不得进行露天攀登与悬空高处作业，大风及大雨过后，应对高处作业安全设施逐一加以检查，发觉</w:t>
      </w:r>
      <w:r>
        <w:rPr>
          <w:sz w:val="36"/>
        </w:rPr>
        <w:t>有松动、变形、损坏或脱落等现象立刻修理完善。</w:t>
      </w:r>
    </w:p>
    <w:p>
      <w:pPr>
        <w:pStyle w:val="BodyText"/>
        <w:spacing w:before="3"/>
        <w:ind w:left="860" w:firstLine="0"/>
      </w:pPr>
      <w:r>
        <w:t>十三：抹灰工程安全技术措施</w:t>
      </w:r>
    </w:p>
    <w:p>
      <w:pPr>
        <w:pStyle w:val="BodyText"/>
        <w:spacing w:line="364" w:lineRule="auto"/>
        <w:ind w:right="460"/>
        <w:rPr>
          <w:rFonts w:ascii="Arial Narrow" w:eastAsia="Arial Narrow"/>
        </w:rPr>
      </w:pPr>
      <w:r>
        <w:rPr>
          <w:spacing w:val="-1"/>
        </w:rPr>
        <w:t>1.脚手架使用前应检查脚手板、探头板、护身栏、挡脚板，确认合格后，方可</w:t>
      </w:r>
      <w:r>
        <w:t>使用。吊篮架子升降由架子工负责，非架子工不得擅自拆改或升降</w:t>
      </w:r>
      <w:r>
        <w:rPr>
          <w:rFonts w:ascii="Arial Narrow" w:eastAsia="Arial Narrow"/>
        </w:rPr>
        <w:t>.</w:t>
      </w:r>
    </w:p>
    <w:p>
      <w:pPr>
        <w:pStyle w:val="BodyText"/>
        <w:spacing w:before="2" w:line="364" w:lineRule="auto"/>
        <w:ind w:right="280"/>
        <w:rPr>
          <w:rFonts w:ascii="Arial Narrow" w:eastAsia="Arial Narrow"/>
        </w:rPr>
      </w:pPr>
      <w:r>
        <w:rPr>
          <w:spacing w:val="-1"/>
        </w:rPr>
        <w:t>2。作业经过中遇有脚手架与建筑物之间拉接，未经领导同意，严禁拆除。必要</w:t>
      </w:r>
      <w:r>
        <w:t>时由架子工负责实行加固措施后，方可拆除</w:t>
      </w:r>
      <w:r>
        <w:rPr>
          <w:rFonts w:ascii="Arial Narrow" w:eastAsia="Arial Narrow"/>
        </w:rPr>
        <w:t>.</w:t>
      </w:r>
    </w:p>
    <w:p>
      <w:pPr>
        <w:pStyle w:val="BodyText"/>
        <w:spacing w:before="2" w:line="364" w:lineRule="auto"/>
        <w:ind w:right="548"/>
      </w:pPr>
      <w:r>
        <w:t>3。对脚手板不坚固之处和探头板等及时处理，脚手板要铺有足够的宽度</w:t>
      </w:r>
      <w:r>
        <w:rPr>
          <w:rFonts w:ascii="Arial Narrow" w:eastAsia="Arial Narrow"/>
        </w:rPr>
        <w:t>,</w:t>
      </w:r>
      <w:r>
        <w:t>以保证手推车运灰浆时的安全。</w:t>
      </w:r>
    </w:p>
    <w:p>
      <w:pPr>
        <w:pStyle w:val="BodyText"/>
        <w:spacing w:before="2" w:line="364" w:lineRule="auto"/>
        <w:ind w:right="415"/>
      </w:pPr>
      <w:r>
        <w:rPr>
          <w:spacing w:val="-2"/>
        </w:rPr>
        <w:t>4.脚手板不得搭设在门窗、暖气片、洗脸池等非承重的物器上</w:t>
      </w:r>
      <w:r>
        <w:rPr>
          <w:rFonts w:ascii="Arial Narrow" w:eastAsia="Arial Narrow"/>
          <w:spacing w:val="-1"/>
        </w:rPr>
        <w:t>.</w:t>
      </w:r>
      <w:r>
        <w:rPr>
          <w:spacing w:val="-1"/>
        </w:rPr>
        <w:t>阳台拦板外部抹</w:t>
      </w:r>
      <w:r>
        <w:t>灰</w:t>
      </w:r>
      <w:r>
        <w:rPr>
          <w:rFonts w:ascii="Arial Narrow" w:eastAsia="Arial Narrow"/>
        </w:rPr>
        <w:t>,</w:t>
      </w:r>
      <w:r>
        <w:t>外侧必需挂设安全网。严禁踩踏脚手架的护身栏杆和阳台栏板进行操作。</w:t>
      </w:r>
    </w:p>
    <w:p>
      <w:pPr>
        <w:pStyle w:val="BodyText"/>
        <w:spacing w:before="3" w:line="364" w:lineRule="auto"/>
        <w:ind w:right="549"/>
      </w:pPr>
      <w:r>
        <w:rPr>
          <w:spacing w:val="-1"/>
        </w:rPr>
        <w:t>5</w:t>
      </w:r>
      <w:r>
        <w:rPr>
          <w:spacing w:val="-5"/>
        </w:rPr>
        <w:t xml:space="preserve">。严格控制脚手架施工负载，每跨操作人员不准超过 </w:t>
      </w:r>
      <w:r>
        <w:t>2</w:t>
      </w:r>
      <w:r>
        <w:rPr>
          <w:spacing w:val="-45"/>
        </w:rPr>
        <w:t xml:space="preserve"> 人</w:t>
      </w:r>
      <w:r>
        <w:rPr>
          <w:rFonts w:ascii="Arial Narrow" w:eastAsia="Arial Narrow"/>
        </w:rPr>
        <w:t>.</w:t>
      </w:r>
      <w:r>
        <w:t>脚手架上的工具、材料要分散放稳，不得超过允许荷载。</w:t>
      </w:r>
    </w:p>
    <w:p>
      <w:pPr>
        <w:pStyle w:val="BodyText"/>
        <w:spacing w:before="1" w:line="364" w:lineRule="auto"/>
        <w:ind w:right="548"/>
        <w:rPr>
          <w:rFonts w:ascii="Arial Narrow" w:eastAsia="Arial Narrow"/>
        </w:rPr>
      </w:pPr>
      <w:r>
        <w:t>6。利用吊、挑、挂架进行抹灰时，按规定架设的安全网不得全部拆除掉</w:t>
      </w:r>
      <w:r>
        <w:rPr>
          <w:rFonts w:ascii="Arial Narrow" w:eastAsia="Arial Narrow"/>
        </w:rPr>
        <w:t>,</w:t>
      </w:r>
      <w:r>
        <w:t>作业点到达下方安全网处时，方可拆除安全网</w:t>
      </w:r>
      <w:r>
        <w:rPr>
          <w:rFonts w:ascii="Arial Narrow" w:eastAsia="Arial Narrow"/>
        </w:rPr>
        <w:t>.</w:t>
      </w:r>
    </w:p>
    <w:p>
      <w:pPr>
        <w:spacing w:after="0" w:line="364" w:lineRule="auto"/>
        <w:rPr>
          <w:rFonts w:ascii="Arial Narrow" w:eastAsia="Arial Narrow"/>
        </w:rPr>
        <w:sectPr>
          <w:pgSz w:w="17860" w:h="25260"/>
          <w:pgMar w:top="1920" w:right="1740" w:bottom="2000" w:left="2560" w:header="0" w:footer="1813"/>
          <w:cols w:space="708"/>
        </w:sectPr>
      </w:pPr>
    </w:p>
    <w:p>
      <w:pPr>
        <w:pStyle w:val="BodyText"/>
        <w:spacing w:before="35" w:line="364" w:lineRule="auto"/>
        <w:ind w:right="406"/>
        <w:jc w:val="both"/>
        <w:rPr>
          <w:rFonts w:ascii="Arial Narrow" w:eastAsia="Arial Narrow"/>
        </w:rPr>
      </w:pPr>
      <w:r>
        <w:t>7.外装饰为多工种立体交叉作业，必需设置可靠的安全防护隔离层。贴面使用</w:t>
      </w:r>
      <w:r>
        <w:rPr>
          <w:spacing w:val="-1"/>
        </w:rPr>
        <w:t>的预制件、大理石、瓷砖等，应堆放整齐、平稳，边用边运</w:t>
      </w:r>
      <w:r>
        <w:rPr>
          <w:rFonts w:ascii="Arial Narrow" w:eastAsia="Arial Narrow"/>
          <w:spacing w:val="-1"/>
        </w:rPr>
        <w:t>.</w:t>
      </w:r>
      <w:r>
        <w:rPr>
          <w:spacing w:val="-1"/>
        </w:rPr>
        <w:t>安装时要稳拿稳放，待</w:t>
      </w:r>
      <w:r>
        <w:t>灌浆凝固稳定后</w:t>
      </w:r>
      <w:r>
        <w:rPr>
          <w:rFonts w:ascii="Arial Narrow" w:eastAsia="Arial Narrow"/>
        </w:rPr>
        <w:t>,</w:t>
      </w:r>
      <w:r>
        <w:t>方可拆除临时支撑</w:t>
      </w:r>
      <w:r>
        <w:rPr>
          <w:rFonts w:ascii="Arial Narrow" w:eastAsia="Arial Narrow"/>
        </w:rPr>
        <w:t>.</w:t>
      </w:r>
    </w:p>
    <w:p>
      <w:pPr>
        <w:pStyle w:val="BodyText"/>
        <w:spacing w:before="4" w:line="364" w:lineRule="auto"/>
        <w:ind w:right="548"/>
        <w:jc w:val="both"/>
      </w:pPr>
      <w:r>
        <w:t>8。室内抹灰采纳高凳上铺脚手板时，宽度不得少于两块（50cm）脚手板</w:t>
      </w:r>
      <w:r>
        <w:rPr>
          <w:rFonts w:ascii="Arial Narrow" w:eastAsia="Arial Narrow"/>
        </w:rPr>
        <w:t>,</w:t>
      </w:r>
      <w:r>
        <w:t>间距</w:t>
      </w:r>
      <w:r>
        <w:rPr>
          <w:spacing w:val="-19"/>
        </w:rPr>
        <w:t xml:space="preserve">不得大于 </w:t>
      </w:r>
      <w:r>
        <w:t>2m</w:t>
      </w:r>
      <w:r>
        <w:rPr>
          <w:spacing w:val="-15"/>
        </w:rPr>
        <w:t xml:space="preserve">。高度超过 </w:t>
      </w:r>
      <w:r>
        <w:t>2m</w:t>
      </w:r>
      <w:r>
        <w:rPr>
          <w:spacing w:val="-10"/>
        </w:rPr>
        <w:t xml:space="preserve"> 时，应由架子工搭设脚手架。</w:t>
      </w:r>
    </w:p>
    <w:p>
      <w:pPr>
        <w:pStyle w:val="BodyText"/>
        <w:spacing w:before="1"/>
        <w:ind w:left="856" w:firstLine="0"/>
      </w:pPr>
      <w:r>
        <w:t>9。在高大门、窗旁作业时，必需将门窗扇关好，并插上插销。</w:t>
      </w:r>
    </w:p>
    <w:p>
      <w:pPr>
        <w:pStyle w:val="ListParagraph"/>
        <w:numPr>
          <w:ilvl w:val="0"/>
          <w:numId w:val="3"/>
        </w:numPr>
        <w:tabs>
          <w:tab w:val="left" w:pos="1398"/>
        </w:tabs>
        <w:spacing w:before="241" w:after="0" w:line="240" w:lineRule="auto"/>
        <w:ind w:left="1398" w:right="0" w:hanging="542"/>
        <w:jc w:val="left"/>
        <w:rPr>
          <w:rFonts w:ascii="Arial Narrow" w:eastAsia="Arial Narrow"/>
          <w:sz w:val="36"/>
        </w:rPr>
      </w:pPr>
      <w:r>
        <w:rPr>
          <w:sz w:val="36"/>
        </w:rPr>
        <w:t>抹灰时</w:t>
      </w:r>
      <w:r>
        <w:rPr>
          <w:rFonts w:ascii="Arial Narrow" w:eastAsia="Arial Narrow"/>
          <w:sz w:val="36"/>
        </w:rPr>
        <w:t>,</w:t>
      </w:r>
      <w:r>
        <w:rPr>
          <w:sz w:val="36"/>
        </w:rPr>
        <w:t>防止灰浆溅落眼内</w:t>
      </w:r>
      <w:r>
        <w:rPr>
          <w:rFonts w:ascii="Arial Narrow" w:eastAsia="Arial Narrow"/>
          <w:sz w:val="36"/>
        </w:rPr>
        <w:t>.</w:t>
      </w:r>
    </w:p>
    <w:p>
      <w:pPr>
        <w:pStyle w:val="ListParagraph"/>
        <w:numPr>
          <w:ilvl w:val="0"/>
          <w:numId w:val="3"/>
        </w:numPr>
        <w:tabs>
          <w:tab w:val="left" w:pos="1398"/>
        </w:tabs>
        <w:spacing w:before="241" w:after="0" w:line="240" w:lineRule="auto"/>
        <w:ind w:left="1398" w:right="0" w:hanging="542"/>
        <w:jc w:val="left"/>
        <w:rPr>
          <w:sz w:val="36"/>
        </w:rPr>
      </w:pPr>
      <w:r>
        <w:rPr>
          <w:sz w:val="36"/>
        </w:rPr>
        <w:t>严禁从窗口向下随便抛投东西。</w:t>
      </w:r>
    </w:p>
    <w:p>
      <w:pPr>
        <w:spacing w:before="241" w:line="364" w:lineRule="auto"/>
        <w:ind w:left="860" w:right="3249" w:hanging="4"/>
        <w:jc w:val="left"/>
        <w:rPr>
          <w:b/>
          <w:sz w:val="36"/>
        </w:rPr>
      </w:pPr>
      <w:r>
        <w:rPr>
          <w:sz w:val="36"/>
        </w:rPr>
        <w:t>12。遇有六级以上强风、大雨、大雾</w:t>
      </w:r>
      <w:r>
        <w:rPr>
          <w:rFonts w:ascii="Arial Narrow" w:eastAsia="Arial Narrow"/>
          <w:sz w:val="36"/>
        </w:rPr>
        <w:t>,</w:t>
      </w:r>
      <w:r>
        <w:rPr>
          <w:sz w:val="36"/>
        </w:rPr>
        <w:t>应停止室外高处作业。</w:t>
      </w:r>
      <w:r>
        <w:rPr>
          <w:b/>
          <w:sz w:val="36"/>
        </w:rPr>
        <w:t>十四：防止物体打击安全技术措施</w:t>
      </w:r>
    </w:p>
    <w:p>
      <w:pPr>
        <w:pStyle w:val="ListParagraph"/>
        <w:numPr>
          <w:ilvl w:val="0"/>
          <w:numId w:val="2"/>
        </w:numPr>
        <w:tabs>
          <w:tab w:val="left" w:pos="1218"/>
        </w:tabs>
        <w:spacing w:before="2" w:after="0" w:line="240" w:lineRule="auto"/>
        <w:ind w:left="1218" w:right="0" w:hanging="362"/>
        <w:jc w:val="left"/>
        <w:rPr>
          <w:rFonts w:ascii="Arial Narrow" w:eastAsia="Arial Narrow" w:hAnsi="Arial Narrow"/>
          <w:sz w:val="36"/>
        </w:rPr>
      </w:pPr>
      <w:r>
        <w:rPr>
          <w:sz w:val="36"/>
        </w:rPr>
        <w:t>起重吊装按”十不吊"规定执行</w:t>
      </w:r>
      <w:r>
        <w:rPr>
          <w:rFonts w:ascii="Arial Narrow" w:eastAsia="Arial Narrow" w:hAnsi="Arial Narrow"/>
          <w:sz w:val="36"/>
        </w:rPr>
        <w:t>.</w:t>
      </w:r>
    </w:p>
    <w:p>
      <w:pPr>
        <w:pStyle w:val="ListParagraph"/>
        <w:numPr>
          <w:ilvl w:val="0"/>
          <w:numId w:val="2"/>
        </w:numPr>
        <w:tabs>
          <w:tab w:val="left" w:pos="1218"/>
        </w:tabs>
        <w:spacing w:before="241" w:after="0" w:line="240" w:lineRule="auto"/>
        <w:ind w:left="1218" w:right="0" w:hanging="362"/>
        <w:jc w:val="left"/>
        <w:rPr>
          <w:sz w:val="36"/>
        </w:rPr>
      </w:pPr>
      <w:r>
        <w:rPr>
          <w:sz w:val="36"/>
        </w:rPr>
        <w:t>按规定设置安全网。</w:t>
      </w:r>
    </w:p>
    <w:p>
      <w:pPr>
        <w:pStyle w:val="ListParagraph"/>
        <w:numPr>
          <w:ilvl w:val="0"/>
          <w:numId w:val="2"/>
        </w:numPr>
        <w:tabs>
          <w:tab w:val="left" w:pos="1218"/>
        </w:tabs>
        <w:spacing w:before="241" w:after="0" w:line="240" w:lineRule="auto"/>
        <w:ind w:left="1218" w:right="0" w:hanging="362"/>
        <w:jc w:val="left"/>
        <w:rPr>
          <w:sz w:val="36"/>
        </w:rPr>
      </w:pPr>
      <w:r>
        <w:rPr>
          <w:sz w:val="36"/>
        </w:rPr>
        <w:t>底层、通道口按规定设置隔离棚。</w:t>
      </w:r>
    </w:p>
    <w:p>
      <w:pPr>
        <w:pStyle w:val="BodyText"/>
        <w:ind w:left="856" w:firstLine="0"/>
        <w:rPr>
          <w:rFonts w:ascii="Arial Narrow" w:eastAsia="Arial Narrow"/>
        </w:rPr>
      </w:pPr>
      <w:r>
        <w:t>4。悬吊式脚手架要满铺脚手架板并固定，加围网</w:t>
      </w:r>
      <w:r>
        <w:rPr>
          <w:rFonts w:ascii="Arial Narrow" w:eastAsia="Arial Narrow"/>
        </w:rPr>
        <w:t>.</w:t>
      </w:r>
    </w:p>
    <w:p>
      <w:pPr>
        <w:pStyle w:val="BodyText"/>
        <w:spacing w:before="240"/>
        <w:ind w:left="856" w:firstLine="0"/>
      </w:pPr>
      <w:r>
        <w:t>5。严禁从高处往下抛掷建筑材料、杂物、垃圾。</w:t>
      </w:r>
    </w:p>
    <w:p>
      <w:pPr>
        <w:pStyle w:val="BodyText"/>
        <w:ind w:left="856" w:firstLine="0"/>
      </w:pPr>
      <w:r>
        <w:t>6。脚手架上材料堆放不稳、过高、过多。</w:t>
      </w:r>
    </w:p>
    <w:p>
      <w:pPr>
        <w:pStyle w:val="BodyText"/>
        <w:ind w:left="856" w:firstLine="0"/>
      </w:pPr>
      <w:r>
        <w:t>7。高层脚手架外侧、上料平台周边设围网。</w:t>
      </w:r>
    </w:p>
    <w:p>
      <w:pPr>
        <w:pStyle w:val="BodyText"/>
        <w:ind w:left="856" w:firstLine="0"/>
      </w:pPr>
      <w:r>
        <w:t>8。砍砖时面对楼内.</w:t>
      </w:r>
    </w:p>
    <w:p>
      <w:pPr>
        <w:pStyle w:val="BodyText"/>
        <w:ind w:left="856" w:firstLine="0"/>
      </w:pPr>
      <w:r>
        <w:t>9。戴安全帽。</w:t>
      </w:r>
    </w:p>
    <w:p>
      <w:pPr>
        <w:pStyle w:val="BodyText"/>
        <w:ind w:left="856" w:firstLine="0"/>
        <w:rPr>
          <w:rFonts w:ascii="Arial Narrow" w:eastAsia="Arial Narrow"/>
        </w:rPr>
      </w:pPr>
      <w:r>
        <w:t>10。工地材料堆放不超高</w:t>
      </w:r>
      <w:r>
        <w:rPr>
          <w:rFonts w:ascii="Arial Narrow" w:eastAsia="Arial Narrow"/>
        </w:rPr>
        <w:t>.</w:t>
      </w:r>
    </w:p>
    <w:p>
      <w:pPr>
        <w:pStyle w:val="BodyText"/>
        <w:spacing w:before="240"/>
        <w:ind w:left="856" w:firstLine="0"/>
      </w:pPr>
      <w:r>
        <w:t>11。高空作业工具装入工具袋（套）。</w:t>
      </w:r>
    </w:p>
    <w:p>
      <w:pPr>
        <w:spacing w:before="241" w:line="364" w:lineRule="auto"/>
        <w:ind w:left="860" w:right="5949" w:hanging="4"/>
        <w:jc w:val="left"/>
        <w:rPr>
          <w:b/>
          <w:sz w:val="36"/>
        </w:rPr>
      </w:pPr>
      <w:r>
        <w:rPr>
          <w:sz w:val="36"/>
        </w:rPr>
        <w:t>12。在可能坠物处设"当心落物”安全标志</w:t>
      </w:r>
      <w:r>
        <w:rPr>
          <w:rFonts w:ascii="Arial Narrow" w:eastAsia="Arial Narrow" w:hAnsi="Arial Narrow"/>
          <w:sz w:val="36"/>
        </w:rPr>
        <w:t>.</w:t>
      </w:r>
      <w:r>
        <w:rPr>
          <w:rFonts w:ascii="Arial Narrow" w:eastAsia="Arial Narrow" w:hAnsi="Arial Narrow"/>
          <w:spacing w:val="-80"/>
          <w:sz w:val="36"/>
        </w:rPr>
        <w:t xml:space="preserve"> </w:t>
      </w:r>
      <w:r>
        <w:rPr>
          <w:b/>
          <w:sz w:val="36"/>
        </w:rPr>
        <w:t>十五：拆除工程安全技术措施</w:t>
      </w:r>
    </w:p>
    <w:p>
      <w:pPr>
        <w:pStyle w:val="BodyText"/>
        <w:spacing w:before="3" w:line="364" w:lineRule="auto"/>
        <w:ind w:right="460"/>
        <w:rPr>
          <w:rFonts w:ascii="Arial Narrow" w:eastAsia="Arial Narrow"/>
        </w:rPr>
      </w:pPr>
      <w:r>
        <w:rPr>
          <w:spacing w:val="-1"/>
        </w:rPr>
        <w:t>1.对所拆除的建筑物或构筑物应做认真检查，编制详细的拆除方案和保证安全</w:t>
      </w:r>
      <w:r>
        <w:t>措施</w:t>
      </w:r>
      <w:r>
        <w:rPr>
          <w:rFonts w:ascii="Arial Narrow" w:eastAsia="Arial Narrow"/>
        </w:rPr>
        <w:t>.</w:t>
      </w:r>
    </w:p>
    <w:p>
      <w:pPr>
        <w:pStyle w:val="BodyText"/>
        <w:spacing w:before="2" w:line="364" w:lineRule="auto"/>
        <w:ind w:right="549"/>
      </w:pPr>
      <w:r>
        <w:t>2。参加拆除人员应遵守安全规定</w:t>
      </w:r>
      <w:r>
        <w:rPr>
          <w:rFonts w:ascii="Arial Narrow" w:eastAsia="Arial Narrow"/>
        </w:rPr>
        <w:t>.</w:t>
      </w:r>
      <w:r>
        <w:t>准确使用劳动保护用品，不得违章作业或酒后作业。</w:t>
      </w:r>
    </w:p>
    <w:p>
      <w:pPr>
        <w:pStyle w:val="BodyText"/>
        <w:spacing w:before="2"/>
        <w:ind w:left="856" w:firstLine="0"/>
      </w:pPr>
      <w:r>
        <w:t>3.拆除应自上而下进行</w:t>
      </w:r>
      <w:r>
        <w:rPr>
          <w:rFonts w:ascii="Arial Narrow" w:eastAsia="Arial Narrow"/>
        </w:rPr>
        <w:t>,</w:t>
      </w:r>
      <w:r>
        <w:t>并设专人指挥</w:t>
      </w:r>
      <w:r>
        <w:rPr>
          <w:rFonts w:ascii="Arial Narrow" w:eastAsia="Arial Narrow"/>
        </w:rPr>
        <w:t>,</w:t>
      </w:r>
      <w:r>
        <w:t>无关人员不得进入拆除区域。</w:t>
      </w:r>
    </w:p>
    <w:p>
      <w:pPr>
        <w:spacing w:after="0"/>
        <w:sectPr>
          <w:pgSz w:w="17860" w:h="25260"/>
          <w:pgMar w:top="1920" w:right="1740" w:bottom="2000" w:left="2560" w:header="0" w:footer="1813"/>
          <w:cols w:space="708"/>
        </w:sectPr>
      </w:pPr>
    </w:p>
    <w:p>
      <w:pPr>
        <w:pStyle w:val="BodyText"/>
        <w:spacing w:before="35" w:line="364" w:lineRule="auto"/>
        <w:ind w:right="549"/>
      </w:pPr>
      <w:r>
        <w:t>4。临边部位拆除作业时</w:t>
      </w:r>
      <w:r>
        <w:rPr>
          <w:rFonts w:ascii="Garamond" w:eastAsia="Garamond"/>
        </w:rPr>
        <w:t>,</w:t>
      </w:r>
      <w:r>
        <w:t>应将安全带系在坚固可靠的地方，若使用大锤时，应</w:t>
      </w:r>
      <w:r>
        <w:rPr>
          <w:spacing w:val="-7"/>
        </w:rPr>
        <w:t xml:space="preserve">侧面把钎，操作者之间应保持 </w:t>
      </w:r>
      <w:r>
        <w:t>2m</w:t>
      </w:r>
      <w:r>
        <w:rPr>
          <w:spacing w:val="-12"/>
        </w:rPr>
        <w:t xml:space="preserve"> 以上的安全距离。</w:t>
      </w:r>
    </w:p>
    <w:p>
      <w:pPr>
        <w:pStyle w:val="BodyText"/>
        <w:spacing w:before="3" w:line="364" w:lineRule="auto"/>
        <w:ind w:right="729"/>
      </w:pPr>
      <w:r>
        <w:t>5.空心楼板等较大构筑物应用吊车等垂直运输机具拆除</w:t>
      </w:r>
      <w:r>
        <w:rPr>
          <w:rFonts w:ascii="Garamond" w:eastAsia="Garamond"/>
        </w:rPr>
        <w:t>,</w:t>
      </w:r>
      <w:r>
        <w:t>独立砼柱拆除应搭设脚手架，自上而下拆除，严禁采纳刨挖空脚等方式拆除。</w:t>
      </w:r>
    </w:p>
    <w:p>
      <w:pPr>
        <w:pStyle w:val="BodyText"/>
        <w:spacing w:before="2"/>
        <w:ind w:left="856" w:firstLine="0"/>
        <w:rPr>
          <w:rFonts w:ascii="Garamond" w:eastAsia="Garamond"/>
        </w:rPr>
      </w:pPr>
      <w:r>
        <w:t>6。拆除下来的砼块或砖瓦等建筑垃圾，应及时清运</w:t>
      </w:r>
      <w:r>
        <w:rPr>
          <w:rFonts w:ascii="Garamond" w:eastAsia="Garamond"/>
        </w:rPr>
        <w:t>,</w:t>
      </w:r>
      <w:r>
        <w:t>严禁超载堆放在楼板上</w:t>
      </w:r>
      <w:r>
        <w:rPr>
          <w:rFonts w:ascii="Garamond" w:eastAsia="Garamond"/>
        </w:rPr>
        <w:t>.</w:t>
      </w:r>
    </w:p>
    <w:p>
      <w:pPr>
        <w:pStyle w:val="BodyText"/>
        <w:spacing w:before="240"/>
        <w:ind w:left="856" w:firstLine="0"/>
      </w:pPr>
      <w:r>
        <w:t>7</w:t>
      </w:r>
      <w:r>
        <w:rPr>
          <w:spacing w:val="-14"/>
        </w:rPr>
        <w:t>。拆除前应先切断水、电源</w:t>
      </w:r>
      <w:r>
        <w:rPr>
          <w:rFonts w:ascii="Garamond" w:eastAsia="Garamond"/>
        </w:rPr>
        <w:t>,</w:t>
      </w:r>
      <w:r>
        <w:t>使用的临时电源</w:t>
      </w:r>
      <w:r>
        <w:rPr>
          <w:rFonts w:ascii="Garamond" w:eastAsia="Garamond"/>
        </w:rPr>
        <w:t>,</w:t>
      </w:r>
      <w:r>
        <w:t>必需符合部颁临时用电规范要求。</w:t>
      </w:r>
    </w:p>
    <w:p>
      <w:pPr>
        <w:pStyle w:val="BodyText"/>
        <w:ind w:left="856" w:firstLine="0"/>
      </w:pPr>
      <w:r>
        <w:t>8。若附近有高压外电线路</w:t>
      </w:r>
      <w:r>
        <w:rPr>
          <w:rFonts w:ascii="Garamond" w:eastAsia="Garamond"/>
        </w:rPr>
        <w:t>,</w:t>
      </w:r>
      <w:r>
        <w:t>必需实行防触电措施。</w:t>
      </w:r>
    </w:p>
    <w:p>
      <w:pPr>
        <w:pStyle w:val="BodyText"/>
        <w:ind w:left="856" w:firstLine="0"/>
      </w:pPr>
      <w:r>
        <w:t>9。拆除时如发觉担心全因素，应暂停作业并立刻报告处理。</w:t>
      </w:r>
    </w:p>
    <w:p>
      <w:pPr>
        <w:pStyle w:val="BodyText"/>
        <w:spacing w:line="364" w:lineRule="auto"/>
        <w:ind w:right="460"/>
      </w:pPr>
      <w:r>
        <w:rPr>
          <w:spacing w:val="-1"/>
        </w:rPr>
        <w:t>10。房屋拆除应当由具备保证安全条件的建筑施工单位承担，由建筑施工单位</w:t>
      </w:r>
      <w:r>
        <w:t>负责人对安全负责。</w:t>
      </w:r>
    </w:p>
    <w:p>
      <w:pPr>
        <w:pStyle w:val="BodyText"/>
        <w:spacing w:before="2"/>
        <w:ind w:left="860" w:firstLine="0"/>
      </w:pPr>
      <w:r>
        <w:t>十六：文明施工措施</w:t>
      </w:r>
    </w:p>
    <w:p>
      <w:pPr>
        <w:pStyle w:val="BodyText"/>
        <w:spacing w:line="364" w:lineRule="auto"/>
        <w:ind w:right="549"/>
        <w:rPr>
          <w:rFonts w:ascii="Garamond" w:eastAsia="Garamond"/>
        </w:rPr>
      </w:pPr>
      <w:r>
        <w:t>1。施工现场设立钢制骨架的安全门，外用射灯照明</w:t>
      </w:r>
      <w:r>
        <w:rPr>
          <w:rFonts w:ascii="Garamond" w:eastAsia="Garamond"/>
        </w:rPr>
        <w:t>,</w:t>
      </w:r>
      <w:r>
        <w:t>施工现场大门旁设置统一样式的施工标牌及宣扬栏和工程公告牌</w:t>
      </w:r>
      <w:r>
        <w:rPr>
          <w:rFonts w:ascii="Garamond" w:eastAsia="Garamond"/>
        </w:rPr>
        <w:t>.</w:t>
      </w:r>
    </w:p>
    <w:p>
      <w:pPr>
        <w:pStyle w:val="BodyText"/>
        <w:spacing w:before="2"/>
        <w:ind w:left="856" w:firstLine="0"/>
      </w:pPr>
      <w:r>
        <w:t>2。施工现场门口及场内依据实际情况做硬铺装。</w:t>
      </w:r>
    </w:p>
    <w:p>
      <w:pPr>
        <w:pStyle w:val="BodyText"/>
        <w:spacing w:before="240" w:line="364" w:lineRule="auto"/>
        <w:ind w:right="280"/>
      </w:pPr>
      <w:r>
        <w:rPr>
          <w:spacing w:val="-1"/>
        </w:rPr>
        <w:t>3。门口设立门卫室、宣扬栏、消防工具</w:t>
      </w:r>
      <w:r>
        <w:t>（三三制）、五牌一图。进入施工现场人员必需佩戴工作卡。</w:t>
      </w:r>
    </w:p>
    <w:p>
      <w:pPr>
        <w:pStyle w:val="ListParagraph"/>
        <w:numPr>
          <w:ilvl w:val="0"/>
          <w:numId w:val="1"/>
        </w:numPr>
        <w:tabs>
          <w:tab w:val="left" w:pos="1218"/>
        </w:tabs>
        <w:spacing w:before="3" w:after="0" w:line="364" w:lineRule="auto"/>
        <w:ind w:left="137" w:right="549" w:firstLine="719"/>
        <w:jc w:val="left"/>
        <w:rPr>
          <w:rFonts w:ascii="Garamond" w:eastAsia="Garamond" w:hAnsi="Garamond"/>
          <w:sz w:val="36"/>
        </w:rPr>
      </w:pPr>
      <w:r>
        <w:rPr>
          <w:spacing w:val="-6"/>
          <w:sz w:val="36"/>
        </w:rPr>
        <w:t xml:space="preserve">施工现场设置围墙，围墙使用标准砌块，高度 </w:t>
      </w:r>
      <w:r>
        <w:rPr>
          <w:sz w:val="36"/>
        </w:rPr>
        <w:t>1。8—2。5m。建筑物外侧周</w:t>
      </w:r>
      <w:r>
        <w:rPr>
          <w:spacing w:val="-2"/>
          <w:sz w:val="36"/>
        </w:rPr>
        <w:t>边使用密目式安全网(2000</w:t>
      </w:r>
      <w:r>
        <w:rPr>
          <w:spacing w:val="-46"/>
          <w:sz w:val="36"/>
        </w:rPr>
        <w:t xml:space="preserve"> 目</w:t>
      </w:r>
      <w:r>
        <w:rPr>
          <w:spacing w:val="-1"/>
          <w:sz w:val="36"/>
        </w:rPr>
        <w:t>／100cm</w:t>
      </w:r>
      <w:r>
        <w:rPr>
          <w:spacing w:val="-1"/>
          <w:position w:val="3"/>
          <w:sz w:val="29"/>
        </w:rPr>
        <w:t>2</w:t>
      </w:r>
      <w:r>
        <w:rPr>
          <w:spacing w:val="-1"/>
          <w:sz w:val="36"/>
        </w:rPr>
        <w:t>)，进行防护</w:t>
      </w:r>
      <w:r>
        <w:rPr>
          <w:rFonts w:ascii="Garamond" w:eastAsia="Garamond" w:hAnsi="Garamond"/>
          <w:spacing w:val="-1"/>
          <w:sz w:val="36"/>
        </w:rPr>
        <w:t>.</w:t>
      </w:r>
    </w:p>
    <w:p>
      <w:pPr>
        <w:pStyle w:val="BodyText"/>
        <w:spacing w:before="2" w:line="364" w:lineRule="auto"/>
        <w:ind w:right="236"/>
      </w:pPr>
      <w:r>
        <w:t>5。施工现场依据实际情况设立办公区、生活区和施工区。设有办公室、食堂、</w:t>
      </w:r>
      <w:r>
        <w:rPr>
          <w:spacing w:val="-31"/>
        </w:rPr>
        <w:t xml:space="preserve">水冲式厕所、淋浴间、综合活动室、宿舍及医药箱等设施。所有暂设净高不低于 </w:t>
      </w:r>
      <w:r>
        <w:t>2.5</w:t>
      </w:r>
      <w:r>
        <w:rPr>
          <w:rFonts w:ascii="Garamond" w:eastAsia="Garamond"/>
        </w:rPr>
        <w:t>m</w:t>
      </w:r>
      <w:r>
        <w:t>。</w:t>
      </w:r>
    </w:p>
    <w:p>
      <w:pPr>
        <w:pStyle w:val="ListParagraph"/>
        <w:numPr>
          <w:ilvl w:val="1"/>
          <w:numId w:val="1"/>
        </w:numPr>
        <w:tabs>
          <w:tab w:val="left" w:pos="1758"/>
        </w:tabs>
        <w:spacing w:before="1" w:after="0" w:line="240" w:lineRule="auto"/>
        <w:ind w:left="1758" w:right="0" w:hanging="541"/>
        <w:jc w:val="left"/>
        <w:rPr>
          <w:sz w:val="36"/>
        </w:rPr>
      </w:pPr>
      <w:r>
        <w:rPr>
          <w:sz w:val="36"/>
        </w:rPr>
        <w:t>在办公区、生活区设垃圾箱及花池等绿化设施。</w:t>
      </w:r>
    </w:p>
    <w:p>
      <w:pPr>
        <w:pStyle w:val="ListParagraph"/>
        <w:numPr>
          <w:ilvl w:val="1"/>
          <w:numId w:val="1"/>
        </w:numPr>
        <w:tabs>
          <w:tab w:val="left" w:pos="1758"/>
        </w:tabs>
        <w:spacing w:before="241" w:after="0" w:line="240" w:lineRule="auto"/>
        <w:ind w:left="1758" w:right="0" w:hanging="541"/>
        <w:jc w:val="left"/>
        <w:rPr>
          <w:sz w:val="36"/>
        </w:rPr>
      </w:pPr>
      <w:r>
        <w:rPr>
          <w:sz w:val="36"/>
        </w:rPr>
        <w:t>施工区分为钢筋作业区、木工作业区、材料堆放区、搅拌站。</w:t>
      </w:r>
    </w:p>
    <w:p>
      <w:pPr>
        <w:pStyle w:val="ListParagraph"/>
        <w:numPr>
          <w:ilvl w:val="1"/>
          <w:numId w:val="1"/>
        </w:numPr>
        <w:tabs>
          <w:tab w:val="left" w:pos="1758"/>
        </w:tabs>
        <w:spacing w:before="241" w:after="0" w:line="240" w:lineRule="auto"/>
        <w:ind w:left="1758" w:right="0" w:hanging="541"/>
        <w:jc w:val="left"/>
        <w:rPr>
          <w:sz w:val="36"/>
        </w:rPr>
      </w:pPr>
      <w:r>
        <w:rPr>
          <w:sz w:val="36"/>
        </w:rPr>
        <w:t>施工现场内存放的料具，按施工现场平面图指定位置存放。</w:t>
      </w:r>
    </w:p>
    <w:p>
      <w:pPr>
        <w:pStyle w:val="ListParagraph"/>
        <w:numPr>
          <w:ilvl w:val="1"/>
          <w:numId w:val="1"/>
        </w:numPr>
        <w:tabs>
          <w:tab w:val="left" w:pos="1758"/>
        </w:tabs>
        <w:spacing w:before="242" w:after="0" w:line="240" w:lineRule="auto"/>
        <w:ind w:left="1758" w:right="0" w:hanging="541"/>
        <w:jc w:val="left"/>
        <w:rPr>
          <w:sz w:val="36"/>
        </w:rPr>
      </w:pPr>
      <w:r>
        <w:rPr>
          <w:sz w:val="36"/>
        </w:rPr>
        <w:t>施工现场做到工完场清。</w:t>
      </w:r>
    </w:p>
    <w:p>
      <w:pPr>
        <w:pStyle w:val="ListParagraph"/>
        <w:numPr>
          <w:ilvl w:val="1"/>
          <w:numId w:val="1"/>
        </w:numPr>
        <w:tabs>
          <w:tab w:val="left" w:pos="1758"/>
        </w:tabs>
        <w:spacing w:before="240" w:after="0" w:line="240" w:lineRule="auto"/>
        <w:ind w:left="1758" w:right="0" w:hanging="541"/>
        <w:jc w:val="left"/>
        <w:rPr>
          <w:rFonts w:ascii="Garamond" w:eastAsia="Garamond"/>
          <w:sz w:val="36"/>
        </w:rPr>
      </w:pPr>
      <w:r>
        <w:rPr>
          <w:sz w:val="36"/>
        </w:rPr>
        <w:t>办公区、生活区设专人负责卫生管理</w:t>
      </w:r>
      <w:r>
        <w:rPr>
          <w:rFonts w:ascii="Garamond" w:eastAsia="Garamond"/>
          <w:sz w:val="36"/>
        </w:rPr>
        <w:t>,</w:t>
      </w:r>
      <w:r>
        <w:rPr>
          <w:sz w:val="36"/>
        </w:rPr>
        <w:t>保持清洁卫生</w:t>
      </w:r>
      <w:r>
        <w:rPr>
          <w:rFonts w:ascii="Garamond" w:eastAsia="Garamond"/>
          <w:sz w:val="36"/>
        </w:rPr>
        <w:t>.</w:t>
      </w:r>
    </w:p>
    <w:p>
      <w:pPr>
        <w:pStyle w:val="ListParagraph"/>
        <w:numPr>
          <w:ilvl w:val="1"/>
          <w:numId w:val="1"/>
        </w:numPr>
        <w:tabs>
          <w:tab w:val="left" w:pos="1758"/>
        </w:tabs>
        <w:spacing w:before="241" w:after="0" w:line="240" w:lineRule="auto"/>
        <w:ind w:left="1758" w:right="0" w:hanging="541"/>
        <w:jc w:val="left"/>
        <w:rPr>
          <w:sz w:val="36"/>
        </w:rPr>
      </w:pPr>
      <w:r>
        <w:rPr>
          <w:sz w:val="36"/>
        </w:rPr>
        <w:t>宿舍：</w:t>
      </w:r>
    </w:p>
    <w:p>
      <w:pPr>
        <w:pStyle w:val="BodyText"/>
        <w:ind w:left="856" w:firstLine="0"/>
        <w:rPr>
          <w:rFonts w:ascii="Garamond" w:eastAsia="Garamond" w:hAnsi="Garamond"/>
        </w:rPr>
      </w:pPr>
      <w:r>
        <w:rPr>
          <w:spacing w:val="-11"/>
        </w:rPr>
        <w:t xml:space="preserve">①照明统一采纳 </w:t>
      </w:r>
      <w:r>
        <w:t>36</w:t>
      </w:r>
      <w:r>
        <w:rPr>
          <w:rFonts w:ascii="Garamond" w:eastAsia="Garamond" w:hAnsi="Garamond"/>
        </w:rPr>
        <w:t>V</w:t>
      </w:r>
      <w:r>
        <w:rPr>
          <w:rFonts w:ascii="Garamond" w:eastAsia="Garamond" w:hAnsi="Garamond"/>
          <w:spacing w:val="4"/>
        </w:rPr>
        <w:t xml:space="preserve"> </w:t>
      </w:r>
      <w:r>
        <w:t>安全电压</w:t>
      </w:r>
      <w:r>
        <w:rPr>
          <w:rFonts w:ascii="Garamond" w:eastAsia="Garamond" w:hAnsi="Garamond"/>
        </w:rPr>
        <w:t>.</w:t>
      </w:r>
    </w:p>
    <w:p>
      <w:pPr>
        <w:pStyle w:val="BodyText"/>
        <w:spacing w:line="364" w:lineRule="auto"/>
        <w:ind w:right="425"/>
      </w:pPr>
      <w:r>
        <w:rPr>
          <w:spacing w:val="-7"/>
        </w:rPr>
        <w:t xml:space="preserve">②设钢管制式双层床铺(一层距地面 </w:t>
      </w:r>
      <w:r>
        <w:t>0.5</w:t>
      </w:r>
      <w:r>
        <w:rPr>
          <w:rFonts w:ascii="Garamond" w:eastAsia="Garamond" w:hAnsi="Garamond"/>
        </w:rPr>
        <w:t>m</w:t>
      </w:r>
      <w:r>
        <w:rPr>
          <w:spacing w:val="-13"/>
        </w:rPr>
        <w:t xml:space="preserve">、二层距地面 </w:t>
      </w:r>
      <w:r>
        <w:t>1</w:t>
      </w:r>
      <w:r>
        <w:rPr>
          <w:rFonts w:ascii="Garamond" w:eastAsia="Garamond" w:hAnsi="Garamond"/>
        </w:rPr>
        <w:t>m</w:t>
      </w:r>
      <w:r>
        <w:rPr>
          <w:spacing w:val="-18"/>
        </w:rPr>
        <w:t xml:space="preserve">，距天棚 </w:t>
      </w:r>
      <w:r>
        <w:t>l</w:t>
      </w:r>
      <w:r>
        <w:rPr>
          <w:rFonts w:ascii="Garamond" w:eastAsia="Garamond" w:hAnsi="Garamond"/>
        </w:rPr>
        <w:t>m</w:t>
      </w:r>
      <w:r>
        <w:t>，长度</w:t>
      </w:r>
      <w:r>
        <w:rPr>
          <w:spacing w:val="-23"/>
        </w:rPr>
        <w:t xml:space="preserve">不小于 </w:t>
      </w:r>
      <w:r>
        <w:t>2</w:t>
      </w:r>
      <w:r>
        <w:rPr>
          <w:rFonts w:ascii="Garamond" w:eastAsia="Garamond" w:hAnsi="Garamond"/>
        </w:rPr>
        <w:t>m</w:t>
      </w:r>
      <w:r>
        <w:t>）。</w:t>
      </w:r>
    </w:p>
    <w:p>
      <w:pPr>
        <w:spacing w:after="0" w:line="364" w:lineRule="auto"/>
        <w:sectPr>
          <w:pgSz w:w="17860" w:h="25260"/>
          <w:pgMar w:top="1920" w:right="1740" w:bottom="2000" w:left="2560" w:header="0" w:footer="1813"/>
          <w:cols w:space="708"/>
        </w:sectPr>
      </w:pPr>
    </w:p>
    <w:p>
      <w:pPr>
        <w:pStyle w:val="BodyText"/>
        <w:spacing w:before="35"/>
        <w:ind w:left="856" w:firstLine="0"/>
        <w:rPr>
          <w:rFonts w:ascii="Arial Narrow" w:eastAsia="Arial Narrow" w:hAnsi="Arial Narrow"/>
        </w:rPr>
      </w:pPr>
      <w:r>
        <w:t>③室内保持清洁</w:t>
      </w:r>
      <w:r>
        <w:rPr>
          <w:rFonts w:ascii="Arial Narrow" w:eastAsia="Arial Narrow" w:hAnsi="Arial Narrow"/>
        </w:rPr>
        <w:t>,</w:t>
      </w:r>
      <w:r>
        <w:t>墙壁、天棚刷白</w:t>
      </w:r>
      <w:r>
        <w:rPr>
          <w:rFonts w:ascii="Arial Narrow" w:eastAsia="Arial Narrow" w:hAnsi="Arial Narrow"/>
        </w:rPr>
        <w:t>,</w:t>
      </w:r>
      <w:r>
        <w:t>卧具摆放整齐</w:t>
      </w:r>
      <w:r>
        <w:rPr>
          <w:rFonts w:ascii="Arial Narrow" w:eastAsia="Arial Narrow" w:hAnsi="Arial Narrow"/>
        </w:rPr>
        <w:t>.</w:t>
      </w:r>
    </w:p>
    <w:p>
      <w:pPr>
        <w:pStyle w:val="BodyText"/>
        <w:spacing w:before="242"/>
        <w:ind w:left="856" w:firstLine="0"/>
      </w:pPr>
      <w:r>
        <w:t>④无蚊蝇、老鼠、蟑螂。</w:t>
      </w:r>
    </w:p>
    <w:p>
      <w:pPr>
        <w:pStyle w:val="BodyText"/>
        <w:spacing w:before="240" w:line="364" w:lineRule="auto"/>
        <w:ind w:left="1217" w:right="6580" w:hanging="360"/>
      </w:pPr>
      <w:r>
        <w:rPr>
          <w:spacing w:val="-1"/>
        </w:rPr>
        <w:t>⑤宿舍设卫生、安全防火等管理制度。</w:t>
      </w:r>
      <w:r>
        <w:t>7）食堂</w:t>
      </w:r>
    </w:p>
    <w:p>
      <w:pPr>
        <w:pStyle w:val="BodyText"/>
        <w:spacing w:before="2"/>
        <w:ind w:left="856" w:firstLine="0"/>
      </w:pPr>
      <w:r>
        <w:t>①灶房墙壁及锅台贴瓷砖，地面铺地砖。</w:t>
      </w:r>
    </w:p>
    <w:p>
      <w:pPr>
        <w:pStyle w:val="BodyText"/>
        <w:ind w:left="856" w:firstLine="0"/>
        <w:rPr>
          <w:rFonts w:ascii="Arial Narrow" w:eastAsia="Arial Narrow" w:hAnsi="Arial Narrow"/>
        </w:rPr>
      </w:pPr>
      <w:r>
        <w:t>②灶房不住人、存放物品</w:t>
      </w:r>
      <w:r>
        <w:rPr>
          <w:rFonts w:ascii="Arial Narrow" w:eastAsia="Arial Narrow" w:hAnsi="Arial Narrow"/>
        </w:rPr>
        <w:t>.</w:t>
      </w:r>
    </w:p>
    <w:p>
      <w:pPr>
        <w:pStyle w:val="BodyText"/>
        <w:ind w:left="856" w:firstLine="0"/>
      </w:pPr>
      <w:r>
        <w:t>③施工现场依据就餐人数提供符合卫生条件的就餐场所及饮用水。</w:t>
      </w:r>
    </w:p>
    <w:p>
      <w:pPr>
        <w:pStyle w:val="BodyText"/>
        <w:spacing w:before="240"/>
        <w:ind w:left="856" w:firstLine="0"/>
      </w:pPr>
      <w:r>
        <w:t>④炊事员持健康证上岗。</w:t>
      </w:r>
    </w:p>
    <w:p>
      <w:pPr>
        <w:pStyle w:val="BodyText"/>
        <w:spacing w:before="242"/>
        <w:ind w:left="856" w:firstLine="0"/>
        <w:rPr>
          <w:rFonts w:ascii="Arial Narrow" w:eastAsia="Arial Narrow" w:hAnsi="Arial Narrow"/>
        </w:rPr>
      </w:pPr>
      <w:r>
        <w:t>⑤厨房设排烟、排气、排水、垃圾存放设施</w:t>
      </w:r>
      <w:r>
        <w:rPr>
          <w:rFonts w:ascii="Arial Narrow" w:eastAsia="Arial Narrow" w:hAnsi="Arial Narrow"/>
        </w:rPr>
        <w:t>.</w:t>
      </w:r>
    </w:p>
    <w:p>
      <w:pPr>
        <w:pStyle w:val="BodyText"/>
        <w:ind w:left="856" w:firstLine="0"/>
        <w:rPr>
          <w:rFonts w:ascii="Arial Narrow" w:eastAsia="Arial Narrow" w:hAnsi="Arial Narrow"/>
        </w:rPr>
      </w:pPr>
      <w:r>
        <w:t>⑥炊事用具清洁卫生</w:t>
      </w:r>
      <w:r>
        <w:rPr>
          <w:rFonts w:ascii="Arial Narrow" w:eastAsia="Arial Narrow" w:hAnsi="Arial Narrow"/>
        </w:rPr>
        <w:t>,</w:t>
      </w:r>
      <w:r>
        <w:t>定期消毒，有防蝇、蚊罩</w:t>
      </w:r>
      <w:r>
        <w:rPr>
          <w:rFonts w:ascii="Arial Narrow" w:eastAsia="Arial Narrow" w:hAnsi="Arial Narrow"/>
        </w:rPr>
        <w:t>,</w:t>
      </w:r>
      <w:r>
        <w:t>菜板使用生、熟分开设置</w:t>
      </w:r>
      <w:r>
        <w:rPr>
          <w:rFonts w:ascii="Arial Narrow" w:eastAsia="Arial Narrow" w:hAnsi="Arial Narrow"/>
        </w:rPr>
        <w:t>.</w:t>
      </w:r>
    </w:p>
    <w:p>
      <w:pPr>
        <w:pStyle w:val="BodyText"/>
        <w:spacing w:before="240"/>
        <w:ind w:left="1217" w:firstLine="0"/>
      </w:pPr>
      <w:r>
        <w:t>8）水冲式厕所</w:t>
      </w:r>
    </w:p>
    <w:p>
      <w:pPr>
        <w:pStyle w:val="BodyText"/>
        <w:ind w:left="856" w:firstLine="0"/>
      </w:pPr>
      <w:r>
        <w:t>①厕所墙面贴瓷砖，防水地面铺地砖。</w:t>
      </w:r>
    </w:p>
    <w:p>
      <w:pPr>
        <w:pStyle w:val="BodyText"/>
        <w:ind w:left="856" w:firstLine="0"/>
      </w:pPr>
      <w:r>
        <w:t>②设专人负责管理</w:t>
      </w:r>
      <w:r>
        <w:rPr>
          <w:rFonts w:ascii="Arial Narrow" w:eastAsia="Arial Narrow" w:hAnsi="Arial Narrow"/>
        </w:rPr>
        <w:t>,</w:t>
      </w:r>
      <w:r>
        <w:t>天天清扫，保持卫生。</w:t>
      </w:r>
    </w:p>
    <w:p>
      <w:pPr>
        <w:pStyle w:val="BodyText"/>
        <w:spacing w:line="364" w:lineRule="auto"/>
        <w:ind w:left="1217" w:right="9460" w:hanging="360"/>
      </w:pPr>
      <w:r>
        <w:rPr>
          <w:spacing w:val="-1"/>
        </w:rPr>
        <w:t>③设有防蚊蝇措施。</w:t>
      </w:r>
      <w:r>
        <w:t>9）淋浴间</w:t>
      </w:r>
    </w:p>
    <w:p>
      <w:pPr>
        <w:pStyle w:val="BodyText"/>
        <w:spacing w:before="2"/>
        <w:ind w:left="856" w:firstLine="0"/>
      </w:pPr>
      <w:r>
        <w:t>①墙面铺瓷砖到顶，地面铺防滑瓷砖。</w:t>
      </w:r>
    </w:p>
    <w:p>
      <w:pPr>
        <w:pStyle w:val="BodyText"/>
        <w:ind w:left="856" w:firstLine="0"/>
        <w:rPr>
          <w:rFonts w:ascii="Arial Narrow" w:eastAsia="Arial Narrow" w:hAnsi="Arial Narrow"/>
        </w:rPr>
      </w:pPr>
      <w:r>
        <w:t>②照明采纳防爆设施</w:t>
      </w:r>
      <w:r>
        <w:rPr>
          <w:rFonts w:ascii="Arial Narrow" w:eastAsia="Arial Narrow" w:hAnsi="Arial Narrow"/>
        </w:rPr>
        <w:t>.</w:t>
      </w:r>
    </w:p>
    <w:p>
      <w:pPr>
        <w:pStyle w:val="BodyText"/>
        <w:ind w:left="856" w:firstLine="0"/>
      </w:pPr>
      <w:r>
        <w:t>③设立更衣室。</w:t>
      </w:r>
    </w:p>
    <w:p>
      <w:pPr>
        <w:pStyle w:val="BodyText"/>
        <w:spacing w:before="240"/>
        <w:ind w:left="856" w:firstLine="0"/>
        <w:rPr>
          <w:rFonts w:ascii="Arial Narrow" w:eastAsia="Arial Narrow" w:hAnsi="Arial Narrow"/>
        </w:rPr>
      </w:pPr>
      <w:r>
        <w:t>④设专人负责管理</w:t>
      </w:r>
      <w:r>
        <w:rPr>
          <w:rFonts w:ascii="Arial Narrow" w:eastAsia="Arial Narrow" w:hAnsi="Arial Narrow"/>
        </w:rPr>
        <w:t>,</w:t>
      </w:r>
      <w:r>
        <w:t>天天清扫</w:t>
      </w:r>
      <w:r>
        <w:rPr>
          <w:rFonts w:ascii="Arial Narrow" w:eastAsia="Arial Narrow" w:hAnsi="Arial Narrow"/>
        </w:rPr>
        <w:t>,</w:t>
      </w:r>
      <w:r>
        <w:t>保持卫生</w:t>
      </w:r>
      <w:r>
        <w:rPr>
          <w:rFonts w:ascii="Arial Narrow" w:eastAsia="Arial Narrow" w:hAnsi="Arial Narrow"/>
        </w:rPr>
        <w:t>.</w:t>
      </w:r>
    </w:p>
    <w:p>
      <w:pPr>
        <w:spacing w:before="241" w:line="364" w:lineRule="auto"/>
        <w:ind w:left="860" w:right="2620" w:firstLine="356"/>
        <w:jc w:val="left"/>
        <w:rPr>
          <w:b/>
          <w:sz w:val="36"/>
        </w:rPr>
      </w:pPr>
      <w:r>
        <w:rPr>
          <w:spacing w:val="-1"/>
          <w:sz w:val="36"/>
        </w:rPr>
        <w:t>10）</w:t>
      </w:r>
      <w:r>
        <w:rPr>
          <w:sz w:val="36"/>
        </w:rPr>
        <w:t>施工现场设医药箱，对工人发生的小伤、小病及时处理。</w:t>
      </w:r>
      <w:r>
        <w:rPr>
          <w:b/>
          <w:sz w:val="36"/>
        </w:rPr>
        <w:t>十七</w:t>
      </w:r>
      <w:r>
        <w:rPr>
          <w:rFonts w:ascii="幼圆" w:eastAsia="幼圆" w:hint="eastAsia"/>
          <w:b/>
          <w:spacing w:val="-65"/>
          <w:sz w:val="36"/>
        </w:rPr>
        <w:t>:</w:t>
      </w:r>
      <w:r>
        <w:rPr>
          <w:b/>
          <w:sz w:val="36"/>
        </w:rPr>
        <w:t>季节性施工安全技术措施</w:t>
      </w:r>
    </w:p>
    <w:p>
      <w:pPr>
        <w:pStyle w:val="BodyText"/>
        <w:spacing w:before="2" w:line="364" w:lineRule="auto"/>
        <w:ind w:right="236"/>
      </w:pPr>
      <w:r>
        <w:rPr>
          <w:spacing w:val="-20"/>
        </w:rPr>
        <w:t>一、暴雨、大风前后，要检查工地的临时设施，脚手架、机电设备、 临时线路，</w:t>
      </w:r>
      <w:r>
        <w:rPr>
          <w:spacing w:val="-177"/>
        </w:rPr>
        <w:t xml:space="preserve"> </w:t>
      </w:r>
      <w:r>
        <w:rPr>
          <w:spacing w:val="-6"/>
        </w:rPr>
        <w:t>发觉有倾斜、变形、下沉、漏雨、漏电等现象,应及 时维修加固,有危急险情的，应</w:t>
      </w:r>
      <w:r>
        <w:t>先排除隐患再进行维修。</w:t>
      </w:r>
    </w:p>
    <w:p>
      <w:pPr>
        <w:pStyle w:val="BodyText"/>
        <w:spacing w:before="4" w:line="364" w:lineRule="auto"/>
        <w:ind w:right="278"/>
      </w:pPr>
      <w:r>
        <w:rPr>
          <w:spacing w:val="-1"/>
        </w:rPr>
        <w:t>二、高层建筑、烟囱、水塔、筒仓等工程的脚手架及易燃、易爆仓库 和塔吊、</w:t>
      </w:r>
      <w:r>
        <w:t>打桩机等机械，应设临时避雷装置。</w:t>
      </w:r>
    </w:p>
    <w:p>
      <w:pPr>
        <w:pStyle w:val="BodyText"/>
        <w:spacing w:before="1" w:line="364" w:lineRule="auto"/>
        <w:ind w:left="856" w:right="411" w:firstLine="0"/>
      </w:pPr>
      <w:r>
        <w:rPr>
          <w:spacing w:val="-20"/>
        </w:rPr>
        <w:t>三、夏季作业宜调整作息时间，从事高温作业的场所，应加强通风和 降温措施.</w:t>
      </w:r>
      <w:r>
        <w:rPr>
          <w:spacing w:val="-177"/>
        </w:rPr>
        <w:t xml:space="preserve"> </w:t>
      </w:r>
      <w:r>
        <w:t>四、雨季施工要有防触电、防雷、防坍塌等安全措施.</w:t>
      </w:r>
    </w:p>
    <w:p>
      <w:pPr>
        <w:spacing w:after="0" w:line="364" w:lineRule="auto"/>
        <w:sectPr>
          <w:pgSz w:w="17860" w:h="25260"/>
          <w:pgMar w:top="1920" w:right="1740" w:bottom="2000" w:left="2560" w:header="0" w:footer="1813"/>
          <w:cols w:space="708"/>
        </w:sectPr>
      </w:pPr>
    </w:p>
    <w:p>
      <w:pPr>
        <w:pStyle w:val="BodyText"/>
        <w:spacing w:before="35" w:line="364" w:lineRule="auto"/>
        <w:ind w:right="460"/>
      </w:pPr>
      <w:r>
        <w:rPr>
          <w:spacing w:val="-1"/>
        </w:rPr>
        <w:t>五、冬季施工的脚手架、斜道、上料平台要有防滑措施；采暖用炉、养护用焦</w:t>
      </w:r>
      <w:r>
        <w:t>炭炉必需符合防火要求和指定专人监护,并有防一氧化 碳中毒的措施;各种锅炉须经安全、设备、保卫等部门检查合格 后方可投入运行。</w:t>
      </w:r>
    </w:p>
    <w:p>
      <w:pPr>
        <w:pStyle w:val="BodyText"/>
        <w:spacing w:before="4" w:line="364" w:lineRule="auto"/>
        <w:ind w:right="416"/>
      </w:pPr>
      <w:r>
        <w:rPr>
          <w:spacing w:val="-13"/>
        </w:rPr>
        <w:t>六、冬季采纳电热法施工，必需每班有电工二人穿绝缘鞋昼夜值班,施工范围应</w:t>
      </w:r>
      <w:r>
        <w:t>加设围栏,并设"有电危急”、"红灯"等醒目警示。</w:t>
      </w:r>
    </w:p>
    <w:p>
      <w:pPr>
        <w:pStyle w:val="BodyText"/>
        <w:spacing w:before="1" w:line="364" w:lineRule="auto"/>
        <w:ind w:right="416"/>
      </w:pPr>
      <w:r>
        <w:rPr>
          <w:spacing w:val="-13"/>
        </w:rPr>
        <w:t>七、冬季进行气热法施工时，应该实行防止工人被蒸汽或者配气设备 烫伤的安</w:t>
      </w:r>
      <w:r>
        <w:t>全措施。</w:t>
      </w:r>
    </w:p>
    <w:sectPr>
      <w:pgSz w:w="17860" w:h="25260"/>
      <w:pgMar w:top="1920" w:right="1740" w:bottom="2020" w:left="2560" w:header="0" w:footer="18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幼圆">
    <w:altName w:val="幼圆"/>
    <w:charset w:val="86"/>
    <w:family w:val="modern"/>
    <w:pitch w:val="fixed"/>
  </w:font>
  <w:font w:name="宋体">
    <w:altName w:val="宋体"/>
    <w:charset w:val="86"/>
    <w:family w:val="auto"/>
    <w:pitch w:val="variable"/>
  </w:font>
  <w:font w:name="Arial Narrow">
    <w:altName w:val="Arial Narrow"/>
    <w:charset w:val="00"/>
    <w:family w:val="swiss"/>
    <w:pitch w:val="variable"/>
  </w:font>
  <w:font w:name="Garamond">
    <w:altName w:val="Garamond"/>
    <w:charset w:val="0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49" type="#_x0000_t202" style="width:19.85pt;height:17.7pt;margin-top:1159.92pt;margin-left:450.14pt;mso-position-horizontal-relative:page;mso-position-vertical-relative:page;position:absolute;z-index:-25165824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PAGE </w:instrText>
                </w:r>
                <w:r>
                  <w:fldChar w:fldCharType="separate"/>
                </w:r>
                <w:r>
                  <w:t>10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1293D"/>
    <w:multiLevelType w:val="hybridMultilevel"/>
    <w:tmpl w:val="00000000"/>
    <w:lvl w:ilvl="0">
      <w:start w:val="10"/>
      <w:numFmt w:val="decimal"/>
      <w:lvlText w:val="%1."/>
      <w:lvlJc w:val="left"/>
      <w:pPr>
        <w:ind w:left="1398" w:hanging="541"/>
        <w:jc w:val="left"/>
      </w:pPr>
      <w:rPr>
        <w:rFonts w:ascii="宋体" w:eastAsia="宋体" w:hAnsi="宋体" w:cs="宋体" w:hint="default"/>
        <w:w w:val="100"/>
        <w:sz w:val="34"/>
        <w:szCs w:val="34"/>
      </w:rPr>
    </w:lvl>
    <w:lvl w:ilvl="1">
      <w:start w:val="0"/>
      <w:numFmt w:val="bullet"/>
      <w:lvlText w:val="•"/>
      <w:lvlJc w:val="left"/>
      <w:pPr>
        <w:ind w:left="2615" w:hanging="541"/>
      </w:pPr>
      <w:rPr>
        <w:rFonts w:hint="default"/>
      </w:rPr>
    </w:lvl>
    <w:lvl w:ilvl="2">
      <w:start w:val="0"/>
      <w:numFmt w:val="bullet"/>
      <w:lvlText w:val="•"/>
      <w:lvlJc w:val="left"/>
      <w:pPr>
        <w:ind w:left="3831" w:hanging="541"/>
      </w:pPr>
      <w:rPr>
        <w:rFonts w:hint="default"/>
      </w:rPr>
    </w:lvl>
    <w:lvl w:ilvl="3">
      <w:start w:val="0"/>
      <w:numFmt w:val="bullet"/>
      <w:lvlText w:val="•"/>
      <w:lvlJc w:val="left"/>
      <w:pPr>
        <w:ind w:left="5047" w:hanging="541"/>
      </w:pPr>
      <w:rPr>
        <w:rFonts w:hint="default"/>
      </w:rPr>
    </w:lvl>
    <w:lvl w:ilvl="4">
      <w:start w:val="0"/>
      <w:numFmt w:val="bullet"/>
      <w:lvlText w:val="•"/>
      <w:lvlJc w:val="left"/>
      <w:pPr>
        <w:ind w:left="6263" w:hanging="541"/>
      </w:pPr>
      <w:rPr>
        <w:rFonts w:hint="default"/>
      </w:rPr>
    </w:lvl>
    <w:lvl w:ilvl="5">
      <w:start w:val="0"/>
      <w:numFmt w:val="bullet"/>
      <w:lvlText w:val="•"/>
      <w:lvlJc w:val="left"/>
      <w:pPr>
        <w:ind w:left="7479" w:hanging="541"/>
      </w:pPr>
      <w:rPr>
        <w:rFonts w:hint="default"/>
      </w:rPr>
    </w:lvl>
    <w:lvl w:ilvl="6">
      <w:start w:val="0"/>
      <w:numFmt w:val="bullet"/>
      <w:lvlText w:val="•"/>
      <w:lvlJc w:val="left"/>
      <w:pPr>
        <w:ind w:left="8695" w:hanging="541"/>
      </w:pPr>
      <w:rPr>
        <w:rFonts w:hint="default"/>
      </w:rPr>
    </w:lvl>
    <w:lvl w:ilvl="7">
      <w:start w:val="0"/>
      <w:numFmt w:val="bullet"/>
      <w:lvlText w:val="•"/>
      <w:lvlJc w:val="left"/>
      <w:pPr>
        <w:ind w:left="9911" w:hanging="541"/>
      </w:pPr>
      <w:rPr>
        <w:rFonts w:hint="default"/>
      </w:rPr>
    </w:lvl>
    <w:lvl w:ilvl="8">
      <w:start w:val="0"/>
      <w:numFmt w:val="bullet"/>
      <w:lvlText w:val="•"/>
      <w:lvlJc w:val="left"/>
      <w:pPr>
        <w:ind w:left="11127" w:hanging="541"/>
      </w:pPr>
      <w:rPr>
        <w:rFonts w:hint="default"/>
      </w:rPr>
    </w:lvl>
  </w:abstractNum>
  <w:abstractNum w:abstractNumId="1">
    <w:nsid w:val="0AF956BD"/>
    <w:multiLevelType w:val="hybridMultilevel"/>
    <w:tmpl w:val="00000000"/>
    <w:lvl w:ilvl="0">
      <w:start w:val="5"/>
      <w:numFmt w:val="decimal"/>
      <w:lvlText w:val="%1."/>
      <w:lvlJc w:val="left"/>
      <w:pPr>
        <w:ind w:left="1218" w:hanging="361"/>
        <w:jc w:val="left"/>
      </w:pPr>
      <w:rPr>
        <w:rFonts w:ascii="宋体" w:eastAsia="宋体" w:hAnsi="宋体" w:cs="宋体" w:hint="default"/>
        <w:w w:val="100"/>
        <w:sz w:val="34"/>
        <w:szCs w:val="34"/>
      </w:rPr>
    </w:lvl>
    <w:lvl w:ilvl="1">
      <w:start w:val="0"/>
      <w:numFmt w:val="bullet"/>
      <w:lvlText w:val="•"/>
      <w:lvlJc w:val="left"/>
      <w:pPr>
        <w:ind w:left="2453" w:hanging="361"/>
      </w:pPr>
      <w:rPr>
        <w:rFonts w:hint="default"/>
      </w:rPr>
    </w:lvl>
    <w:lvl w:ilvl="2">
      <w:start w:val="0"/>
      <w:numFmt w:val="bullet"/>
      <w:lvlText w:val="•"/>
      <w:lvlJc w:val="left"/>
      <w:pPr>
        <w:ind w:left="3687" w:hanging="361"/>
      </w:pPr>
      <w:rPr>
        <w:rFonts w:hint="default"/>
      </w:rPr>
    </w:lvl>
    <w:lvl w:ilvl="3">
      <w:start w:val="0"/>
      <w:numFmt w:val="bullet"/>
      <w:lvlText w:val="•"/>
      <w:lvlJc w:val="left"/>
      <w:pPr>
        <w:ind w:left="4921" w:hanging="361"/>
      </w:pPr>
      <w:rPr>
        <w:rFonts w:hint="default"/>
      </w:rPr>
    </w:lvl>
    <w:lvl w:ilvl="4">
      <w:start w:val="0"/>
      <w:numFmt w:val="bullet"/>
      <w:lvlText w:val="•"/>
      <w:lvlJc w:val="left"/>
      <w:pPr>
        <w:ind w:left="61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623" w:hanging="361"/>
      </w:pPr>
      <w:rPr>
        <w:rFonts w:hint="default"/>
      </w:rPr>
    </w:lvl>
    <w:lvl w:ilvl="7">
      <w:start w:val="0"/>
      <w:numFmt w:val="bullet"/>
      <w:lvlText w:val="•"/>
      <w:lvlJc w:val="left"/>
      <w:pPr>
        <w:ind w:left="9857" w:hanging="361"/>
      </w:pPr>
      <w:rPr>
        <w:rFonts w:hint="default"/>
      </w:rPr>
    </w:lvl>
    <w:lvl w:ilvl="8">
      <w:start w:val="0"/>
      <w:numFmt w:val="bullet"/>
      <w:lvlText w:val="•"/>
      <w:lvlJc w:val="left"/>
      <w:pPr>
        <w:ind w:left="11091" w:hanging="361"/>
      </w:pPr>
      <w:rPr>
        <w:rFonts w:hint="default"/>
      </w:rPr>
    </w:lvl>
  </w:abstractNum>
  <w:abstractNum w:abstractNumId="2">
    <w:nsid w:val="0FD7376E"/>
    <w:multiLevelType w:val="hybridMultilevel"/>
    <w:tmpl w:val="00000000"/>
    <w:lvl w:ilvl="0">
      <w:start w:val="2"/>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3">
    <w:nsid w:val="1911A8B6"/>
    <w:multiLevelType w:val="hybridMultilevel"/>
    <w:tmpl w:val="00000000"/>
    <w:lvl w:ilvl="0">
      <w:start w:val="1"/>
      <w:numFmt w:val="decimal"/>
      <w:lvlText w:val="%1."/>
      <w:lvlJc w:val="left"/>
      <w:pPr>
        <w:ind w:left="1218" w:hanging="361"/>
        <w:jc w:val="left"/>
      </w:pPr>
      <w:rPr>
        <w:rFonts w:ascii="宋体" w:eastAsia="宋体" w:hAnsi="宋体" w:cs="宋体" w:hint="default"/>
        <w:w w:val="100"/>
        <w:sz w:val="34"/>
        <w:szCs w:val="34"/>
      </w:rPr>
    </w:lvl>
    <w:lvl w:ilvl="1">
      <w:start w:val="0"/>
      <w:numFmt w:val="bullet"/>
      <w:lvlText w:val="•"/>
      <w:lvlJc w:val="left"/>
      <w:pPr>
        <w:ind w:left="2453" w:hanging="361"/>
      </w:pPr>
      <w:rPr>
        <w:rFonts w:hint="default"/>
      </w:rPr>
    </w:lvl>
    <w:lvl w:ilvl="2">
      <w:start w:val="0"/>
      <w:numFmt w:val="bullet"/>
      <w:lvlText w:val="•"/>
      <w:lvlJc w:val="left"/>
      <w:pPr>
        <w:ind w:left="3687" w:hanging="361"/>
      </w:pPr>
      <w:rPr>
        <w:rFonts w:hint="default"/>
      </w:rPr>
    </w:lvl>
    <w:lvl w:ilvl="3">
      <w:start w:val="0"/>
      <w:numFmt w:val="bullet"/>
      <w:lvlText w:val="•"/>
      <w:lvlJc w:val="left"/>
      <w:pPr>
        <w:ind w:left="4921" w:hanging="361"/>
      </w:pPr>
      <w:rPr>
        <w:rFonts w:hint="default"/>
      </w:rPr>
    </w:lvl>
    <w:lvl w:ilvl="4">
      <w:start w:val="0"/>
      <w:numFmt w:val="bullet"/>
      <w:lvlText w:val="•"/>
      <w:lvlJc w:val="left"/>
      <w:pPr>
        <w:ind w:left="61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623" w:hanging="361"/>
      </w:pPr>
      <w:rPr>
        <w:rFonts w:hint="default"/>
      </w:rPr>
    </w:lvl>
    <w:lvl w:ilvl="7">
      <w:start w:val="0"/>
      <w:numFmt w:val="bullet"/>
      <w:lvlText w:val="•"/>
      <w:lvlJc w:val="left"/>
      <w:pPr>
        <w:ind w:left="9857" w:hanging="361"/>
      </w:pPr>
      <w:rPr>
        <w:rFonts w:hint="default"/>
      </w:rPr>
    </w:lvl>
    <w:lvl w:ilvl="8">
      <w:start w:val="0"/>
      <w:numFmt w:val="bullet"/>
      <w:lvlText w:val="•"/>
      <w:lvlJc w:val="left"/>
      <w:pPr>
        <w:ind w:left="11091" w:hanging="361"/>
      </w:pPr>
      <w:rPr>
        <w:rFonts w:hint="default"/>
      </w:rPr>
    </w:lvl>
  </w:abstractNum>
  <w:abstractNum w:abstractNumId="4">
    <w:nsid w:val="191C0291"/>
    <w:multiLevelType w:val="hybridMultilevel"/>
    <w:tmpl w:val="00000000"/>
    <w:lvl w:ilvl="0">
      <w:start w:val="11"/>
      <w:numFmt w:val="decimal"/>
      <w:lvlText w:val="%1."/>
      <w:lvlJc w:val="left"/>
      <w:pPr>
        <w:ind w:left="137" w:hanging="541"/>
        <w:jc w:val="left"/>
      </w:pPr>
      <w:rPr>
        <w:rFonts w:ascii="宋体" w:eastAsia="宋体" w:hAnsi="宋体" w:cs="宋体" w:hint="default"/>
        <w:w w:val="100"/>
        <w:sz w:val="34"/>
        <w:szCs w:val="34"/>
      </w:rPr>
    </w:lvl>
    <w:lvl w:ilvl="1">
      <w:start w:val="0"/>
      <w:numFmt w:val="bullet"/>
      <w:lvlText w:val="•"/>
      <w:lvlJc w:val="left"/>
      <w:pPr>
        <w:ind w:left="1481" w:hanging="541"/>
      </w:pPr>
      <w:rPr>
        <w:rFonts w:hint="default"/>
      </w:rPr>
    </w:lvl>
    <w:lvl w:ilvl="2">
      <w:start w:val="0"/>
      <w:numFmt w:val="bullet"/>
      <w:lvlText w:val="•"/>
      <w:lvlJc w:val="left"/>
      <w:pPr>
        <w:ind w:left="2823" w:hanging="541"/>
      </w:pPr>
      <w:rPr>
        <w:rFonts w:hint="default"/>
      </w:rPr>
    </w:lvl>
    <w:lvl w:ilvl="3">
      <w:start w:val="0"/>
      <w:numFmt w:val="bullet"/>
      <w:lvlText w:val="•"/>
      <w:lvlJc w:val="left"/>
      <w:pPr>
        <w:ind w:left="4165" w:hanging="541"/>
      </w:pPr>
      <w:rPr>
        <w:rFonts w:hint="default"/>
      </w:rPr>
    </w:lvl>
    <w:lvl w:ilvl="4">
      <w:start w:val="0"/>
      <w:numFmt w:val="bullet"/>
      <w:lvlText w:val="•"/>
      <w:lvlJc w:val="left"/>
      <w:pPr>
        <w:ind w:left="5507" w:hanging="541"/>
      </w:pPr>
      <w:rPr>
        <w:rFonts w:hint="default"/>
      </w:rPr>
    </w:lvl>
    <w:lvl w:ilvl="5">
      <w:start w:val="0"/>
      <w:numFmt w:val="bullet"/>
      <w:lvlText w:val="•"/>
      <w:lvlJc w:val="left"/>
      <w:pPr>
        <w:ind w:left="6849" w:hanging="541"/>
      </w:pPr>
      <w:rPr>
        <w:rFonts w:hint="default"/>
      </w:rPr>
    </w:lvl>
    <w:lvl w:ilvl="6">
      <w:start w:val="0"/>
      <w:numFmt w:val="bullet"/>
      <w:lvlText w:val="•"/>
      <w:lvlJc w:val="left"/>
      <w:pPr>
        <w:ind w:left="8191" w:hanging="541"/>
      </w:pPr>
      <w:rPr>
        <w:rFonts w:hint="default"/>
      </w:rPr>
    </w:lvl>
    <w:lvl w:ilvl="7">
      <w:start w:val="0"/>
      <w:numFmt w:val="bullet"/>
      <w:lvlText w:val="•"/>
      <w:lvlJc w:val="left"/>
      <w:pPr>
        <w:ind w:left="9533" w:hanging="541"/>
      </w:pPr>
      <w:rPr>
        <w:rFonts w:hint="default"/>
      </w:rPr>
    </w:lvl>
    <w:lvl w:ilvl="8">
      <w:start w:val="0"/>
      <w:numFmt w:val="bullet"/>
      <w:lvlText w:val="•"/>
      <w:lvlJc w:val="left"/>
      <w:pPr>
        <w:ind w:left="10875" w:hanging="541"/>
      </w:pPr>
      <w:rPr>
        <w:rFonts w:hint="default"/>
      </w:rPr>
    </w:lvl>
  </w:abstractNum>
  <w:abstractNum w:abstractNumId="5">
    <w:nsid w:val="1AA2E00D"/>
    <w:multiLevelType w:val="hybridMultilevel"/>
    <w:tmpl w:val="00000000"/>
    <w:lvl w:ilvl="0">
      <w:start w:val="4"/>
      <w:numFmt w:val="decimal"/>
      <w:lvlText w:val="%1."/>
      <w:lvlJc w:val="left"/>
      <w:pPr>
        <w:ind w:left="137" w:hanging="361"/>
        <w:jc w:val="left"/>
      </w:pPr>
      <w:rPr>
        <w:rFonts w:ascii="宋体" w:eastAsia="宋体" w:hAnsi="宋体" w:cs="宋体" w:hint="default"/>
        <w:w w:val="100"/>
        <w:sz w:val="34"/>
        <w:szCs w:val="34"/>
      </w:rPr>
    </w:lvl>
    <w:lvl w:ilvl="1">
      <w:start w:val="1"/>
      <w:numFmt w:val="decimal"/>
      <w:lvlText w:val="%2）"/>
      <w:lvlJc w:val="left"/>
      <w:pPr>
        <w:ind w:left="1758" w:hanging="541"/>
        <w:jc w:val="left"/>
      </w:pPr>
      <w:rPr>
        <w:rFonts w:ascii="宋体" w:eastAsia="宋体" w:hAnsi="宋体" w:cs="宋体" w:hint="default"/>
        <w:w w:val="100"/>
        <w:sz w:val="34"/>
        <w:szCs w:val="34"/>
      </w:rPr>
    </w:lvl>
    <w:lvl w:ilvl="2">
      <w:start w:val="0"/>
      <w:numFmt w:val="bullet"/>
      <w:lvlText w:val="•"/>
      <w:lvlJc w:val="left"/>
      <w:pPr>
        <w:ind w:left="3071" w:hanging="541"/>
      </w:pPr>
      <w:rPr>
        <w:rFonts w:hint="default"/>
      </w:rPr>
    </w:lvl>
    <w:lvl w:ilvl="3">
      <w:start w:val="0"/>
      <w:numFmt w:val="bullet"/>
      <w:lvlText w:val="•"/>
      <w:lvlJc w:val="left"/>
      <w:pPr>
        <w:ind w:left="4382" w:hanging="541"/>
      </w:pPr>
      <w:rPr>
        <w:rFonts w:hint="default"/>
      </w:rPr>
    </w:lvl>
    <w:lvl w:ilvl="4">
      <w:start w:val="0"/>
      <w:numFmt w:val="bullet"/>
      <w:lvlText w:val="•"/>
      <w:lvlJc w:val="left"/>
      <w:pPr>
        <w:ind w:left="5693" w:hanging="541"/>
      </w:pPr>
      <w:rPr>
        <w:rFonts w:hint="default"/>
      </w:rPr>
    </w:lvl>
    <w:lvl w:ilvl="5">
      <w:start w:val="0"/>
      <w:numFmt w:val="bullet"/>
      <w:lvlText w:val="•"/>
      <w:lvlJc w:val="left"/>
      <w:pPr>
        <w:ind w:left="7004" w:hanging="541"/>
      </w:pPr>
      <w:rPr>
        <w:rFonts w:hint="default"/>
      </w:rPr>
    </w:lvl>
    <w:lvl w:ilvl="6">
      <w:start w:val="0"/>
      <w:numFmt w:val="bullet"/>
      <w:lvlText w:val="•"/>
      <w:lvlJc w:val="left"/>
      <w:pPr>
        <w:ind w:left="8315" w:hanging="541"/>
      </w:pPr>
      <w:rPr>
        <w:rFonts w:hint="default"/>
      </w:rPr>
    </w:lvl>
    <w:lvl w:ilvl="7">
      <w:start w:val="0"/>
      <w:numFmt w:val="bullet"/>
      <w:lvlText w:val="•"/>
      <w:lvlJc w:val="left"/>
      <w:pPr>
        <w:ind w:left="9626" w:hanging="541"/>
      </w:pPr>
      <w:rPr>
        <w:rFonts w:hint="default"/>
      </w:rPr>
    </w:lvl>
    <w:lvl w:ilvl="8">
      <w:start w:val="0"/>
      <w:numFmt w:val="bullet"/>
      <w:lvlText w:val="•"/>
      <w:lvlJc w:val="left"/>
      <w:pPr>
        <w:ind w:left="10937" w:hanging="541"/>
      </w:pPr>
      <w:rPr>
        <w:rFonts w:hint="default"/>
      </w:rPr>
    </w:lvl>
  </w:abstractNum>
  <w:abstractNum w:abstractNumId="6">
    <w:nsid w:val="20DE2B28"/>
    <w:multiLevelType w:val="hybridMultilevel"/>
    <w:tmpl w:val="00000000"/>
    <w:lvl w:ilvl="0">
      <w:start w:val="4"/>
      <w:numFmt w:val="decimal"/>
      <w:lvlText w:val="%1."/>
      <w:lvlJc w:val="left"/>
      <w:pPr>
        <w:ind w:left="1218" w:hanging="361"/>
        <w:jc w:val="left"/>
      </w:pPr>
      <w:rPr>
        <w:rFonts w:ascii="宋体" w:eastAsia="宋体" w:hAnsi="宋体" w:cs="宋体" w:hint="default"/>
        <w:w w:val="100"/>
        <w:sz w:val="34"/>
        <w:szCs w:val="34"/>
      </w:rPr>
    </w:lvl>
    <w:lvl w:ilvl="1">
      <w:start w:val="0"/>
      <w:numFmt w:val="bullet"/>
      <w:lvlText w:val="•"/>
      <w:lvlJc w:val="left"/>
      <w:pPr>
        <w:ind w:left="2453" w:hanging="361"/>
      </w:pPr>
      <w:rPr>
        <w:rFonts w:hint="default"/>
      </w:rPr>
    </w:lvl>
    <w:lvl w:ilvl="2">
      <w:start w:val="0"/>
      <w:numFmt w:val="bullet"/>
      <w:lvlText w:val="•"/>
      <w:lvlJc w:val="left"/>
      <w:pPr>
        <w:ind w:left="3687" w:hanging="361"/>
      </w:pPr>
      <w:rPr>
        <w:rFonts w:hint="default"/>
      </w:rPr>
    </w:lvl>
    <w:lvl w:ilvl="3">
      <w:start w:val="0"/>
      <w:numFmt w:val="bullet"/>
      <w:lvlText w:val="•"/>
      <w:lvlJc w:val="left"/>
      <w:pPr>
        <w:ind w:left="4921" w:hanging="361"/>
      </w:pPr>
      <w:rPr>
        <w:rFonts w:hint="default"/>
      </w:rPr>
    </w:lvl>
    <w:lvl w:ilvl="4">
      <w:start w:val="0"/>
      <w:numFmt w:val="bullet"/>
      <w:lvlText w:val="•"/>
      <w:lvlJc w:val="left"/>
      <w:pPr>
        <w:ind w:left="61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623" w:hanging="361"/>
      </w:pPr>
      <w:rPr>
        <w:rFonts w:hint="default"/>
      </w:rPr>
    </w:lvl>
    <w:lvl w:ilvl="7">
      <w:start w:val="0"/>
      <w:numFmt w:val="bullet"/>
      <w:lvlText w:val="•"/>
      <w:lvlJc w:val="left"/>
      <w:pPr>
        <w:ind w:left="9857" w:hanging="361"/>
      </w:pPr>
      <w:rPr>
        <w:rFonts w:hint="default"/>
      </w:rPr>
    </w:lvl>
    <w:lvl w:ilvl="8">
      <w:start w:val="0"/>
      <w:numFmt w:val="bullet"/>
      <w:lvlText w:val="•"/>
      <w:lvlJc w:val="left"/>
      <w:pPr>
        <w:ind w:left="11091" w:hanging="361"/>
      </w:pPr>
      <w:rPr>
        <w:rFonts w:hint="default"/>
      </w:rPr>
    </w:lvl>
  </w:abstractNum>
  <w:abstractNum w:abstractNumId="7">
    <w:nsid w:val="23A9BDE8"/>
    <w:multiLevelType w:val="hybridMultilevel"/>
    <w:tmpl w:val="00000000"/>
    <w:lvl w:ilvl="0">
      <w:start w:val="3"/>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8">
    <w:nsid w:val="277E34F4"/>
    <w:multiLevelType w:val="hybridMultilevel"/>
    <w:tmpl w:val="00000000"/>
    <w:lvl w:ilvl="0">
      <w:start w:val="8"/>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9">
    <w:nsid w:val="27A67ADA"/>
    <w:multiLevelType w:val="hybridMultilevel"/>
    <w:tmpl w:val="00000000"/>
    <w:lvl w:ilvl="0">
      <w:start w:val="10"/>
      <w:numFmt w:val="decimal"/>
      <w:lvlText w:val="%1."/>
      <w:lvlJc w:val="left"/>
      <w:pPr>
        <w:ind w:left="1398" w:hanging="541"/>
        <w:jc w:val="left"/>
      </w:pPr>
      <w:rPr>
        <w:rFonts w:ascii="宋体" w:eastAsia="宋体" w:hAnsi="宋体" w:cs="宋体" w:hint="default"/>
        <w:w w:val="100"/>
        <w:sz w:val="34"/>
        <w:szCs w:val="34"/>
      </w:rPr>
    </w:lvl>
    <w:lvl w:ilvl="1">
      <w:start w:val="0"/>
      <w:numFmt w:val="bullet"/>
      <w:lvlText w:val="•"/>
      <w:lvlJc w:val="left"/>
      <w:pPr>
        <w:ind w:left="2615" w:hanging="541"/>
      </w:pPr>
      <w:rPr>
        <w:rFonts w:hint="default"/>
      </w:rPr>
    </w:lvl>
    <w:lvl w:ilvl="2">
      <w:start w:val="0"/>
      <w:numFmt w:val="bullet"/>
      <w:lvlText w:val="•"/>
      <w:lvlJc w:val="left"/>
      <w:pPr>
        <w:ind w:left="3831" w:hanging="541"/>
      </w:pPr>
      <w:rPr>
        <w:rFonts w:hint="default"/>
      </w:rPr>
    </w:lvl>
    <w:lvl w:ilvl="3">
      <w:start w:val="0"/>
      <w:numFmt w:val="bullet"/>
      <w:lvlText w:val="•"/>
      <w:lvlJc w:val="left"/>
      <w:pPr>
        <w:ind w:left="5047" w:hanging="541"/>
      </w:pPr>
      <w:rPr>
        <w:rFonts w:hint="default"/>
      </w:rPr>
    </w:lvl>
    <w:lvl w:ilvl="4">
      <w:start w:val="0"/>
      <w:numFmt w:val="bullet"/>
      <w:lvlText w:val="•"/>
      <w:lvlJc w:val="left"/>
      <w:pPr>
        <w:ind w:left="6263" w:hanging="541"/>
      </w:pPr>
      <w:rPr>
        <w:rFonts w:hint="default"/>
      </w:rPr>
    </w:lvl>
    <w:lvl w:ilvl="5">
      <w:start w:val="0"/>
      <w:numFmt w:val="bullet"/>
      <w:lvlText w:val="•"/>
      <w:lvlJc w:val="left"/>
      <w:pPr>
        <w:ind w:left="7479" w:hanging="541"/>
      </w:pPr>
      <w:rPr>
        <w:rFonts w:hint="default"/>
      </w:rPr>
    </w:lvl>
    <w:lvl w:ilvl="6">
      <w:start w:val="0"/>
      <w:numFmt w:val="bullet"/>
      <w:lvlText w:val="•"/>
      <w:lvlJc w:val="left"/>
      <w:pPr>
        <w:ind w:left="8695" w:hanging="541"/>
      </w:pPr>
      <w:rPr>
        <w:rFonts w:hint="default"/>
      </w:rPr>
    </w:lvl>
    <w:lvl w:ilvl="7">
      <w:start w:val="0"/>
      <w:numFmt w:val="bullet"/>
      <w:lvlText w:val="•"/>
      <w:lvlJc w:val="left"/>
      <w:pPr>
        <w:ind w:left="9911" w:hanging="541"/>
      </w:pPr>
      <w:rPr>
        <w:rFonts w:hint="default"/>
      </w:rPr>
    </w:lvl>
    <w:lvl w:ilvl="8">
      <w:start w:val="0"/>
      <w:numFmt w:val="bullet"/>
      <w:lvlText w:val="•"/>
      <w:lvlJc w:val="left"/>
      <w:pPr>
        <w:ind w:left="11127" w:hanging="541"/>
      </w:pPr>
      <w:rPr>
        <w:rFonts w:hint="default"/>
      </w:rPr>
    </w:lvl>
  </w:abstractNum>
  <w:abstractNum w:abstractNumId="10">
    <w:nsid w:val="28F742EB"/>
    <w:multiLevelType w:val="hybridMultilevel"/>
    <w:tmpl w:val="00000000"/>
    <w:lvl w:ilvl="0">
      <w:start w:val="1"/>
      <w:numFmt w:val="decimal"/>
      <w:lvlText w:val="%1."/>
      <w:lvlJc w:val="left"/>
      <w:pPr>
        <w:ind w:left="1398" w:hanging="541"/>
        <w:jc w:val="left"/>
      </w:pPr>
      <w:rPr>
        <w:rFonts w:ascii="宋体" w:eastAsia="宋体" w:hAnsi="宋体" w:cs="宋体" w:hint="default"/>
        <w:spacing w:val="-47"/>
        <w:w w:val="100"/>
        <w:sz w:val="34"/>
        <w:szCs w:val="34"/>
      </w:rPr>
    </w:lvl>
    <w:lvl w:ilvl="1">
      <w:start w:val="0"/>
      <w:numFmt w:val="bullet"/>
      <w:lvlText w:val="•"/>
      <w:lvlJc w:val="left"/>
      <w:pPr>
        <w:ind w:left="2615" w:hanging="541"/>
      </w:pPr>
      <w:rPr>
        <w:rFonts w:hint="default"/>
      </w:rPr>
    </w:lvl>
    <w:lvl w:ilvl="2">
      <w:start w:val="0"/>
      <w:numFmt w:val="bullet"/>
      <w:lvlText w:val="•"/>
      <w:lvlJc w:val="left"/>
      <w:pPr>
        <w:ind w:left="3831" w:hanging="541"/>
      </w:pPr>
      <w:rPr>
        <w:rFonts w:hint="default"/>
      </w:rPr>
    </w:lvl>
    <w:lvl w:ilvl="3">
      <w:start w:val="0"/>
      <w:numFmt w:val="bullet"/>
      <w:lvlText w:val="•"/>
      <w:lvlJc w:val="left"/>
      <w:pPr>
        <w:ind w:left="5047" w:hanging="541"/>
      </w:pPr>
      <w:rPr>
        <w:rFonts w:hint="default"/>
      </w:rPr>
    </w:lvl>
    <w:lvl w:ilvl="4">
      <w:start w:val="0"/>
      <w:numFmt w:val="bullet"/>
      <w:lvlText w:val="•"/>
      <w:lvlJc w:val="left"/>
      <w:pPr>
        <w:ind w:left="6263" w:hanging="541"/>
      </w:pPr>
      <w:rPr>
        <w:rFonts w:hint="default"/>
      </w:rPr>
    </w:lvl>
    <w:lvl w:ilvl="5">
      <w:start w:val="0"/>
      <w:numFmt w:val="bullet"/>
      <w:lvlText w:val="•"/>
      <w:lvlJc w:val="left"/>
      <w:pPr>
        <w:ind w:left="7479" w:hanging="541"/>
      </w:pPr>
      <w:rPr>
        <w:rFonts w:hint="default"/>
      </w:rPr>
    </w:lvl>
    <w:lvl w:ilvl="6">
      <w:start w:val="0"/>
      <w:numFmt w:val="bullet"/>
      <w:lvlText w:val="•"/>
      <w:lvlJc w:val="left"/>
      <w:pPr>
        <w:ind w:left="8695" w:hanging="541"/>
      </w:pPr>
      <w:rPr>
        <w:rFonts w:hint="default"/>
      </w:rPr>
    </w:lvl>
    <w:lvl w:ilvl="7">
      <w:start w:val="0"/>
      <w:numFmt w:val="bullet"/>
      <w:lvlText w:val="•"/>
      <w:lvlJc w:val="left"/>
      <w:pPr>
        <w:ind w:left="9911" w:hanging="541"/>
      </w:pPr>
      <w:rPr>
        <w:rFonts w:hint="default"/>
      </w:rPr>
    </w:lvl>
    <w:lvl w:ilvl="8">
      <w:start w:val="0"/>
      <w:numFmt w:val="bullet"/>
      <w:lvlText w:val="•"/>
      <w:lvlJc w:val="left"/>
      <w:pPr>
        <w:ind w:left="11127" w:hanging="541"/>
      </w:pPr>
      <w:rPr>
        <w:rFonts w:hint="default"/>
      </w:rPr>
    </w:lvl>
  </w:abstractNum>
  <w:abstractNum w:abstractNumId="11">
    <w:nsid w:val="301A1643"/>
    <w:multiLevelType w:val="hybridMultilevel"/>
    <w:tmpl w:val="00000000"/>
    <w:lvl w:ilvl="0">
      <w:start w:val="5"/>
      <w:numFmt w:val="decimal"/>
      <w:lvlText w:val="%1."/>
      <w:lvlJc w:val="left"/>
      <w:pPr>
        <w:ind w:left="137" w:hanging="540"/>
        <w:jc w:val="left"/>
      </w:pPr>
      <w:rPr>
        <w:rFonts w:ascii="宋体" w:eastAsia="宋体" w:hAnsi="宋体" w:cs="宋体" w:hint="default"/>
        <w:w w:val="100"/>
        <w:sz w:val="36"/>
        <w:szCs w:val="36"/>
      </w:rPr>
    </w:lvl>
    <w:lvl w:ilvl="1">
      <w:start w:val="0"/>
      <w:numFmt w:val="bullet"/>
      <w:lvlText w:val="•"/>
      <w:lvlJc w:val="left"/>
      <w:pPr>
        <w:ind w:left="1481" w:hanging="540"/>
      </w:pPr>
      <w:rPr>
        <w:rFonts w:hint="default"/>
      </w:rPr>
    </w:lvl>
    <w:lvl w:ilvl="2">
      <w:start w:val="0"/>
      <w:numFmt w:val="bullet"/>
      <w:lvlText w:val="•"/>
      <w:lvlJc w:val="left"/>
      <w:pPr>
        <w:ind w:left="2823" w:hanging="540"/>
      </w:pPr>
      <w:rPr>
        <w:rFonts w:hint="default"/>
      </w:rPr>
    </w:lvl>
    <w:lvl w:ilvl="3">
      <w:start w:val="0"/>
      <w:numFmt w:val="bullet"/>
      <w:lvlText w:val="•"/>
      <w:lvlJc w:val="left"/>
      <w:pPr>
        <w:ind w:left="4165" w:hanging="540"/>
      </w:pPr>
      <w:rPr>
        <w:rFonts w:hint="default"/>
      </w:rPr>
    </w:lvl>
    <w:lvl w:ilvl="4">
      <w:start w:val="0"/>
      <w:numFmt w:val="bullet"/>
      <w:lvlText w:val="•"/>
      <w:lvlJc w:val="left"/>
      <w:pPr>
        <w:ind w:left="5507" w:hanging="540"/>
      </w:pPr>
      <w:rPr>
        <w:rFonts w:hint="default"/>
      </w:rPr>
    </w:lvl>
    <w:lvl w:ilvl="5">
      <w:start w:val="0"/>
      <w:numFmt w:val="bullet"/>
      <w:lvlText w:val="•"/>
      <w:lvlJc w:val="left"/>
      <w:pPr>
        <w:ind w:left="6849" w:hanging="540"/>
      </w:pPr>
      <w:rPr>
        <w:rFonts w:hint="default"/>
      </w:rPr>
    </w:lvl>
    <w:lvl w:ilvl="6">
      <w:start w:val="0"/>
      <w:numFmt w:val="bullet"/>
      <w:lvlText w:val="•"/>
      <w:lvlJc w:val="left"/>
      <w:pPr>
        <w:ind w:left="8191" w:hanging="540"/>
      </w:pPr>
      <w:rPr>
        <w:rFonts w:hint="default"/>
      </w:rPr>
    </w:lvl>
    <w:lvl w:ilvl="7">
      <w:start w:val="0"/>
      <w:numFmt w:val="bullet"/>
      <w:lvlText w:val="•"/>
      <w:lvlJc w:val="left"/>
      <w:pPr>
        <w:ind w:left="9533" w:hanging="540"/>
      </w:pPr>
      <w:rPr>
        <w:rFonts w:hint="default"/>
      </w:rPr>
    </w:lvl>
    <w:lvl w:ilvl="8">
      <w:start w:val="0"/>
      <w:numFmt w:val="bullet"/>
      <w:lvlText w:val="•"/>
      <w:lvlJc w:val="left"/>
      <w:pPr>
        <w:ind w:left="10875" w:hanging="540"/>
      </w:pPr>
      <w:rPr>
        <w:rFonts w:hint="default"/>
      </w:rPr>
    </w:lvl>
  </w:abstractNum>
  <w:abstractNum w:abstractNumId="12">
    <w:nsid w:val="391FA454"/>
    <w:multiLevelType w:val="hybridMultilevel"/>
    <w:tmpl w:val="00000000"/>
    <w:lvl w:ilvl="0">
      <w:start w:val="2"/>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13">
    <w:nsid w:val="4CC8C9FF"/>
    <w:multiLevelType w:val="hybridMultilevel"/>
    <w:tmpl w:val="00000000"/>
    <w:lvl w:ilvl="0">
      <w:start w:val="3"/>
      <w:numFmt w:val="decimal"/>
      <w:lvlText w:val="%1."/>
      <w:lvlJc w:val="left"/>
      <w:pPr>
        <w:ind w:left="137" w:hanging="541"/>
        <w:jc w:val="left"/>
      </w:pPr>
      <w:rPr>
        <w:rFonts w:hint="default"/>
        <w:w w:val="100"/>
      </w:rPr>
    </w:lvl>
    <w:lvl w:ilvl="1">
      <w:start w:val="0"/>
      <w:numFmt w:val="bullet"/>
      <w:lvlText w:val="•"/>
      <w:lvlJc w:val="left"/>
      <w:pPr>
        <w:ind w:left="1481" w:hanging="541"/>
      </w:pPr>
      <w:rPr>
        <w:rFonts w:hint="default"/>
      </w:rPr>
    </w:lvl>
    <w:lvl w:ilvl="2">
      <w:start w:val="0"/>
      <w:numFmt w:val="bullet"/>
      <w:lvlText w:val="•"/>
      <w:lvlJc w:val="left"/>
      <w:pPr>
        <w:ind w:left="2823" w:hanging="541"/>
      </w:pPr>
      <w:rPr>
        <w:rFonts w:hint="default"/>
      </w:rPr>
    </w:lvl>
    <w:lvl w:ilvl="3">
      <w:start w:val="0"/>
      <w:numFmt w:val="bullet"/>
      <w:lvlText w:val="•"/>
      <w:lvlJc w:val="left"/>
      <w:pPr>
        <w:ind w:left="4165" w:hanging="541"/>
      </w:pPr>
      <w:rPr>
        <w:rFonts w:hint="default"/>
      </w:rPr>
    </w:lvl>
    <w:lvl w:ilvl="4">
      <w:start w:val="0"/>
      <w:numFmt w:val="bullet"/>
      <w:lvlText w:val="•"/>
      <w:lvlJc w:val="left"/>
      <w:pPr>
        <w:ind w:left="5507" w:hanging="541"/>
      </w:pPr>
      <w:rPr>
        <w:rFonts w:hint="default"/>
      </w:rPr>
    </w:lvl>
    <w:lvl w:ilvl="5">
      <w:start w:val="0"/>
      <w:numFmt w:val="bullet"/>
      <w:lvlText w:val="•"/>
      <w:lvlJc w:val="left"/>
      <w:pPr>
        <w:ind w:left="6849" w:hanging="541"/>
      </w:pPr>
      <w:rPr>
        <w:rFonts w:hint="default"/>
      </w:rPr>
    </w:lvl>
    <w:lvl w:ilvl="6">
      <w:start w:val="0"/>
      <w:numFmt w:val="bullet"/>
      <w:lvlText w:val="•"/>
      <w:lvlJc w:val="left"/>
      <w:pPr>
        <w:ind w:left="8191" w:hanging="541"/>
      </w:pPr>
      <w:rPr>
        <w:rFonts w:hint="default"/>
      </w:rPr>
    </w:lvl>
    <w:lvl w:ilvl="7">
      <w:start w:val="0"/>
      <w:numFmt w:val="bullet"/>
      <w:lvlText w:val="•"/>
      <w:lvlJc w:val="left"/>
      <w:pPr>
        <w:ind w:left="9533" w:hanging="541"/>
      </w:pPr>
      <w:rPr>
        <w:rFonts w:hint="default"/>
      </w:rPr>
    </w:lvl>
    <w:lvl w:ilvl="8">
      <w:start w:val="0"/>
      <w:numFmt w:val="bullet"/>
      <w:lvlText w:val="•"/>
      <w:lvlJc w:val="left"/>
      <w:pPr>
        <w:ind w:left="10875" w:hanging="541"/>
      </w:pPr>
      <w:rPr>
        <w:rFonts w:hint="default"/>
      </w:rPr>
    </w:lvl>
  </w:abstractNum>
  <w:abstractNum w:abstractNumId="14">
    <w:nsid w:val="62DA890A"/>
    <w:multiLevelType w:val="hybridMultilevel"/>
    <w:tmpl w:val="00000000"/>
    <w:lvl w:ilvl="0">
      <w:start w:val="15"/>
      <w:numFmt w:val="decimal"/>
      <w:lvlText w:val="%1."/>
      <w:lvlJc w:val="left"/>
      <w:pPr>
        <w:ind w:left="137" w:hanging="541"/>
        <w:jc w:val="left"/>
      </w:pPr>
      <w:rPr>
        <w:rFonts w:ascii="宋体" w:eastAsia="宋体" w:hAnsi="宋体" w:cs="宋体" w:hint="default"/>
        <w:w w:val="100"/>
        <w:sz w:val="34"/>
        <w:szCs w:val="34"/>
      </w:rPr>
    </w:lvl>
    <w:lvl w:ilvl="1">
      <w:start w:val="0"/>
      <w:numFmt w:val="bullet"/>
      <w:lvlText w:val="•"/>
      <w:lvlJc w:val="left"/>
      <w:pPr>
        <w:ind w:left="1481" w:hanging="541"/>
      </w:pPr>
      <w:rPr>
        <w:rFonts w:hint="default"/>
      </w:rPr>
    </w:lvl>
    <w:lvl w:ilvl="2">
      <w:start w:val="0"/>
      <w:numFmt w:val="bullet"/>
      <w:lvlText w:val="•"/>
      <w:lvlJc w:val="left"/>
      <w:pPr>
        <w:ind w:left="2823" w:hanging="541"/>
      </w:pPr>
      <w:rPr>
        <w:rFonts w:hint="default"/>
      </w:rPr>
    </w:lvl>
    <w:lvl w:ilvl="3">
      <w:start w:val="0"/>
      <w:numFmt w:val="bullet"/>
      <w:lvlText w:val="•"/>
      <w:lvlJc w:val="left"/>
      <w:pPr>
        <w:ind w:left="4165" w:hanging="541"/>
      </w:pPr>
      <w:rPr>
        <w:rFonts w:hint="default"/>
      </w:rPr>
    </w:lvl>
    <w:lvl w:ilvl="4">
      <w:start w:val="0"/>
      <w:numFmt w:val="bullet"/>
      <w:lvlText w:val="•"/>
      <w:lvlJc w:val="left"/>
      <w:pPr>
        <w:ind w:left="5507" w:hanging="541"/>
      </w:pPr>
      <w:rPr>
        <w:rFonts w:hint="default"/>
      </w:rPr>
    </w:lvl>
    <w:lvl w:ilvl="5">
      <w:start w:val="0"/>
      <w:numFmt w:val="bullet"/>
      <w:lvlText w:val="•"/>
      <w:lvlJc w:val="left"/>
      <w:pPr>
        <w:ind w:left="6849" w:hanging="541"/>
      </w:pPr>
      <w:rPr>
        <w:rFonts w:hint="default"/>
      </w:rPr>
    </w:lvl>
    <w:lvl w:ilvl="6">
      <w:start w:val="0"/>
      <w:numFmt w:val="bullet"/>
      <w:lvlText w:val="•"/>
      <w:lvlJc w:val="left"/>
      <w:pPr>
        <w:ind w:left="8191" w:hanging="541"/>
      </w:pPr>
      <w:rPr>
        <w:rFonts w:hint="default"/>
      </w:rPr>
    </w:lvl>
    <w:lvl w:ilvl="7">
      <w:start w:val="0"/>
      <w:numFmt w:val="bullet"/>
      <w:lvlText w:val="•"/>
      <w:lvlJc w:val="left"/>
      <w:pPr>
        <w:ind w:left="9533" w:hanging="541"/>
      </w:pPr>
      <w:rPr>
        <w:rFonts w:hint="default"/>
      </w:rPr>
    </w:lvl>
    <w:lvl w:ilvl="8">
      <w:start w:val="0"/>
      <w:numFmt w:val="bullet"/>
      <w:lvlText w:val="•"/>
      <w:lvlJc w:val="left"/>
      <w:pPr>
        <w:ind w:left="10875" w:hanging="541"/>
      </w:pPr>
      <w:rPr>
        <w:rFonts w:hint="default"/>
      </w:rPr>
    </w:lvl>
  </w:abstractNum>
  <w:abstractNum w:abstractNumId="15">
    <w:nsid w:val="66931253"/>
    <w:multiLevelType w:val="hybridMultilevel"/>
    <w:tmpl w:val="00000000"/>
    <w:lvl w:ilvl="0">
      <w:start w:val="2"/>
      <w:numFmt w:val="decimal"/>
      <w:lvlText w:val="%1."/>
      <w:lvlJc w:val="left"/>
      <w:pPr>
        <w:ind w:left="1218" w:hanging="361"/>
        <w:jc w:val="left"/>
      </w:pPr>
      <w:rPr>
        <w:rFonts w:ascii="宋体" w:eastAsia="宋体" w:hAnsi="宋体" w:cs="宋体" w:hint="default"/>
        <w:w w:val="100"/>
        <w:sz w:val="34"/>
        <w:szCs w:val="34"/>
      </w:rPr>
    </w:lvl>
    <w:lvl w:ilvl="1">
      <w:start w:val="0"/>
      <w:numFmt w:val="bullet"/>
      <w:lvlText w:val="•"/>
      <w:lvlJc w:val="left"/>
      <w:pPr>
        <w:ind w:left="2453" w:hanging="361"/>
      </w:pPr>
      <w:rPr>
        <w:rFonts w:hint="default"/>
      </w:rPr>
    </w:lvl>
    <w:lvl w:ilvl="2">
      <w:start w:val="0"/>
      <w:numFmt w:val="bullet"/>
      <w:lvlText w:val="•"/>
      <w:lvlJc w:val="left"/>
      <w:pPr>
        <w:ind w:left="3687" w:hanging="361"/>
      </w:pPr>
      <w:rPr>
        <w:rFonts w:hint="default"/>
      </w:rPr>
    </w:lvl>
    <w:lvl w:ilvl="3">
      <w:start w:val="0"/>
      <w:numFmt w:val="bullet"/>
      <w:lvlText w:val="•"/>
      <w:lvlJc w:val="left"/>
      <w:pPr>
        <w:ind w:left="4921" w:hanging="361"/>
      </w:pPr>
      <w:rPr>
        <w:rFonts w:hint="default"/>
      </w:rPr>
    </w:lvl>
    <w:lvl w:ilvl="4">
      <w:start w:val="0"/>
      <w:numFmt w:val="bullet"/>
      <w:lvlText w:val="•"/>
      <w:lvlJc w:val="left"/>
      <w:pPr>
        <w:ind w:left="61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623" w:hanging="361"/>
      </w:pPr>
      <w:rPr>
        <w:rFonts w:hint="default"/>
      </w:rPr>
    </w:lvl>
    <w:lvl w:ilvl="7">
      <w:start w:val="0"/>
      <w:numFmt w:val="bullet"/>
      <w:lvlText w:val="•"/>
      <w:lvlJc w:val="left"/>
      <w:pPr>
        <w:ind w:left="9857" w:hanging="361"/>
      </w:pPr>
      <w:rPr>
        <w:rFonts w:hint="default"/>
      </w:rPr>
    </w:lvl>
    <w:lvl w:ilvl="8">
      <w:start w:val="0"/>
      <w:numFmt w:val="bullet"/>
      <w:lvlText w:val="•"/>
      <w:lvlJc w:val="left"/>
      <w:pPr>
        <w:ind w:left="11091" w:hanging="361"/>
      </w:pPr>
      <w:rPr>
        <w:rFonts w:hint="default"/>
      </w:rPr>
    </w:lvl>
  </w:abstractNum>
  <w:abstractNum w:abstractNumId="16">
    <w:nsid w:val="6C99660C"/>
    <w:multiLevelType w:val="hybridMultilevel"/>
    <w:tmpl w:val="00000000"/>
    <w:lvl w:ilvl="0">
      <w:start w:val="14"/>
      <w:numFmt w:val="decimal"/>
      <w:lvlText w:val="%1."/>
      <w:lvlJc w:val="left"/>
      <w:pPr>
        <w:ind w:left="1398" w:hanging="541"/>
        <w:jc w:val="left"/>
      </w:pPr>
      <w:rPr>
        <w:rFonts w:ascii="宋体" w:eastAsia="宋体" w:hAnsi="宋体" w:cs="宋体" w:hint="default"/>
        <w:w w:val="100"/>
        <w:sz w:val="34"/>
        <w:szCs w:val="34"/>
      </w:rPr>
    </w:lvl>
    <w:lvl w:ilvl="1">
      <w:start w:val="0"/>
      <w:numFmt w:val="bullet"/>
      <w:lvlText w:val="•"/>
      <w:lvlJc w:val="left"/>
      <w:pPr>
        <w:ind w:left="2615" w:hanging="541"/>
      </w:pPr>
      <w:rPr>
        <w:rFonts w:hint="default"/>
      </w:rPr>
    </w:lvl>
    <w:lvl w:ilvl="2">
      <w:start w:val="0"/>
      <w:numFmt w:val="bullet"/>
      <w:lvlText w:val="•"/>
      <w:lvlJc w:val="left"/>
      <w:pPr>
        <w:ind w:left="3831" w:hanging="541"/>
      </w:pPr>
      <w:rPr>
        <w:rFonts w:hint="default"/>
      </w:rPr>
    </w:lvl>
    <w:lvl w:ilvl="3">
      <w:start w:val="0"/>
      <w:numFmt w:val="bullet"/>
      <w:lvlText w:val="•"/>
      <w:lvlJc w:val="left"/>
      <w:pPr>
        <w:ind w:left="5047" w:hanging="541"/>
      </w:pPr>
      <w:rPr>
        <w:rFonts w:hint="default"/>
      </w:rPr>
    </w:lvl>
    <w:lvl w:ilvl="4">
      <w:start w:val="0"/>
      <w:numFmt w:val="bullet"/>
      <w:lvlText w:val="•"/>
      <w:lvlJc w:val="left"/>
      <w:pPr>
        <w:ind w:left="6263" w:hanging="541"/>
      </w:pPr>
      <w:rPr>
        <w:rFonts w:hint="default"/>
      </w:rPr>
    </w:lvl>
    <w:lvl w:ilvl="5">
      <w:start w:val="0"/>
      <w:numFmt w:val="bullet"/>
      <w:lvlText w:val="•"/>
      <w:lvlJc w:val="left"/>
      <w:pPr>
        <w:ind w:left="7479" w:hanging="541"/>
      </w:pPr>
      <w:rPr>
        <w:rFonts w:hint="default"/>
      </w:rPr>
    </w:lvl>
    <w:lvl w:ilvl="6">
      <w:start w:val="0"/>
      <w:numFmt w:val="bullet"/>
      <w:lvlText w:val="•"/>
      <w:lvlJc w:val="left"/>
      <w:pPr>
        <w:ind w:left="8695" w:hanging="541"/>
      </w:pPr>
      <w:rPr>
        <w:rFonts w:hint="default"/>
      </w:rPr>
    </w:lvl>
    <w:lvl w:ilvl="7">
      <w:start w:val="0"/>
      <w:numFmt w:val="bullet"/>
      <w:lvlText w:val="•"/>
      <w:lvlJc w:val="left"/>
      <w:pPr>
        <w:ind w:left="9911" w:hanging="541"/>
      </w:pPr>
      <w:rPr>
        <w:rFonts w:hint="default"/>
      </w:rPr>
    </w:lvl>
    <w:lvl w:ilvl="8">
      <w:start w:val="0"/>
      <w:numFmt w:val="bullet"/>
      <w:lvlText w:val="•"/>
      <w:lvlJc w:val="left"/>
      <w:pPr>
        <w:ind w:left="11127" w:hanging="541"/>
      </w:pPr>
      <w:rPr>
        <w:rFonts w:hint="default"/>
      </w:rPr>
    </w:lvl>
  </w:abstractNum>
  <w:abstractNum w:abstractNumId="17">
    <w:nsid w:val="75DAEAE4"/>
    <w:multiLevelType w:val="hybridMultilevel"/>
    <w:tmpl w:val="00000000"/>
    <w:lvl w:ilvl="0">
      <w:start w:val="9"/>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18">
    <w:nsid w:val="77158AEF"/>
    <w:multiLevelType w:val="hybridMultilevel"/>
    <w:tmpl w:val="00000000"/>
    <w:lvl w:ilvl="0">
      <w:start w:val="7"/>
      <w:numFmt w:val="decimal"/>
      <w:lvlText w:val="%1."/>
      <w:lvlJc w:val="left"/>
      <w:pPr>
        <w:ind w:left="137" w:hanging="361"/>
        <w:jc w:val="left"/>
      </w:pPr>
      <w:rPr>
        <w:rFonts w:ascii="宋体" w:eastAsia="宋体" w:hAnsi="宋体" w:cs="宋体" w:hint="default"/>
        <w:w w:val="100"/>
        <w:sz w:val="34"/>
        <w:szCs w:val="34"/>
      </w:rPr>
    </w:lvl>
    <w:lvl w:ilvl="1">
      <w:start w:val="0"/>
      <w:numFmt w:val="bullet"/>
      <w:lvlText w:val="•"/>
      <w:lvlJc w:val="left"/>
      <w:pPr>
        <w:ind w:left="1481" w:hanging="361"/>
      </w:pPr>
      <w:rPr>
        <w:rFonts w:hint="default"/>
      </w:rPr>
    </w:lvl>
    <w:lvl w:ilvl="2">
      <w:start w:val="0"/>
      <w:numFmt w:val="bullet"/>
      <w:lvlText w:val="•"/>
      <w:lvlJc w:val="left"/>
      <w:pPr>
        <w:ind w:left="2823" w:hanging="361"/>
      </w:pPr>
      <w:rPr>
        <w:rFonts w:hint="default"/>
      </w:rPr>
    </w:lvl>
    <w:lvl w:ilvl="3">
      <w:start w:val="0"/>
      <w:numFmt w:val="bullet"/>
      <w:lvlText w:val="•"/>
      <w:lvlJc w:val="left"/>
      <w:pPr>
        <w:ind w:left="4165" w:hanging="361"/>
      </w:pPr>
      <w:rPr>
        <w:rFonts w:hint="default"/>
      </w:rPr>
    </w:lvl>
    <w:lvl w:ilvl="4">
      <w:start w:val="0"/>
      <w:numFmt w:val="bullet"/>
      <w:lvlText w:val="•"/>
      <w:lvlJc w:val="left"/>
      <w:pPr>
        <w:ind w:left="55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191" w:hanging="361"/>
      </w:pPr>
      <w:rPr>
        <w:rFonts w:hint="default"/>
      </w:rPr>
    </w:lvl>
    <w:lvl w:ilvl="7">
      <w:start w:val="0"/>
      <w:numFmt w:val="bullet"/>
      <w:lvlText w:val="•"/>
      <w:lvlJc w:val="left"/>
      <w:pPr>
        <w:ind w:left="9533" w:hanging="361"/>
      </w:pPr>
      <w:rPr>
        <w:rFonts w:hint="default"/>
      </w:rPr>
    </w:lvl>
    <w:lvl w:ilvl="8">
      <w:start w:val="0"/>
      <w:numFmt w:val="bullet"/>
      <w:lvlText w:val="•"/>
      <w:lvlJc w:val="left"/>
      <w:pPr>
        <w:ind w:left="10875" w:hanging="361"/>
      </w:pPr>
      <w:rPr>
        <w:rFonts w:hint="default"/>
      </w:rPr>
    </w:lvl>
  </w:abstractNum>
  <w:abstractNum w:abstractNumId="19">
    <w:nsid w:val="7A03E731"/>
    <w:multiLevelType w:val="hybridMultilevel"/>
    <w:tmpl w:val="00000000"/>
    <w:lvl w:ilvl="0">
      <w:start w:val="14"/>
      <w:numFmt w:val="decimal"/>
      <w:lvlText w:val="%1."/>
      <w:lvlJc w:val="left"/>
      <w:pPr>
        <w:ind w:left="137" w:hanging="541"/>
        <w:jc w:val="left"/>
      </w:pPr>
      <w:rPr>
        <w:rFonts w:ascii="宋体" w:eastAsia="宋体" w:hAnsi="宋体" w:cs="宋体" w:hint="default"/>
        <w:w w:val="100"/>
        <w:sz w:val="34"/>
        <w:szCs w:val="34"/>
      </w:rPr>
    </w:lvl>
    <w:lvl w:ilvl="1">
      <w:start w:val="0"/>
      <w:numFmt w:val="bullet"/>
      <w:lvlText w:val="•"/>
      <w:lvlJc w:val="left"/>
      <w:pPr>
        <w:ind w:left="1481" w:hanging="541"/>
      </w:pPr>
      <w:rPr>
        <w:rFonts w:hint="default"/>
      </w:rPr>
    </w:lvl>
    <w:lvl w:ilvl="2">
      <w:start w:val="0"/>
      <w:numFmt w:val="bullet"/>
      <w:lvlText w:val="•"/>
      <w:lvlJc w:val="left"/>
      <w:pPr>
        <w:ind w:left="2823" w:hanging="541"/>
      </w:pPr>
      <w:rPr>
        <w:rFonts w:hint="default"/>
      </w:rPr>
    </w:lvl>
    <w:lvl w:ilvl="3">
      <w:start w:val="0"/>
      <w:numFmt w:val="bullet"/>
      <w:lvlText w:val="•"/>
      <w:lvlJc w:val="left"/>
      <w:pPr>
        <w:ind w:left="4165" w:hanging="541"/>
      </w:pPr>
      <w:rPr>
        <w:rFonts w:hint="default"/>
      </w:rPr>
    </w:lvl>
    <w:lvl w:ilvl="4">
      <w:start w:val="0"/>
      <w:numFmt w:val="bullet"/>
      <w:lvlText w:val="•"/>
      <w:lvlJc w:val="left"/>
      <w:pPr>
        <w:ind w:left="5507" w:hanging="541"/>
      </w:pPr>
      <w:rPr>
        <w:rFonts w:hint="default"/>
      </w:rPr>
    </w:lvl>
    <w:lvl w:ilvl="5">
      <w:start w:val="0"/>
      <w:numFmt w:val="bullet"/>
      <w:lvlText w:val="•"/>
      <w:lvlJc w:val="left"/>
      <w:pPr>
        <w:ind w:left="6849" w:hanging="541"/>
      </w:pPr>
      <w:rPr>
        <w:rFonts w:hint="default"/>
      </w:rPr>
    </w:lvl>
    <w:lvl w:ilvl="6">
      <w:start w:val="0"/>
      <w:numFmt w:val="bullet"/>
      <w:lvlText w:val="•"/>
      <w:lvlJc w:val="left"/>
      <w:pPr>
        <w:ind w:left="8191" w:hanging="541"/>
      </w:pPr>
      <w:rPr>
        <w:rFonts w:hint="default"/>
      </w:rPr>
    </w:lvl>
    <w:lvl w:ilvl="7">
      <w:start w:val="0"/>
      <w:numFmt w:val="bullet"/>
      <w:lvlText w:val="•"/>
      <w:lvlJc w:val="left"/>
      <w:pPr>
        <w:ind w:left="9533" w:hanging="541"/>
      </w:pPr>
      <w:rPr>
        <w:rFonts w:hint="default"/>
      </w:rPr>
    </w:lvl>
    <w:lvl w:ilvl="8">
      <w:start w:val="0"/>
      <w:numFmt w:val="bullet"/>
      <w:lvlText w:val="•"/>
      <w:lvlJc w:val="left"/>
      <w:pPr>
        <w:ind w:left="10875" w:hanging="541"/>
      </w:pPr>
      <w:rPr>
        <w:rFonts w:hint="default"/>
      </w:rPr>
    </w:lvl>
  </w:abstractNum>
  <w:num w:numId="1">
    <w:abstractNumId w:val="5"/>
  </w:num>
  <w:num w:numId="2">
    <w:abstractNumId w:val="3"/>
  </w:num>
  <w:num w:numId="3">
    <w:abstractNumId w:val="9"/>
  </w:num>
  <w:num w:numId="4">
    <w:abstractNumId w:val="13"/>
  </w:num>
  <w:num w:numId="5">
    <w:abstractNumId w:val="17"/>
  </w:num>
  <w:num w:numId="6">
    <w:abstractNumId w:val="7"/>
  </w:num>
  <w:num w:numId="7">
    <w:abstractNumId w:val="19"/>
  </w:num>
  <w:num w:numId="8">
    <w:abstractNumId w:val="10"/>
  </w:num>
  <w:num w:numId="9">
    <w:abstractNumId w:val="18"/>
  </w:num>
  <w:num w:numId="10">
    <w:abstractNumId w:val="12"/>
  </w:num>
  <w:num w:numId="11">
    <w:abstractNumId w:val="6"/>
  </w:num>
  <w:num w:numId="12">
    <w:abstractNumId w:val="4"/>
  </w:num>
  <w:num w:numId="13">
    <w:abstractNumId w:val="11"/>
  </w:num>
  <w:num w:numId="14">
    <w:abstractNumId w:val="2"/>
  </w:num>
  <w:num w:numId="15">
    <w:abstractNumId w:val="16"/>
  </w:num>
  <w:num w:numId="16">
    <w:abstractNumId w:val="8"/>
  </w:num>
  <w:num w:numId="17">
    <w:abstractNumId w:val="14"/>
  </w:num>
  <w:num w:numId="18">
    <w:abstractNumId w:val="0"/>
  </w:num>
  <w:num w:numId="19">
    <w:abstractNumId w:val="1"/>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41"/>
      <w:ind w:left="137" w:firstLine="719"/>
    </w:pPr>
    <w:rPr>
      <w:rFonts w:ascii="宋体" w:eastAsia="宋体" w:hAnsi="宋体" w:cs="宋体"/>
      <w:sz w:val="36"/>
      <w:szCs w:val="36"/>
    </w:rPr>
  </w:style>
  <w:style w:type="paragraph" w:customStyle="1" w:styleId="Heading1">
    <w:name w:val="Heading 1"/>
    <w:basedOn w:val="Normal"/>
    <w:uiPriority w:val="1"/>
    <w:qFormat/>
    <w:pPr>
      <w:spacing w:before="2"/>
      <w:ind w:left="860"/>
      <w:outlineLvl w:val="1"/>
    </w:pPr>
    <w:rPr>
      <w:rFonts w:ascii="宋体" w:eastAsia="宋体" w:hAnsi="宋体" w:cs="宋体"/>
      <w:b/>
      <w:bCs/>
      <w:sz w:val="36"/>
      <w:szCs w:val="36"/>
    </w:rPr>
  </w:style>
  <w:style w:type="paragraph" w:styleId="Title">
    <w:name w:val="Title"/>
    <w:basedOn w:val="Normal"/>
    <w:uiPriority w:val="1"/>
    <w:qFormat/>
    <w:pPr>
      <w:spacing w:line="802" w:lineRule="exact"/>
      <w:ind w:left="3779" w:right="4075"/>
      <w:jc w:val="center"/>
    </w:pPr>
    <w:rPr>
      <w:rFonts w:ascii="幼圆" w:eastAsia="幼圆" w:hAnsi="幼圆" w:cs="幼圆"/>
      <w:b/>
      <w:bCs/>
      <w:sz w:val="66"/>
      <w:szCs w:val="66"/>
    </w:rPr>
  </w:style>
  <w:style w:type="paragraph" w:styleId="ListParagraph">
    <w:name w:val="List Paragraph"/>
    <w:basedOn w:val="Normal"/>
    <w:uiPriority w:val="1"/>
    <w:qFormat/>
    <w:pPr>
      <w:spacing w:before="2"/>
      <w:ind w:left="137" w:firstLine="7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2022-10-22T16:15:24Z</dcterms:created>
  <dcterms:modified xsi:type="dcterms:W3CDTF">2022-10-22T16:15:24Z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2022-09-24T00:00:00Z</vt:filetime>
  </property>
  <property fmtid="{D5CDD505-2E9C-101B-9397-08002B2CF9AE}" pid="3" name="LastSaved">
    <vt:filetime>2022-10-22T00:00:00Z</vt:filetime>
  </property>
</Properties>
</file>