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2025年金条测试题及答案</w:t>
      </w:r>
    </w:p>
    <w:p>
      <w:r>
        <w:br/>
        <w:t xml:space="preserve"> 一、单项选择题（每题2分，共20分）</w:t>
        <w:br/>
        <w:br/>
        <w:t>1. 下列哪种金属的化学符号为Au？</w:t>
        <w:br/>
        <w:br/>
        <w:t>A. 银</w:t>
        <w:br/>
        <w:br/>
        <w:t>B. 金</w:t>
        <w:br/>
        <w:br/>
        <w:t>C. 铜</w:t>
        <w:br/>
        <w:br/>
        <w:t>D. 铂</w:t>
        <w:br/>
        <w:br/>
        <w:t>2. 目前全球最大的黄金生产国是？</w:t>
        <w:br/>
        <w:br/>
        <w:t>A. 中国</w:t>
        <w:br/>
        <w:br/>
        <w:t>B. 俄罗斯</w:t>
        <w:br/>
        <w:br/>
        <w:t>C. 澳大利亚</w:t>
        <w:br/>
        <w:br/>
        <w:t>D. 南非</w:t>
        <w:br/>
        <w:br/>
        <w:t>3. 金条的纯度通常用什么单位表示？</w:t>
        <w:br/>
        <w:br/>
        <w:t>A. 克拉</w:t>
        <w:br/>
        <w:br/>
        <w:t>B. 开</w:t>
        <w:br/>
        <w:br/>
        <w:t>C. 盎司</w:t>
        <w:br/>
        <w:br/>
        <w:t>D. 克</w:t>
        <w:br/>
        <w:br/>
        <w:t>4. 1金衡盎司等于多少克？</w:t>
        <w:br/>
        <w:br/>
        <w:t>A. 28.3495克</w:t>
        <w:br/>
        <w:br/>
        <w:t>B. 31.1035克</w:t>
        <w:br/>
        <w:br/>
        <w:t>C. 25.0000克</w:t>
        <w:br/>
        <w:br/>
        <w:t>D. 30.0000克</w:t>
        <w:br/>
        <w:br/>
        <w:t>5. 下列哪项不是影响黄金价格的主要因素？</w:t>
        <w:br/>
        <w:br/>
        <w:t>A. 美元汇率</w:t>
        <w:br/>
        <w:br/>
        <w:t>B. 通货膨胀率</w:t>
        <w:br/>
        <w:br/>
        <w:t>C. 季节变化</w:t>
        <w:br/>
        <w:br/>
        <w:t>D. 地缘政治风险</w:t>
        <w:br/>
        <w:br/>
        <w:t>6. 投资金条时，下列哪项风险最低？</w:t>
        <w:br/>
        <w:br/>
        <w:t>A. 期货黄金</w:t>
        <w:br/>
        <w:br/>
        <w:t>B. 纸黄金</w:t>
        <w:br/>
        <w:br/>
        <w:t>C. 实物金条</w:t>
        <w:br/>
        <w:br/>
        <w:t>D. 黄金ETF</w:t>
        <w:br/>
        <w:br/>
        <w:t>7. 2020年，国际金价创下历史新高，每盎司超过多少美元？</w:t>
        <w:br/>
        <w:br/>
        <w:t>A. 1500美元</w:t>
        <w:br/>
        <w:br/>
        <w:t>B. 1800美元</w:t>
        <w:br/>
        <w:br/>
        <w:t>C. 2000美元</w:t>
        <w:br/>
        <w:br/>
        <w:t>D. 2300美元</w:t>
        <w:br/>
        <w:br/>
        <w:t>8. 中国人民银行发行的熊猫金币始于哪一年？</w:t>
        <w:br/>
        <w:br/>
        <w:t>A. 1979年</w:t>
        <w:br/>
        <w:br/>
        <w:t>B. 1982年</w:t>
        <w:br/>
        <w:br/>
        <w:t>C. 1985年</w:t>
        <w:br/>
        <w:br/>
        <w:t>D. 1990年</w:t>
        <w:br/>
        <w:br/>
        <w:t>9. 下列哪种金条投资方式最便于携带和交易？</w:t>
        <w:br/>
        <w:br/>
        <w:t>A. 实物金条</w:t>
        <w:br/>
        <w:br/>
        <w:t>B. 黄金账户</w:t>
        <w:br/>
        <w:br/>
        <w:t>C. 黄金ETF</w:t>
        <w:br/>
        <w:br/>
        <w:t>D. 黄金期货</w:t>
        <w:br/>
        <w:br/>
        <w:t>10. 黄金在元素周期表中的原子序数是？</w:t>
        <w:br/>
        <w:br/>
        <w:t>A. 75</w:t>
        <w:br/>
        <w:br/>
        <w:t>B. 76</w:t>
        <w:br/>
        <w:br/>
        <w:t>C. 77</w:t>
        <w:br/>
        <w:br/>
        <w:t>D. 78</w:t>
        <w:br/>
        <w:br/>
        <w:t xml:space="preserve"> 二、填空题（每题2分，共12分）</w:t>
        <w:br/>
        <w:br/>
        <w:t>1. 黄金的化学符号是______，原子序数为______。</w:t>
        <w:br/>
        <w:br/>
        <w:t>2. 1公斤等于______盎司，1金衡盎司等于______克。</w:t>
        <w:br/>
        <w:br/>
        <w:t>3. 黄金具有很好的延展性，1克黄金可以拉成______长的细丝。</w:t>
        <w:br/>
        <w:br/>
        <w:t>4. 国际市场上黄金交易通常以______计价和结算。</w:t>
        <w:br/>
        <w:br/>
        <w:t>5. 中国黄金市场的监管机构主要是______和______。</w:t>
        <w:br/>
        <w:br/>
        <w:t>6. 黄金作为一种避险资产，在经济不确定时期通常表现为______资产。</w:t>
        <w:br/>
        <w:br/>
        <w:t xml:space="preserve"> 三、判断题（每题2分，共12分）</w:t>
        <w:br/>
        <w:br/>
        <w:t>1. 黄金是一种稀有金属，在地壳中的含量非常少。</w:t>
        <w:br/>
        <w:br/>
        <w:t>2. 所有金条的纯度都是相同的，没有区别。</w:t>
        <w:br/>
        <w:br/>
        <w:t>3. 黄金价格与美元汇率通常呈正相关关系。</w:t>
        <w:br/>
        <w:br/>
        <w:t>4. 投资实物金条需要考虑存储和安全成本。</w:t>
        <w:br/>
        <w:br/>
        <w:t>5. 黄金市场24小时不间断交易。</w:t>
        <w:br/>
        <w:br/>
        <w:t>6. 中国是世界上黄金消费量最大的国家。</w:t>
        <w:br/>
        <w:br/>
        <w:t xml:space="preserve"> 四、多项选择题（每题2分，共4分）</w:t>
        <w:br/>
        <w:br/>
        <w:t>1. 下列哪些因素会影响黄金价格波动？（ ）</w:t>
        <w:br/>
        <w:br/>
        <w:t>A. 美国货币政策</w:t>
        <w:br/>
        <w:br/>
        <w:t>B. 全球经济增长前景</w:t>
        <w:br/>
        <w:br/>
        <w:t>C. 石油价格</w:t>
        <w:br/>
        <w:br/>
        <w:t>D. 黄金供需关系</w:t>
        <w:br/>
        <w:br/>
        <w:t>E. 季节性因素</w:t>
        <w:br/>
        <w:br/>
        <w:t>2. 投资者可以通过哪些方式参与黄金市场？（ ）</w:t>
        <w:br/>
        <w:br/>
        <w:t>A. 购买实物金条</w:t>
        <w:br/>
        <w:br/>
        <w:t>B. 投资黄金ETF</w:t>
        <w:br/>
        <w:br/>
        <w:t>C. 交易黄金期货</w:t>
        <w:br/>
        <w:br/>
        <w:t>D. 购买黄金股票</w:t>
        <w:br/>
        <w:br/>
        <w:t>E. 参与黄金租赁</w:t>
        <w:br/>
        <w:br/>
        <w:t xml:space="preserve"> 五、简答题（每题5分，共10分）</w:t>
        <w:br/>
        <w:br/>
        <w:t>1. 简述黄金作为投资标的的主要优势和劣势。</w:t>
        <w:br/>
        <w:br/>
        <w:t>2. 请解释什么是"黄金ETF"，并分析其投资特点。</w:t>
        <w:br/>
        <w:br/>
        <w:t xml:space="preserve"> 参考答案及解析</w:t>
        <w:br/>
        <w:br/>
        <w:t xml:space="preserve"> 一、单项选择题</w:t>
        <w:br/>
        <w:br/>
        <w:t>1. 答案：B</w:t>
        <w:br/>
        <w:br/>
        <w:t>解析：金的化学符号为Au，来源于拉丁语"Aurum"，意为"闪耀的黎明"。银的化学符号是Ag，铜是Cu，铂是Pt。</w:t>
        <w:br/>
        <w:br/>
        <w:t>2. 答案：A</w:t>
        <w:br/>
        <w:br/>
        <w:t>解析：根据近年数据，中国是全球最大的黄金生产国，其次是俄罗斯、澳大利亚和南非。中国黄金产量约占全球总产量的10-15%。</w:t>
        <w:br/>
        <w:br/>
        <w:t>3. 答案：B</w:t>
        <w:br/>
        <w:br/>
        <w:t>解析：金条的纯度通常用"开"(K)表示，如24K金表示纯金，18K金表示含金量为75%。克拉(carat)通常用于宝石的重量计量，盎司用于黄金的重量计量，克是国际通用的重量单位。</w:t>
        <w:br/>
        <w:br/>
        <w:t>4. 答案：B</w:t>
        <w:br/>
        <w:br/>
        <w:t>解析：1金衡盎司(troy ounce)等于31.1035克，这是贵金属交易中使用的标准。而常衡盎司(avoirdupois ounce)等于28.3495克，用于一般物品的重量计量。</w:t>
        <w:br/>
        <w:br/>
        <w:t>5. 答案：C</w:t>
        <w:br/>
        <w:br/>
        <w:t>解析：影响黄金价格的主要因素包括美元汇率、通货膨胀率、地缘政治风险、全球经济状况等。季节变化虽然可能对黄金需求产生一定影响，但不是主要因素。</w:t>
        <w:br/>
        <w:br/>
        <w:t>6. 答案：C</w:t>
        <w:br/>
        <w:br/>
        <w:t>解析：实物金条投资风险相对较低，因为它不涉及杠杆和对手方风险。期货黄金有杠杆风险，纸黄金存在银行信用风险，黄金ETF也存在跟踪误差和流动性风险。</w:t>
        <w:br/>
        <w:br/>
        <w:t>7. 答案：C</w:t>
        <w:br/>
        <w:br/>
        <w:t>解析：2020年8月，国际金价创下历史新高，每盎司超过2000美元，主要受新冠疫情引发的全球经济不确定性和宽松货币政策影响。</w:t>
        <w:br/>
        <w:br/>
        <w:t>8. 答案：B</w:t>
        <w:br/>
        <w:br/>
        <w:t>解析：中国人民银行于1982年开始发行熊猫金币，这是中国现代贵金属纪念币的开端，也是中国金币品牌的重要组成部分。</w:t>
        <w:br/>
        <w:br/>
        <w:t>9. 答案：B</w:t>
        <w:br/>
        <w:br/>
        <w:t>解析：黄金账户(或称纸黄金)交易便捷，只需通过银行或金融机构的账户进行买卖，无需实物交割，最便于携带和交易。实物金条需要物理存储和运输，黄金ETF和黄金期货也需要通过证券账户交易。</w:t>
        <w:br/>
        <w:br/>
        <w:t>10. 答案：C</w:t>
        <w:br/>
        <w:br/>
        <w:t>解析：黄金在元素周期表中的原子序数是79，位于第6周期IB族。铼的原子序数是75，锇是76，铱是78。</w:t>
        <w:br/>
        <w:br/>
        <w:t xml:space="preserve"> 二、填空题</w:t>
        <w:br/>
        <w:br/>
        <w:t>1. 答案：Au；79</w:t>
        <w:br/>
        <w:br/>
        <w:t>解析：金的化学符号是Au，来源于拉丁语"Aurum"。金的原子序数为79，表示其原子核中有79个质子。</w:t>
        <w:br/>
        <w:br/>
        <w:t>2. 答案：32.1507；31.1035</w:t>
        <w:br/>
        <w:br/>
        <w:t>解析：1公斤等于32.1507金衡盎司，1金衡盎司等于31.1035克。这些换算关系在贵金属交易中非常重要。</w:t>
        <w:br/>
        <w:br/>
        <w:t>3. 答案：约3公里</w:t>
        <w:br/>
        <w:br/>
        <w:t>解析：黄金具有极好的延展性，1克黄金可以拉长约3公里长的细丝，或压成约0.000013厘米厚的金箔。这是黄金区别于其他金属的重要物理特性之一。</w:t>
        <w:br/>
        <w:br/>
        <w:t>4. 答案：美元</w:t>
        <w:br/>
        <w:br/>
        <w:t>解析：国际黄金市场通常以美元计价和结算，因此美元汇率的变动会直接影响黄金价格。投资者需要关注美元走势对黄金投资的影响。</w:t>
        <w:br/>
        <w:br/>
        <w:t>5. 答案：中国人民银行；中国证监会</w:t>
        <w:br/>
        <w:br/>
        <w:t>解析：中国黄金市场的监管机构主要是中国人民银行负责货币政策和黄金储备管理，中国证监会负责黄金期货等金融衍生品市场的监管。</w:t>
        <w:br/>
        <w:br/>
        <w:t>6. 答案：避险</w:t>
        <w:br/>
        <w:br/>
        <w:t>解析：黄金在经济不确定时期通常表现为避险资产，投资者会买入黄金对冲通胀、地缘政治风险等，导致黄金价格上涨。</w:t>
        <w:br/>
        <w:br/>
        <w:t xml:space="preserve"> 三、判断题</w:t>
        <w:br/>
        <w:br/>
        <w:t>1. 答案：正确</w:t>
        <w:br/>
        <w:br/>
        <w:t>解析：黄金在地壳中的平均含量约为十亿分之四(0.004ppm)，确实是一种稀有金属。这也是黄金价值较高的原因之一。</w:t>
        <w:br/>
        <w:br/>
        <w:t>2. 答案：错误</w:t>
        <w:br/>
        <w:br/>
        <w:t>解析：金条的纯度存在差异，常见的有24K(99.9%以上)、22K、18K(75%)等不同纯度的金条。投资者购买时需注意纯度标识。</w:t>
        <w:br/>
        <w:br/>
        <w:t>3. 答案：错误</w:t>
        <w:br/>
        <w:br/>
        <w:t>解析：黄金价格与美元汇率通常呈负相关关系，即美元走强时黄金价格往往下跌，美元走弱时黄金价格通常上涨。这是因为黄金以美元计价。</w:t>
        <w:br/>
        <w:br/>
        <w:t>4. 答案：正确</w:t>
        <w:br/>
        <w:br/>
        <w:t>解析：投资实物金条需要考虑存储和安全成本，包括保险柜租赁、保险费用等，这些都会增加投资成本，降低实际收益率。</w:t>
        <w:br/>
        <w:br/>
        <w:t>5. 答案：正确</w:t>
        <w:br/>
        <w:br/>
        <w:t>解析：黄金市场是一个全球性的24小时交易市场，从亚洲市场开盘到欧洲市场，再到美洲市场，形成连续交易。</w:t>
        <w:br/>
        <w:br/>
        <w:t>6. 答案：正确</w:t>
        <w:br/>
        <w:br/>
        <w:t>解析：中国是全球最大的黄金消费国，每年黄金首饰和投资需求占全球总需求的约30%以上，这一地位已保持多年。</w:t>
        <w:br/>
        <w:br/>
        <w:t xml:space="preserve"> 四、多项选择题</w:t>
        <w:br/>
        <w:br/>
        <w:t>1. 答案：ABCDE</w:t>
        <w:br/>
        <w:br/>
        <w:t>解析：黄金价格受多种因素影响：美国货币政策(尤其是利率决策)影响美元价值和持有黄金的机会成本；全球经济增长前景影响投资者对风险资产和避险资产的选择；石油价格与黄金通常存在正相关关系；黄金供需关系直接影响价格；季节性因素如节日需求也会对短期价格产生影响。</w:t>
        <w:br/>
        <w:br/>
        <w:t>2. 答案：ABCDE</w:t>
        <w:br/>
        <w:br/>
        <w:t>解析：投资者可以通过多种方式参与黄金市场：购买实物金条直接持有黄金；投资黄金ETF(交易所交易基金)跟踪黄金价格；交易黄金期货合约；购买黄金矿业公司股票；参与黄金租赁市场获取利息收益。每种方式都有其特点和适用场景。</w:t>
        <w:br/>
        <w:br/>
        <w:t xml:space="preserve"> 五、简答题</w:t>
        <w:br/>
        <w:br/>
        <w:t>1. 答案：</w:t>
        <w:br/>
        <w:br/>
        <w:t>黄金作为投资标的的主要优势：</w:t>
        <w:br/>
        <w:br/>
        <w:t>- 价值储存：黄金具有内在价值，是传统的保值工具</w:t>
        <w:br/>
        <w:br/>
        <w:t>- 避险属性：在经济不确定时期表现良好</w:t>
        <w:br/>
        <w:br/>
        <w:t>- 通胀对冲：能够有效对冲通货膨胀风险</w:t>
        <w:br/>
        <w:br/>
        <w:t>- 流动性高：全球市场交易活跃，易于变现</w:t>
        <w:br/>
        <w:br/>
        <w:t>- 无信用风险：黄金是实物资产，不依赖于发行机构的信用</w:t>
        <w:br/>
        <w:br/>
        <w:t>黄金作为投资标的的主要劣势：</w:t>
        <w:br/>
        <w:br/>
        <w:t>- 不产生利息或股息：持有黄金本身不产生现金流</w:t>
        <w:br/>
        <w:br/>
        <w:t>- 价格波动：虽然长期趋势向上，但短期价格波动较大</w:t>
        <w:br/>
        <w:br/>
        <w:t>- 存储成本：实物黄金需要安全存储，产生额外成本</w:t>
        <w:br/>
        <w:br/>
        <w:t>- 交易成本：买卖黄金通常需要支付一定的手续费和溢价</w:t>
        <w:br/>
        <w:br/>
        <w:t>- 机会成本：投资黄金意味着放弃了其他可能更高收益的投资机会</w:t>
        <w:br/>
        <w:br/>
        <w:t>2. 答案：</w:t>
        <w:br/>
        <w:br/>
        <w:t>黄金ETF(Exchange Traded Fund)是一种在证券交易所交易的黄金投资工具，其资产组合主要投资于黄金或与黄金相关的金融产品，旨在追踪黄金价格表现。</w:t>
        <w:br/>
        <w:br/>
        <w:t>黄金ETF的投资特点：</w:t>
        <w:br/>
        <w:br/>
        <w:t>- 交易便捷：像股票一样在交易所买卖，无需实物交割</w:t>
        <w:br/>
        <w:br/>
        <w:t>- 透明度高：持仓量通常每日公布，便于投资者了解</w:t>
        <w:br/>
        <w:br/>
        <w:t>- 费用较低：管理费率通常低于实物黄金的存储和保险成本</w:t>
        <w:br/>
        <w:br/>
        <w:t>- 流动性好：交易时段内可随时买卖，变现便捷</w:t>
        <w:br/>
        <w:br/>
        <w:t>- 最小投资门槛低：可以购买少量份额，降低投资门槛</w:t>
        <w:br/>
        <w:br/>
        <w:t>- 无需存储：解决了实物黄金的存储和安全问题</w:t>
        <w:br/>
        <w:br/>
        <w:t>- 可能存在跟踪误差：与实际金价可能存在微小差异</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