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450E4764" w:rsidR="00347A61" w:rsidRPr="001763C6" w:rsidRDefault="009B1474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活性炭纤维（</w:t>
      </w:r>
      <w:r>
        <w:rPr>
          <w:lang w:eastAsia="zh-CN"/>
        </w:rPr>
        <w:t>ACF</w:t>
      </w:r>
      <w:r>
        <w:rPr>
          <w:lang w:eastAsia="zh-CN"/>
        </w:rPr>
        <w:t>）</w:t>
      </w:r>
      <w:r w:rsidR="00CA0DA4">
        <w:rPr>
          <w:rFonts w:hint="eastAsia"/>
          <w:lang w:eastAsia="zh-CN"/>
        </w:rPr>
        <w:t>全球市场总体规模</w:t>
      </w:r>
    </w:p>
    <w:p w14:paraId="068AF304" w14:textId="544FC998" w:rsidR="00961627" w:rsidRDefault="009B1474" w:rsidP="00DF134C">
      <w:pPr>
        <w:pStyle w:val="-"/>
        <w:rPr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06E816C6" wp14:editId="20AAD23A">
            <wp:extent cx="2859405" cy="25730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257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38E3C6" w14:textId="0287E9CF" w:rsidR="005E7C7B" w:rsidRDefault="009B1474" w:rsidP="00DF134C">
      <w:pPr>
        <w:pStyle w:val="-"/>
        <w:rPr>
          <w:lang w:eastAsia="zh-CN"/>
        </w:rPr>
      </w:pPr>
      <w:r w:rsidRPr="009B1474">
        <w:rPr>
          <w:rFonts w:hint="eastAsia"/>
          <w:lang w:eastAsia="zh-CN"/>
        </w:rPr>
        <w:t>据</w:t>
      </w:r>
      <w:proofErr w:type="spellStart"/>
      <w:r w:rsidRPr="009B1474">
        <w:rPr>
          <w:rFonts w:hint="eastAsia"/>
          <w:lang w:eastAsia="zh-CN"/>
        </w:rPr>
        <w:t>QYResearch</w:t>
      </w:r>
      <w:proofErr w:type="spellEnd"/>
      <w:r w:rsidRPr="009B1474">
        <w:rPr>
          <w:rFonts w:hint="eastAsia"/>
          <w:lang w:eastAsia="zh-CN"/>
        </w:rPr>
        <w:t>调研团队最新报告“全球活性炭纤维（</w:t>
      </w:r>
      <w:r w:rsidRPr="009B1474">
        <w:rPr>
          <w:rFonts w:hint="eastAsia"/>
          <w:lang w:eastAsia="zh-CN"/>
        </w:rPr>
        <w:t>ACF</w:t>
      </w:r>
      <w:r w:rsidRPr="009B1474">
        <w:rPr>
          <w:rFonts w:hint="eastAsia"/>
          <w:lang w:eastAsia="zh-CN"/>
        </w:rPr>
        <w:t>）市场报告</w:t>
      </w:r>
      <w:r w:rsidRPr="009B1474">
        <w:rPr>
          <w:rFonts w:hint="eastAsia"/>
          <w:lang w:eastAsia="zh-CN"/>
        </w:rPr>
        <w:t>2023-2029</w:t>
      </w:r>
      <w:r w:rsidRPr="009B1474">
        <w:rPr>
          <w:rFonts w:hint="eastAsia"/>
          <w:lang w:eastAsia="zh-CN"/>
        </w:rPr>
        <w:t>”显示，预计</w:t>
      </w:r>
      <w:r w:rsidRPr="009B1474">
        <w:rPr>
          <w:rFonts w:hint="eastAsia"/>
          <w:lang w:eastAsia="zh-CN"/>
        </w:rPr>
        <w:t>2029</w:t>
      </w:r>
      <w:r w:rsidRPr="009B1474">
        <w:rPr>
          <w:rFonts w:hint="eastAsia"/>
          <w:lang w:eastAsia="zh-CN"/>
        </w:rPr>
        <w:t>年全球活性炭纤维（</w:t>
      </w:r>
      <w:r w:rsidRPr="009B1474">
        <w:rPr>
          <w:rFonts w:hint="eastAsia"/>
          <w:lang w:eastAsia="zh-CN"/>
        </w:rPr>
        <w:t>ACF</w:t>
      </w:r>
      <w:r w:rsidRPr="009B1474">
        <w:rPr>
          <w:rFonts w:hint="eastAsia"/>
          <w:lang w:eastAsia="zh-CN"/>
        </w:rPr>
        <w:t>）市场规模将达到</w:t>
      </w:r>
      <w:r w:rsidRPr="009B1474">
        <w:rPr>
          <w:rFonts w:hint="eastAsia"/>
          <w:lang w:eastAsia="zh-CN"/>
        </w:rPr>
        <w:t>5.3</w:t>
      </w:r>
      <w:r w:rsidRPr="009B1474">
        <w:rPr>
          <w:rFonts w:hint="eastAsia"/>
          <w:lang w:eastAsia="zh-CN"/>
        </w:rPr>
        <w:t>亿美元，未来几年年复合增长率</w:t>
      </w:r>
      <w:r w:rsidRPr="009B1474">
        <w:rPr>
          <w:rFonts w:hint="eastAsia"/>
          <w:lang w:eastAsia="zh-CN"/>
        </w:rPr>
        <w:t>CAGR</w:t>
      </w:r>
      <w:r w:rsidRPr="009B1474">
        <w:rPr>
          <w:rFonts w:hint="eastAsia"/>
          <w:lang w:eastAsia="zh-CN"/>
        </w:rPr>
        <w:t>为</w:t>
      </w:r>
      <w:r w:rsidRPr="009B1474">
        <w:rPr>
          <w:rFonts w:hint="eastAsia"/>
          <w:lang w:eastAsia="zh-CN"/>
        </w:rPr>
        <w:t>6.0%</w:t>
      </w:r>
      <w:r w:rsidRPr="009B1474">
        <w:rPr>
          <w:rFonts w:hint="eastAsia"/>
          <w:lang w:eastAsia="zh-CN"/>
        </w:rPr>
        <w:t>。</w:t>
      </w:r>
    </w:p>
    <w:p w14:paraId="3F6C2722" w14:textId="50D14916" w:rsidR="00347A61" w:rsidRDefault="009B1474" w:rsidP="000A1AB9">
      <w:pPr>
        <w:pStyle w:val="FigureStyle"/>
        <w:rPr>
          <w:lang w:eastAsia="zh-CN"/>
        </w:rPr>
      </w:pPr>
      <w:r>
        <w:rPr>
          <w:lang w:eastAsia="zh-CN"/>
        </w:rPr>
        <w:t>活性炭纤维（</w:t>
      </w:r>
      <w:r>
        <w:rPr>
          <w:lang w:eastAsia="zh-CN"/>
        </w:rPr>
        <w:t>ACF</w:t>
      </w:r>
      <w:r>
        <w:rPr>
          <w:lang w:eastAsia="zh-CN"/>
        </w:rPr>
        <w:t>）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4381E94A" w:rsidR="00347A61" w:rsidRDefault="009B1474" w:rsidP="00347A61">
      <w:pPr>
        <w:pStyle w:val="-"/>
      </w:pPr>
      <w:r>
        <w:rPr>
          <w:noProof/>
          <w:lang w:val="en-US" w:eastAsia="zh-CN"/>
        </w:rPr>
        <w:drawing>
          <wp:inline distT="0" distB="0" distL="0" distR="0" wp14:anchorId="0DE5ECE1" wp14:editId="58DD7943">
            <wp:extent cx="6559550" cy="30607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456EABA7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9B1474">
        <w:rPr>
          <w:lang w:eastAsia="zh-CN"/>
        </w:rPr>
        <w:t>活性炭纤维（</w:t>
      </w:r>
      <w:r w:rsidR="009B1474">
        <w:rPr>
          <w:lang w:eastAsia="zh-CN"/>
        </w:rPr>
        <w:t>ACF</w:t>
      </w:r>
      <w:r w:rsidR="009B1474">
        <w:rPr>
          <w:lang w:eastAsia="zh-CN"/>
        </w:rPr>
        <w:t>）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520681BA" w14:textId="638DF82C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9B1474">
        <w:rPr>
          <w:lang w:eastAsia="zh-CN"/>
        </w:rPr>
        <w:t>活性炭纤维（</w:t>
      </w:r>
      <w:r w:rsidR="009B1474">
        <w:rPr>
          <w:lang w:eastAsia="zh-CN"/>
        </w:rPr>
        <w:t>ACF</w:t>
      </w:r>
      <w:r w:rsidR="009B1474">
        <w:rPr>
          <w:lang w:eastAsia="zh-CN"/>
        </w:rPr>
        <w:t>）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9B1474">
        <w:rPr>
          <w:lang w:eastAsia="zh-CN"/>
        </w:rPr>
        <w:t>20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46740E32" w:rsidR="004721C4" w:rsidRDefault="009B1474" w:rsidP="004721C4">
      <w:pPr>
        <w:pStyle w:val="-"/>
        <w:jc w:val="center"/>
      </w:pPr>
      <w:r>
        <w:rPr>
          <w:noProof/>
          <w:lang w:val="en-US" w:eastAsia="zh-CN"/>
        </w:rPr>
        <w:drawing>
          <wp:inline distT="0" distB="0" distL="0" distR="0" wp14:anchorId="74C66AA5" wp14:editId="75C5F5CF">
            <wp:extent cx="4572635" cy="44018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7CAAAB" w14:textId="5B88BC29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9B1474">
        <w:rPr>
          <w:rFonts w:hint="eastAsia"/>
          <w:lang w:eastAsia="zh-CN"/>
        </w:rPr>
        <w:t>活性炭纤维（</w:t>
      </w:r>
      <w:r w:rsidR="009B1474">
        <w:rPr>
          <w:rFonts w:hint="eastAsia"/>
          <w:lang w:eastAsia="zh-CN"/>
        </w:rPr>
        <w:t>ACF</w:t>
      </w:r>
      <w:r w:rsidR="009B1474">
        <w:rPr>
          <w:rFonts w:hint="eastAsia"/>
          <w:lang w:eastAsia="zh-CN"/>
        </w:rPr>
        <w:t>）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732DEE17" w14:textId="51F3CD46" w:rsidR="007F61D5" w:rsidRDefault="009B1474" w:rsidP="00BF5880">
      <w:pPr>
        <w:pStyle w:val="-"/>
      </w:pPr>
      <w:r w:rsidRPr="009B1474">
        <w:rPr>
          <w:rFonts w:hint="eastAsia"/>
          <w:lang w:eastAsia="zh-CN"/>
        </w:rPr>
        <w:t>全球范围内</w:t>
      </w:r>
      <w:bookmarkStart w:id="13" w:name="_GoBack"/>
      <w:r w:rsidRPr="009B1474">
        <w:rPr>
          <w:rFonts w:hint="eastAsia"/>
          <w:lang w:eastAsia="zh-CN"/>
        </w:rPr>
        <w:t>活性炭纤维（</w:t>
      </w:r>
      <w:r w:rsidRPr="009B1474">
        <w:rPr>
          <w:rFonts w:hint="eastAsia"/>
          <w:lang w:eastAsia="zh-CN"/>
        </w:rPr>
        <w:t>ACF</w:t>
      </w:r>
      <w:r w:rsidRPr="009B1474">
        <w:rPr>
          <w:rFonts w:hint="eastAsia"/>
          <w:lang w:eastAsia="zh-CN"/>
        </w:rPr>
        <w:t>）</w:t>
      </w:r>
      <w:bookmarkEnd w:id="13"/>
      <w:r w:rsidRPr="009B1474">
        <w:rPr>
          <w:rFonts w:hint="eastAsia"/>
          <w:lang w:eastAsia="zh-CN"/>
        </w:rPr>
        <w:t>生产商主要包括</w:t>
      </w:r>
      <w:r w:rsidRPr="009B1474">
        <w:rPr>
          <w:rFonts w:hint="eastAsia"/>
          <w:lang w:eastAsia="zh-CN"/>
        </w:rPr>
        <w:t>Toyobo</w:t>
      </w:r>
      <w:r w:rsidRPr="009B1474">
        <w:rPr>
          <w:rFonts w:hint="eastAsia"/>
          <w:lang w:eastAsia="zh-CN"/>
        </w:rPr>
        <w:t>、</w:t>
      </w:r>
      <w:r w:rsidRPr="009B1474">
        <w:rPr>
          <w:rFonts w:hint="eastAsia"/>
          <w:lang w:eastAsia="zh-CN"/>
        </w:rPr>
        <w:t>Kuraray</w:t>
      </w:r>
      <w:r w:rsidRPr="009B1474">
        <w:rPr>
          <w:rFonts w:hint="eastAsia"/>
          <w:lang w:eastAsia="zh-CN"/>
        </w:rPr>
        <w:t>、</w:t>
      </w:r>
      <w:r w:rsidRPr="009B1474">
        <w:rPr>
          <w:rFonts w:hint="eastAsia"/>
          <w:lang w:eastAsia="zh-CN"/>
        </w:rPr>
        <w:t>Unitika</w:t>
      </w:r>
      <w:r w:rsidRPr="009B1474">
        <w:rPr>
          <w:rFonts w:hint="eastAsia"/>
          <w:lang w:eastAsia="zh-CN"/>
        </w:rPr>
        <w:t>、</w:t>
      </w:r>
      <w:r w:rsidRPr="009B1474">
        <w:rPr>
          <w:rFonts w:hint="eastAsia"/>
          <w:lang w:eastAsia="zh-CN"/>
        </w:rPr>
        <w:t xml:space="preserve">Anhui </w:t>
      </w:r>
      <w:proofErr w:type="spellStart"/>
      <w:r w:rsidRPr="009B1474">
        <w:rPr>
          <w:rFonts w:hint="eastAsia"/>
          <w:lang w:eastAsia="zh-CN"/>
        </w:rPr>
        <w:t>Jialiqi</w:t>
      </w:r>
      <w:proofErr w:type="spellEnd"/>
      <w:r w:rsidRPr="009B1474">
        <w:rPr>
          <w:rFonts w:hint="eastAsia"/>
          <w:lang w:eastAsia="zh-CN"/>
        </w:rPr>
        <w:t>、</w:t>
      </w:r>
      <w:proofErr w:type="spellStart"/>
      <w:r w:rsidRPr="009B1474">
        <w:rPr>
          <w:rFonts w:hint="eastAsia"/>
          <w:lang w:eastAsia="zh-CN"/>
        </w:rPr>
        <w:t>Sutong</w:t>
      </w:r>
      <w:proofErr w:type="spellEnd"/>
      <w:r w:rsidRPr="009B1474">
        <w:rPr>
          <w:rFonts w:hint="eastAsia"/>
          <w:lang w:eastAsia="zh-CN"/>
        </w:rPr>
        <w:t xml:space="preserve"> Carbon </w:t>
      </w:r>
      <w:proofErr w:type="spellStart"/>
      <w:r w:rsidRPr="009B1474">
        <w:rPr>
          <w:rFonts w:hint="eastAsia"/>
          <w:lang w:eastAsia="zh-CN"/>
        </w:rPr>
        <w:t>Fiber</w:t>
      </w:r>
      <w:proofErr w:type="spellEnd"/>
      <w:r w:rsidRPr="009B1474">
        <w:rPr>
          <w:rFonts w:hint="eastAsia"/>
          <w:lang w:eastAsia="zh-CN"/>
        </w:rPr>
        <w:t>、</w:t>
      </w:r>
      <w:proofErr w:type="spellStart"/>
      <w:r w:rsidRPr="009B1474">
        <w:rPr>
          <w:rFonts w:hint="eastAsia"/>
          <w:lang w:eastAsia="zh-CN"/>
        </w:rPr>
        <w:t>Gunei</w:t>
      </w:r>
      <w:proofErr w:type="spellEnd"/>
      <w:r w:rsidRPr="009B1474">
        <w:rPr>
          <w:rFonts w:hint="eastAsia"/>
          <w:lang w:eastAsia="zh-CN"/>
        </w:rPr>
        <w:t xml:space="preserve"> </w:t>
      </w:r>
      <w:proofErr w:type="spellStart"/>
      <w:r w:rsidRPr="009B1474">
        <w:rPr>
          <w:rFonts w:hint="eastAsia"/>
          <w:lang w:eastAsia="zh-CN"/>
        </w:rPr>
        <w:t>Chem</w:t>
      </w:r>
      <w:proofErr w:type="spellEnd"/>
      <w:r w:rsidRPr="009B1474">
        <w:rPr>
          <w:rFonts w:hint="eastAsia"/>
          <w:lang w:eastAsia="zh-CN"/>
        </w:rPr>
        <w:t>、</w:t>
      </w:r>
      <w:r w:rsidRPr="009B1474">
        <w:rPr>
          <w:rFonts w:hint="eastAsia"/>
          <w:lang w:eastAsia="zh-CN"/>
        </w:rPr>
        <w:t xml:space="preserve">Jiangsu </w:t>
      </w:r>
      <w:proofErr w:type="spellStart"/>
      <w:r w:rsidRPr="009B1474">
        <w:rPr>
          <w:rFonts w:hint="eastAsia"/>
          <w:lang w:eastAsia="zh-CN"/>
        </w:rPr>
        <w:t>Tongkang</w:t>
      </w:r>
      <w:proofErr w:type="spellEnd"/>
      <w:r w:rsidRPr="009B1474">
        <w:rPr>
          <w:rFonts w:hint="eastAsia"/>
          <w:lang w:eastAsia="zh-CN"/>
        </w:rPr>
        <w:t>、</w:t>
      </w:r>
      <w:r w:rsidRPr="009B1474">
        <w:rPr>
          <w:rFonts w:hint="eastAsia"/>
          <w:lang w:eastAsia="zh-CN"/>
        </w:rPr>
        <w:t>Awa Paper</w:t>
      </w:r>
      <w:r w:rsidRPr="009B1474">
        <w:rPr>
          <w:rFonts w:hint="eastAsia"/>
          <w:lang w:eastAsia="zh-CN"/>
        </w:rPr>
        <w:t>、</w:t>
      </w:r>
      <w:proofErr w:type="spellStart"/>
      <w:r w:rsidRPr="009B1474">
        <w:rPr>
          <w:rFonts w:hint="eastAsia"/>
          <w:lang w:eastAsia="zh-CN"/>
        </w:rPr>
        <w:t>Zichuan</w:t>
      </w:r>
      <w:proofErr w:type="spellEnd"/>
      <w:r w:rsidRPr="009B1474">
        <w:rPr>
          <w:rFonts w:hint="eastAsia"/>
          <w:lang w:eastAsia="zh-CN"/>
        </w:rPr>
        <w:t xml:space="preserve"> Carbon </w:t>
      </w:r>
      <w:proofErr w:type="spellStart"/>
      <w:r w:rsidRPr="009B1474">
        <w:rPr>
          <w:rFonts w:hint="eastAsia"/>
          <w:lang w:eastAsia="zh-CN"/>
        </w:rPr>
        <w:t>Fiber</w:t>
      </w:r>
      <w:proofErr w:type="spellEnd"/>
      <w:r w:rsidRPr="009B1474">
        <w:rPr>
          <w:rFonts w:hint="eastAsia"/>
          <w:lang w:eastAsia="zh-CN"/>
        </w:rPr>
        <w:t>、</w:t>
      </w:r>
      <w:r w:rsidRPr="009B1474">
        <w:rPr>
          <w:rFonts w:hint="eastAsia"/>
          <w:lang w:eastAsia="zh-CN"/>
        </w:rPr>
        <w:t xml:space="preserve">Nantong </w:t>
      </w:r>
      <w:proofErr w:type="spellStart"/>
      <w:r w:rsidRPr="009B1474">
        <w:rPr>
          <w:rFonts w:hint="eastAsia"/>
          <w:lang w:eastAsia="zh-CN"/>
        </w:rPr>
        <w:t>Senyou</w:t>
      </w:r>
      <w:proofErr w:type="spellEnd"/>
      <w:r w:rsidRPr="009B1474">
        <w:rPr>
          <w:rFonts w:hint="eastAsia"/>
          <w:lang w:eastAsia="zh-CN"/>
        </w:rPr>
        <w:t>等。</w:t>
      </w:r>
      <w:r w:rsidRPr="009B1474">
        <w:rPr>
          <w:rFonts w:hint="eastAsia"/>
          <w:lang w:eastAsia="zh-CN"/>
        </w:rPr>
        <w:t>2022</w:t>
      </w:r>
      <w:r w:rsidRPr="009B1474">
        <w:rPr>
          <w:rFonts w:hint="eastAsia"/>
          <w:lang w:eastAsia="zh-CN"/>
        </w:rPr>
        <w:t>年，全球前五大厂商占有大约</w:t>
      </w:r>
      <w:r w:rsidRPr="009B1474">
        <w:rPr>
          <w:rFonts w:hint="eastAsia"/>
          <w:lang w:eastAsia="zh-CN"/>
        </w:rPr>
        <w:t>79.0%</w:t>
      </w:r>
      <w:r w:rsidRPr="009B1474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441BC0" w14:textId="77777777" w:rsidR="00D37DC1" w:rsidRDefault="00D37DC1" w:rsidP="00AD7B8C">
      <w:r>
        <w:separator/>
      </w:r>
    </w:p>
  </w:endnote>
  <w:endnote w:type="continuationSeparator" w:id="0">
    <w:p w14:paraId="2116ED22" w14:textId="77777777" w:rsidR="00D37DC1" w:rsidRDefault="00D37DC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A13CC4" w14:textId="77777777" w:rsidR="00D37DC1" w:rsidRDefault="00D37DC1" w:rsidP="00AD7B8C">
      <w:r>
        <w:separator/>
      </w:r>
    </w:p>
  </w:footnote>
  <w:footnote w:type="continuationSeparator" w:id="0">
    <w:p w14:paraId="0307A7F8" w14:textId="77777777" w:rsidR="00D37DC1" w:rsidRDefault="00D37DC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D37DC1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D37DC1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474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DC1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C0A8D9-E881-4DC2-82DE-62DADFFCF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3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hzbz</cp:lastModifiedBy>
  <cp:revision>800</cp:revision>
  <dcterms:created xsi:type="dcterms:W3CDTF">2021-11-11T07:47:00Z</dcterms:created>
  <dcterms:modified xsi:type="dcterms:W3CDTF">2023-12-26T08:48:00Z</dcterms:modified>
</cp:coreProperties>
</file>