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pPr>
      <w:bookmarkStart w:id="19" w:name="_GoBack"/>
      <w:bookmarkStart w:id="0" w:name="_Toc415143481"/>
      <w:bookmarkStart w:id="1" w:name="OLE_LINK40"/>
      <w:bookmarkStart w:id="2" w:name="_Toc415818939"/>
      <w:bookmarkStart w:id="3" w:name="OLE_LINK39"/>
      <w:bookmarkStart w:id="4" w:name="_Toc453597319"/>
      <w:bookmarkStart w:id="5" w:name="_Toc517262917"/>
      <w:bookmarkStart w:id="6" w:name="_Toc415142861"/>
      <w:bookmarkStart w:id="7" w:name="_Toc481801204"/>
      <w:bookmarkStart w:id="8" w:name="OLE_LINK15"/>
      <w:bookmarkStart w:id="9" w:name="_Toc438987549"/>
      <w:bookmarkStart w:id="10" w:name="OLE_LINK24"/>
      <w:bookmarkStart w:id="11" w:name="_Toc418070112"/>
      <w:bookmarkStart w:id="12" w:name="OLE_LINK13"/>
      <w:r>
        <w:rPr>
          <w:rFonts w:hint="eastAsia"/>
          <w:lang w:eastAsia="zh-CN"/>
        </w:rPr>
        <w:t>复合软管全球市场总体规模</w:t>
      </w:r>
    </w:p>
    <w:p>
      <w:pPr>
        <w:pStyle w:val="145"/>
        <w:rPr>
          <w:rFonts w:hint="eastAsia"/>
          <w:lang w:eastAsia="zh-CN"/>
        </w:rPr>
      </w:pPr>
      <w:r>
        <w:rPr>
          <w:rFonts w:hint="eastAsia"/>
          <w:lang w:eastAsia="zh-CN"/>
        </w:rPr>
        <w:t>复合软管是一种由多层材料制成的软管，这些材料包括塑料、橡胶、金属丝绳和/或布料，旨在提供高度的灵活性、强度和化学稳定性。它们通常用于输送各种液体和气体，特别是在石油化工、船舶、陆上储存和输送等领域。复合软管的设计使其能够处理高压力、有腐蚀性的化学品以及极端温度条件，同时还能提供出色的耐久性和灵活性。</w:t>
      </w:r>
    </w:p>
    <w:p>
      <w:pPr>
        <w:pStyle w:val="145"/>
        <w:rPr>
          <w:rFonts w:hint="eastAsia"/>
          <w:lang w:eastAsia="zh-CN"/>
        </w:rPr>
      </w:pPr>
      <w:r>
        <w:rPr>
          <w:rFonts w:hint="eastAsia"/>
          <w:lang w:eastAsia="zh-CN"/>
        </w:rPr>
        <w:t>据QYResearch调研团队最新报告“全球PTFE复合软管市场报告2024-2030”显示，预计2030年全球PTFE复合软管市场规模将达到16亿美元，未来几年年复合增长率CAGR为5.3%。</w:t>
      </w:r>
    </w:p>
    <w:p>
      <w:pPr>
        <w:pStyle w:val="148"/>
      </w:pPr>
      <w:r>
        <w:rPr>
          <w:rFonts w:hint="eastAsia"/>
          <w:lang w:eastAsia="zh-CN"/>
        </w:rPr>
        <w:t>复合软管，全球市场总体规模</w:t>
      </w:r>
    </w:p>
    <w:p>
      <w:pPr>
        <w:pStyle w:val="145"/>
      </w:pPr>
      <w:r>
        <w:drawing>
          <wp:inline distT="0" distB="0" distL="114300" distR="114300">
            <wp:extent cx="6179820" cy="3063240"/>
            <wp:effectExtent l="0" t="0" r="762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9"/>
                    <a:stretch>
                      <a:fillRect/>
                    </a:stretch>
                  </pic:blipFill>
                  <pic:spPr>
                    <a:xfrm>
                      <a:off x="0" y="0"/>
                      <a:ext cx="6179820" cy="3063240"/>
                    </a:xfrm>
                    <a:prstGeom prst="rect">
                      <a:avLst/>
                    </a:prstGeom>
                    <a:noFill/>
                    <a:ln>
                      <a:noFill/>
                    </a:ln>
                  </pic:spPr>
                </pic:pic>
              </a:graphicData>
            </a:graphic>
          </wp:inline>
        </w:drawing>
      </w:r>
    </w:p>
    <w:p>
      <w:pPr>
        <w:pStyle w:val="143"/>
      </w:pPr>
      <w:r>
        <w:rPr>
          <w:rFonts w:hint="eastAsia"/>
          <w:lang w:eastAsia="zh-CN"/>
        </w:rPr>
        <w:t>如上图表/数据，摘自QYResearch最新报告“</w:t>
      </w:r>
      <w:r>
        <w:rPr>
          <w:rFonts w:hint="eastAsia"/>
        </w:rPr>
        <w:t>全球</w:t>
      </w:r>
      <w:r>
        <w:rPr>
          <w:rFonts w:hint="eastAsia"/>
          <w:lang w:eastAsia="zh-CN"/>
        </w:rPr>
        <w:t>复合软管</w:t>
      </w:r>
      <w:r>
        <w:rPr>
          <w:rFonts w:hint="eastAsia"/>
        </w:rPr>
        <w:t>市场研究报告</w:t>
      </w:r>
      <w:r>
        <w:rPr>
          <w:rFonts w:hint="eastAsia"/>
          <w:lang w:eastAsia="zh-CN"/>
        </w:rPr>
        <w:t>2024</w:t>
      </w:r>
      <w:r>
        <w:rPr>
          <w:rFonts w:hint="eastAsia"/>
        </w:rPr>
        <w:t>-</w:t>
      </w:r>
      <w:r>
        <w:rPr>
          <w:rFonts w:hint="eastAsia"/>
          <w:lang w:eastAsia="zh-CN"/>
        </w:rPr>
        <w:t>2030</w:t>
      </w:r>
      <w:r>
        <w:t>.</w:t>
      </w:r>
    </w:p>
    <w:p>
      <w:pPr>
        <w:widowControl/>
        <w:topLinePunct w:val="0"/>
        <w:spacing w:after="0"/>
        <w:jc w:val="left"/>
        <w:rPr>
          <w:rFonts w:hint="eastAsia"/>
          <w:color w:val="0D0D0D" w:themeColor="text1" w:themeTint="F2"/>
          <w:kern w:val="0"/>
          <w:szCs w:val="22"/>
          <w:lang w:val="en-IN"/>
          <w14:textFill>
            <w14:solidFill>
              <w14:schemeClr w14:val="tx1">
                <w14:lumMod w14:val="95000"/>
                <w14:lumOff w14:val="5000"/>
              </w14:schemeClr>
            </w14:solidFill>
          </w14:textFill>
        </w:rPr>
      </w:pPr>
      <w:r>
        <w:br w:type="page"/>
      </w:r>
    </w:p>
    <w:p>
      <w:pPr>
        <w:pStyle w:val="148"/>
        <w:rPr>
          <w:lang w:eastAsia="zh-CN"/>
        </w:rPr>
      </w:pPr>
      <w:r>
        <w:rPr>
          <w:rFonts w:hint="eastAsia"/>
          <w:lang w:eastAsia="zh-CN"/>
        </w:rPr>
        <w:t>全球复合软管市场前</w:t>
      </w:r>
      <w:r>
        <w:rPr>
          <w:rFonts w:hint="eastAsia"/>
          <w:highlight w:val="blue"/>
          <w:lang w:val="en-US" w:eastAsia="zh-CN"/>
        </w:rPr>
        <w:t>16</w:t>
      </w:r>
      <w:r>
        <w:rPr>
          <w:rFonts w:hint="eastAsia"/>
          <w:lang w:eastAsia="zh-CN"/>
        </w:rPr>
        <w:t>强生产商排名及市场占有率（基于2023年调研数据；目前最新数据以本公司最新调研数据为准）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114300" distR="114300">
            <wp:extent cx="4572000" cy="405384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4572000" cy="4053840"/>
                    </a:xfrm>
                    <a:prstGeom prst="rect">
                      <a:avLst/>
                    </a:prstGeom>
                    <a:noFill/>
                    <a:ln>
                      <a:noFill/>
                    </a:ln>
                  </pic:spPr>
                </pic:pic>
              </a:graphicData>
            </a:graphic>
          </wp:inline>
        </w:drawing>
      </w:r>
    </w:p>
    <w:p>
      <w:pPr>
        <w:pStyle w:val="143"/>
        <w:rPr>
          <w:lang w:eastAsia="zh-CN"/>
        </w:rPr>
      </w:pPr>
      <w:r>
        <w:rPr>
          <w:rFonts w:hint="eastAsia"/>
          <w:lang w:eastAsia="zh-CN"/>
        </w:rPr>
        <w:t>如上图表/数据，摘自QYResearch报告“</w:t>
      </w:r>
      <w:r>
        <w:rPr>
          <w:rFonts w:hint="eastAsia"/>
        </w:rPr>
        <w:t>全球</w:t>
      </w:r>
      <w:r>
        <w:rPr>
          <w:rFonts w:hint="eastAsia"/>
          <w:lang w:eastAsia="zh-CN"/>
        </w:rPr>
        <w:t>复合软管</w:t>
      </w:r>
      <w:r>
        <w:rPr>
          <w:rFonts w:hint="eastAsia"/>
        </w:rPr>
        <w:t>市场研究报告</w:t>
      </w:r>
      <w:r>
        <w:rPr>
          <w:rFonts w:hint="eastAsia"/>
          <w:lang w:eastAsia="zh-CN"/>
        </w:rPr>
        <w:t>2024</w:t>
      </w:r>
      <w:r>
        <w:rPr>
          <w:rFonts w:hint="eastAsia"/>
        </w:rPr>
        <w:t>-</w:t>
      </w:r>
      <w:r>
        <w:rPr>
          <w:rFonts w:hint="eastAsia"/>
          <w:lang w:eastAsia="zh-CN"/>
        </w:rPr>
        <w:t>2030，排名基于2023数据。目前最新数据，以本公司最新调研数据为准。</w:t>
      </w:r>
    </w:p>
    <w:p>
      <w:pPr>
        <w:pStyle w:val="145"/>
        <w:rPr>
          <w:rFonts w:hint="eastAsia"/>
          <w:lang w:eastAsia="zh-CN"/>
        </w:rPr>
      </w:pPr>
      <w:r>
        <w:rPr>
          <w:rFonts w:hint="eastAsia"/>
          <w:lang w:eastAsia="zh-CN"/>
        </w:rPr>
        <w:t>根据QYResearch头部企业研究中心调研，全球范围内PTFE复合软管生产商主要包括Trelleborg、Semperit、Smith Industrial、Alfagomma、Bridgestone、Parker Hannifin、Watson Marlow、Hansa-Flex、MIB Italiana、Flex-Tek等。2023年，全球前十强厂商占有大约</w:t>
      </w:r>
      <w:r>
        <w:rPr>
          <w:rFonts w:hint="eastAsia"/>
          <w:lang w:val="en-US" w:eastAsia="zh-CN"/>
        </w:rPr>
        <w:t>56</w:t>
      </w:r>
      <w:r>
        <w:rPr>
          <w:rFonts w:hint="eastAsia"/>
          <w:lang w:eastAsia="zh-CN"/>
        </w:rPr>
        <w:t>.0%的市场份额。</w:t>
      </w:r>
    </w:p>
    <w:p>
      <w:pPr>
        <w:widowControl/>
        <w:topLinePunct w:val="0"/>
        <w:spacing w:after="0"/>
        <w:jc w:val="left"/>
        <w:rPr>
          <w:color w:val="0D0D0D" w:themeColor="text1" w:themeTint="F2"/>
          <w:kern w:val="0"/>
          <w:szCs w:val="22"/>
          <w:lang w:val="en-IN" w:eastAsia="en-US"/>
          <w14:textFill>
            <w14:solidFill>
              <w14:schemeClr w14:val="tx1">
                <w14:lumMod w14:val="95000"/>
                <w14:lumOff w14:val="5000"/>
              </w14:schemeClr>
            </w14:solidFill>
          </w14:textFill>
        </w:rPr>
      </w:pPr>
      <w:r>
        <w:br w:type="page"/>
      </w:r>
    </w:p>
    <w:p>
      <w:pPr>
        <w:pStyle w:val="148"/>
        <w:rPr>
          <w:lang w:eastAsia="zh-CN"/>
        </w:rPr>
      </w:pPr>
      <w:r>
        <w:rPr>
          <w:rFonts w:hint="eastAsia"/>
          <w:lang w:eastAsia="zh-CN"/>
        </w:rPr>
        <w:t>复合软管，全球市场规模，按产品类型细分，通用复合软管处于主导地位</w:t>
      </w:r>
    </w:p>
    <w:p>
      <w:pPr>
        <w:pStyle w:val="145"/>
        <w:rPr>
          <w:lang w:eastAsia="zh-CN"/>
        </w:rPr>
      </w:pPr>
      <w:r>
        <w:drawing>
          <wp:inline distT="0" distB="0" distL="114300" distR="114300">
            <wp:extent cx="6188075" cy="2879725"/>
            <wp:effectExtent l="0" t="0" r="14605"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stretch>
                      <a:fillRect/>
                    </a:stretch>
                  </pic:blipFill>
                  <pic:spPr>
                    <a:xfrm>
                      <a:off x="0" y="0"/>
                      <a:ext cx="6188075" cy="2879725"/>
                    </a:xfrm>
                    <a:prstGeom prst="rect">
                      <a:avLst/>
                    </a:prstGeom>
                    <a:noFill/>
                    <a:ln>
                      <a:noFill/>
                    </a:ln>
                  </pic:spPr>
                </pic:pic>
              </a:graphicData>
            </a:graphic>
          </wp:inline>
        </w:drawing>
      </w:r>
    </w:p>
    <w:p>
      <w:pPr>
        <w:pStyle w:val="143"/>
      </w:pPr>
      <w:r>
        <w:rPr>
          <w:rFonts w:hint="eastAsia"/>
          <w:lang w:eastAsia="zh-CN"/>
        </w:rPr>
        <w:t>如上图表/数据，摘自QYResearch最新报告“</w:t>
      </w:r>
      <w:r>
        <w:rPr>
          <w:rFonts w:hint="eastAsia"/>
        </w:rPr>
        <w:t>全球</w:t>
      </w:r>
      <w:r>
        <w:rPr>
          <w:rFonts w:hint="eastAsia"/>
          <w:lang w:eastAsia="zh-CN"/>
        </w:rPr>
        <w:t>复合软管</w:t>
      </w:r>
      <w:r>
        <w:rPr>
          <w:rFonts w:hint="eastAsia"/>
        </w:rPr>
        <w:t>市场研究报告</w:t>
      </w:r>
      <w:r>
        <w:rPr>
          <w:rFonts w:hint="eastAsia"/>
          <w:lang w:eastAsia="zh-CN"/>
        </w:rPr>
        <w:t>2024</w:t>
      </w:r>
      <w:r>
        <w:rPr>
          <w:rFonts w:hint="eastAsia"/>
        </w:rPr>
        <w:t>-</w:t>
      </w:r>
      <w:r>
        <w:rPr>
          <w:rFonts w:hint="eastAsia"/>
          <w:lang w:eastAsia="zh-CN"/>
        </w:rPr>
        <w:t>2030</w:t>
      </w:r>
      <w:r>
        <w:t>.</w:t>
      </w:r>
    </w:p>
    <w:p>
      <w:pPr>
        <w:pStyle w:val="145"/>
        <w:rPr>
          <w:rFonts w:hint="eastAsia"/>
          <w:lang w:eastAsia="zh-CN"/>
        </w:rPr>
      </w:pPr>
      <w:r>
        <w:rPr>
          <w:rFonts w:hint="eastAsia"/>
          <w:lang w:eastAsia="zh-CN"/>
        </w:rPr>
        <w:t>就产品类型而言，目前通用复合软管是最主要的细分产品，占据大约89.1%的份额。</w:t>
      </w:r>
    </w:p>
    <w:p>
      <w:pPr>
        <w:pStyle w:val="148"/>
        <w:rPr>
          <w:lang w:eastAsia="zh-CN"/>
        </w:rPr>
      </w:pPr>
      <w:r>
        <w:rPr>
          <w:rFonts w:hint="eastAsia"/>
          <w:lang w:eastAsia="zh-CN"/>
        </w:rPr>
        <w:t>复合软管，全球市场规模，按应用细分，</w:t>
      </w:r>
      <w:r>
        <w:rPr>
          <w:rFonts w:hint="eastAsia"/>
        </w:rPr>
        <w:t>化学</w:t>
      </w:r>
      <w:r>
        <w:rPr>
          <w:rFonts w:hint="eastAsia"/>
          <w:lang w:eastAsia="zh-CN"/>
        </w:rPr>
        <w:t>是最大的下游市场。</w:t>
      </w:r>
    </w:p>
    <w:p>
      <w:pPr>
        <w:pStyle w:val="145"/>
      </w:pPr>
      <w:r>
        <w:drawing>
          <wp:inline distT="0" distB="0" distL="114300" distR="114300">
            <wp:extent cx="6179820" cy="3025140"/>
            <wp:effectExtent l="0" t="0" r="762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2"/>
                    <a:stretch>
                      <a:fillRect/>
                    </a:stretch>
                  </pic:blipFill>
                  <pic:spPr>
                    <a:xfrm>
                      <a:off x="0" y="0"/>
                      <a:ext cx="6179820" cy="3025140"/>
                    </a:xfrm>
                    <a:prstGeom prst="rect">
                      <a:avLst/>
                    </a:prstGeom>
                    <a:noFill/>
                    <a:ln>
                      <a:noFill/>
                    </a:ln>
                  </pic:spPr>
                </pic:pic>
              </a:graphicData>
            </a:graphic>
          </wp:inline>
        </w:drawing>
      </w:r>
    </w:p>
    <w:p>
      <w:pPr>
        <w:pStyle w:val="143"/>
        <w:rPr>
          <w:lang w:eastAsia="zh-CN"/>
        </w:rPr>
      </w:pPr>
      <w:r>
        <w:rPr>
          <w:rFonts w:hint="eastAsia"/>
          <w:lang w:eastAsia="zh-CN"/>
        </w:rPr>
        <w:t>如上图表/数据，摘自QYResearch最新报告“</w:t>
      </w:r>
      <w:r>
        <w:rPr>
          <w:rFonts w:hint="eastAsia"/>
        </w:rPr>
        <w:t>全球</w:t>
      </w:r>
      <w:r>
        <w:rPr>
          <w:rFonts w:hint="eastAsia"/>
          <w:lang w:eastAsia="zh-CN"/>
        </w:rPr>
        <w:t>复合软管</w:t>
      </w:r>
      <w:r>
        <w:rPr>
          <w:rFonts w:hint="eastAsia"/>
        </w:rPr>
        <w:t>市场研究报告</w:t>
      </w:r>
      <w:r>
        <w:rPr>
          <w:rFonts w:hint="eastAsia"/>
          <w:lang w:eastAsia="zh-CN"/>
        </w:rPr>
        <w:t>2024</w:t>
      </w:r>
      <w:r>
        <w:rPr>
          <w:rFonts w:hint="eastAsia"/>
        </w:rPr>
        <w:t>-</w:t>
      </w:r>
      <w:r>
        <w:rPr>
          <w:rFonts w:hint="eastAsia"/>
          <w:lang w:eastAsia="zh-CN"/>
        </w:rPr>
        <w:t>2030</w:t>
      </w:r>
      <w:r>
        <w:t>.</w:t>
      </w:r>
    </w:p>
    <w:p>
      <w:pPr>
        <w:widowControl/>
        <w:topLinePunct w:val="0"/>
        <w:spacing w:after="0"/>
        <w:jc w:val="left"/>
        <w:rPr>
          <w:rFonts w:hint="eastAsia"/>
          <w:color w:val="0D0D0D" w:themeColor="text1" w:themeTint="F2"/>
          <w:kern w:val="0"/>
          <w:szCs w:val="22"/>
          <w:lang w:val="en-IN"/>
          <w14:textFill>
            <w14:solidFill>
              <w14:schemeClr w14:val="tx1">
                <w14:lumMod w14:val="95000"/>
                <w14:lumOff w14:val="5000"/>
              </w14:schemeClr>
            </w14:solidFill>
          </w14:textFill>
        </w:rPr>
      </w:pPr>
      <w:r>
        <w:rPr>
          <w:rFonts w:hint="eastAsia"/>
        </w:rPr>
        <w:t>就产品应用而言，目前化学是最主要的需求来源，占据大约48.8%的份额。</w:t>
      </w:r>
      <w:r>
        <w:br w:type="page"/>
      </w:r>
    </w:p>
    <w:p>
      <w:pPr>
        <w:pStyle w:val="148"/>
      </w:pPr>
      <w:r>
        <w:rPr>
          <w:rFonts w:hint="eastAsia"/>
          <w:lang w:eastAsia="zh-CN"/>
        </w:rPr>
        <w:t>全球主要市场复合软管规模</w:t>
      </w:r>
    </w:p>
    <w:p>
      <w:pPr>
        <w:pStyle w:val="145"/>
        <w:rPr>
          <w:lang w:val="en-US" w:eastAsia="zh-CN"/>
        </w:rPr>
      </w:pPr>
      <w:r>
        <w:drawing>
          <wp:inline distT="0" distB="0" distL="114300" distR="114300">
            <wp:extent cx="6179820" cy="3025140"/>
            <wp:effectExtent l="0" t="0" r="762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3"/>
                    <a:stretch>
                      <a:fillRect/>
                    </a:stretch>
                  </pic:blipFill>
                  <pic:spPr>
                    <a:xfrm>
                      <a:off x="0" y="0"/>
                      <a:ext cx="6179820" cy="3025140"/>
                    </a:xfrm>
                    <a:prstGeom prst="rect">
                      <a:avLst/>
                    </a:prstGeom>
                    <a:noFill/>
                    <a:ln>
                      <a:noFill/>
                    </a:ln>
                  </pic:spPr>
                </pic:pic>
              </a:graphicData>
            </a:graphic>
          </wp:inline>
        </w:drawing>
      </w:r>
    </w:p>
    <w:p>
      <w:pPr>
        <w:pStyle w:val="143"/>
      </w:pPr>
      <w:r>
        <w:rPr>
          <w:rFonts w:hint="eastAsia"/>
          <w:lang w:eastAsia="zh-CN"/>
        </w:rPr>
        <w:t>如上图表/数据，摘自QYResearch最新报告“</w:t>
      </w:r>
      <w:r>
        <w:rPr>
          <w:rFonts w:hint="eastAsia"/>
        </w:rPr>
        <w:t>全球</w:t>
      </w:r>
      <w:r>
        <w:rPr>
          <w:rFonts w:hint="eastAsia"/>
          <w:lang w:eastAsia="zh-CN"/>
        </w:rPr>
        <w:t>复合软管</w:t>
      </w:r>
      <w:r>
        <w:rPr>
          <w:rFonts w:hint="eastAsia"/>
        </w:rPr>
        <w:t>市场研究报告</w:t>
      </w:r>
      <w:r>
        <w:rPr>
          <w:rFonts w:hint="eastAsia"/>
          <w:lang w:eastAsia="zh-CN"/>
        </w:rPr>
        <w:t>2024</w:t>
      </w:r>
      <w:r>
        <w:rPr>
          <w:rFonts w:hint="eastAsia"/>
        </w:rPr>
        <w:t>-</w:t>
      </w:r>
      <w:r>
        <w:rPr>
          <w:rFonts w:hint="eastAsia"/>
          <w:lang w:eastAsia="zh-CN"/>
        </w:rPr>
        <w:t>2030</w:t>
      </w:r>
      <w:r>
        <w:t>.</w:t>
      </w:r>
    </w:p>
    <w:p>
      <w:pPr>
        <w:pStyle w:val="145"/>
        <w:rPr>
          <w:lang w:eastAsia="zh-CN"/>
        </w:rPr>
      </w:pPr>
      <w:r>
        <w:rPr>
          <w:rFonts w:hint="eastAsia"/>
          <w:lang w:eastAsia="zh-CN"/>
        </w:rPr>
        <w:t>主要驱动因素</w:t>
      </w:r>
      <w:r>
        <w:rPr>
          <w:lang w:eastAsia="zh-CN"/>
        </w:rPr>
        <w:t>:</w:t>
      </w:r>
    </w:p>
    <w:p>
      <w:pPr>
        <w:pStyle w:val="145"/>
        <w:rPr>
          <w:rFonts w:hint="eastAsia"/>
          <w:lang w:eastAsia="zh-CN"/>
        </w:rPr>
      </w:pPr>
      <w:r>
        <w:rPr>
          <w:rFonts w:hint="eastAsia"/>
          <w:lang w:eastAsia="zh-CN"/>
        </w:rPr>
        <w:t>全球能源需求增长：随着全球经济增长和能源需求的不断增加，特别是在石油和天然气领域，对复合软管的需求也在增长。复合软管在输送石油产品、化学品和其他流体中的应用增加，推动了市场的扩张。</w:t>
      </w:r>
    </w:p>
    <w:p>
      <w:pPr>
        <w:pStyle w:val="145"/>
        <w:rPr>
          <w:lang w:eastAsia="zh-CN"/>
        </w:rPr>
      </w:pPr>
      <w:r>
        <w:rPr>
          <w:rFonts w:hint="eastAsia"/>
          <w:lang w:eastAsia="zh-CN"/>
        </w:rPr>
        <w:t>化工行业的扩展：化工行业对安全和环境保护要求的提高促进了对高质量和高性能输送解决方案的需求。复合软管由于其抗化学性和耐用性，成为了化学品处理和运输的理想选择。</w:t>
      </w:r>
    </w:p>
    <w:p>
      <w:pPr>
        <w:pStyle w:val="145"/>
        <w:rPr>
          <w:lang w:eastAsia="zh-CN"/>
        </w:rPr>
      </w:pPr>
      <w:r>
        <w:rPr>
          <w:rFonts w:hint="eastAsia"/>
          <w:lang w:eastAsia="zh-CN"/>
        </w:rPr>
        <w:t>主要阻碍因素</w:t>
      </w:r>
      <w:r>
        <w:rPr>
          <w:lang w:eastAsia="zh-CN"/>
        </w:rPr>
        <w:t>:</w:t>
      </w:r>
    </w:p>
    <w:p>
      <w:pPr>
        <w:pStyle w:val="145"/>
        <w:rPr>
          <w:rFonts w:hint="eastAsia"/>
          <w:lang w:eastAsia="zh-CN"/>
        </w:rPr>
      </w:pPr>
      <w:r>
        <w:rPr>
          <w:rFonts w:hint="eastAsia"/>
          <w:lang w:eastAsia="zh-CN"/>
        </w:rPr>
        <w:t>原材料价格波动：复合软管的生产依赖于多种原材料，如合成橡胶、塑料和金属，这些材料的价格波动可能会影响生产成本，进而影响最终产品的价格竞争力。</w:t>
      </w:r>
    </w:p>
    <w:p>
      <w:pPr>
        <w:pStyle w:val="145"/>
        <w:rPr>
          <w:lang w:eastAsia="zh-CN"/>
        </w:rPr>
      </w:pPr>
      <w:r>
        <w:rPr>
          <w:rFonts w:hint="eastAsia"/>
          <w:lang w:eastAsia="zh-CN"/>
        </w:rPr>
        <w:t>替代产品的竞争：市场上存在其他类型的软管（如金属软管和橡胶软管），在某些应用中可能提供更经济或更专门的解决方案。这种竞争可能会限制复合软管在特定市场细分市场中的增长潜力。</w:t>
      </w:r>
    </w:p>
    <w:p>
      <w:pPr>
        <w:pStyle w:val="145"/>
        <w:rPr>
          <w:rFonts w:hint="eastAsia"/>
          <w:lang w:eastAsia="zh-CN"/>
        </w:rPr>
      </w:pPr>
      <w:r>
        <w:rPr>
          <w:rFonts w:hint="eastAsia"/>
          <w:lang w:eastAsia="zh-CN"/>
        </w:rPr>
        <w:t>行业发展机遇</w:t>
      </w:r>
      <w:r>
        <w:rPr>
          <w:lang w:eastAsia="zh-CN"/>
        </w:rPr>
        <w:t>:</w:t>
      </w:r>
      <w:bookmarkEnd w:id="0"/>
      <w:bookmarkEnd w:id="1"/>
      <w:bookmarkEnd w:id="2"/>
      <w:bookmarkEnd w:id="3"/>
      <w:bookmarkEnd w:id="4"/>
      <w:bookmarkEnd w:id="5"/>
      <w:bookmarkEnd w:id="6"/>
      <w:bookmarkEnd w:id="7"/>
      <w:bookmarkEnd w:id="8"/>
      <w:bookmarkEnd w:id="9"/>
      <w:bookmarkEnd w:id="10"/>
      <w:bookmarkEnd w:id="11"/>
      <w:bookmarkEnd w:id="12"/>
    </w:p>
    <w:p>
      <w:pPr>
        <w:pStyle w:val="145"/>
        <w:rPr>
          <w:rFonts w:hint="eastAsia"/>
          <w:lang w:eastAsia="zh-CN"/>
        </w:rPr>
      </w:pPr>
      <w:r>
        <w:rPr>
          <w:rFonts w:hint="eastAsia"/>
          <w:lang w:eastAsia="zh-CN"/>
        </w:rPr>
        <w:t>新兴市场的增长：随着新兴经济体工业化进程的加速，特别是在亚洲、非洲和拉丁美洲，对能源、化工和基础设施的需求不断增加，为复合软管提供了新的市场机遇。</w:t>
      </w:r>
    </w:p>
    <w:p>
      <w:pPr>
        <w:pStyle w:val="145"/>
        <w:rPr>
          <w:lang w:eastAsia="zh-CN"/>
        </w:rPr>
      </w:pPr>
      <w:r>
        <w:rPr>
          <w:rFonts w:hint="eastAsia"/>
          <w:lang w:eastAsia="zh-CN"/>
        </w:rPr>
        <w:t>技术创新与产品升级：通过持续的技术创新和材料科学的进步，复合软管制造商有机会开发出更轻、更强、更耐用的产品，以满足日益严格的性能要求和环境标准。这些创新有可能打开新的应用领域，如高压和极端温度环境下的使用，进一步推动市场增长。</w:t>
      </w:r>
      <w:bookmarkEnd w:id="19"/>
      <w:r>
        <w:rPr>
          <w:lang w:eastAsia="zh-CN"/>
        </w:rPr>
        <w:br w:type="page"/>
      </w:r>
    </w:p>
    <w:p>
      <w:pPr>
        <w:pStyle w:val="167"/>
        <w:rPr>
          <w:lang w:eastAsia="zh-CN"/>
        </w:rPr>
      </w:pPr>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2010600030101010101"/>
    <w:charset w:val="86"/>
    <w:family w:val="auto"/>
    <w:pitch w:val="default"/>
    <w:sig w:usb0="00000000" w:usb1="00000000" w:usb2="00000016" w:usb3="00000000" w:csb0="0004000F" w:csb1="00000000"/>
  </w:font>
  <w:font w:name="Book Antiqua">
    <w:altName w:val="Segoe Print"/>
    <w:panose1 w:val="02040602050305030304"/>
    <w:charset w:val="00"/>
    <w:family w:val="roman"/>
    <w:pitch w:val="default"/>
    <w:sig w:usb0="00000000" w:usb1="00000000" w:usb2="00000000" w:usb3="00000000" w:csb0="2000009F" w:csb1="DFD70000"/>
  </w:font>
  <w:font w:name="Cambria">
    <w:panose1 w:val="02040503050406030204"/>
    <w:charset w:val="00"/>
    <w:family w:val="roman"/>
    <w:pitch w:val="default"/>
    <w:sig w:usb0="E00002FF" w:usb1="400004FF" w:usb2="00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Century Gothic">
    <w:altName w:val="Segoe Print"/>
    <w:panose1 w:val="020B0502020202020204"/>
    <w:charset w:val="00"/>
    <w:family w:val="swiss"/>
    <w:pitch w:val="default"/>
    <w:sig w:usb0="00000000" w:usb1="00000000" w:usb2="00000000" w:usb3="00000000" w:csb0="2000009F" w:csb1="DFD70000"/>
  </w:font>
  <w:font w:name="Franklin Gothic Demi">
    <w:altName w:val="Trebuchet MS"/>
    <w:panose1 w:val="020B0703020102020204"/>
    <w:charset w:val="00"/>
    <w:family w:val="swiss"/>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Trebuchet MS">
    <w:panose1 w:val="020B0603020202020204"/>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3" w:name="_Hlk149300692"/>
    <w:bookmarkStart w:id="14" w:name="_Hlk149300687"/>
    <w:bookmarkStart w:id="15" w:name="_Hlk149300689"/>
    <w:bookmarkStart w:id="16" w:name="_Hlk149300690"/>
    <w:bookmarkStart w:id="17" w:name="_Hlk149300688"/>
    <w:bookmarkStart w:id="18" w:name="_Hlk149300691"/>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4098"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4097"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3,4"/>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ZjVjNGM3NDg1YjM5MDRjNjQzZTJkY2YxZDY1ZTIzNmU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349"/>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4CD"/>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C2D6E81"/>
    <w:rsid w:val="272B2697"/>
    <w:rsid w:val="39533A11"/>
    <w:rsid w:val="3B5B252B"/>
    <w:rsid w:val="3D95245F"/>
    <w:rsid w:val="5B5E21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4098"/>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FE557B-6FA3-4213-926F-E197FFD33FE9}">
  <ds:schemaRefs/>
</ds:datastoreItem>
</file>

<file path=docProps/app.xml><?xml version="1.0" encoding="utf-8"?>
<Properties xmlns="http://schemas.openxmlformats.org/officeDocument/2006/extended-properties" xmlns:vt="http://schemas.openxmlformats.org/officeDocument/2006/docPropsVTypes">
  <Template>Normal</Template>
  <Pages>1</Pages>
  <Words>190</Words>
  <Characters>1084</Characters>
  <Lines>9</Lines>
  <Paragraphs>2</Paragraphs>
  <TotalTime>1</TotalTime>
  <ScaleCrop>false</ScaleCrop>
  <LinksUpToDate>false</LinksUpToDate>
  <CharactersWithSpaces>1272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Administrator</cp:lastModifiedBy>
  <dcterms:modified xsi:type="dcterms:W3CDTF">2024-02-07T06:09:17Z</dcterms:modified>
  <cp:revision>814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16FBCE0BB1E344CCA61424E39F32BF56_13</vt:lpwstr>
  </property>
</Properties>
</file>