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46BAEE8"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505664"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08509410" w:rsidR="0075537C" w:rsidRPr="00CC28A6" w:rsidRDefault="00FD4FBA" w:rsidP="00E3053E">
                            <w:pPr>
                              <w:spacing w:before="144" w:after="48"/>
                              <w:jc w:val="center"/>
                              <w:rPr>
                                <w:rFonts w:ascii="黑体" w:eastAsia="黑体" w:hAnsi="黑体" w:cs="Arial"/>
                                <w:b/>
                                <w:caps/>
                                <w:color w:val="000080"/>
                                <w:sz w:val="52"/>
                                <w:szCs w:val="52"/>
                              </w:rPr>
                            </w:pPr>
                            <w:r w:rsidRPr="00FD4FBA">
                              <w:rPr>
                                <w:rFonts w:ascii="黑体" w:eastAsia="黑体" w:hAnsi="黑体" w:hint="eastAsia"/>
                                <w:b/>
                                <w:caps/>
                                <w:color w:val="000080"/>
                                <w:sz w:val="52"/>
                                <w:szCs w:val="52"/>
                              </w:rPr>
                              <w:t>2024-2030年墨西哥冠状动脉旁路移植术(CABG)市场前景分析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5056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08509410" w:rsidR="0075537C" w:rsidRPr="00CC28A6" w:rsidRDefault="00FD4FBA" w:rsidP="00E3053E">
                      <w:pPr>
                        <w:spacing w:before="144" w:after="48"/>
                        <w:jc w:val="center"/>
                        <w:rPr>
                          <w:rFonts w:ascii="黑体" w:eastAsia="黑体" w:hAnsi="黑体" w:cs="Arial"/>
                          <w:b/>
                          <w:caps/>
                          <w:color w:val="000080"/>
                          <w:sz w:val="52"/>
                          <w:szCs w:val="52"/>
                        </w:rPr>
                      </w:pPr>
                      <w:r w:rsidRPr="00FD4FBA">
                        <w:rPr>
                          <w:rFonts w:ascii="黑体" w:eastAsia="黑体" w:hAnsi="黑体" w:hint="eastAsia"/>
                          <w:b/>
                          <w:caps/>
                          <w:color w:val="000080"/>
                          <w:sz w:val="52"/>
                          <w:szCs w:val="52"/>
                        </w:rPr>
                        <w:t>2024-2030年墨西哥冠状动脉旁路移植术(CABG)市场前景分析</w:t>
                      </w:r>
                    </w:p>
                  </w:txbxContent>
                </v:textbox>
                <w10:wrap anchorx="margin"/>
              </v:shape>
            </w:pict>
          </mc:Fallback>
        </mc:AlternateContent>
      </w:r>
      <w:r w:rsidR="00887A93" w:rsidRPr="008861B4">
        <w:rPr>
          <w:noProof/>
        </w:rPr>
        <mc:AlternateContent>
          <mc:Choice Requires="wps">
            <w:drawing>
              <wp:anchor distT="0" distB="0" distL="114300" distR="114300" simplePos="0" relativeHeight="25180876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808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48313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831296"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551C5C9A" w:rsidR="008D0042" w:rsidRPr="007847BE" w:rsidRDefault="009F2F46" w:rsidP="009F2F46">
      <w:pPr>
        <w:pStyle w:val="affb"/>
        <w:jc w:val="center"/>
        <w:rPr>
          <w:rFonts w:eastAsia="宋体"/>
        </w:rPr>
      </w:pPr>
      <w:r w:rsidRPr="009F2F46">
        <w:rPr>
          <w:rFonts w:hint="eastAsia"/>
        </w:rPr>
        <w:lastRenderedPageBreak/>
        <w:t>2024-2030</w:t>
      </w:r>
      <w:r w:rsidRPr="009F2F46">
        <w:rPr>
          <w:rFonts w:hint="eastAsia"/>
        </w:rPr>
        <w:t>年墨西哥</w:t>
      </w:r>
      <w:r w:rsidRPr="009F2F46">
        <w:rPr>
          <w:rFonts w:hint="eastAsia"/>
        </w:rPr>
        <w:t>冠状动脉旁路移植术(CABG)</w:t>
      </w:r>
      <w:r w:rsidRPr="009F2F46">
        <w:rPr>
          <w:rFonts w:hint="eastAsia"/>
        </w:rPr>
        <w:t>市场前景分析</w:t>
      </w:r>
    </w:p>
    <w:p w14:paraId="7F7E81A7" w14:textId="26F97B61" w:rsidR="00A402B0" w:rsidRDefault="00A402B0" w:rsidP="00F11908">
      <w:pPr>
        <w:pStyle w:val="-"/>
        <w:ind w:firstLine="420"/>
        <w:rPr>
          <w:lang w:eastAsia="zh-CN"/>
        </w:rPr>
      </w:pPr>
      <w:r w:rsidRPr="00A402B0">
        <w:rPr>
          <w:rFonts w:hint="eastAsia"/>
          <w:lang w:eastAsia="zh-CN"/>
        </w:rPr>
        <w:t>墨西哥国家地理统计局最新数据显示，墨西哥</w:t>
      </w:r>
      <w:r w:rsidRPr="00A402B0">
        <w:rPr>
          <w:rFonts w:hint="eastAsia"/>
          <w:lang w:eastAsia="zh-CN"/>
        </w:rPr>
        <w:t>2023</w:t>
      </w:r>
      <w:r w:rsidRPr="00A402B0">
        <w:rPr>
          <w:rFonts w:hint="eastAsia"/>
          <w:lang w:eastAsia="zh-CN"/>
        </w:rPr>
        <w:t>年国内生产总值增长</w:t>
      </w:r>
      <w:r w:rsidRPr="00A402B0">
        <w:rPr>
          <w:rFonts w:hint="eastAsia"/>
          <w:lang w:eastAsia="zh-CN"/>
        </w:rPr>
        <w:t>3.2%</w:t>
      </w:r>
      <w:r w:rsidRPr="00A402B0">
        <w:rPr>
          <w:rFonts w:hint="eastAsia"/>
          <w:lang w:eastAsia="zh-CN"/>
        </w:rPr>
        <w:t>。其中，墨西哥工业生产增长</w:t>
      </w:r>
      <w:r w:rsidRPr="00A402B0">
        <w:rPr>
          <w:rFonts w:hint="eastAsia"/>
          <w:lang w:eastAsia="zh-CN"/>
        </w:rPr>
        <w:t>3.5%</w:t>
      </w:r>
      <w:r w:rsidRPr="00A402B0">
        <w:rPr>
          <w:rFonts w:hint="eastAsia"/>
          <w:lang w:eastAsia="zh-CN"/>
        </w:rPr>
        <w:t>，建筑业领域表现突出，增长</w:t>
      </w:r>
      <w:r w:rsidRPr="00A402B0">
        <w:rPr>
          <w:rFonts w:hint="eastAsia"/>
          <w:lang w:eastAsia="zh-CN"/>
        </w:rPr>
        <w:t>15.6%</w:t>
      </w:r>
      <w:r w:rsidRPr="00A402B0">
        <w:rPr>
          <w:rFonts w:hint="eastAsia"/>
          <w:lang w:eastAsia="zh-CN"/>
        </w:rPr>
        <w:t>；农牧业增长</w:t>
      </w:r>
      <w:r w:rsidRPr="00A402B0">
        <w:rPr>
          <w:rFonts w:hint="eastAsia"/>
          <w:lang w:eastAsia="zh-CN"/>
        </w:rPr>
        <w:t>1.9%</w:t>
      </w:r>
      <w:r w:rsidRPr="00A402B0">
        <w:rPr>
          <w:rFonts w:hint="eastAsia"/>
          <w:lang w:eastAsia="zh-CN"/>
        </w:rPr>
        <w:t>；服务业增长</w:t>
      </w:r>
      <w:r w:rsidRPr="00A402B0">
        <w:rPr>
          <w:rFonts w:hint="eastAsia"/>
          <w:lang w:eastAsia="zh-CN"/>
        </w:rPr>
        <w:t>3.1%</w:t>
      </w:r>
      <w:r w:rsidRPr="00A402B0">
        <w:rPr>
          <w:rFonts w:hint="eastAsia"/>
          <w:lang w:eastAsia="zh-CN"/>
        </w:rPr>
        <w:t>。</w:t>
      </w:r>
      <w:r w:rsidRPr="00A402B0">
        <w:rPr>
          <w:rFonts w:hint="eastAsia"/>
          <w:lang w:eastAsia="zh-CN"/>
        </w:rPr>
        <w:t>2021</w:t>
      </w:r>
      <w:r w:rsidRPr="00A402B0">
        <w:rPr>
          <w:rFonts w:hint="eastAsia"/>
          <w:lang w:eastAsia="zh-CN"/>
        </w:rPr>
        <w:t>年墨西哥、中国人均</w:t>
      </w:r>
      <w:r w:rsidRPr="00A402B0">
        <w:rPr>
          <w:rFonts w:hint="eastAsia"/>
          <w:lang w:eastAsia="zh-CN"/>
        </w:rPr>
        <w:t xml:space="preserve">GDP </w:t>
      </w:r>
      <w:r w:rsidRPr="00A402B0">
        <w:rPr>
          <w:rFonts w:hint="eastAsia"/>
          <w:lang w:eastAsia="zh-CN"/>
        </w:rPr>
        <w:t>录得</w:t>
      </w:r>
      <w:r w:rsidRPr="00A402B0">
        <w:rPr>
          <w:rFonts w:hint="eastAsia"/>
          <w:lang w:eastAsia="zh-CN"/>
        </w:rPr>
        <w:t>1.04</w:t>
      </w:r>
      <w:r w:rsidRPr="00A402B0">
        <w:rPr>
          <w:rFonts w:hint="eastAsia"/>
          <w:lang w:eastAsia="zh-CN"/>
        </w:rPr>
        <w:t>万美元、</w:t>
      </w:r>
      <w:r w:rsidRPr="00A402B0">
        <w:rPr>
          <w:rFonts w:hint="eastAsia"/>
          <w:lang w:eastAsia="zh-CN"/>
        </w:rPr>
        <w:t>1.26</w:t>
      </w:r>
      <w:r w:rsidRPr="00A402B0">
        <w:rPr>
          <w:rFonts w:hint="eastAsia"/>
          <w:lang w:eastAsia="zh-CN"/>
        </w:rPr>
        <w:t>万美元，首次被中国超过。随着海外企业投资热潮再起，墨西哥进入“再工业化”进程。墨西哥目前已和</w:t>
      </w:r>
      <w:r w:rsidRPr="00A402B0">
        <w:rPr>
          <w:rFonts w:hint="eastAsia"/>
          <w:lang w:eastAsia="zh-CN"/>
        </w:rPr>
        <w:t>50</w:t>
      </w:r>
      <w:r w:rsidRPr="00A402B0">
        <w:rPr>
          <w:rFonts w:hint="eastAsia"/>
          <w:lang w:eastAsia="zh-CN"/>
        </w:rPr>
        <w:t>余个国家签署贸易协定，为进出口、投资、技术转移创造了良好的宏观环境。目前，墨西哥出口增长强劲。据世界贸易组织和墨西哥国家统计和地理研究所日前发布的数据，</w:t>
      </w:r>
      <w:r w:rsidRPr="00A402B0">
        <w:rPr>
          <w:rFonts w:hint="eastAsia"/>
          <w:lang w:eastAsia="zh-CN"/>
        </w:rPr>
        <w:t>2023</w:t>
      </w:r>
      <w:r w:rsidRPr="00A402B0">
        <w:rPr>
          <w:rFonts w:hint="eastAsia"/>
          <w:lang w:eastAsia="zh-CN"/>
        </w:rPr>
        <w:t>年墨西哥出口额达</w:t>
      </w:r>
      <w:r w:rsidRPr="00A402B0">
        <w:rPr>
          <w:rFonts w:hint="eastAsia"/>
          <w:lang w:eastAsia="zh-CN"/>
        </w:rPr>
        <w:t>5930.12</w:t>
      </w:r>
      <w:r w:rsidRPr="00A402B0">
        <w:rPr>
          <w:rFonts w:hint="eastAsia"/>
          <w:lang w:eastAsia="zh-CN"/>
        </w:rPr>
        <w:t>亿美元，年增长率为</w:t>
      </w:r>
      <w:r w:rsidRPr="00A402B0">
        <w:rPr>
          <w:rFonts w:hint="eastAsia"/>
          <w:lang w:eastAsia="zh-CN"/>
        </w:rPr>
        <w:t>2.6%</w:t>
      </w:r>
      <w:r w:rsidRPr="00A402B0">
        <w:rPr>
          <w:rFonts w:hint="eastAsia"/>
          <w:lang w:eastAsia="zh-CN"/>
        </w:rPr>
        <w:t>，全球排名较</w:t>
      </w:r>
      <w:r w:rsidRPr="00A402B0">
        <w:rPr>
          <w:rFonts w:hint="eastAsia"/>
          <w:lang w:eastAsia="zh-CN"/>
        </w:rPr>
        <w:t>2022</w:t>
      </w:r>
      <w:r w:rsidRPr="00A402B0">
        <w:rPr>
          <w:rFonts w:hint="eastAsia"/>
          <w:lang w:eastAsia="zh-CN"/>
        </w:rPr>
        <w:t>年上升</w:t>
      </w:r>
      <w:r w:rsidRPr="00A402B0">
        <w:rPr>
          <w:rFonts w:hint="eastAsia"/>
          <w:lang w:eastAsia="zh-CN"/>
        </w:rPr>
        <w:t>4</w:t>
      </w:r>
      <w:r w:rsidRPr="00A402B0">
        <w:rPr>
          <w:rFonts w:hint="eastAsia"/>
          <w:lang w:eastAsia="zh-CN"/>
        </w:rPr>
        <w:t>位，超越俄罗斯、加拿大等国成为世界第九大产品出口国，创历史新高，外贸总额占</w:t>
      </w:r>
      <w:r w:rsidRPr="00A402B0">
        <w:rPr>
          <w:rFonts w:hint="eastAsia"/>
          <w:lang w:eastAsia="zh-CN"/>
        </w:rPr>
        <w:t xml:space="preserve"> GDP</w:t>
      </w:r>
      <w:r w:rsidRPr="00A402B0">
        <w:rPr>
          <w:rFonts w:hint="eastAsia"/>
          <w:lang w:eastAsia="zh-CN"/>
        </w:rPr>
        <w:t>的</w:t>
      </w:r>
      <w:r w:rsidRPr="00A402B0">
        <w:rPr>
          <w:rFonts w:hint="eastAsia"/>
          <w:lang w:eastAsia="zh-CN"/>
        </w:rPr>
        <w:t>83.1%</w:t>
      </w:r>
      <w:r w:rsidRPr="00A402B0">
        <w:rPr>
          <w:rFonts w:hint="eastAsia"/>
          <w:lang w:eastAsia="zh-CN"/>
        </w:rPr>
        <w:t>，其中制造业出口在总出口中比重保持达到</w:t>
      </w:r>
      <w:r w:rsidRPr="00A402B0">
        <w:rPr>
          <w:rFonts w:hint="eastAsia"/>
          <w:lang w:eastAsia="zh-CN"/>
        </w:rPr>
        <w:t>76.83%</w:t>
      </w:r>
      <w:r w:rsidRPr="00A402B0">
        <w:rPr>
          <w:rFonts w:hint="eastAsia"/>
          <w:lang w:eastAsia="zh-CN"/>
        </w:rPr>
        <w:t>。墨西哥经济部发布的数据显示，</w:t>
      </w:r>
      <w:r w:rsidRPr="00A402B0">
        <w:rPr>
          <w:rFonts w:hint="eastAsia"/>
          <w:lang w:eastAsia="zh-CN"/>
        </w:rPr>
        <w:t>2023</w:t>
      </w:r>
      <w:r w:rsidRPr="00A402B0">
        <w:rPr>
          <w:rFonts w:hint="eastAsia"/>
          <w:lang w:eastAsia="zh-CN"/>
        </w:rPr>
        <w:t>年墨西哥外国直接投资额达到</w:t>
      </w:r>
      <w:r w:rsidRPr="00A402B0">
        <w:rPr>
          <w:rFonts w:hint="eastAsia"/>
          <w:lang w:eastAsia="zh-CN"/>
        </w:rPr>
        <w:t>360.58</w:t>
      </w:r>
      <w:r w:rsidRPr="00A402B0">
        <w:rPr>
          <w:rFonts w:hint="eastAsia"/>
          <w:lang w:eastAsia="zh-CN"/>
        </w:rPr>
        <w:t>亿美元，同比增长</w:t>
      </w:r>
      <w:r w:rsidRPr="00A402B0">
        <w:rPr>
          <w:rFonts w:hint="eastAsia"/>
          <w:lang w:eastAsia="zh-CN"/>
        </w:rPr>
        <w:t>2.2%</w:t>
      </w:r>
      <w:r w:rsidRPr="00A402B0">
        <w:rPr>
          <w:rFonts w:hint="eastAsia"/>
          <w:lang w:eastAsia="zh-CN"/>
        </w:rPr>
        <w:t>，创历史新高。其中，</w:t>
      </w:r>
      <w:r w:rsidRPr="00A402B0">
        <w:rPr>
          <w:rFonts w:hint="eastAsia"/>
          <w:lang w:eastAsia="zh-CN"/>
        </w:rPr>
        <w:t>50%</w:t>
      </w:r>
      <w:r w:rsidRPr="00A402B0">
        <w:rPr>
          <w:rFonts w:hint="eastAsia"/>
          <w:lang w:eastAsia="zh-CN"/>
        </w:rPr>
        <w:t>的投资集中在制造业，包括交通运输设备制造业、金属工业、电子产品制造业、化学工业等。其余投资主要流向采矿、金融和服务等领域。在贸易领域保护主义和单边主义盛行的全球背景下，墨西哥在这一轮全球产业转移进程中备受外资青睐，外商投资墨西哥可以利用本地廉价劳动力以及毗邻美国的地理优势，以最优惠关税出口至北美或其他地区，降低国际关系变化所产生的影响。</w:t>
      </w:r>
    </w:p>
    <w:p w14:paraId="58AF449E" w14:textId="583CC5F5" w:rsidR="0045707C" w:rsidRDefault="005B7F6A" w:rsidP="0045707C">
      <w:pPr>
        <w:pStyle w:val="-"/>
        <w:ind w:firstLine="420"/>
        <w:rPr>
          <w:lang w:eastAsia="zh-CN"/>
        </w:rPr>
      </w:pPr>
      <w:r w:rsidRPr="009F2F46">
        <w:rPr>
          <w:rFonts w:hint="eastAsia"/>
        </w:rPr>
        <w:t>2024-2030</w:t>
      </w:r>
      <w:r w:rsidRPr="009F2F46">
        <w:rPr>
          <w:rFonts w:hint="eastAsia"/>
        </w:rPr>
        <w:t>年墨西哥</w:t>
      </w:r>
      <w:r w:rsidRPr="009F2F46">
        <w:rPr>
          <w:rFonts w:hint="eastAsia"/>
        </w:rPr>
        <w:t>冠状动脉旁路移植术(CABG)</w:t>
      </w:r>
      <w:r w:rsidRPr="009F2F46">
        <w:rPr>
          <w:rFonts w:hint="eastAsia"/>
        </w:rPr>
        <w:t>市场前景分析</w:t>
      </w:r>
      <w:r>
        <w:rPr>
          <w:rFonts w:hint="eastAsia"/>
          <w:lang w:eastAsia="zh-CN"/>
        </w:rPr>
        <w:t>报告，</w:t>
      </w:r>
      <w:r w:rsidR="0045707C">
        <w:rPr>
          <w:rFonts w:hint="eastAsia"/>
          <w:lang w:eastAsia="zh-CN"/>
        </w:rPr>
        <w:t>旨在深度挖掘墨西哥市场</w:t>
      </w:r>
      <w:r w:rsidR="0045707C" w:rsidRPr="006C5127">
        <w:rPr>
          <w:rFonts w:hint="eastAsia"/>
        </w:rPr>
        <w:t>冠状动脉旁路移植术(CABG)</w:t>
      </w:r>
      <w:r w:rsidR="0045707C">
        <w:rPr>
          <w:rFonts w:hint="eastAsia"/>
          <w:lang w:eastAsia="zh-CN"/>
        </w:rPr>
        <w:t>的增长潜力与发展机会，分析墨西哥市场竞争态势、销售模式、客户偏好、整体市场营商环境，为国内企业出海开展业务提供客观参考意见。</w:t>
      </w:r>
    </w:p>
    <w:p w14:paraId="12688D65" w14:textId="7D74A641" w:rsidR="007F0567" w:rsidRDefault="00BC4A0F" w:rsidP="00FF7CC0">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冠状动脉旁路移植术(CABG)</w:t>
      </w:r>
      <w:r>
        <w:rPr>
          <w:rFonts w:hint="eastAsia"/>
        </w:rPr>
        <w:t>市场销售收入达到了</w:t>
      </w:r>
      <w:r>
        <w:t>8</w:t>
      </w:r>
      <w:r>
        <w:rPr>
          <w:rFonts w:hint="eastAsia"/>
        </w:rPr>
        <w:t>亿元，预计</w:t>
      </w:r>
      <w:r>
        <w:t>2030</w:t>
      </w:r>
      <w:r>
        <w:rPr>
          <w:rFonts w:hint="eastAsia"/>
        </w:rPr>
        <w:t>年可以达到</w:t>
      </w:r>
      <w:r>
        <w:t>13</w:t>
      </w:r>
      <w:r>
        <w:rPr>
          <w:rFonts w:hint="eastAsia"/>
        </w:rPr>
        <w:t>亿元，未来几年年复合增长率</w:t>
      </w:r>
      <w:r>
        <w:t>(CAGR)</w:t>
      </w:r>
      <w:r>
        <w:rPr>
          <w:rFonts w:hint="eastAsia"/>
        </w:rPr>
        <w:t>为</w:t>
      </w:r>
      <w:r>
        <w:t>5.2%</w:t>
      </w:r>
      <w:r>
        <w:rPr>
          <w:rFonts w:hint="eastAsia"/>
        </w:rPr>
        <w:t>。</w:t>
      </w:r>
      <w:r w:rsidR="00A70B9A">
        <w:rPr>
          <w:rFonts w:hint="eastAsia"/>
          <w:lang w:eastAsia="zh-CN"/>
        </w:rPr>
        <w:t>墨西哥</w:t>
      </w:r>
      <w:r w:rsidR="007F0567">
        <w:rPr>
          <w:rFonts w:hint="eastAsia"/>
          <w:lang w:eastAsia="zh-CN"/>
        </w:rPr>
        <w:t>市场</w:t>
      </w:r>
      <w:r w:rsidR="0044788C">
        <w:rPr>
          <w:rFonts w:hint="eastAsia"/>
          <w:lang w:eastAsia="zh-CN"/>
        </w:rPr>
        <w:t>方面</w:t>
      </w:r>
      <w:r w:rsidR="007F0567">
        <w:rPr>
          <w:rFonts w:hint="eastAsia"/>
          <w:lang w:eastAsia="zh-CN"/>
        </w:rPr>
        <w:t>，预计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A70B9A">
        <w:rPr>
          <w:rFonts w:hint="eastAsia"/>
          <w:lang w:eastAsia="zh-CN"/>
        </w:rPr>
        <w:t>墨西哥</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全球冠状动脉旁路移植术(CABG)主要厂商有Medtronic、Getinge Group、LivaNova、Terumo、Boston Scientific等，全球前五大厂商共占有大约65%的市场份额。
目前北美是全球最大的冠状动脉旁路移植术(CABG)市场，占有超过35%的市场份额，之后是欧洲和亚太地区市场，共占有大约55%的份额。</w:t>
      </w:r>
    </w:p>
    <w:bookmarkEnd w:id="14"/>
    <w:p w14:paraId="688C8DAE" w14:textId="490AD051" w:rsidR="00A42582" w:rsidRDefault="00A42582" w:rsidP="005C5872">
      <w:pPr>
        <w:pStyle w:val="-"/>
        <w:ind w:firstLine="420"/>
        <w:rPr>
          <w:lang w:eastAsia="zh-CN"/>
        </w:rPr>
      </w:pPr>
      <w:r>
        <w:rPr>
          <w:rFonts w:hint="eastAsia"/>
          <w:lang w:eastAsia="zh-CN"/>
        </w:rPr>
        <w:t>本文重点关注</w:t>
      </w:r>
      <w:r w:rsidR="00A70B9A">
        <w:rPr>
          <w:rFonts w:hint="eastAsia"/>
          <w:lang w:eastAsia="zh-CN"/>
        </w:rPr>
        <w:t>墨西哥</w:t>
      </w:r>
      <w:r>
        <w:rPr>
          <w:rFonts w:hint="eastAsia"/>
          <w:lang w:eastAsia="zh-CN"/>
        </w:rPr>
        <w:t>市场</w:t>
      </w:r>
      <w:r w:rsidR="00D87E0C">
        <w:rPr>
          <w:rFonts w:hint="eastAsia"/>
          <w:lang w:eastAsia="zh-CN"/>
        </w:rPr>
        <w:t>主要的</w:t>
      </w:r>
      <w:r>
        <w:rPr>
          <w:rFonts w:hint="eastAsia"/>
          <w:lang w:eastAsia="zh-CN"/>
        </w:rPr>
        <w:t>国外及</w:t>
      </w:r>
      <w:r w:rsidR="00A70B9A">
        <w:rPr>
          <w:rFonts w:hint="eastAsia"/>
          <w:lang w:eastAsia="zh-CN"/>
        </w:rPr>
        <w:t>墨西哥</w:t>
      </w:r>
      <w:r w:rsidR="00D87E0C">
        <w:rPr>
          <w:rFonts w:hint="eastAsia"/>
          <w:lang w:eastAsia="zh-CN"/>
        </w:rPr>
        <w:t>本土</w:t>
      </w:r>
      <w:r>
        <w:rPr>
          <w:rFonts w:hint="eastAsia"/>
          <w:lang w:eastAsia="zh-CN"/>
        </w:rPr>
        <w:t>企业</w:t>
      </w:r>
      <w:r w:rsidR="00B07B54">
        <w:rPr>
          <w:rFonts w:hint="eastAsia"/>
          <w:lang w:eastAsia="zh-CN"/>
        </w:rPr>
        <w:t>，分析</w:t>
      </w:r>
      <w:r w:rsidR="00A70B9A">
        <w:rPr>
          <w:rFonts w:hint="eastAsia"/>
          <w:lang w:eastAsia="zh-CN"/>
        </w:rPr>
        <w:t>墨西哥</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4EB303F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冠状动脉旁路移植术(CABG)</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A70B9A">
        <w:rPr>
          <w:rFonts w:ascii="Times New Roman" w:eastAsia="宋体" w:hAnsi="Times New Roman" w:cs="Calibri" w:hint="eastAsia"/>
        </w:rPr>
        <w:t>墨西哥</w:t>
      </w:r>
      <w:r>
        <w:rPr>
          <w:rFonts w:ascii="Times New Roman" w:eastAsia="宋体" w:hAnsi="Times New Roman" w:cs="Calibri" w:hint="eastAsia"/>
          <w:lang w:eastAsia="zh-CN"/>
        </w:rPr>
        <w:t>市场发展空间。</w:t>
      </w:r>
    </w:p>
    <w:p w14:paraId="6301250C" w14:textId="733C8E03"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冠状动脉旁路移植术(CABG)</w:t>
      </w:r>
      <w:r>
        <w:rPr>
          <w:rFonts w:ascii="Times New Roman" w:eastAsia="宋体" w:hAnsi="Times New Roman" w:cs="Calibri" w:hint="eastAsia"/>
          <w:lang w:eastAsia="zh-CN"/>
        </w:rPr>
        <w:t>份额，</w:t>
      </w:r>
      <w:r w:rsidR="00A70B9A">
        <w:rPr>
          <w:rFonts w:ascii="Times New Roman" w:eastAsia="宋体" w:hAnsi="Times New Roman" w:cs="Calibri" w:hint="eastAsia"/>
        </w:rPr>
        <w:t>墨西哥</w:t>
      </w:r>
      <w:r>
        <w:rPr>
          <w:rFonts w:ascii="Times New Roman" w:eastAsia="宋体" w:hAnsi="Times New Roman" w:cs="Calibri" w:hint="eastAsia"/>
          <w:lang w:eastAsia="zh-CN"/>
        </w:rPr>
        <w:t>市场企业份额。</w:t>
      </w:r>
    </w:p>
    <w:p w14:paraId="3DF7267C" w14:textId="0DDBE61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市场销售模式、本地代理商</w:t>
      </w:r>
    </w:p>
    <w:p w14:paraId="4D8C36D1" w14:textId="3C736F71"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本地客户及偏好分析</w:t>
      </w:r>
    </w:p>
    <w:p w14:paraId="171FCC9D" w14:textId="5DBF34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营商环境分析</w:t>
      </w:r>
    </w:p>
    <w:p w14:paraId="6C8ACAA3" w14:textId="06EC8763" w:rsidR="00B44D88" w:rsidRDefault="00C848B4" w:rsidP="00B44D88">
      <w:pPr>
        <w:pStyle w:val="-"/>
        <w:ind w:firstLine="420"/>
        <w:rPr>
          <w:lang w:eastAsia="zh-CN"/>
        </w:rPr>
      </w:pPr>
      <w:r>
        <w:rPr>
          <w:rFonts w:hint="eastAsia"/>
          <w:lang w:eastAsia="zh-CN"/>
        </w:rPr>
        <w:t>本文纳入的企业包括国外及</w:t>
      </w:r>
      <w:r w:rsidR="00A70B9A">
        <w:rPr>
          <w:rFonts w:hint="eastAsia"/>
          <w:lang w:eastAsia="zh-CN"/>
        </w:rPr>
        <w:t>墨西哥</w:t>
      </w:r>
      <w:r>
        <w:rPr>
          <w:rFonts w:hint="eastAsia"/>
          <w:lang w:eastAsia="zh-CN"/>
        </w:rPr>
        <w:t>本土</w:t>
      </w:r>
      <w:r w:rsidRPr="005007C3">
        <w:rPr>
          <w:rFonts w:hint="eastAsia"/>
        </w:rPr>
        <w:t>冠状动脉旁路移植术(CABG)</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Medtronic</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Getinge Group</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LivaNova</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Terumo</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Boston Scientific</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Stryker</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Edwards Lifesciences</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Genesee Biomedical</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Karl Storz GmbH</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冠状动脉旁路移植术(CABG)</w:t>
      </w:r>
      <w:r w:rsidR="00D06396">
        <w:rPr>
          <w:rFonts w:ascii="Times New Roman" w:eastAsia="宋体" w:hAnsi="Times New Roman" w:cs="Calibri" w:hint="eastAsia"/>
          <w:lang w:eastAsia="zh-CN"/>
        </w:rPr>
        <w:t>定义、市场规模及发展概况等</w:t>
      </w:r>
    </w:p>
    <w:p w14:paraId="62995914" w14:textId="55762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A70B9A">
        <w:rPr>
          <w:rFonts w:ascii="Times New Roman" w:eastAsia="宋体" w:hAnsi="Times New Roman" w:cs="Calibri" w:hint="eastAsia"/>
          <w:lang w:eastAsia="zh-CN"/>
        </w:rPr>
        <w:t>墨西哥</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冠状动脉旁路移植术(CABG)</w:t>
      </w:r>
      <w:r w:rsidR="00406373">
        <w:rPr>
          <w:rFonts w:ascii="Times New Roman" w:eastAsia="宋体" w:hAnsi="Times New Roman" w:cs="Calibri" w:hint="eastAsia"/>
          <w:lang w:eastAsia="zh-CN"/>
        </w:rPr>
        <w:t>主要企业简介</w:t>
      </w:r>
    </w:p>
    <w:p w14:paraId="41E09D83" w14:textId="2A66B94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lastRenderedPageBreak/>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A70B9A">
        <w:rPr>
          <w:rFonts w:ascii="Times New Roman" w:eastAsia="宋体" w:hAnsi="Times New Roman" w:cs="Calibri" w:hint="eastAsia"/>
          <w:lang w:eastAsia="zh-CN"/>
        </w:rPr>
        <w:t>墨西哥</w:t>
      </w:r>
      <w:r w:rsidR="001675ED" w:rsidRPr="00FC18B2">
        <w:rPr>
          <w:rFonts w:ascii="Times New Roman" w:eastAsia="宋体" w:hAnsi="Times New Roman" w:cs="Calibri" w:hint="eastAsia"/>
        </w:rPr>
        <w:t>冠状动脉旁路移植术(CABG)</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F57B95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7767F1">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冠状动脉旁路移植术(CABG)</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冠状动脉旁路移植术(CABG)</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冠状动脉旁路移植术(CABG)</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冠状动脉旁路移植术(CABG)</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512F640D"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A70B9A">
          <w:rPr>
            <w:rStyle w:val="af6"/>
            <w:noProof/>
          </w:rPr>
          <w:t>墨西哥</w:t>
        </w:r>
        <w:r w:rsidR="00AA59F4" w:rsidRPr="00736296">
          <w:rPr>
            <w:rStyle w:val="af6"/>
            <w:noProof/>
          </w:rPr>
          <w:t>市场</w:t>
        </w:r>
        <w:r w:rsidR="00AA59F4" w:rsidRPr="00736296">
          <w:rPr>
            <w:rStyle w:val="af6"/>
            <w:noProof/>
          </w:rPr>
          <w:t>冠状动脉旁路移植术(CABG)</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7C7D1BD2"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A70B9A">
          <w:rPr>
            <w:rStyle w:val="af6"/>
            <w:noProof/>
          </w:rPr>
          <w:t>墨西哥</w:t>
        </w:r>
        <w:r w:rsidR="00AA59F4" w:rsidRPr="00736296">
          <w:rPr>
            <w:rStyle w:val="af6"/>
            <w:noProof/>
          </w:rPr>
          <w:t>市场</w:t>
        </w:r>
        <w:r w:rsidR="00AA59F4" w:rsidRPr="00736296">
          <w:rPr>
            <w:rStyle w:val="af6"/>
            <w:noProof/>
          </w:rPr>
          <w:t>冠状动脉旁路移植术(CABG)</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5412809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A70B9A">
          <w:rPr>
            <w:rStyle w:val="af6"/>
            <w:noProof/>
          </w:rPr>
          <w:t>墨西哥</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658977B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A70B9A">
          <w:rPr>
            <w:rStyle w:val="af6"/>
          </w:rPr>
          <w:t>墨西哥</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670C558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w:t>
        </w:r>
        <w:r w:rsidR="00A70B9A">
          <w:rPr>
            <w:rStyle w:val="af6"/>
            <w:noProof/>
          </w:rPr>
          <w:t>墨西哥</w:t>
        </w:r>
        <w:r w:rsidR="00AA59F4" w:rsidRPr="00736296">
          <w:rPr>
            <w:rStyle w:val="af6"/>
            <w:noProof/>
          </w:rPr>
          <w:t>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4154DE20"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70B9A">
          <w:rPr>
            <w:rStyle w:val="af6"/>
            <w:noProof/>
          </w:rPr>
          <w:t>墨西哥</w:t>
        </w:r>
        <w:r w:rsidR="00AA59F4" w:rsidRPr="00736296">
          <w:rPr>
            <w:rStyle w:val="af6"/>
            <w:noProof/>
          </w:rPr>
          <w:t>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26DB2B64"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w:t>
        </w:r>
        <w:r w:rsidR="00A70B9A">
          <w:rPr>
            <w:rStyle w:val="af6"/>
            <w:noProof/>
          </w:rPr>
          <w:t>墨西哥</w:t>
        </w:r>
        <w:r w:rsidR="00AA59F4" w:rsidRPr="00736296">
          <w:rPr>
            <w:rStyle w:val="af6"/>
            <w:noProof/>
          </w:rPr>
          <w:t>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冠状动脉旁路移植术(CABG)</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冠状动脉旁路移植术(CABG)</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冠状动脉旁路移植术(CABG)</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冠状动脉旁路移植术(CABG)</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冠状动脉旁路移植术(CABG)</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7B99C6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A70B9A">
          <w:rPr>
            <w:rStyle w:val="af6"/>
            <w:noProof/>
          </w:rPr>
          <w:t>墨西哥</w:t>
        </w:r>
        <w:r w:rsidR="00AA59F4" w:rsidRPr="00736296">
          <w:rPr>
            <w:rStyle w:val="af6"/>
            <w:noProof/>
          </w:rPr>
          <w:t>市场</w:t>
        </w:r>
        <w:r w:rsidR="00AA59F4" w:rsidRPr="00736296">
          <w:rPr>
            <w:rStyle w:val="af6"/>
            <w:noProof/>
          </w:rPr>
          <w:t>冠状动脉旁路移植术(CABG)</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38F11A4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A70B9A">
          <w:rPr>
            <w:rStyle w:val="af6"/>
            <w:noProof/>
          </w:rPr>
          <w:t>墨西哥</w:t>
        </w:r>
        <w:r w:rsidR="00AA59F4" w:rsidRPr="00736296">
          <w:rPr>
            <w:rStyle w:val="af6"/>
            <w:noProof/>
          </w:rPr>
          <w:t>市场主要厂商</w:t>
        </w:r>
        <w:r w:rsidR="00AA59F4" w:rsidRPr="00736296">
          <w:rPr>
            <w:rStyle w:val="af6"/>
            <w:noProof/>
          </w:rPr>
          <w:t>冠状动脉旁路移植术(CABG)</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0DC3D34"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A70B9A">
          <w:rPr>
            <w:rStyle w:val="af6"/>
            <w:noProof/>
          </w:rPr>
          <w:t>墨西哥</w:t>
        </w:r>
        <w:r w:rsidR="00AA59F4" w:rsidRPr="00736296">
          <w:rPr>
            <w:rStyle w:val="af6"/>
            <w:noProof/>
          </w:rPr>
          <w:t>市场主要厂商</w:t>
        </w:r>
        <w:r w:rsidR="00AA59F4" w:rsidRPr="00736296">
          <w:rPr>
            <w:rStyle w:val="af6"/>
            <w:noProof/>
          </w:rPr>
          <w:t>冠状动脉旁路移植术(CABG)</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4794178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A70B9A">
          <w:rPr>
            <w:rStyle w:val="af6"/>
            <w:noProof/>
          </w:rPr>
          <w:t>墨西哥</w:t>
        </w:r>
        <w:r w:rsidR="00AA59F4" w:rsidRPr="00736296">
          <w:rPr>
            <w:rStyle w:val="af6"/>
            <w:noProof/>
          </w:rPr>
          <w:t>市场主要厂商</w:t>
        </w:r>
        <w:r w:rsidR="00AA59F4" w:rsidRPr="00736296">
          <w:rPr>
            <w:rStyle w:val="af6"/>
            <w:noProof/>
          </w:rPr>
          <w:t>冠状动脉旁路移植术(CABG)</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19BF4755"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A70B9A">
          <w:rPr>
            <w:rStyle w:val="af6"/>
            <w:noProof/>
          </w:rPr>
          <w:t>墨西哥</w:t>
        </w:r>
        <w:r w:rsidR="00AA59F4" w:rsidRPr="00736296">
          <w:rPr>
            <w:rStyle w:val="af6"/>
            <w:noProof/>
          </w:rPr>
          <w:t>市场主要厂商</w:t>
        </w:r>
        <w:r w:rsidR="00AA59F4" w:rsidRPr="00736296">
          <w:rPr>
            <w:rStyle w:val="af6"/>
            <w:noProof/>
          </w:rPr>
          <w:t>冠状动脉旁路移植术(CABG)</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257FF678"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A70B9A">
          <w:rPr>
            <w:rStyle w:val="af6"/>
            <w:noProof/>
          </w:rPr>
          <w:t>墨西哥</w:t>
        </w:r>
        <w:r w:rsidR="00AA59F4" w:rsidRPr="00736296">
          <w:rPr>
            <w:rStyle w:val="af6"/>
            <w:noProof/>
          </w:rPr>
          <w:t>市场主要厂商</w:t>
        </w:r>
        <w:r w:rsidR="00AA59F4" w:rsidRPr="00736296">
          <w:rPr>
            <w:rStyle w:val="af6"/>
            <w:noProof/>
          </w:rPr>
          <w:t>冠状动脉旁路移植术(CABG)</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798423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A70B9A">
          <w:rPr>
            <w:rStyle w:val="af6"/>
            <w:noProof/>
          </w:rPr>
          <w:t>墨西哥</w:t>
        </w:r>
        <w:r w:rsidR="00AA59F4" w:rsidRPr="00736296">
          <w:rPr>
            <w:rStyle w:val="af6"/>
            <w:noProof/>
          </w:rPr>
          <w:t>市场主要厂商</w:t>
        </w:r>
        <w:r w:rsidR="00AA59F4" w:rsidRPr="00736296">
          <w:rPr>
            <w:rStyle w:val="af6"/>
            <w:noProof/>
          </w:rPr>
          <w:t>冠状动脉旁路移植术(CABG)</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冠状动脉旁路移植术(CABG)</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77335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A70B9A">
          <w:rPr>
            <w:rStyle w:val="af6"/>
            <w:noProof/>
          </w:rPr>
          <w:t>墨西哥</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7F1AF5D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A70B9A">
          <w:rPr>
            <w:rStyle w:val="af6"/>
            <w:noProof/>
          </w:rPr>
          <w:t>墨西哥</w:t>
        </w:r>
        <w:r w:rsidR="00AA59F4" w:rsidRPr="00736296">
          <w:rPr>
            <w:rStyle w:val="af6"/>
            <w:noProof/>
          </w:rPr>
          <w:t>市场</w:t>
        </w:r>
        <w:r w:rsidR="00AA59F4" w:rsidRPr="00736296">
          <w:rPr>
            <w:rStyle w:val="af6"/>
            <w:noProof/>
          </w:rPr>
          <w:t>冠状动脉旁路移植术(CABG)</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Medtronic</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Medtronic</w:t>
        </w:r>
        <w:r w:rsidR="00AA59F4" w:rsidRPr="00736296">
          <w:rPr>
            <w:rStyle w:val="af6"/>
            <w:noProof/>
          </w:rPr>
          <w:t>基本信息、</w:t>
        </w:r>
        <w:r w:rsidR="00AA59F4" w:rsidRPr="00736296">
          <w:rPr>
            <w:rStyle w:val="af6"/>
            <w:noProof/>
          </w:rPr>
          <w:t>冠状动脉旁路移植术(CABG)</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Medtronic 冠状动脉旁路移植术(CABG)</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Medtronic</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Medtronic</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Getinge Group</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Getinge Group</w:t>
        </w:r>
        <w:r w:rsidR="00AA59F4" w:rsidRPr="00736296">
          <w:rPr>
            <w:rStyle w:val="af6"/>
            <w:noProof/>
          </w:rPr>
          <w:t>基本信息、</w:t>
        </w:r>
        <w:r w:rsidR="00AA59F4" w:rsidRPr="00736296">
          <w:rPr>
            <w:rStyle w:val="af6"/>
            <w:noProof/>
          </w:rPr>
          <w:t>冠状动脉旁路移植术(CABG)</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Getinge Group 冠状动脉旁路移植术(CABG)</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Getinge Group</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Getinge Group</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LivaNova</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LivaNova</w:t>
        </w:r>
        <w:r w:rsidR="00AA59F4" w:rsidRPr="00736296">
          <w:rPr>
            <w:rStyle w:val="af6"/>
            <w:noProof/>
          </w:rPr>
          <w:t>基本信息、</w:t>
        </w:r>
        <w:r w:rsidR="00AA59F4" w:rsidRPr="00736296">
          <w:rPr>
            <w:rStyle w:val="af6"/>
            <w:noProof/>
          </w:rPr>
          <w:t>冠状动脉旁路移植术(CABG)</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LivaNova 冠状动脉旁路移植术(CABG)</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LivaNova</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LivaNova</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Terumo</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Boston Scientific</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Stryker</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Edwards Lifesciences</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4AFF0947" w14:textId="441B33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1" w:history="1">
        <w:r w:rsidR="00AA59F4" w:rsidRPr="00736296">
          <w:rPr>
            <w:rStyle w:val="af6"/>
            <w:noProof/>
          </w:rPr>
          <w:t>4.8 Genesee Biomedical</w:t>
        </w:r>
        <w:r w:rsidR="00AA59F4">
          <w:rPr>
            <w:noProof/>
            <w:webHidden/>
          </w:rPr>
          <w:tab/>
          <w:t/>
        </w:r>
        <w:r w:rsidR="00AA59F4">
          <w:rPr>
            <w:noProof/>
            <w:webHidden/>
          </w:rPr>
          <w:fldChar w:fldCharType="begin"/>
          <w:t/>
        </w:r>
        <w:r w:rsidR="00AA59F4">
          <w:rPr>
            <w:noProof/>
            <w:webHidden/>
          </w:rPr>
          <w:instrText xml:space="preserve"> PAGEREF _Toc166762051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513C5A1" w14:textId="276ECBD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2" w:history="1">
        <w:r w:rsidR="00AA59F4" w:rsidRPr="00736296">
          <w:rPr>
            <w:rStyle w:val="af6"/>
            <w:noProof/>
          </w:rPr>
          <w:t>4.9 Karl Storz GmbH</w:t>
        </w:r>
        <w:r w:rsidR="00AA59F4">
          <w:rPr>
            <w:noProof/>
            <w:webHidden/>
          </w:rPr>
          <w:tab/>
          <w:t/>
        </w:r>
        <w:r w:rsidR="00AA59F4">
          <w:rPr>
            <w:noProof/>
            <w:webHidden/>
          </w:rPr>
          <w:fldChar w:fldCharType="begin"/>
          <w:t/>
        </w:r>
        <w:r w:rsidR="00AA59F4">
          <w:rPr>
            <w:noProof/>
            <w:webHidden/>
          </w:rPr>
          <w:instrText xml:space="preserve"> PAGEREF _Toc166762052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3464BE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A70B9A">
          <w:rPr>
            <w:rStyle w:val="af6"/>
            <w:noProof/>
          </w:rPr>
          <w:t>墨西哥</w:t>
        </w:r>
        <w:r w:rsidR="00AA59F4" w:rsidRPr="00736296">
          <w:rPr>
            <w:rStyle w:val="af6"/>
            <w:noProof/>
            <w:lang w:val="en-IN"/>
          </w:rPr>
          <w:t>市场</w:t>
        </w:r>
        <w:r w:rsidR="00AA59F4" w:rsidRPr="00736296">
          <w:rPr>
            <w:rStyle w:val="af6"/>
            <w:noProof/>
          </w:rPr>
          <w:t>冠状动脉旁路移植术(CABG)</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CA9B97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A70B9A">
          <w:rPr>
            <w:rStyle w:val="af6"/>
            <w:noProof/>
          </w:rPr>
          <w:t>墨西哥</w:t>
        </w:r>
        <w:r w:rsidR="00AA59F4" w:rsidRPr="00736296">
          <w:rPr>
            <w:rStyle w:val="af6"/>
            <w:noProof/>
            <w:lang w:val="en-IN"/>
          </w:rPr>
          <w:t>市场</w:t>
        </w:r>
        <w:r w:rsidR="00AA59F4" w:rsidRPr="00736296">
          <w:rPr>
            <w:rStyle w:val="af6"/>
            <w:noProof/>
          </w:rPr>
          <w:t>冠状动脉旁路移植术(CABG)</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135B08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A70B9A">
          <w:rPr>
            <w:rStyle w:val="af6"/>
            <w:noProof/>
          </w:rPr>
          <w:t>墨西哥</w:t>
        </w:r>
        <w:r w:rsidR="00AA59F4" w:rsidRPr="00736296">
          <w:rPr>
            <w:rStyle w:val="af6"/>
            <w:noProof/>
          </w:rPr>
          <w:t>市场</w:t>
        </w:r>
        <w:r w:rsidR="00AA59F4" w:rsidRPr="00736296">
          <w:rPr>
            <w:rStyle w:val="af6"/>
            <w:noProof/>
          </w:rPr>
          <w:t>冠状动脉旁路移植术(CABG)</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206C6B71"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A70B9A">
          <w:rPr>
            <w:rStyle w:val="af6"/>
            <w:noProof/>
          </w:rPr>
          <w:t>墨西哥</w:t>
        </w:r>
        <w:r w:rsidR="00AA59F4" w:rsidRPr="00736296">
          <w:rPr>
            <w:rStyle w:val="af6"/>
            <w:noProof/>
          </w:rPr>
          <w:t>市场</w:t>
        </w:r>
        <w:r w:rsidR="00AA59F4" w:rsidRPr="00736296">
          <w:rPr>
            <w:rStyle w:val="af6"/>
            <w:noProof/>
          </w:rPr>
          <w:t>冠状动脉旁路移植术(CABG)</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冠状动脉旁路移植术(CABG)</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322F3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A70B9A">
          <w:rPr>
            <w:rStyle w:val="af6"/>
            <w:noProof/>
          </w:rPr>
          <w:t>墨西哥</w:t>
        </w:r>
        <w:r w:rsidR="00AA59F4" w:rsidRPr="00736296">
          <w:rPr>
            <w:rStyle w:val="af6"/>
            <w:noProof/>
          </w:rPr>
          <w:t>冠状动脉旁路移植术(CABG)</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34EA516E"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A70B9A">
          <w:rPr>
            <w:rStyle w:val="af6"/>
            <w:noProof/>
          </w:rPr>
          <w:t>墨西哥</w:t>
        </w:r>
        <w:r w:rsidR="00AA59F4" w:rsidRPr="00736296">
          <w:rPr>
            <w:rStyle w:val="af6"/>
            <w:noProof/>
          </w:rPr>
          <w:t>市场</w:t>
        </w:r>
        <w:r w:rsidR="00AA59F4" w:rsidRPr="00736296">
          <w:rPr>
            <w:rStyle w:val="af6"/>
            <w:noProof/>
          </w:rPr>
          <w:t>冠状动脉旁路移植术(CABG)</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493AB88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A70B9A">
          <w:rPr>
            <w:rStyle w:val="af6"/>
            <w:noProof/>
          </w:rPr>
          <w:t>墨西哥</w:t>
        </w:r>
        <w:r w:rsidR="00AA59F4" w:rsidRPr="00736296">
          <w:rPr>
            <w:rStyle w:val="af6"/>
            <w:noProof/>
          </w:rPr>
          <w:t>市场</w:t>
        </w:r>
        <w:r w:rsidR="00AA59F4" w:rsidRPr="00736296">
          <w:rPr>
            <w:rStyle w:val="af6"/>
            <w:noProof/>
          </w:rPr>
          <w:t>冠状动脉旁路移植术(CABG)</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冠状动脉旁路移植术(CABG)</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冠状动脉旁路移植术(CABG)</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冠状动脉旁路移植术(CABG)</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冠状动脉旁路移植术(CABG)</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冠状动脉旁路移植术(CABG)</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5F7663DA"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冠状动脉旁路移植术(CABG)</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冠状动脉旁路移植术(CABG)</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76881E1C"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冠状动脉旁路移植术(CABG)</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千件</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6B22D6C8"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冠状动脉旁路移植术(CABG)</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5648FD43"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冠状动脉旁路移植术(CABG)</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4098A9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冠状动脉旁路移植术(CABG)</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28EE5881"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冠状动脉旁路移植术(CABG)</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Medtronic 冠状动脉旁路移植术(CABG)</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Medtronic 冠状动脉旁路移植术(CABG)</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Medtronic</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Medtronic</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Getinge Group 冠状动脉旁路移植术(CABG)</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Getinge Group 冠状动脉旁路移植术(CABG)</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Getinge Group</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Getinge Group</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LivaNova 冠状动脉旁路移植术(CABG)</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LivaNova 冠状动脉旁路移植术(CABG)</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LivaNova</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LivaNova</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7E51BE5D"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本土</w:t>
        </w:r>
        <w:r w:rsidR="00AA59F4" w:rsidRPr="00FA6A33">
          <w:rPr>
            <w:rStyle w:val="af6"/>
            <w:noProof/>
          </w:rPr>
          <w:t>冠状动脉旁路移植术(CABG)</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396BC4CE"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冠状动脉旁路移植术(CABG)</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5531427B"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冠状动脉旁路移植术(CABG)</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1AA31433"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冠状动脉旁路移植术(CABG)</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冠状动脉旁路移植术(CABG)</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冠状动脉旁路移植术(CABG)</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冠状动脉旁路移植术(CABG)</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冠状动脉旁路移植术(CABG)</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冠状动脉旁路移植术(CABG)</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冠状动脉旁路移植术(CABG)</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冠状动脉旁路移植术(CABG)</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千件</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31AEAB47"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冠状动脉旁路移植术(CABG)</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7AAA440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冠状动脉旁路移植术(CABG)</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千件</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冠状动脉旁路移植术(CABG)</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1FE71BA7"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冠状动脉旁路移植术(CABG)</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45B445E"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冠状动脉旁路移植术(CABG)</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5DEFEE58"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市场前五大厂商</w:t>
        </w:r>
        <w:r w:rsidR="00AA59F4" w:rsidRPr="004F3C06">
          <w:rPr>
            <w:rStyle w:val="af6"/>
            <w:noProof/>
          </w:rPr>
          <w:t>冠状动脉旁路移植术(CABG)</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冠状动脉旁路移植术(CABG)</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49539FBF"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冠状动脉旁路移植术(CABG)</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12D0BB9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冠状动脉旁路移植术(CABG)</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冠状动脉旁路移植术(CABG)</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6761977"/>
      <w:bookmarkStart w:id="24" w:name="_Toc476606614"/>
      <w:bookmarkStart w:id="25" w:name="_Toc535600184"/>
      <w:bookmarkStart w:id="26" w:name="_Toc24027790"/>
      <w:r w:rsidRPr="00E23FEC">
        <w:rPr>
          <w:rFonts w:hint="eastAsia"/>
        </w:rPr>
        <w:t>冠状动脉旁路移植术(CABG)</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全球冠状动脉旁路移植术(CABG)主要厂商有Medtronic、Getinge Group、LivaNova、Terumo、Boston Scientific等，全球前五大厂商共占有大约65%的市场份额。
目前北美是全球最大的冠状动脉旁路移植术(CABG)市场，占有超过35%的市场份额，之后是欧洲和亚太地区市场，共占有大约55%的份额。</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6761929"/>
      <w:r w:rsidRPr="00B728C9">
        <w:t>冠状动脉旁路移植术(CABG)</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6761978"/>
      <w:r>
        <w:rPr>
          <w:rFonts w:hint="eastAsia"/>
        </w:rPr>
        <w:t>行业市场规模</w:t>
      </w:r>
      <w:bookmarkEnd w:id="30"/>
    </w:p>
    <w:p w14:paraId="713AF504" w14:textId="381853D3" w:rsidR="00DC55D6" w:rsidRDefault="004A61B0" w:rsidP="004A61B0">
      <w:pPr>
        <w:pStyle w:val="3"/>
      </w:pPr>
      <w:bookmarkStart w:id="31" w:name="_Toc166761979"/>
      <w:r>
        <w:rPr>
          <w:rFonts w:hint="eastAsia"/>
        </w:rPr>
        <w:t>全球</w:t>
      </w:r>
      <w:r w:rsidRPr="00B728C9">
        <w:t>冠状动脉旁路移植术(CABG)</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6761930"/>
      <w:r>
        <w:rPr>
          <w:rFonts w:hint="eastAsia"/>
        </w:rPr>
        <w:t>全球</w:t>
      </w:r>
      <w:r w:rsidRPr="005868B1">
        <w:t>冠状动脉旁路移植术(CABG)</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6761980"/>
      <w:r>
        <w:rPr>
          <w:rFonts w:hint="eastAsia"/>
        </w:rPr>
        <w:lastRenderedPageBreak/>
        <w:t>全球</w:t>
      </w:r>
      <w:r w:rsidRPr="00B728C9">
        <w:t>冠状动脉旁路移植术(CABG)</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6761931"/>
      <w:r>
        <w:rPr>
          <w:rFonts w:hint="eastAsia"/>
        </w:rPr>
        <w:t>全球</w:t>
      </w:r>
      <w:r w:rsidRPr="005868B1">
        <w:t>冠状动脉旁路移植术(CABG)</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千件</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701D5D1" w:rsidR="004A61B0" w:rsidRDefault="00A70B9A" w:rsidP="004A61B0">
      <w:pPr>
        <w:pStyle w:val="3"/>
      </w:pPr>
      <w:bookmarkStart w:id="35" w:name="_Toc121583893"/>
      <w:bookmarkStart w:id="36" w:name="_Toc166761981"/>
      <w:bookmarkStart w:id="37" w:name="_Toc121583870"/>
      <w:r>
        <w:rPr>
          <w:rFonts w:hint="eastAsia"/>
        </w:rPr>
        <w:t>墨西哥</w:t>
      </w:r>
      <w:r w:rsidR="004A61B0">
        <w:rPr>
          <w:rFonts w:hint="eastAsia"/>
        </w:rPr>
        <w:t>市场</w:t>
      </w:r>
      <w:r w:rsidR="004A61B0" w:rsidRPr="00B728C9">
        <w:t>冠状动脉旁路移植术(CABG)</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102BF727" w:rsidR="004A61B0" w:rsidRPr="005868B1" w:rsidRDefault="00A70B9A" w:rsidP="004A61B0">
      <w:pPr>
        <w:pStyle w:val="FigureStyle"/>
      </w:pPr>
      <w:bookmarkStart w:id="38" w:name="_Toc24028904"/>
      <w:bookmarkStart w:id="39" w:name="_Toc26780006"/>
      <w:bookmarkStart w:id="40" w:name="_Toc121583607"/>
      <w:bookmarkStart w:id="41" w:name="_Toc166761932"/>
      <w:r>
        <w:rPr>
          <w:rFonts w:hint="eastAsia"/>
        </w:rPr>
        <w:t>墨西哥</w:t>
      </w:r>
      <w:r w:rsidR="004A61B0" w:rsidRPr="005868B1">
        <w:rPr>
          <w:rFonts w:hint="eastAsia"/>
        </w:rPr>
        <w:t>市场</w:t>
      </w:r>
      <w:r w:rsidR="004A61B0" w:rsidRPr="005868B1">
        <w:t>冠状动脉旁路移植术(CABG)</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220DBD7F" w:rsidR="004A61B0" w:rsidRPr="004C6793" w:rsidRDefault="00A70B9A" w:rsidP="004A61B0">
      <w:pPr>
        <w:pStyle w:val="3"/>
      </w:pPr>
      <w:bookmarkStart w:id="42" w:name="_Toc121583894"/>
      <w:bookmarkStart w:id="43" w:name="_Toc166761982"/>
      <w:r>
        <w:rPr>
          <w:rFonts w:hint="eastAsia"/>
        </w:rPr>
        <w:lastRenderedPageBreak/>
        <w:t>墨西哥</w:t>
      </w:r>
      <w:r w:rsidR="004A61B0">
        <w:rPr>
          <w:rFonts w:hint="eastAsia"/>
        </w:rPr>
        <w:t>市场</w:t>
      </w:r>
      <w:r w:rsidR="004A61B0" w:rsidRPr="00B728C9">
        <w:t>冠状动脉旁路移植术(CABG)</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10F635BF" w:rsidR="004A61B0" w:rsidRPr="005868B1" w:rsidRDefault="00A70B9A" w:rsidP="004A61B0">
      <w:pPr>
        <w:pStyle w:val="FigureStyle"/>
      </w:pPr>
      <w:bookmarkStart w:id="44" w:name="_Toc24028903"/>
      <w:bookmarkStart w:id="45" w:name="_Toc26780005"/>
      <w:bookmarkStart w:id="46" w:name="_Toc121583608"/>
      <w:bookmarkStart w:id="47" w:name="_Toc166761933"/>
      <w:r>
        <w:rPr>
          <w:rFonts w:hint="eastAsia"/>
        </w:rPr>
        <w:t>墨西哥</w:t>
      </w:r>
      <w:r w:rsidR="004A61B0" w:rsidRPr="005868B1">
        <w:rPr>
          <w:rFonts w:hint="eastAsia"/>
        </w:rPr>
        <w:t>市场</w:t>
      </w:r>
      <w:r w:rsidR="004A61B0" w:rsidRPr="005868B1">
        <w:t>冠状动脉旁路移植术(CABG)</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千件</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3DAAAD00" w:rsidR="000C1E4E" w:rsidRDefault="00A70B9A" w:rsidP="006B1B5B">
      <w:pPr>
        <w:pStyle w:val="2"/>
      </w:pPr>
      <w:bookmarkStart w:id="48" w:name="_Toc166761983"/>
      <w:r>
        <w:rPr>
          <w:rFonts w:hint="eastAsia"/>
        </w:rPr>
        <w:t>墨西哥</w:t>
      </w:r>
      <w:r w:rsidR="006B1B5B">
        <w:rPr>
          <w:rFonts w:hint="eastAsia"/>
        </w:rPr>
        <w:t>市场发展概况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5527E687" w:rsidR="00137863" w:rsidRDefault="00A70B9A" w:rsidP="00137863">
      <w:pPr>
        <w:pStyle w:val="1"/>
      </w:pPr>
      <w:bookmarkStart w:id="49" w:name="_Toc166761984"/>
      <w:r>
        <w:rPr>
          <w:rFonts w:hint="eastAsia"/>
        </w:rPr>
        <w:lastRenderedPageBreak/>
        <w:t>墨西哥</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6761985"/>
      <w:r>
        <w:rPr>
          <w:rFonts w:hint="eastAsia"/>
        </w:rPr>
        <w:t>国家</w:t>
      </w:r>
      <w:r w:rsidR="00137863">
        <w:rPr>
          <w:rFonts w:hint="eastAsia"/>
        </w:rPr>
        <w:t>基本情况</w:t>
      </w:r>
      <w:bookmarkEnd w:id="50"/>
    </w:p>
    <w:p w14:paraId="2E59EC33" w14:textId="77777777" w:rsidR="00FB62FD" w:rsidRDefault="00FB62FD" w:rsidP="00FB62FD">
      <w:pPr>
        <w:pStyle w:val="-"/>
        <w:ind w:firstLine="420"/>
        <w:rPr>
          <w:lang w:eastAsia="zh-CN"/>
        </w:rPr>
      </w:pPr>
      <w:r>
        <w:rPr>
          <w:rFonts w:hint="eastAsia"/>
          <w:lang w:eastAsia="zh-CN"/>
        </w:rPr>
        <w:t>墨西哥（以下简称墨西哥）位于北美洲南部，东临墨西哥湾和加勒比海，西濒太平洋，北与美国接壤，南与危地马拉和伯利兹相邻。墨西哥国土面积约为</w:t>
      </w:r>
      <w:r>
        <w:rPr>
          <w:rFonts w:hint="eastAsia"/>
          <w:lang w:eastAsia="zh-CN"/>
        </w:rPr>
        <w:t xml:space="preserve"> 196.4 </w:t>
      </w:r>
      <w:r>
        <w:rPr>
          <w:rFonts w:hint="eastAsia"/>
          <w:lang w:eastAsia="zh-CN"/>
        </w:rPr>
        <w:t>万平方公里。享有约</w:t>
      </w:r>
      <w:r>
        <w:rPr>
          <w:rFonts w:hint="eastAsia"/>
          <w:lang w:eastAsia="zh-CN"/>
        </w:rPr>
        <w:t xml:space="preserve"> 1960</w:t>
      </w:r>
      <w:r>
        <w:rPr>
          <w:rFonts w:hint="eastAsia"/>
          <w:lang w:eastAsia="zh-CN"/>
        </w:rPr>
        <w:t>万平方公里的海域国土。作为滨海国家，墨西哥有许多重要贸易航道，墨西哥内陆的墨西哥湾连接墨西哥、美国、古巴等国家，支持大量墨美贸易；墨西哥西海岸的太平洋航线连接亚洲、美洲、大洋洲；墨西哥东海岸面对加勒比航线，连接墨西哥、中美洲和加勒比地区的贸易。</w:t>
      </w:r>
    </w:p>
    <w:p w14:paraId="4AC72C81" w14:textId="77777777" w:rsidR="00FB62FD" w:rsidRDefault="00FB62FD" w:rsidP="00FB62FD">
      <w:pPr>
        <w:pStyle w:val="-"/>
        <w:ind w:firstLine="420"/>
        <w:rPr>
          <w:lang w:eastAsia="zh-CN"/>
        </w:rPr>
      </w:pPr>
      <w:r>
        <w:rPr>
          <w:rFonts w:hint="eastAsia"/>
          <w:lang w:eastAsia="zh-CN"/>
        </w:rPr>
        <w:t>墨西哥总人口数约</w:t>
      </w:r>
      <w:r>
        <w:rPr>
          <w:rFonts w:hint="eastAsia"/>
          <w:lang w:eastAsia="zh-CN"/>
        </w:rPr>
        <w:t xml:space="preserve"> 1.3 </w:t>
      </w:r>
      <w:r>
        <w:rPr>
          <w:rFonts w:hint="eastAsia"/>
          <w:lang w:eastAsia="zh-CN"/>
        </w:rPr>
        <w:t>亿（</w:t>
      </w:r>
      <w:r>
        <w:rPr>
          <w:rFonts w:hint="eastAsia"/>
          <w:lang w:eastAsia="zh-CN"/>
        </w:rPr>
        <w:t>2023</w:t>
      </w:r>
      <w:r>
        <w:rPr>
          <w:rFonts w:hint="eastAsia"/>
          <w:lang w:eastAsia="zh-CN"/>
        </w:rPr>
        <w:t>年），人口年龄中位数是</w:t>
      </w:r>
      <w:r>
        <w:rPr>
          <w:rFonts w:hint="eastAsia"/>
          <w:lang w:eastAsia="zh-CN"/>
        </w:rPr>
        <w:t xml:space="preserve"> 29.3 </w:t>
      </w:r>
      <w:r>
        <w:rPr>
          <w:rFonts w:hint="eastAsia"/>
          <w:lang w:eastAsia="zh-CN"/>
        </w:rPr>
        <w:t>岁，人口结构年轻化。其中首都墨西哥城是墨西哥人口最密集的地区，约有</w:t>
      </w:r>
      <w:r>
        <w:rPr>
          <w:rFonts w:hint="eastAsia"/>
          <w:lang w:eastAsia="zh-CN"/>
        </w:rPr>
        <w:t xml:space="preserve"> 2100 </w:t>
      </w:r>
      <w:r>
        <w:rPr>
          <w:rFonts w:hint="eastAsia"/>
          <w:lang w:eastAsia="zh-CN"/>
        </w:rPr>
        <w:t>万人，占到全国总人口数量的</w:t>
      </w:r>
      <w:r>
        <w:rPr>
          <w:rFonts w:hint="eastAsia"/>
          <w:lang w:eastAsia="zh-CN"/>
        </w:rPr>
        <w:t xml:space="preserve"> 16.15%</w:t>
      </w:r>
      <w:r>
        <w:rPr>
          <w:rFonts w:hint="eastAsia"/>
          <w:lang w:eastAsia="zh-CN"/>
        </w:rPr>
        <w:t>。</w:t>
      </w:r>
    </w:p>
    <w:p w14:paraId="560331BF" w14:textId="77777777" w:rsidR="00FB62FD" w:rsidRDefault="00FB62FD" w:rsidP="00FB62FD">
      <w:pPr>
        <w:pStyle w:val="-"/>
        <w:ind w:firstLine="420"/>
        <w:rPr>
          <w:lang w:eastAsia="zh-CN"/>
        </w:rPr>
      </w:pPr>
      <w:r>
        <w:rPr>
          <w:rFonts w:hint="eastAsia"/>
          <w:lang w:eastAsia="zh-CN"/>
        </w:rPr>
        <w:t>（人口比例图片）</w:t>
      </w:r>
    </w:p>
    <w:p w14:paraId="4D912FDB" w14:textId="539840E8" w:rsidR="00137863" w:rsidRDefault="00FB62FD" w:rsidP="00FB62FD">
      <w:pPr>
        <w:pStyle w:val="-"/>
        <w:ind w:firstLine="420"/>
        <w:rPr>
          <w:lang w:eastAsia="zh-CN"/>
        </w:rPr>
      </w:pPr>
      <w:r>
        <w:rPr>
          <w:rFonts w:hint="eastAsia"/>
          <w:lang w:eastAsia="zh-CN"/>
        </w:rPr>
        <w:t>作为二十国集团里国内生产总值增速第五高的国家，拉美地区新兴经济体的亮眼代表，墨西哥经济受全球关注。</w:t>
      </w:r>
      <w:r>
        <w:rPr>
          <w:rFonts w:hint="eastAsia"/>
          <w:lang w:eastAsia="zh-CN"/>
        </w:rPr>
        <w:t>2023</w:t>
      </w:r>
      <w:r>
        <w:rPr>
          <w:rFonts w:hint="eastAsia"/>
          <w:lang w:eastAsia="zh-CN"/>
        </w:rPr>
        <w:t>年墨西哥经济增速为</w:t>
      </w:r>
      <w:r>
        <w:rPr>
          <w:rFonts w:hint="eastAsia"/>
          <w:lang w:eastAsia="zh-CN"/>
        </w:rPr>
        <w:t>3.2%</w:t>
      </w:r>
      <w:r>
        <w:rPr>
          <w:rFonts w:hint="eastAsia"/>
          <w:lang w:eastAsia="zh-CN"/>
        </w:rPr>
        <w:t>（墨西哥国家地理统计局）；出口额达到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，超越俄罗斯、加拿大等国成为世界第九大产品出口国；</w:t>
      </w:r>
      <w:r>
        <w:rPr>
          <w:rFonts w:hint="eastAsia"/>
          <w:lang w:eastAsia="zh-CN"/>
        </w:rPr>
        <w:t>2023</w:t>
      </w:r>
      <w:r>
        <w:rPr>
          <w:rFonts w:hint="eastAsia"/>
          <w:lang w:eastAsia="zh-CN"/>
        </w:rPr>
        <w:t>年</w:t>
      </w:r>
      <w:r>
        <w:rPr>
          <w:rFonts w:hint="eastAsia"/>
          <w:lang w:eastAsia="zh-CN"/>
        </w:rPr>
        <w:t>12</w:t>
      </w:r>
      <w:r>
        <w:rPr>
          <w:rFonts w:hint="eastAsia"/>
          <w:lang w:eastAsia="zh-CN"/>
        </w:rPr>
        <w:t>月失业率为</w:t>
      </w:r>
      <w:r>
        <w:rPr>
          <w:rFonts w:hint="eastAsia"/>
          <w:lang w:eastAsia="zh-CN"/>
        </w:rPr>
        <w:t>2.6%</w:t>
      </w:r>
      <w:r>
        <w:rPr>
          <w:rFonts w:hint="eastAsia"/>
          <w:lang w:eastAsia="zh-CN"/>
        </w:rPr>
        <w:t>，创下自</w:t>
      </w:r>
      <w:r>
        <w:rPr>
          <w:rFonts w:hint="eastAsia"/>
          <w:lang w:eastAsia="zh-CN"/>
        </w:rPr>
        <w:t>2005</w:t>
      </w:r>
      <w:r>
        <w:rPr>
          <w:rFonts w:hint="eastAsia"/>
          <w:lang w:eastAsia="zh-CN"/>
        </w:rPr>
        <w:t>年国家统计局有记录以来的年末失业率新低。近日，国际货币基金组织将</w:t>
      </w:r>
      <w:r>
        <w:rPr>
          <w:rFonts w:hint="eastAsia"/>
          <w:lang w:eastAsia="zh-CN"/>
        </w:rPr>
        <w:t>2024</w:t>
      </w:r>
      <w:r>
        <w:rPr>
          <w:rFonts w:hint="eastAsia"/>
          <w:lang w:eastAsia="zh-CN"/>
        </w:rPr>
        <w:t>年墨西哥经济增长预期上调</w:t>
      </w:r>
      <w:r>
        <w:rPr>
          <w:rFonts w:hint="eastAsia"/>
          <w:lang w:eastAsia="zh-CN"/>
        </w:rPr>
        <w:t>0.6</w:t>
      </w:r>
      <w:r>
        <w:rPr>
          <w:rFonts w:hint="eastAsia"/>
          <w:lang w:eastAsia="zh-CN"/>
        </w:rPr>
        <w:t>个百分点至</w:t>
      </w:r>
      <w:r>
        <w:rPr>
          <w:rFonts w:hint="eastAsia"/>
          <w:lang w:eastAsia="zh-CN"/>
        </w:rPr>
        <w:t>2.7%</w:t>
      </w:r>
      <w:r>
        <w:rPr>
          <w:rFonts w:hint="eastAsia"/>
          <w:lang w:eastAsia="zh-CN"/>
        </w:rPr>
        <w:t>。</w:t>
      </w:r>
    </w:p>
    <w:p w14:paraId="7E0BD1E9" w14:textId="77777777" w:rsidR="001734DC" w:rsidRPr="001734DC" w:rsidRDefault="001734DC" w:rsidP="00137863">
      <w:pPr>
        <w:pStyle w:val="-"/>
        <w:ind w:firstLine="420"/>
        <w:rPr>
          <w:lang w:eastAsia="zh-CN"/>
        </w:rPr>
      </w:pPr>
    </w:p>
    <w:p w14:paraId="68CC22FB" w14:textId="77777777" w:rsidR="00137863" w:rsidRDefault="00137863" w:rsidP="00137863">
      <w:pPr>
        <w:pStyle w:val="2"/>
      </w:pPr>
      <w:bookmarkStart w:id="51" w:name="_Toc166761986"/>
      <w:r w:rsidRPr="009A7661">
        <w:rPr>
          <w:rFonts w:hint="eastAsia"/>
        </w:rPr>
        <w:t>经济发展指标</w:t>
      </w:r>
      <w:bookmarkEnd w:id="51"/>
    </w:p>
    <w:p w14:paraId="7A66D4C4" w14:textId="77777777" w:rsidR="00137863" w:rsidRDefault="00137863" w:rsidP="00137863">
      <w:pPr>
        <w:pStyle w:val="3"/>
      </w:pPr>
      <w:bookmarkStart w:id="52" w:name="_Toc166761987"/>
      <w:r w:rsidRPr="00542AB2">
        <w:rPr>
          <w:rFonts w:hint="eastAsia"/>
        </w:rPr>
        <w:t>经济增长率</w:t>
      </w:r>
      <w:bookmarkEnd w:id="52"/>
    </w:p>
    <w:p w14:paraId="55FB242D" w14:textId="4777C190" w:rsidR="00FB62FD" w:rsidRDefault="00FB62FD" w:rsidP="001734DC">
      <w:pPr>
        <w:pStyle w:val="-"/>
        <w:ind w:firstLine="420"/>
        <w:rPr>
          <w:lang w:eastAsia="zh-CN"/>
        </w:rPr>
      </w:pPr>
      <w:r w:rsidRPr="00FB62FD">
        <w:rPr>
          <w:rFonts w:hint="eastAsia"/>
          <w:lang w:eastAsia="zh-CN"/>
        </w:rPr>
        <w:t>墨西哥经济水平保持稳定增长。近年来墨西哥经济增速维持评级中枢保持在</w:t>
      </w:r>
      <w:r w:rsidRPr="00FB62FD">
        <w:rPr>
          <w:rFonts w:hint="eastAsia"/>
          <w:lang w:eastAsia="zh-CN"/>
        </w:rPr>
        <w:t xml:space="preserve"> 2%-4%</w:t>
      </w:r>
      <w:r w:rsidRPr="00FB62FD">
        <w:rPr>
          <w:rFonts w:hint="eastAsia"/>
          <w:lang w:eastAsia="zh-CN"/>
        </w:rPr>
        <w:t>区间，</w:t>
      </w:r>
      <w:r w:rsidRPr="00FB62FD">
        <w:rPr>
          <w:rFonts w:hint="eastAsia"/>
          <w:lang w:eastAsia="zh-CN"/>
        </w:rPr>
        <w:t>2023</w:t>
      </w:r>
      <w:r w:rsidRPr="00FB62FD">
        <w:rPr>
          <w:rFonts w:hint="eastAsia"/>
          <w:lang w:eastAsia="zh-CN"/>
        </w:rPr>
        <w:t>年</w:t>
      </w:r>
      <w:r w:rsidRPr="00FB62FD">
        <w:rPr>
          <w:rFonts w:hint="eastAsia"/>
          <w:lang w:eastAsia="zh-CN"/>
        </w:rPr>
        <w:t>GDP</w:t>
      </w:r>
      <w:r w:rsidRPr="00FB62FD">
        <w:rPr>
          <w:rFonts w:hint="eastAsia"/>
          <w:lang w:eastAsia="zh-CN"/>
        </w:rPr>
        <w:t>总额达</w:t>
      </w:r>
      <w:r w:rsidRPr="00FB62FD">
        <w:rPr>
          <w:rFonts w:hint="eastAsia"/>
          <w:lang w:eastAsia="zh-CN"/>
        </w:rPr>
        <w:t>1.81</w:t>
      </w:r>
      <w:r w:rsidRPr="00FB62FD">
        <w:rPr>
          <w:rFonts w:hint="eastAsia"/>
          <w:lang w:eastAsia="zh-CN"/>
        </w:rPr>
        <w:t>万亿美元，我们预计未来</w:t>
      </w:r>
      <w:r w:rsidRPr="00FB62FD">
        <w:rPr>
          <w:rFonts w:hint="eastAsia"/>
          <w:lang w:eastAsia="zh-CN"/>
        </w:rPr>
        <w:t>5</w:t>
      </w:r>
      <w:r w:rsidRPr="00FB62FD">
        <w:rPr>
          <w:rFonts w:hint="eastAsia"/>
          <w:lang w:eastAsia="zh-CN"/>
        </w:rPr>
        <w:t>年，墨西哥经济增长中枢将保持在</w:t>
      </w:r>
      <w:r w:rsidRPr="00FB62FD">
        <w:rPr>
          <w:rFonts w:hint="eastAsia"/>
          <w:lang w:eastAsia="zh-CN"/>
        </w:rPr>
        <w:t>2%-3%</w:t>
      </w:r>
      <w:r w:rsidRPr="00FB62FD">
        <w:rPr>
          <w:rFonts w:hint="eastAsia"/>
          <w:lang w:eastAsia="zh-CN"/>
        </w:rPr>
        <w:t>左右。</w:t>
      </w:r>
    </w:p>
    <w:p w14:paraId="19943B86" w14:textId="77777777" w:rsidR="00FB62FD" w:rsidRDefault="00FB62FD" w:rsidP="001734DC">
      <w:pPr>
        <w:pStyle w:val="-"/>
        <w:ind w:firstLine="420"/>
        <w:rPr>
          <w:lang w:eastAsia="zh-CN"/>
        </w:rPr>
      </w:pPr>
    </w:p>
    <w:p w14:paraId="61EFC7C3" w14:textId="77777777" w:rsidR="0056505D" w:rsidRDefault="0056505D" w:rsidP="0056505D">
      <w:pPr>
        <w:pStyle w:val="3"/>
      </w:pPr>
      <w:r>
        <w:rPr>
          <w:rFonts w:hint="eastAsia"/>
        </w:rPr>
        <w:t>墨西哥人均</w:t>
      </w:r>
      <w:r>
        <w:rPr>
          <w:rFonts w:hint="eastAsia"/>
        </w:rPr>
        <w:t>GDP</w:t>
      </w:r>
    </w:p>
    <w:p w14:paraId="658FDC62" w14:textId="77777777" w:rsidR="0056505D" w:rsidRDefault="0056505D" w:rsidP="0056505D">
      <w:pPr>
        <w:pStyle w:val="-"/>
        <w:ind w:firstLine="420"/>
        <w:rPr>
          <w:lang w:eastAsia="zh-CN"/>
        </w:rPr>
      </w:pPr>
    </w:p>
    <w:p w14:paraId="7916D97C" w14:textId="199B32AB" w:rsidR="00193EBB" w:rsidRDefault="00193EBB" w:rsidP="00193EBB">
      <w:pPr>
        <w:pStyle w:val="3"/>
      </w:pPr>
      <w:r>
        <w:rPr>
          <w:rFonts w:hint="eastAsia"/>
        </w:rPr>
        <w:t>墨西哥产业结构</w:t>
      </w:r>
    </w:p>
    <w:p w14:paraId="4873B073" w14:textId="2A43CFC1" w:rsidR="001734DC" w:rsidRDefault="00193EBB" w:rsidP="00193EBB">
      <w:pPr>
        <w:pStyle w:val="-"/>
        <w:ind w:firstLine="420"/>
        <w:rPr>
          <w:lang w:eastAsia="zh-CN"/>
        </w:rPr>
      </w:pPr>
      <w:r>
        <w:rPr>
          <w:rFonts w:hint="eastAsia"/>
          <w:lang w:eastAsia="zh-CN"/>
        </w:rPr>
        <w:t>第二产业在墨西哥经济结构中的比重从</w:t>
      </w:r>
      <w:r>
        <w:rPr>
          <w:rFonts w:hint="eastAsia"/>
          <w:lang w:eastAsia="zh-CN"/>
        </w:rPr>
        <w:t xml:space="preserve"> 2015 </w:t>
      </w:r>
      <w:r>
        <w:rPr>
          <w:rFonts w:hint="eastAsia"/>
          <w:lang w:eastAsia="zh-CN"/>
        </w:rPr>
        <w:t>年的</w:t>
      </w:r>
      <w:r>
        <w:rPr>
          <w:rFonts w:hint="eastAsia"/>
          <w:lang w:eastAsia="zh-CN"/>
        </w:rPr>
        <w:t xml:space="preserve"> 30.84%</w:t>
      </w:r>
      <w:r>
        <w:rPr>
          <w:rFonts w:hint="eastAsia"/>
          <w:lang w:eastAsia="zh-CN"/>
        </w:rPr>
        <w:t>提升至</w:t>
      </w:r>
      <w:r>
        <w:rPr>
          <w:rFonts w:hint="eastAsia"/>
          <w:lang w:eastAsia="zh-CN"/>
        </w:rPr>
        <w:t xml:space="preserve"> 2022 </w:t>
      </w:r>
      <w:r>
        <w:rPr>
          <w:rFonts w:hint="eastAsia"/>
          <w:lang w:eastAsia="zh-CN"/>
        </w:rPr>
        <w:t>年</w:t>
      </w:r>
      <w:r>
        <w:rPr>
          <w:rFonts w:hint="eastAsia"/>
          <w:lang w:eastAsia="zh-CN"/>
        </w:rPr>
        <w:t xml:space="preserve"> 33.55%</w:t>
      </w:r>
      <w:r>
        <w:rPr>
          <w:rFonts w:hint="eastAsia"/>
          <w:lang w:eastAsia="zh-CN"/>
        </w:rPr>
        <w:t>，第二产业比重稳中有升，随着海外企业投资热潮再起，第二产业比重有望继续提高，墨西哥进入“再工业化”进程。从墨西哥</w:t>
      </w:r>
      <w:r>
        <w:rPr>
          <w:rFonts w:hint="eastAsia"/>
          <w:lang w:eastAsia="zh-CN"/>
        </w:rPr>
        <w:t xml:space="preserve"> 2023 </w:t>
      </w:r>
      <w:r>
        <w:rPr>
          <w:rFonts w:hint="eastAsia"/>
          <w:lang w:eastAsia="zh-CN"/>
        </w:rPr>
        <w:t>年一季度第二产业</w:t>
      </w:r>
      <w:r>
        <w:rPr>
          <w:rFonts w:hint="eastAsia"/>
          <w:lang w:eastAsia="zh-CN"/>
        </w:rPr>
        <w:t xml:space="preserve"> GDP </w:t>
      </w:r>
      <w:r>
        <w:rPr>
          <w:rFonts w:hint="eastAsia"/>
          <w:lang w:eastAsia="zh-CN"/>
        </w:rPr>
        <w:t>拆解来看，采矿业、电力、水和煤气供应业、建筑业、制造业占比分别是</w:t>
      </w:r>
      <w:r>
        <w:rPr>
          <w:rFonts w:hint="eastAsia"/>
          <w:lang w:eastAsia="zh-CN"/>
        </w:rPr>
        <w:t xml:space="preserve"> 11.66%</w:t>
      </w:r>
      <w:r>
        <w:rPr>
          <w:rFonts w:hint="eastAsia"/>
          <w:lang w:eastAsia="zh-CN"/>
        </w:rPr>
        <w:t>、</w:t>
      </w:r>
      <w:r>
        <w:rPr>
          <w:rFonts w:hint="eastAsia"/>
          <w:lang w:eastAsia="zh-CN"/>
        </w:rPr>
        <w:t>5.18%</w:t>
      </w:r>
      <w:r>
        <w:rPr>
          <w:rFonts w:hint="eastAsia"/>
          <w:lang w:eastAsia="zh-CN"/>
        </w:rPr>
        <w:t>、</w:t>
      </w:r>
      <w:r>
        <w:rPr>
          <w:rFonts w:hint="eastAsia"/>
          <w:lang w:eastAsia="zh-CN"/>
        </w:rPr>
        <w:t>23.86%</w:t>
      </w:r>
      <w:r>
        <w:rPr>
          <w:rFonts w:hint="eastAsia"/>
          <w:lang w:eastAsia="zh-CN"/>
        </w:rPr>
        <w:t>、</w:t>
      </w:r>
      <w:r>
        <w:rPr>
          <w:rFonts w:hint="eastAsia"/>
          <w:lang w:eastAsia="zh-CN"/>
        </w:rPr>
        <w:t>59.31%</w:t>
      </w:r>
      <w:r>
        <w:rPr>
          <w:rFonts w:hint="eastAsia"/>
          <w:lang w:eastAsia="zh-CN"/>
        </w:rPr>
        <w:t>，制造业占比最高，制造业占比在</w:t>
      </w:r>
      <w:r>
        <w:rPr>
          <w:rFonts w:hint="eastAsia"/>
          <w:lang w:eastAsia="zh-CN"/>
        </w:rPr>
        <w:t xml:space="preserve"> 2008 </w:t>
      </w:r>
      <w:r>
        <w:rPr>
          <w:rFonts w:hint="eastAsia"/>
          <w:lang w:eastAsia="zh-CN"/>
        </w:rPr>
        <w:t>到</w:t>
      </w:r>
      <w:r>
        <w:rPr>
          <w:rFonts w:hint="eastAsia"/>
          <w:lang w:eastAsia="zh-CN"/>
        </w:rPr>
        <w:t xml:space="preserve"> 2023 </w:t>
      </w:r>
      <w:r>
        <w:rPr>
          <w:rFonts w:hint="eastAsia"/>
          <w:lang w:eastAsia="zh-CN"/>
        </w:rPr>
        <w:t>年期间由</w:t>
      </w:r>
      <w:r>
        <w:rPr>
          <w:rFonts w:hint="eastAsia"/>
          <w:lang w:eastAsia="zh-CN"/>
        </w:rPr>
        <w:t xml:space="preserve"> 44.85%</w:t>
      </w:r>
      <w:r>
        <w:rPr>
          <w:rFonts w:hint="eastAsia"/>
          <w:lang w:eastAsia="zh-CN"/>
        </w:rPr>
        <w:lastRenderedPageBreak/>
        <w:t>提升至</w:t>
      </w:r>
      <w:r>
        <w:rPr>
          <w:rFonts w:hint="eastAsia"/>
          <w:lang w:eastAsia="zh-CN"/>
        </w:rPr>
        <w:t xml:space="preserve"> 59.31%</w:t>
      </w:r>
      <w:r>
        <w:rPr>
          <w:rFonts w:hint="eastAsia"/>
          <w:lang w:eastAsia="zh-CN"/>
        </w:rPr>
        <w:t>。受疫情冲击影响，全球主要经济体制造业</w:t>
      </w:r>
      <w:r>
        <w:rPr>
          <w:rFonts w:hint="eastAsia"/>
          <w:lang w:eastAsia="zh-CN"/>
        </w:rPr>
        <w:t xml:space="preserve"> PMI </w:t>
      </w:r>
      <w:r>
        <w:rPr>
          <w:rFonts w:hint="eastAsia"/>
          <w:lang w:eastAsia="zh-CN"/>
        </w:rPr>
        <w:t>低迷，</w:t>
      </w:r>
      <w:r>
        <w:rPr>
          <w:rFonts w:hint="eastAsia"/>
          <w:lang w:eastAsia="zh-CN"/>
        </w:rPr>
        <w:t xml:space="preserve">2022 </w:t>
      </w:r>
      <w:r>
        <w:rPr>
          <w:rFonts w:hint="eastAsia"/>
          <w:lang w:eastAsia="zh-CN"/>
        </w:rPr>
        <w:t>年下半年以来，墨西哥制造业步入扩张区间，预计制造业所占比重将进一步提高。</w:t>
      </w:r>
    </w:p>
    <w:p w14:paraId="44ECD055" w14:textId="50206400" w:rsidR="00193EBB" w:rsidRDefault="00193EBB" w:rsidP="00193EBB">
      <w:pPr>
        <w:pStyle w:val="FigureStyle"/>
      </w:pPr>
      <w:r w:rsidRPr="00193EBB">
        <w:rPr>
          <w:rFonts w:hint="eastAsia"/>
        </w:rPr>
        <w:t>墨西哥产业结构变化</w:t>
      </w:r>
    </w:p>
    <w:p w14:paraId="47E8906A" w14:textId="1BC96ACF" w:rsidR="00193EBB" w:rsidRDefault="00193EBB" w:rsidP="00193EBB">
      <w:r>
        <w:rPr>
          <w:noProof/>
        </w:rPr>
        <w:drawing>
          <wp:inline distT="0" distB="0" distL="0" distR="0" wp14:anchorId="19134A90" wp14:editId="1420351B">
            <wp:extent cx="3666667" cy="2276190"/>
            <wp:effectExtent l="0" t="0" r="0" b="0"/>
            <wp:docPr id="563855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55999" name=""/>
                    <pic:cNvPicPr/>
                  </pic:nvPicPr>
                  <pic:blipFill>
                    <a:blip r:embed="rId16"/>
                    <a:stretch>
                      <a:fillRect/>
                    </a:stretch>
                  </pic:blipFill>
                  <pic:spPr>
                    <a:xfrm>
                      <a:off x="0" y="0"/>
                      <a:ext cx="3666667" cy="2276190"/>
                    </a:xfrm>
                    <a:prstGeom prst="rect">
                      <a:avLst/>
                    </a:prstGeom>
                  </pic:spPr>
                </pic:pic>
              </a:graphicData>
            </a:graphic>
          </wp:inline>
        </w:drawing>
      </w:r>
    </w:p>
    <w:p w14:paraId="6B8EE429" w14:textId="77777777" w:rsidR="00200634" w:rsidRPr="008A0E0B" w:rsidRDefault="00200634" w:rsidP="00200634">
      <w:pPr>
        <w:pStyle w:val="Source"/>
      </w:pPr>
      <w:r>
        <w:rPr>
          <w:rFonts w:hint="eastAsia"/>
        </w:rPr>
        <w:t>资料来源：</w:t>
      </w:r>
      <w:r>
        <w:rPr>
          <w:rFonts w:hint="eastAsia"/>
        </w:rPr>
        <w:t>IMF</w:t>
      </w:r>
      <w:r>
        <w:rPr>
          <w:rFonts w:hint="eastAsia"/>
        </w:rPr>
        <w:t>、</w:t>
      </w:r>
      <w:r w:rsidRPr="00200634">
        <w:rPr>
          <w:rFonts w:hint="eastAsia"/>
        </w:rPr>
        <w:t>民生证券研究院</w:t>
      </w:r>
    </w:p>
    <w:p w14:paraId="0FCAA0FE" w14:textId="77777777" w:rsidR="00200634" w:rsidRPr="00200634" w:rsidRDefault="00200634" w:rsidP="008A0E0B">
      <w:pPr>
        <w:pStyle w:val="Source"/>
      </w:pPr>
    </w:p>
    <w:p w14:paraId="2514E908" w14:textId="64EF0355" w:rsidR="00193EBB" w:rsidRDefault="00D41FDA" w:rsidP="00D41FDA">
      <w:pPr>
        <w:pStyle w:val="-"/>
        <w:ind w:firstLine="420"/>
        <w:rPr>
          <w:lang w:eastAsia="zh-CN"/>
        </w:rPr>
      </w:pPr>
      <w:r>
        <w:rPr>
          <w:rFonts w:hint="eastAsia"/>
          <w:lang w:eastAsia="zh-CN"/>
        </w:rPr>
        <w:t xml:space="preserve">2022 </w:t>
      </w:r>
      <w:r>
        <w:rPr>
          <w:rFonts w:hint="eastAsia"/>
          <w:lang w:eastAsia="zh-CN"/>
        </w:rPr>
        <w:t>年墨西哥制造业增加值为</w:t>
      </w:r>
      <w:r>
        <w:rPr>
          <w:rFonts w:hint="eastAsia"/>
          <w:lang w:eastAsia="zh-CN"/>
        </w:rPr>
        <w:t>3147</w:t>
      </w:r>
      <w:r>
        <w:rPr>
          <w:rFonts w:hint="eastAsia"/>
          <w:lang w:eastAsia="zh-CN"/>
        </w:rPr>
        <w:t>亿美元，同比增长</w:t>
      </w:r>
      <w:r>
        <w:rPr>
          <w:rFonts w:hint="eastAsia"/>
          <w:lang w:eastAsia="zh-CN"/>
        </w:rPr>
        <w:t xml:space="preserve"> 5.63%</w:t>
      </w:r>
      <w:r>
        <w:rPr>
          <w:rFonts w:hint="eastAsia"/>
          <w:lang w:eastAsia="zh-CN"/>
        </w:rPr>
        <w:t>。从国民经济中占比来看，</w:t>
      </w:r>
      <w:r>
        <w:rPr>
          <w:rFonts w:hint="eastAsia"/>
          <w:lang w:eastAsia="zh-CN"/>
        </w:rPr>
        <w:t xml:space="preserve">2008-2022 </w:t>
      </w:r>
      <w:r>
        <w:rPr>
          <w:rFonts w:hint="eastAsia"/>
          <w:lang w:eastAsia="zh-CN"/>
        </w:rPr>
        <w:t>年期间，墨西哥制造业增加值占</w:t>
      </w:r>
      <w:r>
        <w:rPr>
          <w:rFonts w:hint="eastAsia"/>
          <w:lang w:eastAsia="zh-CN"/>
        </w:rPr>
        <w:t>GDP</w:t>
      </w:r>
      <w:r>
        <w:rPr>
          <w:rFonts w:hint="eastAsia"/>
          <w:lang w:eastAsia="zh-CN"/>
        </w:rPr>
        <w:t>比重从</w:t>
      </w:r>
      <w:r>
        <w:rPr>
          <w:rFonts w:hint="eastAsia"/>
          <w:lang w:eastAsia="zh-CN"/>
        </w:rPr>
        <w:t xml:space="preserve"> 18%</w:t>
      </w:r>
      <w:r>
        <w:rPr>
          <w:rFonts w:hint="eastAsia"/>
          <w:lang w:eastAsia="zh-CN"/>
        </w:rPr>
        <w:t>抬升至</w:t>
      </w:r>
      <w:r>
        <w:rPr>
          <w:rFonts w:hint="eastAsia"/>
          <w:lang w:eastAsia="zh-CN"/>
        </w:rPr>
        <w:t xml:space="preserve"> 22%</w:t>
      </w:r>
      <w:r>
        <w:rPr>
          <w:rFonts w:hint="eastAsia"/>
          <w:lang w:eastAsia="zh-CN"/>
        </w:rPr>
        <w:t>，制造业在国民经济中重要性显著增加，成为墨西哥经济的压舱石。</w:t>
      </w:r>
    </w:p>
    <w:p w14:paraId="11F0171C" w14:textId="77777777" w:rsidR="00243D0E" w:rsidRDefault="00243D0E" w:rsidP="001734DC">
      <w:pPr>
        <w:pStyle w:val="-"/>
        <w:ind w:firstLine="420"/>
        <w:rPr>
          <w:lang w:eastAsia="zh-CN"/>
        </w:rPr>
      </w:pPr>
    </w:p>
    <w:p w14:paraId="7544C9A0" w14:textId="46A238D2" w:rsidR="00243D0E" w:rsidRDefault="00693E2F" w:rsidP="00693E2F">
      <w:pPr>
        <w:pStyle w:val="3"/>
      </w:pPr>
      <w:r w:rsidRPr="00693E2F">
        <w:rPr>
          <w:rFonts w:hint="eastAsia"/>
        </w:rPr>
        <w:t>墨西哥资源</w:t>
      </w:r>
      <w:r>
        <w:rPr>
          <w:rFonts w:hint="eastAsia"/>
        </w:rPr>
        <w:t>及能源情况</w:t>
      </w: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3" w:name="_Toc166761988"/>
      <w:r w:rsidRPr="00542AB2">
        <w:rPr>
          <w:rFonts w:hint="eastAsia"/>
        </w:rPr>
        <w:t>通货膨胀与物价水平</w:t>
      </w:r>
      <w:bookmarkEnd w:id="53"/>
    </w:p>
    <w:p w14:paraId="4255AADB" w14:textId="48327CCA" w:rsidR="00137863" w:rsidRDefault="00FB62FD" w:rsidP="00137863">
      <w:pPr>
        <w:pStyle w:val="-"/>
        <w:ind w:firstLine="420"/>
        <w:rPr>
          <w:lang w:eastAsia="zh-CN"/>
        </w:rPr>
      </w:pPr>
      <w:r w:rsidRPr="00FB62FD">
        <w:rPr>
          <w:rFonts w:hint="eastAsia"/>
          <w:lang w:eastAsia="zh-CN"/>
        </w:rPr>
        <w:t>墨西哥</w:t>
      </w:r>
      <w:r w:rsidRPr="00FB62FD">
        <w:rPr>
          <w:rFonts w:hint="eastAsia"/>
          <w:lang w:eastAsia="zh-CN"/>
        </w:rPr>
        <w:t>2023</w:t>
      </w:r>
      <w:r w:rsidRPr="00FB62FD">
        <w:rPr>
          <w:rFonts w:hint="eastAsia"/>
          <w:lang w:eastAsia="zh-CN"/>
        </w:rPr>
        <w:t>年通胀水平相对稳定，据墨西哥央行统计，</w:t>
      </w:r>
      <w:r w:rsidRPr="00FB62FD">
        <w:rPr>
          <w:rFonts w:hint="eastAsia"/>
          <w:lang w:eastAsia="zh-CN"/>
        </w:rPr>
        <w:t>2023</w:t>
      </w:r>
      <w:r w:rsidRPr="00FB62FD">
        <w:rPr>
          <w:rFonts w:hint="eastAsia"/>
          <w:lang w:eastAsia="zh-CN"/>
        </w:rPr>
        <w:t>年通胀率为</w:t>
      </w:r>
      <w:r w:rsidRPr="00FB62FD">
        <w:rPr>
          <w:rFonts w:hint="eastAsia"/>
          <w:lang w:eastAsia="zh-CN"/>
        </w:rPr>
        <w:t>4.5%</w:t>
      </w:r>
      <w:r w:rsidRPr="00FB62FD">
        <w:rPr>
          <w:rFonts w:hint="eastAsia"/>
          <w:lang w:eastAsia="zh-CN"/>
        </w:rPr>
        <w:t>。</w:t>
      </w: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4" w:name="_Toc166761989"/>
      <w:r w:rsidRPr="00542AB2">
        <w:rPr>
          <w:rFonts w:hint="eastAsia"/>
        </w:rPr>
        <w:t>最新失业率</w:t>
      </w:r>
      <w:bookmarkEnd w:id="54"/>
    </w:p>
    <w:p w14:paraId="478E5346" w14:textId="117AA49C" w:rsidR="00137863" w:rsidRDefault="00137863" w:rsidP="00137863">
      <w:pPr>
        <w:pStyle w:val="-"/>
        <w:ind w:firstLine="420"/>
        <w:rPr>
          <w:lang w:eastAsia="zh-CN"/>
        </w:rPr>
      </w:pP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5" w:name="_Toc166761990"/>
      <w:r w:rsidRPr="00542AB2">
        <w:rPr>
          <w:rFonts w:hint="eastAsia"/>
        </w:rPr>
        <w:t>外汇储备</w:t>
      </w:r>
      <w:bookmarkEnd w:id="55"/>
    </w:p>
    <w:p w14:paraId="7315844F" w14:textId="1FBC5DD2" w:rsidR="00137863" w:rsidRDefault="00FB62FD" w:rsidP="00137863">
      <w:pPr>
        <w:pStyle w:val="-"/>
        <w:ind w:firstLine="420"/>
        <w:rPr>
          <w:lang w:eastAsia="zh-CN"/>
        </w:rPr>
      </w:pPr>
      <w:r w:rsidRPr="00FB62FD">
        <w:rPr>
          <w:rFonts w:hint="eastAsia"/>
          <w:lang w:eastAsia="zh-CN"/>
        </w:rPr>
        <w:t>据商务部提供的数据，</w:t>
      </w:r>
      <w:r w:rsidRPr="00FB62FD">
        <w:rPr>
          <w:rFonts w:hint="eastAsia"/>
          <w:lang w:eastAsia="zh-CN"/>
        </w:rPr>
        <w:t>2023</w:t>
      </w:r>
      <w:r w:rsidRPr="00FB62FD">
        <w:rPr>
          <w:rFonts w:hint="eastAsia"/>
          <w:lang w:eastAsia="zh-CN"/>
        </w:rPr>
        <w:t>年</w:t>
      </w:r>
      <w:r w:rsidRPr="00FB62FD">
        <w:rPr>
          <w:rFonts w:hint="eastAsia"/>
          <w:lang w:eastAsia="zh-CN"/>
        </w:rPr>
        <w:t>9</w:t>
      </w:r>
      <w:r w:rsidRPr="00FB62FD">
        <w:rPr>
          <w:rFonts w:hint="eastAsia"/>
          <w:lang w:eastAsia="zh-CN"/>
        </w:rPr>
        <w:t>月，墨西哥的外汇储备为</w:t>
      </w:r>
      <w:r w:rsidRPr="00FB62FD">
        <w:rPr>
          <w:rFonts w:hint="eastAsia"/>
          <w:lang w:eastAsia="zh-CN"/>
        </w:rPr>
        <w:t>1831.08</w:t>
      </w:r>
      <w:r w:rsidRPr="00FB62FD">
        <w:rPr>
          <w:rFonts w:hint="eastAsia"/>
          <w:lang w:eastAsia="zh-CN"/>
        </w:rPr>
        <w:t>亿美元，</w:t>
      </w:r>
      <w:r w:rsidRPr="00FB62FD">
        <w:rPr>
          <w:rFonts w:hint="eastAsia"/>
          <w:lang w:eastAsia="zh-CN"/>
        </w:rPr>
        <w:t>2023</w:t>
      </w:r>
      <w:r w:rsidRPr="00FB62FD">
        <w:rPr>
          <w:rFonts w:hint="eastAsia"/>
          <w:lang w:eastAsia="zh-CN"/>
        </w:rPr>
        <w:t>年</w:t>
      </w:r>
      <w:r w:rsidRPr="00FB62FD">
        <w:rPr>
          <w:rFonts w:hint="eastAsia"/>
          <w:lang w:eastAsia="zh-CN"/>
        </w:rPr>
        <w:t>5</w:t>
      </w:r>
      <w:r w:rsidRPr="00FB62FD">
        <w:rPr>
          <w:rFonts w:hint="eastAsia"/>
          <w:lang w:eastAsia="zh-CN"/>
        </w:rPr>
        <w:t>月为</w:t>
      </w:r>
      <w:r w:rsidRPr="00FB62FD">
        <w:rPr>
          <w:rFonts w:hint="eastAsia"/>
          <w:lang w:eastAsia="zh-CN"/>
        </w:rPr>
        <w:t>1806.52</w:t>
      </w:r>
      <w:r w:rsidRPr="00FB62FD">
        <w:rPr>
          <w:rFonts w:hint="eastAsia"/>
          <w:lang w:eastAsia="zh-CN"/>
        </w:rPr>
        <w:t>亿美元。以上表明，墨西哥在</w:t>
      </w:r>
      <w:r w:rsidRPr="00FB62FD">
        <w:rPr>
          <w:rFonts w:hint="eastAsia"/>
          <w:lang w:eastAsia="zh-CN"/>
        </w:rPr>
        <w:t>2023</w:t>
      </w:r>
      <w:r w:rsidRPr="00FB62FD">
        <w:rPr>
          <w:rFonts w:hint="eastAsia"/>
          <w:lang w:eastAsia="zh-CN"/>
        </w:rPr>
        <w:t>年的外汇储备整体保持稳定。</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6" w:name="_Toc166761991"/>
      <w:r w:rsidRPr="00542AB2">
        <w:rPr>
          <w:rFonts w:hint="eastAsia"/>
        </w:rPr>
        <w:t>信用评级</w:t>
      </w:r>
      <w:bookmarkEnd w:id="56"/>
    </w:p>
    <w:p w14:paraId="79B16C5C" w14:textId="502BE2F9" w:rsidR="00137863" w:rsidRDefault="00FB62FD" w:rsidP="00137863">
      <w:pPr>
        <w:pStyle w:val="-"/>
        <w:ind w:firstLine="420"/>
        <w:rPr>
          <w:lang w:eastAsia="zh-CN"/>
        </w:rPr>
      </w:pPr>
      <w:r w:rsidRPr="00FB62FD">
        <w:rPr>
          <w:rFonts w:hint="eastAsia"/>
          <w:lang w:eastAsia="zh-CN"/>
        </w:rPr>
        <w:t>2023</w:t>
      </w:r>
      <w:r w:rsidRPr="00FB62FD">
        <w:rPr>
          <w:rFonts w:hint="eastAsia"/>
          <w:lang w:eastAsia="zh-CN"/>
        </w:rPr>
        <w:t>年墨西哥的外汇规模没有直接给出。但根据墨西哥财政部</w:t>
      </w:r>
      <w:r w:rsidRPr="00FB62FD">
        <w:rPr>
          <w:rFonts w:hint="eastAsia"/>
          <w:lang w:eastAsia="zh-CN"/>
        </w:rPr>
        <w:t>2023</w:t>
      </w:r>
      <w:r w:rsidRPr="00FB62FD">
        <w:rPr>
          <w:rFonts w:hint="eastAsia"/>
          <w:lang w:eastAsia="zh-CN"/>
        </w:rPr>
        <w:t>年</w:t>
      </w:r>
      <w:r w:rsidRPr="00FB62FD">
        <w:rPr>
          <w:rFonts w:hint="eastAsia"/>
          <w:lang w:eastAsia="zh-CN"/>
        </w:rPr>
        <w:t>1</w:t>
      </w:r>
      <w:r w:rsidRPr="00FB62FD">
        <w:rPr>
          <w:rFonts w:hint="eastAsia"/>
          <w:lang w:eastAsia="zh-CN"/>
        </w:rPr>
        <w:t>月发布的《经济形势、公共财政和公共债务季度报告》显示，截至</w:t>
      </w:r>
      <w:r w:rsidRPr="00FB62FD">
        <w:rPr>
          <w:rFonts w:hint="eastAsia"/>
          <w:lang w:eastAsia="zh-CN"/>
        </w:rPr>
        <w:t>2022</w:t>
      </w:r>
      <w:r w:rsidRPr="00FB62FD">
        <w:rPr>
          <w:rFonts w:hint="eastAsia"/>
          <w:lang w:eastAsia="zh-CN"/>
        </w:rPr>
        <w:t>年底，墨联邦公共部门债务总额</w:t>
      </w:r>
      <w:r w:rsidRPr="00FB62FD">
        <w:rPr>
          <w:rFonts w:hint="eastAsia"/>
          <w:lang w:eastAsia="zh-CN"/>
        </w:rPr>
        <w:t>14.24</w:t>
      </w:r>
      <w:r w:rsidRPr="00FB62FD">
        <w:rPr>
          <w:rFonts w:hint="eastAsia"/>
          <w:lang w:eastAsia="zh-CN"/>
        </w:rPr>
        <w:t>万亿比索，约占</w:t>
      </w:r>
      <w:r w:rsidRPr="00FB62FD">
        <w:rPr>
          <w:rFonts w:hint="eastAsia"/>
          <w:lang w:eastAsia="zh-CN"/>
        </w:rPr>
        <w:t>GDP</w:t>
      </w:r>
      <w:r w:rsidRPr="00FB62FD">
        <w:rPr>
          <w:rFonts w:hint="eastAsia"/>
          <w:lang w:eastAsia="zh-CN"/>
        </w:rPr>
        <w:t>的</w:t>
      </w:r>
      <w:r w:rsidRPr="00FB62FD">
        <w:rPr>
          <w:rFonts w:hint="eastAsia"/>
          <w:lang w:eastAsia="zh-CN"/>
        </w:rPr>
        <w:t>49.9%</w:t>
      </w:r>
      <w:r w:rsidRPr="00FB62FD">
        <w:rPr>
          <w:rFonts w:hint="eastAsia"/>
          <w:lang w:eastAsia="zh-CN"/>
        </w:rPr>
        <w:t>。其中外债为</w:t>
      </w:r>
      <w:r w:rsidRPr="00FB62FD">
        <w:rPr>
          <w:rFonts w:hint="eastAsia"/>
          <w:lang w:eastAsia="zh-CN"/>
        </w:rPr>
        <w:t>2177.86</w:t>
      </w:r>
      <w:r w:rsidRPr="00FB62FD">
        <w:rPr>
          <w:rFonts w:hint="eastAsia"/>
          <w:lang w:eastAsia="zh-CN"/>
        </w:rPr>
        <w:t>亿美元，长期债务为</w:t>
      </w:r>
      <w:r w:rsidRPr="00FB62FD">
        <w:rPr>
          <w:rFonts w:hint="eastAsia"/>
          <w:lang w:eastAsia="zh-CN"/>
        </w:rPr>
        <w:t>2090.10</w:t>
      </w:r>
      <w:r w:rsidRPr="00FB62FD">
        <w:rPr>
          <w:rFonts w:hint="eastAsia"/>
          <w:lang w:eastAsia="zh-CN"/>
        </w:rPr>
        <w:t>亿美元，短期债务为</w:t>
      </w:r>
      <w:r w:rsidRPr="00FB62FD">
        <w:rPr>
          <w:rFonts w:hint="eastAsia"/>
          <w:lang w:eastAsia="zh-CN"/>
        </w:rPr>
        <w:t>87.76</w:t>
      </w:r>
      <w:r w:rsidRPr="00FB62FD">
        <w:rPr>
          <w:rFonts w:hint="eastAsia"/>
          <w:lang w:eastAsia="zh-CN"/>
        </w:rPr>
        <w:t>亿美元。国际信用评级机构穆迪在</w:t>
      </w:r>
      <w:r w:rsidRPr="00FB62FD">
        <w:rPr>
          <w:rFonts w:hint="eastAsia"/>
          <w:lang w:eastAsia="zh-CN"/>
        </w:rPr>
        <w:t>2021</w:t>
      </w:r>
      <w:r w:rsidRPr="00FB62FD">
        <w:rPr>
          <w:rFonts w:hint="eastAsia"/>
          <w:lang w:eastAsia="zh-CN"/>
        </w:rPr>
        <w:t>年对墨西哥的信用评级为</w:t>
      </w:r>
      <w:r w:rsidRPr="00FB62FD">
        <w:rPr>
          <w:rFonts w:hint="eastAsia"/>
          <w:lang w:eastAsia="zh-CN"/>
        </w:rPr>
        <w:t>Baa1</w:t>
      </w:r>
      <w:r w:rsidRPr="00FB62FD">
        <w:rPr>
          <w:rFonts w:hint="eastAsia"/>
          <w:lang w:eastAsia="zh-CN"/>
        </w:rPr>
        <w:t>。</w:t>
      </w:r>
      <w:r w:rsidRPr="00FB62FD">
        <w:rPr>
          <w:rFonts w:hint="eastAsia"/>
          <w:lang w:eastAsia="zh-CN"/>
        </w:rPr>
        <w:t>2023</w:t>
      </w:r>
      <w:r w:rsidRPr="00FB62FD">
        <w:rPr>
          <w:rFonts w:hint="eastAsia"/>
          <w:lang w:eastAsia="zh-CN"/>
        </w:rPr>
        <w:t>年，穆迪评级机构将墨西哥的经济增长预期从</w:t>
      </w:r>
      <w:r w:rsidRPr="00FB62FD">
        <w:rPr>
          <w:rFonts w:hint="eastAsia"/>
          <w:lang w:eastAsia="zh-CN"/>
        </w:rPr>
        <w:t>2.4%</w:t>
      </w:r>
      <w:r w:rsidRPr="00FB62FD">
        <w:rPr>
          <w:rFonts w:hint="eastAsia"/>
          <w:lang w:eastAsia="zh-CN"/>
        </w:rPr>
        <w:t>上调至</w:t>
      </w:r>
      <w:r w:rsidRPr="00FB62FD">
        <w:rPr>
          <w:rFonts w:hint="eastAsia"/>
          <w:lang w:eastAsia="zh-CN"/>
        </w:rPr>
        <w:t>3.3%</w:t>
      </w:r>
      <w:r w:rsidRPr="00FB62FD">
        <w:rPr>
          <w:rFonts w:hint="eastAsia"/>
          <w:lang w:eastAsia="zh-CN"/>
        </w:rPr>
        <w:t>，这可能会对墨西哥的信用评级产生积极影响。</w:t>
      </w:r>
    </w:p>
    <w:p w14:paraId="26970A46" w14:textId="714299F5" w:rsidR="00137863" w:rsidRDefault="00137863" w:rsidP="00137863">
      <w:pPr>
        <w:pStyle w:val="-"/>
        <w:ind w:firstLine="420"/>
        <w:rPr>
          <w:lang w:eastAsia="zh-CN"/>
        </w:rPr>
      </w:pP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7" w:name="_Toc166761992"/>
      <w:r>
        <w:rPr>
          <w:rFonts w:hint="eastAsia"/>
        </w:rPr>
        <w:t>基础设施现状</w:t>
      </w:r>
      <w:bookmarkEnd w:id="57"/>
    </w:p>
    <w:p w14:paraId="389D694D" w14:textId="7B190AD3" w:rsidR="001734DC" w:rsidRDefault="001734DC" w:rsidP="001734DC">
      <w:pPr>
        <w:pStyle w:val="3"/>
      </w:pPr>
      <w:r>
        <w:rPr>
          <w:rFonts w:hint="eastAsia"/>
        </w:rPr>
        <w:t>电力</w:t>
      </w:r>
    </w:p>
    <w:p w14:paraId="2B44FA47" w14:textId="2D545E1D" w:rsidR="001734DC" w:rsidRDefault="00693E2F" w:rsidP="00693E2F">
      <w:pPr>
        <w:pStyle w:val="-"/>
        <w:ind w:firstLine="420"/>
        <w:rPr>
          <w:lang w:eastAsia="zh-CN"/>
        </w:rPr>
      </w:pPr>
      <w:r>
        <w:rPr>
          <w:rFonts w:hint="eastAsia"/>
          <w:lang w:eastAsia="zh-CN"/>
        </w:rPr>
        <w:t>墨西哥发电量排名世界第十三，总发电量和人均用电量都与中国差距较大，提升空间大。在电力供应方面，根据国际能源署数据，</w:t>
      </w:r>
      <w:r>
        <w:rPr>
          <w:rFonts w:hint="eastAsia"/>
          <w:lang w:eastAsia="zh-CN"/>
        </w:rPr>
        <w:t xml:space="preserve">2022 </w:t>
      </w:r>
      <w:r>
        <w:rPr>
          <w:rFonts w:hint="eastAsia"/>
          <w:lang w:eastAsia="zh-CN"/>
        </w:rPr>
        <w:t>年墨西哥发电量为</w:t>
      </w:r>
      <w:r>
        <w:rPr>
          <w:rFonts w:hint="eastAsia"/>
          <w:lang w:eastAsia="zh-CN"/>
        </w:rPr>
        <w:t xml:space="preserve">3345 </w:t>
      </w:r>
      <w:r>
        <w:rPr>
          <w:rFonts w:hint="eastAsia"/>
          <w:lang w:eastAsia="zh-CN"/>
        </w:rPr>
        <w:t>亿千瓦时，排名世界第十三，而中国是</w:t>
      </w:r>
      <w:r>
        <w:rPr>
          <w:rFonts w:hint="eastAsia"/>
          <w:lang w:eastAsia="zh-CN"/>
        </w:rPr>
        <w:t xml:space="preserve"> 84169 </w:t>
      </w:r>
      <w:r>
        <w:rPr>
          <w:rFonts w:hint="eastAsia"/>
          <w:lang w:eastAsia="zh-CN"/>
        </w:rPr>
        <w:t>亿千瓦时，排名世界第一；中国发电量是同期墨西哥的</w:t>
      </w:r>
      <w:r>
        <w:rPr>
          <w:rFonts w:hint="eastAsia"/>
          <w:lang w:eastAsia="zh-CN"/>
        </w:rPr>
        <w:t xml:space="preserve"> 25 </w:t>
      </w:r>
      <w:r>
        <w:rPr>
          <w:rFonts w:hint="eastAsia"/>
          <w:lang w:eastAsia="zh-CN"/>
        </w:rPr>
        <w:t>倍左右，相当于</w:t>
      </w:r>
      <w:r>
        <w:rPr>
          <w:rFonts w:hint="eastAsia"/>
          <w:lang w:eastAsia="zh-CN"/>
        </w:rPr>
        <w:t xml:space="preserve"> 1983 </w:t>
      </w:r>
      <w:r>
        <w:rPr>
          <w:rFonts w:hint="eastAsia"/>
          <w:lang w:eastAsia="zh-CN"/>
        </w:rPr>
        <w:t>年中国的发电量水平（</w:t>
      </w:r>
      <w:r>
        <w:rPr>
          <w:rFonts w:hint="eastAsia"/>
          <w:lang w:eastAsia="zh-CN"/>
        </w:rPr>
        <w:t>3514</w:t>
      </w:r>
      <w:r>
        <w:rPr>
          <w:rFonts w:hint="eastAsia"/>
          <w:lang w:eastAsia="zh-CN"/>
        </w:rPr>
        <w:t>亿千瓦时），从人均电力供应量来看，</w:t>
      </w:r>
      <w:r>
        <w:rPr>
          <w:rFonts w:hint="eastAsia"/>
          <w:lang w:eastAsia="zh-CN"/>
        </w:rPr>
        <w:t xml:space="preserve">2022 </w:t>
      </w:r>
      <w:r>
        <w:rPr>
          <w:rFonts w:hint="eastAsia"/>
          <w:lang w:eastAsia="zh-CN"/>
        </w:rPr>
        <w:t>年，墨西哥人均用电量为</w:t>
      </w:r>
      <w:r>
        <w:rPr>
          <w:rFonts w:hint="eastAsia"/>
          <w:lang w:eastAsia="zh-CN"/>
        </w:rPr>
        <w:t xml:space="preserve"> 2571 </w:t>
      </w:r>
      <w:r>
        <w:rPr>
          <w:rFonts w:hint="eastAsia"/>
          <w:lang w:eastAsia="zh-CN"/>
        </w:rPr>
        <w:t>千瓦时，是中国人均发电量的</w:t>
      </w:r>
      <w:r>
        <w:rPr>
          <w:rFonts w:hint="eastAsia"/>
          <w:lang w:eastAsia="zh-CN"/>
        </w:rPr>
        <w:t xml:space="preserve"> 43%</w:t>
      </w:r>
      <w:r>
        <w:rPr>
          <w:rFonts w:hint="eastAsia"/>
          <w:lang w:eastAsia="zh-CN"/>
        </w:rPr>
        <w:t>，相当于</w:t>
      </w:r>
      <w:r>
        <w:rPr>
          <w:rFonts w:hint="eastAsia"/>
          <w:lang w:eastAsia="zh-CN"/>
        </w:rPr>
        <w:t xml:space="preserve"> 2007 </w:t>
      </w:r>
      <w:r>
        <w:rPr>
          <w:rFonts w:hint="eastAsia"/>
          <w:lang w:eastAsia="zh-CN"/>
        </w:rPr>
        <w:t>年中国的人均发电量水平（</w:t>
      </w:r>
      <w:r>
        <w:rPr>
          <w:rFonts w:hint="eastAsia"/>
          <w:lang w:eastAsia="zh-CN"/>
        </w:rPr>
        <w:t xml:space="preserve">2488 </w:t>
      </w:r>
      <w:r>
        <w:rPr>
          <w:rFonts w:hint="eastAsia"/>
          <w:lang w:eastAsia="zh-CN"/>
        </w:rPr>
        <w:t>千瓦时），从历史情况来看，</w:t>
      </w:r>
      <w:r>
        <w:rPr>
          <w:rFonts w:hint="eastAsia"/>
          <w:lang w:eastAsia="zh-CN"/>
        </w:rPr>
        <w:t xml:space="preserve">2007 </w:t>
      </w:r>
      <w:r>
        <w:rPr>
          <w:rFonts w:hint="eastAsia"/>
          <w:lang w:eastAsia="zh-CN"/>
        </w:rPr>
        <w:t>年之前墨西哥的人均发电量始终高于中国，但</w:t>
      </w:r>
      <w:r>
        <w:rPr>
          <w:rFonts w:hint="eastAsia"/>
          <w:lang w:eastAsia="zh-CN"/>
        </w:rPr>
        <w:t xml:space="preserve"> 2007</w:t>
      </w:r>
      <w:r>
        <w:rPr>
          <w:rFonts w:hint="eastAsia"/>
          <w:lang w:eastAsia="zh-CN"/>
        </w:rPr>
        <w:t>年之后，随着中国发电量的快速增长，墨西哥的人均发电量逐步落后于中国。</w:t>
      </w:r>
    </w:p>
    <w:p w14:paraId="6946848B" w14:textId="763FDD0A" w:rsidR="001734DC" w:rsidRDefault="00693E2F" w:rsidP="00693E2F">
      <w:pPr>
        <w:pStyle w:val="FigureStyle"/>
      </w:pPr>
      <w:r w:rsidRPr="00693E2F">
        <w:rPr>
          <w:rFonts w:hint="eastAsia"/>
        </w:rPr>
        <w:lastRenderedPageBreak/>
        <w:t>墨西哥发电量低于中国</w:t>
      </w:r>
    </w:p>
    <w:p w14:paraId="2FC6CC2F" w14:textId="64A8F9BB" w:rsidR="001734DC" w:rsidRDefault="00693E2F" w:rsidP="00693E2F">
      <w:r>
        <w:rPr>
          <w:noProof/>
        </w:rPr>
        <w:drawing>
          <wp:inline distT="0" distB="0" distL="0" distR="0" wp14:anchorId="41815EE3" wp14:editId="1B221025">
            <wp:extent cx="4904762" cy="2923809"/>
            <wp:effectExtent l="0" t="0" r="0" b="0"/>
            <wp:docPr id="1609235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35744" name=""/>
                    <pic:cNvPicPr/>
                  </pic:nvPicPr>
                  <pic:blipFill>
                    <a:blip r:embed="rId17"/>
                    <a:stretch>
                      <a:fillRect/>
                    </a:stretch>
                  </pic:blipFill>
                  <pic:spPr>
                    <a:xfrm>
                      <a:off x="0" y="0"/>
                      <a:ext cx="4904762" cy="2923809"/>
                    </a:xfrm>
                    <a:prstGeom prst="rect">
                      <a:avLst/>
                    </a:prstGeom>
                  </pic:spPr>
                </pic:pic>
              </a:graphicData>
            </a:graphic>
          </wp:inline>
        </w:drawing>
      </w:r>
    </w:p>
    <w:p w14:paraId="07174684" w14:textId="5800E84B" w:rsidR="00693E2F" w:rsidRPr="008A0E0B" w:rsidRDefault="00693E2F" w:rsidP="00693E2F">
      <w:pPr>
        <w:pStyle w:val="Source"/>
      </w:pPr>
      <w:r>
        <w:rPr>
          <w:rFonts w:hint="eastAsia"/>
        </w:rPr>
        <w:t>资料来源：</w:t>
      </w:r>
      <w:r w:rsidRPr="00693E2F">
        <w:rPr>
          <w:rFonts w:hint="eastAsia"/>
        </w:rPr>
        <w:t>世界银行，国际能源署</w:t>
      </w:r>
    </w:p>
    <w:p w14:paraId="635E7566" w14:textId="615B3701" w:rsidR="00693E2F" w:rsidRDefault="00693E2F" w:rsidP="00693E2F">
      <w:pPr>
        <w:pStyle w:val="FigureStyle"/>
        <w:rPr>
          <w:lang w:val="en-IN"/>
        </w:rPr>
      </w:pPr>
      <w:r w:rsidRPr="00693E2F">
        <w:rPr>
          <w:rFonts w:hint="eastAsia"/>
          <w:lang w:val="en-IN"/>
        </w:rPr>
        <w:t>墨西哥人均发电量</w:t>
      </w:r>
      <w:r w:rsidRPr="00693E2F">
        <w:rPr>
          <w:rFonts w:hint="eastAsia"/>
          <w:lang w:val="en-IN"/>
        </w:rPr>
        <w:t xml:space="preserve"> 2007 </w:t>
      </w:r>
      <w:r w:rsidRPr="00693E2F">
        <w:rPr>
          <w:rFonts w:hint="eastAsia"/>
          <w:lang w:val="en-IN"/>
        </w:rPr>
        <w:t>年被中国超过</w:t>
      </w:r>
    </w:p>
    <w:p w14:paraId="62B43B1A" w14:textId="78BB8201" w:rsidR="00693E2F" w:rsidRDefault="00693E2F" w:rsidP="00693E2F">
      <w:pPr>
        <w:rPr>
          <w:lang w:val="en-IN"/>
        </w:rPr>
      </w:pPr>
      <w:r>
        <w:rPr>
          <w:noProof/>
        </w:rPr>
        <w:drawing>
          <wp:inline distT="0" distB="0" distL="0" distR="0" wp14:anchorId="4C7769DB" wp14:editId="1C24DC63">
            <wp:extent cx="4800000" cy="2571429"/>
            <wp:effectExtent l="0" t="0" r="635" b="635"/>
            <wp:docPr id="2146548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4829" name=""/>
                    <pic:cNvPicPr/>
                  </pic:nvPicPr>
                  <pic:blipFill>
                    <a:blip r:embed="rId18"/>
                    <a:stretch>
                      <a:fillRect/>
                    </a:stretch>
                  </pic:blipFill>
                  <pic:spPr>
                    <a:xfrm>
                      <a:off x="0" y="0"/>
                      <a:ext cx="4800000" cy="2571429"/>
                    </a:xfrm>
                    <a:prstGeom prst="rect">
                      <a:avLst/>
                    </a:prstGeom>
                  </pic:spPr>
                </pic:pic>
              </a:graphicData>
            </a:graphic>
          </wp:inline>
        </w:drawing>
      </w:r>
    </w:p>
    <w:p w14:paraId="394BBBED" w14:textId="3866C30A" w:rsidR="00693E2F" w:rsidRPr="008A0E0B" w:rsidRDefault="00693E2F" w:rsidP="00693E2F">
      <w:pPr>
        <w:pStyle w:val="Source"/>
      </w:pPr>
      <w:r>
        <w:rPr>
          <w:rFonts w:hint="eastAsia"/>
        </w:rPr>
        <w:t>资料来源：</w:t>
      </w:r>
      <w:r w:rsidRPr="00693E2F">
        <w:t>wind</w:t>
      </w:r>
    </w:p>
    <w:p w14:paraId="23C2DF69" w14:textId="0620C5D5" w:rsidR="00693E2F" w:rsidRDefault="00914043" w:rsidP="00914043">
      <w:pPr>
        <w:pStyle w:val="-"/>
        <w:ind w:firstLine="420"/>
        <w:rPr>
          <w:lang w:eastAsia="zh-CN"/>
        </w:rPr>
      </w:pPr>
      <w:r>
        <w:rPr>
          <w:rFonts w:hint="eastAsia"/>
          <w:lang w:eastAsia="zh-CN"/>
        </w:rPr>
        <w:t>墨西哥发电结构中，传统能源仍占比约</w:t>
      </w:r>
      <w:r>
        <w:rPr>
          <w:rFonts w:hint="eastAsia"/>
          <w:lang w:eastAsia="zh-CN"/>
        </w:rPr>
        <w:t xml:space="preserve"> 8 </w:t>
      </w:r>
      <w:r>
        <w:rPr>
          <w:rFonts w:hint="eastAsia"/>
          <w:lang w:eastAsia="zh-CN"/>
        </w:rPr>
        <w:t>成，天然气发电为最主要的电力供应来源，</w:t>
      </w:r>
      <w:r>
        <w:rPr>
          <w:rFonts w:hint="eastAsia"/>
          <w:lang w:eastAsia="zh-CN"/>
        </w:rPr>
        <w:t xml:space="preserve">2022 </w:t>
      </w:r>
      <w:r>
        <w:rPr>
          <w:rFonts w:hint="eastAsia"/>
          <w:lang w:eastAsia="zh-CN"/>
        </w:rPr>
        <w:t>年占比达到</w:t>
      </w:r>
      <w:r>
        <w:rPr>
          <w:rFonts w:hint="eastAsia"/>
          <w:lang w:eastAsia="zh-CN"/>
        </w:rPr>
        <w:t xml:space="preserve"> 54.8%</w:t>
      </w:r>
      <w:r>
        <w:rPr>
          <w:rFonts w:hint="eastAsia"/>
          <w:lang w:eastAsia="zh-CN"/>
        </w:rPr>
        <w:t>。</w:t>
      </w:r>
      <w:r>
        <w:rPr>
          <w:rFonts w:hint="eastAsia"/>
          <w:lang w:eastAsia="zh-CN"/>
        </w:rPr>
        <w:t xml:space="preserve">2022 </w:t>
      </w:r>
      <w:r>
        <w:rPr>
          <w:rFonts w:hint="eastAsia"/>
          <w:lang w:eastAsia="zh-CN"/>
        </w:rPr>
        <w:t>年墨西哥传统能源占比达到</w:t>
      </w:r>
      <w:r>
        <w:rPr>
          <w:rFonts w:hint="eastAsia"/>
          <w:lang w:eastAsia="zh-CN"/>
        </w:rPr>
        <w:t xml:space="preserve"> 75.3%</w:t>
      </w:r>
      <w:r>
        <w:rPr>
          <w:rFonts w:hint="eastAsia"/>
          <w:lang w:eastAsia="zh-CN"/>
        </w:rPr>
        <w:t>，相比于</w:t>
      </w:r>
      <w:r>
        <w:rPr>
          <w:rFonts w:hint="eastAsia"/>
          <w:lang w:eastAsia="zh-CN"/>
        </w:rPr>
        <w:t xml:space="preserve"> 2010 </w:t>
      </w:r>
      <w:r>
        <w:rPr>
          <w:rFonts w:hint="eastAsia"/>
          <w:lang w:eastAsia="zh-CN"/>
        </w:rPr>
        <w:t>年的</w:t>
      </w:r>
      <w:r>
        <w:rPr>
          <w:rFonts w:hint="eastAsia"/>
          <w:lang w:eastAsia="zh-CN"/>
        </w:rPr>
        <w:t xml:space="preserve"> 81.1%</w:t>
      </w:r>
      <w:r>
        <w:rPr>
          <w:rFonts w:hint="eastAsia"/>
          <w:lang w:eastAsia="zh-CN"/>
        </w:rPr>
        <w:t>有所下降，主要是因为墨西哥近些年可再生能源发展迅速，尤其是风电光伏发电量。</w:t>
      </w:r>
      <w:r>
        <w:rPr>
          <w:rFonts w:hint="eastAsia"/>
          <w:lang w:eastAsia="zh-CN"/>
        </w:rPr>
        <w:t xml:space="preserve">2010 </w:t>
      </w:r>
      <w:r>
        <w:rPr>
          <w:rFonts w:hint="eastAsia"/>
          <w:lang w:eastAsia="zh-CN"/>
        </w:rPr>
        <w:t>到</w:t>
      </w:r>
      <w:r>
        <w:rPr>
          <w:rFonts w:hint="eastAsia"/>
          <w:lang w:eastAsia="zh-CN"/>
        </w:rPr>
        <w:t xml:space="preserve"> 2022 </w:t>
      </w:r>
      <w:r>
        <w:rPr>
          <w:rFonts w:hint="eastAsia"/>
          <w:lang w:eastAsia="zh-CN"/>
        </w:rPr>
        <w:t>年可再生能源发电量</w:t>
      </w:r>
      <w:r>
        <w:rPr>
          <w:rFonts w:hint="eastAsia"/>
          <w:lang w:eastAsia="zh-CN"/>
        </w:rPr>
        <w:t xml:space="preserve"> CAGR </w:t>
      </w:r>
      <w:r>
        <w:rPr>
          <w:rFonts w:hint="eastAsia"/>
          <w:lang w:eastAsia="zh-CN"/>
        </w:rPr>
        <w:t>为</w:t>
      </w:r>
      <w:r>
        <w:rPr>
          <w:rFonts w:hint="eastAsia"/>
          <w:lang w:eastAsia="zh-CN"/>
        </w:rPr>
        <w:t xml:space="preserve"> 4.26%</w:t>
      </w:r>
      <w:r>
        <w:rPr>
          <w:rFonts w:hint="eastAsia"/>
          <w:lang w:eastAsia="zh-CN"/>
        </w:rPr>
        <w:t>，相比而言，总发电量同期的</w:t>
      </w:r>
      <w:r>
        <w:rPr>
          <w:rFonts w:hint="eastAsia"/>
          <w:lang w:eastAsia="zh-CN"/>
        </w:rPr>
        <w:t xml:space="preserve"> CAGR </w:t>
      </w:r>
      <w:r>
        <w:rPr>
          <w:rFonts w:hint="eastAsia"/>
          <w:lang w:eastAsia="zh-CN"/>
        </w:rPr>
        <w:t>仅为</w:t>
      </w:r>
      <w:r>
        <w:rPr>
          <w:rFonts w:hint="eastAsia"/>
          <w:lang w:eastAsia="zh-CN"/>
        </w:rPr>
        <w:t xml:space="preserve"> 1.98%</w:t>
      </w:r>
      <w:r>
        <w:rPr>
          <w:rFonts w:hint="eastAsia"/>
          <w:lang w:eastAsia="zh-CN"/>
        </w:rPr>
        <w:t>，而可再生能源中，风电</w:t>
      </w:r>
      <w:r>
        <w:rPr>
          <w:rFonts w:hint="eastAsia"/>
          <w:lang w:eastAsia="zh-CN"/>
        </w:rPr>
        <w:t>/</w:t>
      </w:r>
      <w:r>
        <w:rPr>
          <w:rFonts w:hint="eastAsia"/>
          <w:lang w:eastAsia="zh-CN"/>
        </w:rPr>
        <w:t>光伏发电的</w:t>
      </w:r>
      <w:r>
        <w:rPr>
          <w:rFonts w:hint="eastAsia"/>
          <w:lang w:eastAsia="zh-CN"/>
        </w:rPr>
        <w:t xml:space="preserve">CAGR </w:t>
      </w:r>
      <w:r>
        <w:rPr>
          <w:rFonts w:hint="eastAsia"/>
          <w:lang w:eastAsia="zh-CN"/>
        </w:rPr>
        <w:t>达到</w:t>
      </w:r>
      <w:r>
        <w:rPr>
          <w:rFonts w:hint="eastAsia"/>
          <w:lang w:eastAsia="zh-CN"/>
        </w:rPr>
        <w:t xml:space="preserve"> 26.21%</w:t>
      </w:r>
      <w:r>
        <w:rPr>
          <w:rFonts w:hint="eastAsia"/>
          <w:lang w:eastAsia="zh-CN"/>
        </w:rPr>
        <w:t>和</w:t>
      </w:r>
      <w:r>
        <w:rPr>
          <w:rFonts w:hint="eastAsia"/>
          <w:lang w:eastAsia="zh-CN"/>
        </w:rPr>
        <w:t xml:space="preserve"> 64%</w:t>
      </w:r>
      <w:r>
        <w:rPr>
          <w:rFonts w:hint="eastAsia"/>
          <w:lang w:eastAsia="zh-CN"/>
        </w:rPr>
        <w:t>，而可再生能源中的水电和地热发电为拖累项。从电价水平看，天然气发电的高成本使得墨西哥商业电价达到中国的两倍，比印度贵</w:t>
      </w:r>
      <w:r>
        <w:rPr>
          <w:rFonts w:hint="eastAsia"/>
          <w:lang w:eastAsia="zh-CN"/>
        </w:rPr>
        <w:t>90%</w:t>
      </w:r>
      <w:r>
        <w:rPr>
          <w:rFonts w:hint="eastAsia"/>
          <w:lang w:eastAsia="zh-CN"/>
        </w:rPr>
        <w:t>，比美国贵</w:t>
      </w:r>
      <w:r>
        <w:rPr>
          <w:rFonts w:hint="eastAsia"/>
          <w:lang w:eastAsia="zh-CN"/>
        </w:rPr>
        <w:t xml:space="preserve"> 30%</w:t>
      </w:r>
      <w:r>
        <w:rPr>
          <w:rFonts w:hint="eastAsia"/>
          <w:lang w:eastAsia="zh-CN"/>
        </w:rPr>
        <w:t>，不仅远高于其他制造业大国，甚至高于不少发达国家。</w:t>
      </w:r>
    </w:p>
    <w:p w14:paraId="486C5865" w14:textId="481634CA" w:rsidR="00914043" w:rsidRDefault="00230815" w:rsidP="00230815">
      <w:pPr>
        <w:pStyle w:val="FigureStyle"/>
      </w:pPr>
      <w:r w:rsidRPr="00230815">
        <w:rPr>
          <w:rFonts w:hint="eastAsia"/>
        </w:rPr>
        <w:lastRenderedPageBreak/>
        <w:t>墨西哥天然气发电是最主要的电力供应来源</w:t>
      </w:r>
    </w:p>
    <w:p w14:paraId="27D3AE69" w14:textId="66B84A05" w:rsidR="00230815" w:rsidRDefault="00230815" w:rsidP="00230815">
      <w:r>
        <w:rPr>
          <w:noProof/>
        </w:rPr>
        <w:drawing>
          <wp:inline distT="0" distB="0" distL="0" distR="0" wp14:anchorId="46FC8A31" wp14:editId="614E549D">
            <wp:extent cx="6161905" cy="3276190"/>
            <wp:effectExtent l="0" t="0" r="0" b="635"/>
            <wp:docPr id="196819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9002" name=""/>
                    <pic:cNvPicPr/>
                  </pic:nvPicPr>
                  <pic:blipFill>
                    <a:blip r:embed="rId19"/>
                    <a:stretch>
                      <a:fillRect/>
                    </a:stretch>
                  </pic:blipFill>
                  <pic:spPr>
                    <a:xfrm>
                      <a:off x="0" y="0"/>
                      <a:ext cx="6161905" cy="3276190"/>
                    </a:xfrm>
                    <a:prstGeom prst="rect">
                      <a:avLst/>
                    </a:prstGeom>
                  </pic:spPr>
                </pic:pic>
              </a:graphicData>
            </a:graphic>
          </wp:inline>
        </w:drawing>
      </w:r>
    </w:p>
    <w:p w14:paraId="3BA0BB2B" w14:textId="312416FF" w:rsidR="00230815" w:rsidRPr="008A0E0B" w:rsidRDefault="00230815" w:rsidP="00230815">
      <w:pPr>
        <w:pStyle w:val="Source"/>
      </w:pPr>
      <w:r>
        <w:rPr>
          <w:rFonts w:hint="eastAsia"/>
        </w:rPr>
        <w:t>资料来源：</w:t>
      </w:r>
      <w:r w:rsidRPr="00230815">
        <w:rPr>
          <w:rFonts w:hint="eastAsia"/>
        </w:rPr>
        <w:t>国际能源署，民生证券研究院</w:t>
      </w:r>
    </w:p>
    <w:p w14:paraId="37739C00" w14:textId="2FE21ABF" w:rsidR="00230815" w:rsidRDefault="00870DA0" w:rsidP="00870DA0">
      <w:pPr>
        <w:pStyle w:val="-"/>
        <w:ind w:firstLine="420"/>
        <w:rPr>
          <w:lang w:eastAsia="zh-CN"/>
        </w:rPr>
      </w:pPr>
      <w:r>
        <w:rPr>
          <w:rFonts w:hint="eastAsia"/>
          <w:lang w:eastAsia="zh-CN"/>
        </w:rPr>
        <w:t>墨西哥工业用电占用电量比例最大，达到</w:t>
      </w:r>
      <w:r>
        <w:rPr>
          <w:rFonts w:hint="eastAsia"/>
          <w:lang w:eastAsia="zh-CN"/>
        </w:rPr>
        <w:t xml:space="preserve"> 65%</w:t>
      </w:r>
      <w:r>
        <w:rPr>
          <w:rFonts w:hint="eastAsia"/>
          <w:lang w:eastAsia="zh-CN"/>
        </w:rPr>
        <w:t>以上。根据国际可再生能源机构的数据，墨西哥</w:t>
      </w:r>
      <w:r>
        <w:rPr>
          <w:rFonts w:hint="eastAsia"/>
          <w:lang w:eastAsia="zh-CN"/>
        </w:rPr>
        <w:t xml:space="preserve"> 2021 </w:t>
      </w:r>
      <w:r>
        <w:rPr>
          <w:rFonts w:hint="eastAsia"/>
          <w:lang w:eastAsia="zh-CN"/>
        </w:rPr>
        <w:t>年终端消费用电量同比增长</w:t>
      </w:r>
      <w:r>
        <w:rPr>
          <w:rFonts w:hint="eastAsia"/>
          <w:lang w:eastAsia="zh-CN"/>
        </w:rPr>
        <w:t xml:space="preserve"> 2.3%</w:t>
      </w:r>
      <w:r>
        <w:rPr>
          <w:rFonts w:hint="eastAsia"/>
          <w:lang w:eastAsia="zh-CN"/>
        </w:rPr>
        <w:t>，</w:t>
      </w:r>
      <w:r>
        <w:rPr>
          <w:rFonts w:hint="eastAsia"/>
          <w:lang w:eastAsia="zh-CN"/>
        </w:rPr>
        <w:t xml:space="preserve">2013 </w:t>
      </w:r>
      <w:r>
        <w:rPr>
          <w:rFonts w:hint="eastAsia"/>
          <w:lang w:eastAsia="zh-CN"/>
        </w:rPr>
        <w:t>年至</w:t>
      </w:r>
      <w:r>
        <w:rPr>
          <w:rFonts w:hint="eastAsia"/>
          <w:lang w:eastAsia="zh-CN"/>
        </w:rPr>
        <w:t xml:space="preserve"> 2021 </w:t>
      </w:r>
      <w:r>
        <w:rPr>
          <w:rFonts w:hint="eastAsia"/>
          <w:lang w:eastAsia="zh-CN"/>
        </w:rPr>
        <w:t>年，墨西哥终端消费用电量</w:t>
      </w:r>
      <w:r>
        <w:rPr>
          <w:rFonts w:hint="eastAsia"/>
          <w:lang w:eastAsia="zh-CN"/>
        </w:rPr>
        <w:t xml:space="preserve"> CAGR </w:t>
      </w:r>
      <w:r>
        <w:rPr>
          <w:rFonts w:hint="eastAsia"/>
          <w:lang w:eastAsia="zh-CN"/>
        </w:rPr>
        <w:t>为</w:t>
      </w:r>
      <w:r>
        <w:rPr>
          <w:rFonts w:hint="eastAsia"/>
          <w:lang w:eastAsia="zh-CN"/>
        </w:rPr>
        <w:t xml:space="preserve"> 8.4%</w:t>
      </w:r>
      <w:r>
        <w:rPr>
          <w:rFonts w:hint="eastAsia"/>
          <w:lang w:eastAsia="zh-CN"/>
        </w:rPr>
        <w:t>，主要得益于制造业发展带来的工业用电增长，工业用电</w:t>
      </w:r>
      <w:r>
        <w:rPr>
          <w:rFonts w:hint="eastAsia"/>
          <w:lang w:eastAsia="zh-CN"/>
        </w:rPr>
        <w:t xml:space="preserve"> 2013-2021 </w:t>
      </w:r>
      <w:r>
        <w:rPr>
          <w:rFonts w:hint="eastAsia"/>
          <w:lang w:eastAsia="zh-CN"/>
        </w:rPr>
        <w:t>年</w:t>
      </w:r>
      <w:r>
        <w:rPr>
          <w:rFonts w:hint="eastAsia"/>
          <w:lang w:eastAsia="zh-CN"/>
        </w:rPr>
        <w:t xml:space="preserve"> CAGR </w:t>
      </w:r>
      <w:r>
        <w:rPr>
          <w:rFonts w:hint="eastAsia"/>
          <w:lang w:eastAsia="zh-CN"/>
        </w:rPr>
        <w:t>高达</w:t>
      </w:r>
      <w:r>
        <w:rPr>
          <w:rFonts w:hint="eastAsia"/>
          <w:lang w:eastAsia="zh-CN"/>
        </w:rPr>
        <w:t xml:space="preserve"> 10.23%</w:t>
      </w:r>
      <w:r>
        <w:rPr>
          <w:rFonts w:hint="eastAsia"/>
          <w:lang w:eastAsia="zh-CN"/>
        </w:rPr>
        <w:t>，</w:t>
      </w:r>
      <w:r>
        <w:rPr>
          <w:rFonts w:hint="eastAsia"/>
          <w:lang w:eastAsia="zh-CN"/>
        </w:rPr>
        <w:t xml:space="preserve">2021 </w:t>
      </w:r>
      <w:r>
        <w:rPr>
          <w:rFonts w:hint="eastAsia"/>
          <w:lang w:eastAsia="zh-CN"/>
        </w:rPr>
        <w:t>年同比增长仍有</w:t>
      </w:r>
      <w:r>
        <w:rPr>
          <w:rFonts w:hint="eastAsia"/>
          <w:lang w:eastAsia="zh-CN"/>
        </w:rPr>
        <w:t xml:space="preserve"> 6.9%</w:t>
      </w:r>
      <w:r>
        <w:rPr>
          <w:rFonts w:hint="eastAsia"/>
          <w:lang w:eastAsia="zh-CN"/>
        </w:rPr>
        <w:t>。此外，墨西哥住宅部门电力消费占比已提升至</w:t>
      </w:r>
      <w:r>
        <w:rPr>
          <w:rFonts w:hint="eastAsia"/>
          <w:lang w:eastAsia="zh-CN"/>
        </w:rPr>
        <w:t xml:space="preserve"> 24%</w:t>
      </w:r>
      <w:r>
        <w:rPr>
          <w:rFonts w:hint="eastAsia"/>
          <w:lang w:eastAsia="zh-CN"/>
        </w:rPr>
        <w:t>，为第二大终端消费领域，增长指日可待。随着美国制造业回流带来的墨西哥工业化进展以及城市化、城乡电气化水平的进步，将促进墨西哥工业、居民及交通三大部门的电力需求增长，未来力需求强劲，将带动电力相关基础设施发展。</w:t>
      </w:r>
    </w:p>
    <w:p w14:paraId="1A8AE7AB" w14:textId="6A4EAFCB" w:rsidR="00870DA0" w:rsidRDefault="00870DA0" w:rsidP="00870DA0">
      <w:pPr>
        <w:pStyle w:val="FigureStyle"/>
      </w:pPr>
      <w:r w:rsidRPr="00870DA0">
        <w:rPr>
          <w:rFonts w:hint="eastAsia"/>
        </w:rPr>
        <w:t>墨西哥工业用电占总用电量比例最大</w:t>
      </w:r>
    </w:p>
    <w:p w14:paraId="67ED635E" w14:textId="47C6A30C" w:rsidR="00870DA0" w:rsidRDefault="00870DA0" w:rsidP="00870DA0">
      <w:r>
        <w:rPr>
          <w:noProof/>
        </w:rPr>
        <w:drawing>
          <wp:inline distT="0" distB="0" distL="0" distR="0" wp14:anchorId="2A69E67E" wp14:editId="3BBC2F2A">
            <wp:extent cx="4514286" cy="2714286"/>
            <wp:effectExtent l="0" t="0" r="635" b="0"/>
            <wp:docPr id="1755492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492789" name=""/>
                    <pic:cNvPicPr/>
                  </pic:nvPicPr>
                  <pic:blipFill>
                    <a:blip r:embed="rId20"/>
                    <a:stretch>
                      <a:fillRect/>
                    </a:stretch>
                  </pic:blipFill>
                  <pic:spPr>
                    <a:xfrm>
                      <a:off x="0" y="0"/>
                      <a:ext cx="4514286" cy="2714286"/>
                    </a:xfrm>
                    <a:prstGeom prst="rect">
                      <a:avLst/>
                    </a:prstGeom>
                  </pic:spPr>
                </pic:pic>
              </a:graphicData>
            </a:graphic>
          </wp:inline>
        </w:drawing>
      </w:r>
    </w:p>
    <w:p w14:paraId="148871B6" w14:textId="78650590" w:rsidR="001734DC" w:rsidRPr="001734DC" w:rsidRDefault="00870DA0" w:rsidP="00F62AD8">
      <w:pPr>
        <w:pStyle w:val="Source"/>
      </w:pPr>
      <w:r>
        <w:rPr>
          <w:rFonts w:hint="eastAsia"/>
        </w:rPr>
        <w:t>资料来源：</w:t>
      </w:r>
      <w:r w:rsidR="004243F5" w:rsidRPr="004243F5">
        <w:rPr>
          <w:rFonts w:hint="eastAsia"/>
        </w:rPr>
        <w:t>国际可再生能源机构</w:t>
      </w:r>
    </w:p>
    <w:p w14:paraId="0723BF68" w14:textId="77777777" w:rsidR="00137863" w:rsidRDefault="00137863" w:rsidP="00137863">
      <w:pPr>
        <w:pStyle w:val="3"/>
      </w:pPr>
      <w:bookmarkStart w:id="58" w:name="_Toc166761993"/>
      <w:r>
        <w:rPr>
          <w:rFonts w:hint="eastAsia"/>
        </w:rPr>
        <w:lastRenderedPageBreak/>
        <w:t>交通</w:t>
      </w:r>
      <w:bookmarkEnd w:id="58"/>
    </w:p>
    <w:p w14:paraId="0172B5DA" w14:textId="75556ED5" w:rsidR="00137863" w:rsidRDefault="00F62AD8" w:rsidP="00F62AD8">
      <w:pPr>
        <w:pStyle w:val="-"/>
        <w:ind w:firstLine="420"/>
        <w:rPr>
          <w:lang w:eastAsia="zh-CN"/>
        </w:rPr>
      </w:pPr>
      <w:r>
        <w:rPr>
          <w:rFonts w:hint="eastAsia"/>
          <w:lang w:eastAsia="zh-CN"/>
        </w:rPr>
        <w:t>汽车产业为支柱产业，出口快速增长。疫情冲击之下，劳动力供给大幅减少，国际供应链受到明显扰动，墨西哥汽车业生产受到较大冲击，</w:t>
      </w:r>
      <w:r>
        <w:rPr>
          <w:rFonts w:hint="eastAsia"/>
          <w:lang w:eastAsia="zh-CN"/>
        </w:rPr>
        <w:t xml:space="preserve">2020 </w:t>
      </w:r>
      <w:r>
        <w:rPr>
          <w:rFonts w:hint="eastAsia"/>
          <w:lang w:eastAsia="zh-CN"/>
        </w:rPr>
        <w:t>年墨西哥汽车产量</w:t>
      </w:r>
      <w:r>
        <w:rPr>
          <w:rFonts w:hint="eastAsia"/>
          <w:lang w:eastAsia="zh-CN"/>
        </w:rPr>
        <w:t xml:space="preserve"> 317 </w:t>
      </w:r>
      <w:r>
        <w:rPr>
          <w:rFonts w:hint="eastAsia"/>
          <w:lang w:eastAsia="zh-CN"/>
        </w:rPr>
        <w:t>万辆，同比下降</w:t>
      </w:r>
      <w:r>
        <w:rPr>
          <w:rFonts w:hint="eastAsia"/>
          <w:lang w:eastAsia="zh-CN"/>
        </w:rPr>
        <w:t xml:space="preserve"> 20.32%</w:t>
      </w:r>
      <w:r>
        <w:rPr>
          <w:rFonts w:hint="eastAsia"/>
          <w:lang w:eastAsia="zh-CN"/>
        </w:rPr>
        <w:t>，随着生产经营秩序的逐步恢复，</w:t>
      </w:r>
      <w:r>
        <w:rPr>
          <w:rFonts w:hint="eastAsia"/>
          <w:lang w:eastAsia="zh-CN"/>
        </w:rPr>
        <w:t xml:space="preserve">2022 </w:t>
      </w:r>
      <w:r>
        <w:rPr>
          <w:rFonts w:hint="eastAsia"/>
          <w:lang w:eastAsia="zh-CN"/>
        </w:rPr>
        <w:t>年墨西哥汽车产量同比大幅增长</w:t>
      </w:r>
      <w:r>
        <w:rPr>
          <w:rFonts w:hint="eastAsia"/>
          <w:lang w:eastAsia="zh-CN"/>
        </w:rPr>
        <w:t xml:space="preserve"> 11.55%</w:t>
      </w:r>
      <w:r>
        <w:rPr>
          <w:rFonts w:hint="eastAsia"/>
          <w:lang w:eastAsia="zh-CN"/>
        </w:rPr>
        <w:t>，</w:t>
      </w:r>
      <w:r>
        <w:rPr>
          <w:rFonts w:hint="eastAsia"/>
          <w:lang w:eastAsia="zh-CN"/>
        </w:rPr>
        <w:t xml:space="preserve">2023 </w:t>
      </w:r>
      <w:r>
        <w:rPr>
          <w:rFonts w:hint="eastAsia"/>
          <w:lang w:eastAsia="zh-CN"/>
        </w:rPr>
        <w:t>年汽车产量为</w:t>
      </w:r>
      <w:r>
        <w:rPr>
          <w:rFonts w:hint="eastAsia"/>
          <w:lang w:eastAsia="zh-CN"/>
        </w:rPr>
        <w:t xml:space="preserve"> 378 </w:t>
      </w:r>
      <w:r>
        <w:rPr>
          <w:rFonts w:hint="eastAsia"/>
          <w:lang w:eastAsia="zh-CN"/>
        </w:rPr>
        <w:t>万辆，同比继续增长</w:t>
      </w:r>
      <w:r>
        <w:rPr>
          <w:rFonts w:hint="eastAsia"/>
          <w:lang w:eastAsia="zh-CN"/>
        </w:rPr>
        <w:t>7.72%</w:t>
      </w:r>
      <w:r>
        <w:rPr>
          <w:rFonts w:hint="eastAsia"/>
          <w:lang w:eastAsia="zh-CN"/>
        </w:rPr>
        <w:t>。</w:t>
      </w:r>
    </w:p>
    <w:p w14:paraId="67C5A5ED" w14:textId="091A3914" w:rsidR="00F62AD8" w:rsidRDefault="00F62AD8" w:rsidP="00F62AD8">
      <w:pPr>
        <w:pStyle w:val="-"/>
        <w:ind w:firstLine="420"/>
        <w:rPr>
          <w:lang w:eastAsia="zh-CN"/>
        </w:rPr>
      </w:pPr>
      <w:r>
        <w:rPr>
          <w:rFonts w:hint="eastAsia"/>
          <w:lang w:eastAsia="zh-CN"/>
        </w:rPr>
        <w:t>在《美墨加自贸协定》《通胀削减法案》等政策的带动之下，墨西哥已成为全球汽车产业竞争格局重塑的重要受益者。墨西哥借助“近岸外包”概念实现汽车产业链的进一步升级，提升全球价值链中的地位。</w:t>
      </w:r>
      <w:r>
        <w:rPr>
          <w:rFonts w:hint="eastAsia"/>
          <w:lang w:eastAsia="zh-CN"/>
        </w:rPr>
        <w:t xml:space="preserve">2020 </w:t>
      </w:r>
      <w:r>
        <w:rPr>
          <w:rFonts w:hint="eastAsia"/>
          <w:lang w:eastAsia="zh-CN"/>
        </w:rPr>
        <w:t>年，《美墨加协定》生效，只有满足汽车原产地最新认定规则的车辆才能享受自贸协定的关税优待，例如汽车区域价值含量比例从</w:t>
      </w:r>
      <w:r>
        <w:rPr>
          <w:rFonts w:hint="eastAsia"/>
          <w:lang w:eastAsia="zh-CN"/>
        </w:rPr>
        <w:t xml:space="preserve"> 62.5%</w:t>
      </w:r>
      <w:r>
        <w:rPr>
          <w:rFonts w:hint="eastAsia"/>
          <w:lang w:eastAsia="zh-CN"/>
        </w:rPr>
        <w:t>提升至</w:t>
      </w:r>
      <w:r>
        <w:rPr>
          <w:rFonts w:hint="eastAsia"/>
          <w:lang w:eastAsia="zh-CN"/>
        </w:rPr>
        <w:t xml:space="preserve"> 75%</w:t>
      </w:r>
      <w:r>
        <w:rPr>
          <w:rFonts w:hint="eastAsia"/>
          <w:lang w:eastAsia="zh-CN"/>
        </w:rPr>
        <w:t>，汽车零部件占比从</w:t>
      </w:r>
      <w:r>
        <w:rPr>
          <w:rFonts w:hint="eastAsia"/>
          <w:lang w:eastAsia="zh-CN"/>
        </w:rPr>
        <w:t xml:space="preserve"> 60%-62.5%</w:t>
      </w:r>
      <w:r>
        <w:rPr>
          <w:rFonts w:hint="eastAsia"/>
          <w:lang w:eastAsia="zh-CN"/>
        </w:rPr>
        <w:t>提升至</w:t>
      </w:r>
      <w:r>
        <w:rPr>
          <w:rFonts w:hint="eastAsia"/>
          <w:lang w:eastAsia="zh-CN"/>
        </w:rPr>
        <w:t>65%-75%</w:t>
      </w:r>
      <w:r>
        <w:rPr>
          <w:rFonts w:hint="eastAsia"/>
          <w:lang w:eastAsia="zh-CN"/>
        </w:rPr>
        <w:t>。《通胀削减法案》向符合特定条件的电车提供额外补贴，要求至少</w:t>
      </w:r>
      <w:r>
        <w:rPr>
          <w:rFonts w:hint="eastAsia"/>
          <w:lang w:eastAsia="zh-CN"/>
        </w:rPr>
        <w:t xml:space="preserve"> 40%</w:t>
      </w:r>
      <w:r>
        <w:rPr>
          <w:rFonts w:hint="eastAsia"/>
          <w:lang w:eastAsia="zh-CN"/>
        </w:rPr>
        <w:t>用于电池的关键原材料在美国或与美国有贸易协定的国家提取，至少</w:t>
      </w:r>
      <w:r>
        <w:rPr>
          <w:rFonts w:hint="eastAsia"/>
          <w:lang w:eastAsia="zh-CN"/>
        </w:rPr>
        <w:t xml:space="preserve"> 50%</w:t>
      </w:r>
      <w:r>
        <w:rPr>
          <w:rFonts w:hint="eastAsia"/>
          <w:lang w:eastAsia="zh-CN"/>
        </w:rPr>
        <w:t>的电池组件是在美国、加拿大和墨西哥制造或组装。政策环境的变化使海外企业转向北美，尤其是性价比更高的墨西哥投资建厂。</w:t>
      </w:r>
    </w:p>
    <w:p w14:paraId="4FB22D22" w14:textId="3BC3ED9D" w:rsidR="00F62AD8" w:rsidRDefault="00F62AD8" w:rsidP="00F62AD8">
      <w:pPr>
        <w:pStyle w:val="-"/>
        <w:ind w:firstLine="420"/>
        <w:rPr>
          <w:lang w:eastAsia="zh-CN"/>
        </w:rPr>
      </w:pPr>
      <w:r>
        <w:rPr>
          <w:rFonts w:hint="eastAsia"/>
          <w:lang w:eastAsia="zh-CN"/>
        </w:rPr>
        <w:t>铁路运输需求明显增加，铁路建设迫在眉睫。制造业兴起带动交通运输业的发展，原材料流入、制成品流出、中间品流动需要依赖成熟的国内物流网络，当前铁路需求明显提高，铁路货运量快速增加。</w:t>
      </w:r>
      <w:r>
        <w:rPr>
          <w:rFonts w:hint="eastAsia"/>
          <w:lang w:eastAsia="zh-CN"/>
        </w:rPr>
        <w:t xml:space="preserve">2010 </w:t>
      </w:r>
      <w:r>
        <w:rPr>
          <w:rFonts w:hint="eastAsia"/>
          <w:lang w:eastAsia="zh-CN"/>
        </w:rPr>
        <w:t>年，墨西哥铁路货运量大幅提高，同比增长</w:t>
      </w:r>
      <w:r>
        <w:rPr>
          <w:rFonts w:hint="eastAsia"/>
          <w:lang w:eastAsia="zh-CN"/>
        </w:rPr>
        <w:t xml:space="preserve"> 13%</w:t>
      </w:r>
      <w:r>
        <w:rPr>
          <w:rFonts w:hint="eastAsia"/>
          <w:lang w:eastAsia="zh-CN"/>
        </w:rPr>
        <w:t>，之后保持波动增长的态势，年均增长量约为</w:t>
      </w:r>
      <w:r>
        <w:rPr>
          <w:rFonts w:hint="eastAsia"/>
          <w:lang w:eastAsia="zh-CN"/>
        </w:rPr>
        <w:t xml:space="preserve"> 1%</w:t>
      </w:r>
      <w:r>
        <w:rPr>
          <w:rFonts w:hint="eastAsia"/>
          <w:lang w:eastAsia="zh-CN"/>
        </w:rPr>
        <w:t>。</w:t>
      </w:r>
      <w:r>
        <w:rPr>
          <w:rFonts w:hint="eastAsia"/>
          <w:lang w:eastAsia="zh-CN"/>
        </w:rPr>
        <w:t xml:space="preserve">2021 </w:t>
      </w:r>
      <w:r>
        <w:rPr>
          <w:rFonts w:hint="eastAsia"/>
          <w:lang w:eastAsia="zh-CN"/>
        </w:rPr>
        <w:t>年，铁路货运量升至</w:t>
      </w:r>
      <w:r>
        <w:rPr>
          <w:rFonts w:hint="eastAsia"/>
          <w:lang w:eastAsia="zh-CN"/>
        </w:rPr>
        <w:t xml:space="preserve"> 92437 </w:t>
      </w:r>
      <w:r>
        <w:rPr>
          <w:rFonts w:hint="eastAsia"/>
          <w:lang w:eastAsia="zh-CN"/>
        </w:rPr>
        <w:t>百万吨公里，同比增长</w:t>
      </w:r>
      <w:r>
        <w:rPr>
          <w:rFonts w:hint="eastAsia"/>
          <w:lang w:eastAsia="zh-CN"/>
        </w:rPr>
        <w:t xml:space="preserve"> 7.21%</w:t>
      </w:r>
      <w:r>
        <w:rPr>
          <w:rFonts w:hint="eastAsia"/>
          <w:lang w:eastAsia="zh-CN"/>
        </w:rPr>
        <w:t>。铁路运输可靠性强、运输量大、性价比高的优势明显，墨西哥货物运输中铁路运输占比逐年提高，</w:t>
      </w:r>
      <w:r>
        <w:rPr>
          <w:rFonts w:hint="eastAsia"/>
          <w:lang w:eastAsia="zh-CN"/>
        </w:rPr>
        <w:t xml:space="preserve">2021 </w:t>
      </w:r>
      <w:r>
        <w:rPr>
          <w:rFonts w:hint="eastAsia"/>
          <w:lang w:eastAsia="zh-CN"/>
        </w:rPr>
        <w:t>达到</w:t>
      </w:r>
      <w:r>
        <w:rPr>
          <w:rFonts w:hint="eastAsia"/>
          <w:lang w:eastAsia="zh-CN"/>
        </w:rPr>
        <w:t>26.97%</w:t>
      </w:r>
      <w:r>
        <w:rPr>
          <w:rFonts w:hint="eastAsia"/>
          <w:lang w:eastAsia="zh-CN"/>
        </w:rPr>
        <w:t>。</w:t>
      </w:r>
    </w:p>
    <w:p w14:paraId="28B72119" w14:textId="77777777" w:rsidR="00137863" w:rsidRDefault="00137863" w:rsidP="00137863">
      <w:pPr>
        <w:pStyle w:val="3"/>
      </w:pPr>
      <w:bookmarkStart w:id="59" w:name="_Toc166761994"/>
      <w:r>
        <w:rPr>
          <w:rFonts w:hint="eastAsia"/>
        </w:rPr>
        <w:t>通信与互联网</w:t>
      </w:r>
      <w:bookmarkEnd w:id="59"/>
    </w:p>
    <w:p w14:paraId="2F2B9B58" w14:textId="77777777" w:rsidR="00FB62FD" w:rsidRDefault="00FB62FD" w:rsidP="00FB62FD">
      <w:pPr>
        <w:pStyle w:val="-"/>
        <w:ind w:firstLine="420"/>
        <w:rPr>
          <w:lang w:eastAsia="zh-CN"/>
        </w:rPr>
      </w:pPr>
      <w:r>
        <w:rPr>
          <w:rFonts w:hint="eastAsia"/>
          <w:lang w:eastAsia="zh-CN"/>
        </w:rPr>
        <w:t>墨西哥是拉丁美洲最大的互联网市场之一。截至</w:t>
      </w:r>
      <w:r>
        <w:rPr>
          <w:rFonts w:hint="eastAsia"/>
          <w:lang w:eastAsia="zh-CN"/>
        </w:rPr>
        <w:t xml:space="preserve"> 2022 </w:t>
      </w:r>
      <w:r>
        <w:rPr>
          <w:rFonts w:hint="eastAsia"/>
          <w:lang w:eastAsia="zh-CN"/>
        </w:rPr>
        <w:t>年，墨西哥互联网用户规模达</w:t>
      </w:r>
      <w:r>
        <w:rPr>
          <w:rFonts w:hint="eastAsia"/>
          <w:lang w:eastAsia="zh-CN"/>
        </w:rPr>
        <w:t xml:space="preserve"> 9680 </w:t>
      </w:r>
      <w:r>
        <w:rPr>
          <w:rFonts w:hint="eastAsia"/>
          <w:lang w:eastAsia="zh-CN"/>
        </w:rPr>
        <w:t>万人，社交媒体用户数量达</w:t>
      </w:r>
      <w:r>
        <w:rPr>
          <w:rFonts w:hint="eastAsia"/>
          <w:lang w:eastAsia="zh-CN"/>
        </w:rPr>
        <w:t>1.025</w:t>
      </w:r>
      <w:r>
        <w:rPr>
          <w:rFonts w:hint="eastAsia"/>
          <w:lang w:eastAsia="zh-CN"/>
        </w:rPr>
        <w:t>亿，占同期总人口的</w:t>
      </w:r>
      <w:r>
        <w:rPr>
          <w:rFonts w:hint="eastAsia"/>
          <w:lang w:eastAsia="zh-CN"/>
        </w:rPr>
        <w:t xml:space="preserve"> 78.3%</w:t>
      </w:r>
      <w:r>
        <w:rPr>
          <w:rFonts w:hint="eastAsia"/>
          <w:lang w:eastAsia="zh-CN"/>
        </w:rPr>
        <w:t>。</w:t>
      </w:r>
    </w:p>
    <w:p w14:paraId="36F35630" w14:textId="77777777" w:rsidR="00FB62FD" w:rsidRDefault="00FB62FD" w:rsidP="00FB62FD">
      <w:pPr>
        <w:pStyle w:val="-"/>
        <w:ind w:firstLine="420"/>
        <w:rPr>
          <w:lang w:eastAsia="zh-CN"/>
        </w:rPr>
      </w:pPr>
      <w:r>
        <w:rPr>
          <w:rFonts w:hint="eastAsia"/>
          <w:lang w:eastAsia="zh-CN"/>
        </w:rPr>
        <w:t>（图片）</w:t>
      </w:r>
    </w:p>
    <w:p w14:paraId="2C8C4E59" w14:textId="303E3366" w:rsidR="00137863" w:rsidRPr="00542AB2" w:rsidRDefault="00FB62FD" w:rsidP="00FB62FD">
      <w:pPr>
        <w:pStyle w:val="-"/>
        <w:ind w:firstLine="420"/>
        <w:rPr>
          <w:lang w:eastAsia="zh-CN"/>
        </w:rPr>
      </w:pPr>
      <w:r>
        <w:rPr>
          <w:rFonts w:hint="eastAsia"/>
          <w:lang w:eastAsia="zh-CN"/>
        </w:rPr>
        <w:t>在墨西哥政府颁布的“</w:t>
      </w:r>
      <w:r>
        <w:rPr>
          <w:rFonts w:hint="eastAsia"/>
          <w:lang w:eastAsia="zh-CN"/>
        </w:rPr>
        <w:t>2019-2024</w:t>
      </w:r>
      <w:r>
        <w:rPr>
          <w:rFonts w:hint="eastAsia"/>
          <w:lang w:eastAsia="zh-CN"/>
        </w:rPr>
        <w:t>年国家发展计划”中，经济发展的轴心部分就是数字经济的发展，其中“全民互联网”是一项重点发展项目，通过在全国范围内尤其是贫困地区安装无线互联网，在高速公路、广场、医院、学校、社区这些全民服务场所提供互联网服务。该项目拟议了</w:t>
      </w:r>
      <w:r>
        <w:rPr>
          <w:rFonts w:hint="eastAsia"/>
          <w:lang w:eastAsia="zh-CN"/>
        </w:rPr>
        <w:t>4</w:t>
      </w:r>
      <w:r>
        <w:rPr>
          <w:rFonts w:hint="eastAsia"/>
          <w:lang w:eastAsia="zh-CN"/>
        </w:rPr>
        <w:t>大部</w:t>
      </w:r>
      <w:r>
        <w:rPr>
          <w:rFonts w:hint="eastAsia"/>
          <w:lang w:eastAsia="zh-CN"/>
        </w:rPr>
        <w:t xml:space="preserve"> </w:t>
      </w:r>
      <w:r>
        <w:rPr>
          <w:rFonts w:hint="eastAsia"/>
          <w:lang w:eastAsia="zh-CN"/>
        </w:rPr>
        <w:t>署，分别是国内现有电信供应商（</w:t>
      </w:r>
      <w:r>
        <w:rPr>
          <w:rFonts w:hint="eastAsia"/>
          <w:lang w:eastAsia="zh-CN"/>
        </w:rPr>
        <w:t>TELCEL</w:t>
      </w:r>
      <w:r>
        <w:rPr>
          <w:rFonts w:hint="eastAsia"/>
          <w:lang w:eastAsia="zh-CN"/>
        </w:rPr>
        <w:t>、</w:t>
      </w:r>
      <w:r>
        <w:rPr>
          <w:rFonts w:hint="eastAsia"/>
          <w:lang w:eastAsia="zh-CN"/>
        </w:rPr>
        <w:t>AT&amp;T</w:t>
      </w:r>
      <w:r>
        <w:rPr>
          <w:rFonts w:hint="eastAsia"/>
          <w:lang w:eastAsia="zh-CN"/>
        </w:rPr>
        <w:t>、</w:t>
      </w:r>
      <w:r>
        <w:rPr>
          <w:rFonts w:hint="eastAsia"/>
          <w:lang w:eastAsia="zh-CN"/>
        </w:rPr>
        <w:t>TELEFÓNICA</w:t>
      </w:r>
      <w:r>
        <w:rPr>
          <w:rFonts w:hint="eastAsia"/>
          <w:lang w:eastAsia="zh-CN"/>
        </w:rPr>
        <w:t>）负责</w:t>
      </w:r>
      <w:r>
        <w:rPr>
          <w:rFonts w:hint="eastAsia"/>
          <w:lang w:eastAsia="zh-CN"/>
        </w:rPr>
        <w:t>70%</w:t>
      </w:r>
      <w:r>
        <w:rPr>
          <w:rFonts w:hint="eastAsia"/>
          <w:lang w:eastAsia="zh-CN"/>
        </w:rPr>
        <w:t>的商用</w:t>
      </w:r>
      <w:r>
        <w:rPr>
          <w:rFonts w:hint="eastAsia"/>
          <w:lang w:eastAsia="zh-CN"/>
        </w:rPr>
        <w:t xml:space="preserve"> </w:t>
      </w:r>
      <w:r>
        <w:rPr>
          <w:rFonts w:hint="eastAsia"/>
          <w:lang w:eastAsia="zh-CN"/>
        </w:rPr>
        <w:t>部署网络铺设、网络共享线路在</w:t>
      </w:r>
      <w:r>
        <w:rPr>
          <w:rFonts w:hint="eastAsia"/>
          <w:lang w:eastAsia="zh-CN"/>
        </w:rPr>
        <w:t>2024</w:t>
      </w:r>
      <w:r>
        <w:rPr>
          <w:rFonts w:hint="eastAsia"/>
          <w:lang w:eastAsia="zh-CN"/>
        </w:rPr>
        <w:t>年覆盖率达到</w:t>
      </w:r>
      <w:r>
        <w:rPr>
          <w:rFonts w:hint="eastAsia"/>
          <w:lang w:eastAsia="zh-CN"/>
        </w:rPr>
        <w:t>92.2%</w:t>
      </w:r>
      <w:r>
        <w:rPr>
          <w:rFonts w:hint="eastAsia"/>
          <w:lang w:eastAsia="zh-CN"/>
        </w:rPr>
        <w:t>、地区有线电视公司等中小企业开拓农村等边缘地区布局、墨电力监察委员会负责社会布局免费上网。</w:t>
      </w:r>
    </w:p>
    <w:p w14:paraId="56E7A596" w14:textId="545992DC" w:rsidR="00137863" w:rsidRDefault="00137863" w:rsidP="00137863">
      <w:pPr>
        <w:pStyle w:val="-"/>
        <w:ind w:firstLine="420"/>
        <w:rPr>
          <w:lang w:eastAsia="zh-CN"/>
        </w:rPr>
      </w:pPr>
    </w:p>
    <w:p w14:paraId="0FC8461F" w14:textId="6A6B0CBD" w:rsidR="00137863" w:rsidRDefault="00137863" w:rsidP="00137863">
      <w:pPr>
        <w:pStyle w:val="3"/>
      </w:pPr>
      <w:bookmarkStart w:id="60" w:name="_Toc166761996"/>
      <w:r>
        <w:rPr>
          <w:rFonts w:hint="eastAsia"/>
        </w:rPr>
        <w:t>高等教育</w:t>
      </w:r>
      <w:bookmarkEnd w:id="60"/>
    </w:p>
    <w:p w14:paraId="558ADE8A" w14:textId="77777777" w:rsidR="00FB62FD" w:rsidRPr="006C3BE6" w:rsidRDefault="00FB62FD" w:rsidP="00FB62FD">
      <w:pPr>
        <w:pStyle w:val="TableStyle"/>
        <w:ind w:left="252" w:right="-105"/>
      </w:pPr>
      <w:bookmarkStart w:id="61" w:name="_Toc166761945"/>
      <w:r>
        <w:rPr>
          <w:rFonts w:hint="eastAsia"/>
        </w:rPr>
        <w:t>墨西哥</w:t>
      </w:r>
      <w:r w:rsidRPr="006C3BE6">
        <w:rPr>
          <w:rFonts w:hint="eastAsia"/>
        </w:rPr>
        <w:t>主要高等院校</w:t>
      </w:r>
      <w:bookmarkEnd w:id="61"/>
    </w:p>
    <w:tbl>
      <w:tblPr>
        <w:tblStyle w:val="8"/>
        <w:tblW w:w="0" w:type="auto"/>
        <w:tblLook w:val="04A0" w:firstRow="1" w:lastRow="0" w:firstColumn="1" w:lastColumn="0" w:noHBand="0" w:noVBand="1"/>
      </w:tblPr>
      <w:tblGrid>
        <w:gridCol w:w="1809"/>
        <w:gridCol w:w="8159"/>
      </w:tblGrid>
      <w:tr w:rsidR="00FB62FD" w14:paraId="261EFC3D" w14:textId="77777777" w:rsidTr="00736E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634A5145" w14:textId="77777777" w:rsidR="00FB62FD" w:rsidRDefault="00FB62FD" w:rsidP="00736E93">
            <w:r>
              <w:rPr>
                <w:rFonts w:hint="eastAsia"/>
              </w:rPr>
              <w:t>学校名称</w:t>
            </w:r>
          </w:p>
        </w:tc>
        <w:tc>
          <w:tcPr>
            <w:tcW w:w="8159" w:type="dxa"/>
          </w:tcPr>
          <w:p w14:paraId="351C9F7B" w14:textId="77777777" w:rsidR="00FB62FD" w:rsidRDefault="00FB62FD" w:rsidP="00736E93">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FB62FD" w14:paraId="7C6B3BDA"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0DBF7FBD" w14:textId="77777777" w:rsidR="00FB62FD" w:rsidRDefault="00FB62FD" w:rsidP="00736E93">
            <w:r w:rsidRPr="00943420">
              <w:rPr>
                <w:rFonts w:hint="eastAsia"/>
              </w:rPr>
              <w:t>墨西哥国立自治大学</w:t>
            </w:r>
            <w:r>
              <w:rPr>
                <w:rFonts w:hint="eastAsia"/>
              </w:rPr>
              <w:t>（</w:t>
            </w:r>
            <w:r>
              <w:rPr>
                <w:rFonts w:hint="eastAsia"/>
              </w:rPr>
              <w:t>U</w:t>
            </w:r>
            <w:r>
              <w:t>NAM</w:t>
            </w:r>
            <w:r>
              <w:rPr>
                <w:rFonts w:hint="eastAsia"/>
              </w:rPr>
              <w:t>）</w:t>
            </w:r>
          </w:p>
        </w:tc>
        <w:tc>
          <w:tcPr>
            <w:tcW w:w="8159" w:type="dxa"/>
          </w:tcPr>
          <w:p w14:paraId="06942565"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w:t>
            </w:r>
            <w:r>
              <w:rPr>
                <w:rFonts w:hint="eastAsia"/>
                <w:lang w:val="en-IN"/>
              </w:rPr>
              <w:t>墨西哥城</w:t>
            </w:r>
            <w:r w:rsidRPr="00542AB2">
              <w:rPr>
                <w:rFonts w:hint="eastAsia"/>
                <w:lang w:val="en-IN"/>
              </w:rPr>
              <w:t>，</w:t>
            </w:r>
            <w:r>
              <w:rPr>
                <w:rFonts w:hint="eastAsia"/>
                <w:lang w:val="en-IN"/>
              </w:rPr>
              <w:t>墨西哥</w:t>
            </w:r>
            <w:r w:rsidRPr="00542AB2">
              <w:rPr>
                <w:rFonts w:hint="eastAsia"/>
                <w:lang w:val="en-IN"/>
              </w:rPr>
              <w:t>最大的</w:t>
            </w:r>
            <w:r>
              <w:rPr>
                <w:rFonts w:hint="eastAsia"/>
                <w:lang w:val="en-IN"/>
              </w:rPr>
              <w:t>大学</w:t>
            </w:r>
            <w:r w:rsidRPr="00542AB2">
              <w:rPr>
                <w:rFonts w:hint="eastAsia"/>
                <w:lang w:val="en-IN"/>
              </w:rPr>
              <w:t>，</w:t>
            </w:r>
            <w:r>
              <w:rPr>
                <w:rFonts w:ascii="Segoe UI" w:hAnsi="Segoe UI" w:cs="Segoe UI"/>
                <w:color w:val="0D0D0D"/>
                <w:shd w:val="clear" w:color="auto" w:fill="FFFFFF"/>
              </w:rPr>
              <w:t>也是拉丁美洲最重要的高等教育机构之一</w:t>
            </w:r>
            <w:r>
              <w:rPr>
                <w:rFonts w:ascii="Segoe UI" w:hAnsi="Segoe UI" w:cs="Segoe UI" w:hint="eastAsia"/>
                <w:color w:val="0D0D0D"/>
                <w:shd w:val="clear" w:color="auto" w:fill="FFFFFF"/>
              </w:rPr>
              <w:t>。</w:t>
            </w:r>
          </w:p>
        </w:tc>
      </w:tr>
      <w:tr w:rsidR="00FB62FD" w14:paraId="4E4FC8B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8E401D2" w14:textId="77777777" w:rsidR="00FB62FD" w:rsidRDefault="00FB62FD" w:rsidP="00736E93">
            <w:r w:rsidRPr="00943420">
              <w:rPr>
                <w:rFonts w:hint="eastAsia"/>
              </w:rPr>
              <w:t>墨西哥国立理工</w:t>
            </w:r>
            <w:r w:rsidRPr="00943420">
              <w:rPr>
                <w:rFonts w:hint="eastAsia"/>
              </w:rPr>
              <w:lastRenderedPageBreak/>
              <w:t>大学（</w:t>
            </w:r>
            <w:r w:rsidRPr="00943420">
              <w:rPr>
                <w:rFonts w:hint="eastAsia"/>
              </w:rPr>
              <w:t>IPN</w:t>
            </w:r>
            <w:r w:rsidRPr="00943420">
              <w:rPr>
                <w:rFonts w:hint="eastAsia"/>
              </w:rPr>
              <w:t>）</w:t>
            </w:r>
          </w:p>
        </w:tc>
        <w:tc>
          <w:tcPr>
            <w:tcW w:w="8159" w:type="dxa"/>
          </w:tcPr>
          <w:p w14:paraId="1E26B739"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lastRenderedPageBreak/>
              <w:t>位于墨西哥城</w:t>
            </w:r>
            <w:r w:rsidRPr="00542AB2">
              <w:rPr>
                <w:rFonts w:hint="eastAsia"/>
              </w:rPr>
              <w:t>，</w:t>
            </w:r>
            <w:r>
              <w:rPr>
                <w:rFonts w:ascii="Segoe UI" w:hAnsi="Segoe UI" w:cs="Segoe UI"/>
                <w:color w:val="0D0D0D"/>
                <w:shd w:val="clear" w:color="auto" w:fill="FFFFFF"/>
              </w:rPr>
              <w:t xml:space="preserve">IPN </w:t>
            </w:r>
            <w:r>
              <w:rPr>
                <w:rFonts w:ascii="Segoe UI" w:hAnsi="Segoe UI" w:cs="Segoe UI"/>
                <w:color w:val="0D0D0D"/>
                <w:shd w:val="clear" w:color="auto" w:fill="FFFFFF"/>
              </w:rPr>
              <w:t>是墨西哥的另一所著名的公立大学，以其工程和技术教育而闻名</w:t>
            </w:r>
            <w:r w:rsidRPr="00542AB2">
              <w:rPr>
                <w:rFonts w:hint="eastAsia"/>
              </w:rPr>
              <w:t>。</w:t>
            </w:r>
          </w:p>
        </w:tc>
      </w:tr>
      <w:tr w:rsidR="00FB62FD" w14:paraId="26DA6B7E"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65D316F9" w14:textId="77777777" w:rsidR="00FB62FD" w:rsidRDefault="00FB62FD" w:rsidP="00736E93">
            <w:r w:rsidRPr="00943420">
              <w:rPr>
                <w:rFonts w:hint="eastAsia"/>
              </w:rPr>
              <w:t>安哈卡波特克大学</w:t>
            </w:r>
          </w:p>
        </w:tc>
        <w:tc>
          <w:tcPr>
            <w:tcW w:w="8159" w:type="dxa"/>
          </w:tcPr>
          <w:p w14:paraId="6E254524"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这是墨西哥一所私立大学，拥有多个校区，提供多种学科的课程</w:t>
            </w:r>
            <w:r w:rsidRPr="00542AB2">
              <w:rPr>
                <w:rFonts w:hint="eastAsia"/>
              </w:rPr>
              <w:t>。</w:t>
            </w:r>
          </w:p>
        </w:tc>
      </w:tr>
      <w:tr w:rsidR="00FB62FD" w14:paraId="358B17B3"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245A8C87" w14:textId="77777777" w:rsidR="00FB62FD" w:rsidRDefault="00FB62FD" w:rsidP="00736E93">
            <w:r w:rsidRPr="00943420">
              <w:rPr>
                <w:rFonts w:hint="eastAsia"/>
              </w:rPr>
              <w:t>墨西哥自治洛斯安赫莱斯大学</w:t>
            </w:r>
          </w:p>
        </w:tc>
        <w:tc>
          <w:tcPr>
            <w:tcW w:w="8159" w:type="dxa"/>
          </w:tcPr>
          <w:p w14:paraId="40CDE305"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这是墨西哥的另一所重要的大学，位于奇瓦瓦州</w:t>
            </w:r>
            <w:r w:rsidRPr="00542AB2">
              <w:rPr>
                <w:rFonts w:hint="eastAsia"/>
              </w:rPr>
              <w:t>。</w:t>
            </w:r>
          </w:p>
        </w:tc>
      </w:tr>
      <w:tr w:rsidR="00FB62FD" w14:paraId="576541F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419028C" w14:textId="77777777" w:rsidR="00FB62FD" w:rsidRPr="00542AB2" w:rsidRDefault="00FB62FD" w:rsidP="00736E93">
            <w:r w:rsidRPr="00943420">
              <w:rPr>
                <w:rFonts w:hint="eastAsia"/>
              </w:rPr>
              <w:t>哥伦比亚墨西哥学院</w:t>
            </w:r>
          </w:p>
        </w:tc>
        <w:tc>
          <w:tcPr>
            <w:tcW w:w="8159" w:type="dxa"/>
          </w:tcPr>
          <w:p w14:paraId="3E838A81"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位于墨西哥城，</w:t>
            </w:r>
            <w:r w:rsidRPr="00943420">
              <w:rPr>
                <w:rFonts w:hint="eastAsia"/>
              </w:rPr>
              <w:t>这是一所专注于社会科学和人文科学研究的著名研究机构。</w:t>
            </w:r>
          </w:p>
        </w:tc>
      </w:tr>
    </w:tbl>
    <w:p w14:paraId="0DB47D3F" w14:textId="77777777" w:rsidR="00137863" w:rsidRPr="00FB62FD" w:rsidRDefault="00137863" w:rsidP="00D71835">
      <w:pPr>
        <w:pStyle w:val="-"/>
        <w:ind w:firstLine="420"/>
        <w:rPr>
          <w:lang w:val="en-US" w:eastAsia="zh-CN"/>
        </w:rPr>
      </w:pPr>
    </w:p>
    <w:p w14:paraId="75A56C19" w14:textId="77777777" w:rsidR="00D71835" w:rsidRDefault="00D71835" w:rsidP="00D71835">
      <w:pPr>
        <w:pStyle w:val="-"/>
        <w:ind w:firstLine="420"/>
        <w:rPr>
          <w:lang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603595E7" w14:textId="526DB49E" w:rsidR="00137863" w:rsidRDefault="006E74CC" w:rsidP="00137863">
      <w:pPr>
        <w:pStyle w:val="3"/>
      </w:pPr>
      <w:bookmarkStart w:id="62" w:name="_Toc166761997"/>
      <w:r>
        <w:rPr>
          <w:rFonts w:hint="eastAsia"/>
        </w:rPr>
        <w:t>人口结构及</w:t>
      </w:r>
      <w:r w:rsidR="00137863">
        <w:rPr>
          <w:rFonts w:hint="eastAsia"/>
        </w:rPr>
        <w:t>劳工情况</w:t>
      </w:r>
      <w:bookmarkEnd w:id="62"/>
    </w:p>
    <w:p w14:paraId="654C5D88" w14:textId="2C9EE7EB" w:rsidR="00137863" w:rsidRDefault="006E74CC" w:rsidP="006E74CC">
      <w:pPr>
        <w:pStyle w:val="-"/>
        <w:ind w:firstLine="420"/>
        <w:rPr>
          <w:lang w:eastAsia="zh-CN"/>
        </w:rPr>
      </w:pPr>
      <w:r>
        <w:rPr>
          <w:rFonts w:hint="eastAsia"/>
          <w:lang w:eastAsia="zh-CN"/>
        </w:rPr>
        <w:t>从人口结构来看，墨西哥人口结构为纺锤形，</w:t>
      </w:r>
      <w:r>
        <w:rPr>
          <w:rFonts w:hint="eastAsia"/>
          <w:lang w:eastAsia="zh-CN"/>
        </w:rPr>
        <w:t xml:space="preserve">15-59 </w:t>
      </w:r>
      <w:r>
        <w:rPr>
          <w:rFonts w:hint="eastAsia"/>
          <w:lang w:eastAsia="zh-CN"/>
        </w:rPr>
        <w:t>岁人口比例</w:t>
      </w:r>
      <w:r>
        <w:rPr>
          <w:rFonts w:hint="eastAsia"/>
          <w:lang w:eastAsia="zh-CN"/>
        </w:rPr>
        <w:t xml:space="preserve"> 63.31%</w:t>
      </w:r>
      <w:r>
        <w:rPr>
          <w:rFonts w:hint="eastAsia"/>
          <w:lang w:eastAsia="zh-CN"/>
        </w:rPr>
        <w:t>，中青年人口比例最高，老年、青少年人口比例较低，少儿抚养比和老年抚养比在同一时期内都处于低位，劳动力供给充足，社会负担较轻。从劳动力薪资水平来看，</w:t>
      </w:r>
      <w:r>
        <w:rPr>
          <w:rFonts w:hint="eastAsia"/>
          <w:lang w:eastAsia="zh-CN"/>
        </w:rPr>
        <w:t xml:space="preserve">2016 </w:t>
      </w:r>
      <w:r>
        <w:rPr>
          <w:rFonts w:hint="eastAsia"/>
          <w:lang w:eastAsia="zh-CN"/>
        </w:rPr>
        <w:t>年至</w:t>
      </w:r>
      <w:r>
        <w:rPr>
          <w:rFonts w:hint="eastAsia"/>
          <w:lang w:eastAsia="zh-CN"/>
        </w:rPr>
        <w:t xml:space="preserve"> 2020 </w:t>
      </w:r>
      <w:r>
        <w:rPr>
          <w:rFonts w:hint="eastAsia"/>
          <w:lang w:eastAsia="zh-CN"/>
        </w:rPr>
        <w:t>年墨西哥劳动力时薪从</w:t>
      </w:r>
      <w:r>
        <w:rPr>
          <w:rFonts w:hint="eastAsia"/>
          <w:lang w:eastAsia="zh-CN"/>
        </w:rPr>
        <w:t xml:space="preserve"> 3.82 </w:t>
      </w:r>
      <w:r>
        <w:rPr>
          <w:rFonts w:hint="eastAsia"/>
          <w:lang w:eastAsia="zh-CN"/>
        </w:rPr>
        <w:t>美元升至</w:t>
      </w:r>
      <w:r>
        <w:rPr>
          <w:rFonts w:hint="eastAsia"/>
          <w:lang w:eastAsia="zh-CN"/>
        </w:rPr>
        <w:t xml:space="preserve"> 4.82 </w:t>
      </w:r>
      <w:r>
        <w:rPr>
          <w:rFonts w:hint="eastAsia"/>
          <w:lang w:eastAsia="zh-CN"/>
        </w:rPr>
        <w:t>美元，涨幅</w:t>
      </w:r>
      <w:r>
        <w:rPr>
          <w:rFonts w:hint="eastAsia"/>
          <w:lang w:eastAsia="zh-CN"/>
        </w:rPr>
        <w:t xml:space="preserve"> 26%</w:t>
      </w:r>
      <w:r>
        <w:rPr>
          <w:rFonts w:hint="eastAsia"/>
          <w:lang w:eastAsia="zh-CN"/>
        </w:rPr>
        <w:t>，低于中国同期</w:t>
      </w:r>
      <w:r>
        <w:rPr>
          <w:rFonts w:hint="eastAsia"/>
          <w:lang w:eastAsia="zh-CN"/>
        </w:rPr>
        <w:t xml:space="preserve"> 30%</w:t>
      </w:r>
      <w:r>
        <w:rPr>
          <w:rFonts w:hint="eastAsia"/>
          <w:lang w:eastAsia="zh-CN"/>
        </w:rPr>
        <w:t>的涨幅。两国时薪差距逐渐拉大，从</w:t>
      </w:r>
      <w:r>
        <w:rPr>
          <w:rFonts w:hint="eastAsia"/>
          <w:lang w:eastAsia="zh-CN"/>
        </w:rPr>
        <w:t>2016</w:t>
      </w:r>
      <w:r>
        <w:rPr>
          <w:rFonts w:hint="eastAsia"/>
          <w:lang w:eastAsia="zh-CN"/>
        </w:rPr>
        <w:t>年的</w:t>
      </w:r>
      <w:r>
        <w:rPr>
          <w:rFonts w:hint="eastAsia"/>
          <w:lang w:eastAsia="zh-CN"/>
        </w:rPr>
        <w:t>1.17</w:t>
      </w:r>
      <w:r>
        <w:rPr>
          <w:rFonts w:hint="eastAsia"/>
          <w:lang w:eastAsia="zh-CN"/>
        </w:rPr>
        <w:t>美元升至</w:t>
      </w:r>
      <w:r>
        <w:rPr>
          <w:rFonts w:hint="eastAsia"/>
          <w:lang w:eastAsia="zh-CN"/>
        </w:rPr>
        <w:t>2020</w:t>
      </w:r>
      <w:r>
        <w:rPr>
          <w:rFonts w:hint="eastAsia"/>
          <w:lang w:eastAsia="zh-CN"/>
        </w:rPr>
        <w:t>年的</w:t>
      </w:r>
      <w:r>
        <w:rPr>
          <w:rFonts w:hint="eastAsia"/>
          <w:lang w:eastAsia="zh-CN"/>
        </w:rPr>
        <w:t xml:space="preserve"> 1.68 </w:t>
      </w:r>
      <w:r>
        <w:rPr>
          <w:rFonts w:hint="eastAsia"/>
          <w:lang w:eastAsia="zh-CN"/>
        </w:rPr>
        <w:t>美元，墨西哥劳动力性价比更高。</w:t>
      </w:r>
    </w:p>
    <w:p w14:paraId="3DAD21B1" w14:textId="0437DC7E" w:rsidR="00137863" w:rsidRDefault="00DF52F7" w:rsidP="00DF52F7">
      <w:pPr>
        <w:pStyle w:val="FigureStyle"/>
      </w:pPr>
      <w:r w:rsidRPr="00DF52F7">
        <w:rPr>
          <w:rFonts w:hint="eastAsia"/>
        </w:rPr>
        <w:t>墨西哥劳动力时薪低于中国</w:t>
      </w:r>
    </w:p>
    <w:p w14:paraId="5645EDCF" w14:textId="3E53CDB4" w:rsidR="00DF52F7" w:rsidRDefault="00DF52F7" w:rsidP="00DF52F7">
      <w:r>
        <w:rPr>
          <w:noProof/>
        </w:rPr>
        <w:drawing>
          <wp:inline distT="0" distB="0" distL="0" distR="0" wp14:anchorId="300757C5" wp14:editId="2057FD37">
            <wp:extent cx="3523129" cy="2528276"/>
            <wp:effectExtent l="0" t="0" r="1270" b="5715"/>
            <wp:docPr id="234401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01896" name=""/>
                    <pic:cNvPicPr/>
                  </pic:nvPicPr>
                  <pic:blipFill>
                    <a:blip r:embed="rId21"/>
                    <a:stretch>
                      <a:fillRect/>
                    </a:stretch>
                  </pic:blipFill>
                  <pic:spPr>
                    <a:xfrm>
                      <a:off x="0" y="0"/>
                      <a:ext cx="3529313" cy="2532714"/>
                    </a:xfrm>
                    <a:prstGeom prst="rect">
                      <a:avLst/>
                    </a:prstGeom>
                  </pic:spPr>
                </pic:pic>
              </a:graphicData>
            </a:graphic>
          </wp:inline>
        </w:drawing>
      </w:r>
    </w:p>
    <w:p w14:paraId="04BABABA" w14:textId="6A69AE1C" w:rsidR="00DF52F7" w:rsidRPr="008A0E0B" w:rsidRDefault="00DF52F7" w:rsidP="00DF52F7">
      <w:pPr>
        <w:pStyle w:val="Source"/>
      </w:pPr>
      <w:r>
        <w:rPr>
          <w:rFonts w:hint="eastAsia"/>
        </w:rPr>
        <w:t>资料来源：</w:t>
      </w:r>
      <w:r w:rsidRPr="00DF52F7">
        <w:rPr>
          <w:rFonts w:hint="eastAsia"/>
        </w:rPr>
        <w:t>Statista</w:t>
      </w:r>
      <w:r w:rsidRPr="00DF52F7">
        <w:rPr>
          <w:rFonts w:hint="eastAsia"/>
        </w:rPr>
        <w:t>，民生证券研究院</w:t>
      </w:r>
    </w:p>
    <w:p w14:paraId="27B2E3F4" w14:textId="6A6CB415" w:rsidR="00DF52F7" w:rsidRDefault="00817B0D" w:rsidP="00817B0D">
      <w:pPr>
        <w:pStyle w:val="-"/>
        <w:ind w:firstLine="420"/>
        <w:rPr>
          <w:lang w:eastAsia="zh-CN"/>
        </w:rPr>
      </w:pPr>
      <w:r w:rsidRPr="00817B0D">
        <w:rPr>
          <w:rFonts w:hint="eastAsia"/>
          <w:lang w:eastAsia="zh-CN"/>
        </w:rPr>
        <w:t>墨西哥的劳动力市场情况：按地区分类，</w:t>
      </w:r>
      <w:r w:rsidRPr="00817B0D">
        <w:rPr>
          <w:rFonts w:hint="eastAsia"/>
          <w:lang w:eastAsia="zh-CN"/>
        </w:rPr>
        <w:t xml:space="preserve"> </w:t>
      </w:r>
      <w:r w:rsidRPr="00817B0D">
        <w:rPr>
          <w:rFonts w:hint="eastAsia"/>
          <w:lang w:eastAsia="zh-CN"/>
        </w:rPr>
        <w:t>墨西哥中部和北部地区工资水平最高，东部地区工资水平居中，南部地区，西部地区工资相对较低；依工作性质划分，生产管理人员工资超过行政人员和工人。除支付正常的薪资外，劳动法强制规定雇主必须负担员工的社会保险、住宅基金和退休基金，以及员工休假奖金、年假和年终奖金所需的费用，这些福利金额平均约占员工薪资</w:t>
      </w:r>
      <w:r w:rsidRPr="00817B0D">
        <w:rPr>
          <w:rFonts w:hint="eastAsia"/>
          <w:lang w:eastAsia="zh-CN"/>
        </w:rPr>
        <w:t>30%</w:t>
      </w:r>
      <w:r w:rsidRPr="00817B0D">
        <w:rPr>
          <w:rFonts w:hint="eastAsia"/>
          <w:lang w:eastAsia="zh-CN"/>
        </w:rPr>
        <w:t>。（</w:t>
      </w:r>
      <w:r w:rsidRPr="00817B0D">
        <w:rPr>
          <w:rFonts w:hint="eastAsia"/>
          <w:lang w:eastAsia="zh-CN"/>
        </w:rPr>
        <w:t>2</w:t>
      </w:r>
      <w:r w:rsidRPr="00817B0D">
        <w:rPr>
          <w:rFonts w:hint="eastAsia"/>
          <w:lang w:eastAsia="zh-CN"/>
        </w:rPr>
        <w:t>）最新最低工资标准：根据墨</w:t>
      </w:r>
      <w:r w:rsidRPr="00817B0D">
        <w:rPr>
          <w:rFonts w:hint="eastAsia"/>
          <w:lang w:eastAsia="zh-CN"/>
        </w:rPr>
        <w:lastRenderedPageBreak/>
        <w:t>西哥最低工资委员会（</w:t>
      </w:r>
      <w:r w:rsidRPr="00817B0D">
        <w:rPr>
          <w:rFonts w:hint="eastAsia"/>
          <w:lang w:eastAsia="zh-CN"/>
        </w:rPr>
        <w:t>CONASAMI</w:t>
      </w:r>
      <w:r w:rsidRPr="00817B0D">
        <w:rPr>
          <w:rFonts w:hint="eastAsia"/>
          <w:lang w:eastAsia="zh-CN"/>
        </w:rPr>
        <w:t>）的决定，自</w:t>
      </w:r>
      <w:r w:rsidRPr="00817B0D">
        <w:rPr>
          <w:rFonts w:hint="eastAsia"/>
          <w:lang w:eastAsia="zh-CN"/>
        </w:rPr>
        <w:t>2022</w:t>
      </w:r>
      <w:r w:rsidRPr="00817B0D">
        <w:rPr>
          <w:rFonts w:hint="eastAsia"/>
          <w:lang w:eastAsia="zh-CN"/>
        </w:rPr>
        <w:t>年</w:t>
      </w:r>
      <w:r w:rsidRPr="00817B0D">
        <w:rPr>
          <w:rFonts w:hint="eastAsia"/>
          <w:lang w:eastAsia="zh-CN"/>
        </w:rPr>
        <w:t>1</w:t>
      </w:r>
      <w:r w:rsidRPr="00817B0D">
        <w:rPr>
          <w:rFonts w:hint="eastAsia"/>
          <w:lang w:eastAsia="zh-CN"/>
        </w:rPr>
        <w:t>月</w:t>
      </w:r>
      <w:r w:rsidRPr="00817B0D">
        <w:rPr>
          <w:rFonts w:hint="eastAsia"/>
          <w:lang w:eastAsia="zh-CN"/>
        </w:rPr>
        <w:t>1</w:t>
      </w:r>
      <w:r w:rsidRPr="00817B0D">
        <w:rPr>
          <w:rFonts w:hint="eastAsia"/>
          <w:lang w:eastAsia="zh-CN"/>
        </w:rPr>
        <w:t>日起，墨西哥平均最低日薪为</w:t>
      </w:r>
      <w:r w:rsidRPr="00817B0D">
        <w:rPr>
          <w:rFonts w:hint="eastAsia"/>
          <w:lang w:eastAsia="zh-CN"/>
        </w:rPr>
        <w:t>172.87</w:t>
      </w:r>
      <w:r w:rsidRPr="00817B0D">
        <w:rPr>
          <w:rFonts w:hint="eastAsia"/>
          <w:lang w:eastAsia="zh-CN"/>
        </w:rPr>
        <w:t>比索，上调了</w:t>
      </w:r>
      <w:r w:rsidRPr="00817B0D">
        <w:rPr>
          <w:rFonts w:hint="eastAsia"/>
          <w:lang w:eastAsia="zh-CN"/>
        </w:rPr>
        <w:t>22%</w:t>
      </w:r>
      <w:r w:rsidRPr="00817B0D">
        <w:rPr>
          <w:rFonts w:hint="eastAsia"/>
          <w:lang w:eastAsia="zh-CN"/>
        </w:rPr>
        <w:t>，为近</w:t>
      </w:r>
      <w:r w:rsidRPr="00817B0D">
        <w:rPr>
          <w:rFonts w:hint="eastAsia"/>
          <w:lang w:eastAsia="zh-CN"/>
        </w:rPr>
        <w:t>34</w:t>
      </w:r>
      <w:r w:rsidRPr="00817B0D">
        <w:rPr>
          <w:rFonts w:hint="eastAsia"/>
          <w:lang w:eastAsia="zh-CN"/>
        </w:rPr>
        <w:t>年来最高涨幅。墨西哥北部边境自由区最低日薪标准为</w:t>
      </w:r>
      <w:r w:rsidRPr="00817B0D">
        <w:rPr>
          <w:rFonts w:hint="eastAsia"/>
          <w:lang w:eastAsia="zh-CN"/>
        </w:rPr>
        <w:t>260.34</w:t>
      </w:r>
      <w:r w:rsidRPr="00817B0D">
        <w:rPr>
          <w:rFonts w:hint="eastAsia"/>
          <w:lang w:eastAsia="zh-CN"/>
        </w:rPr>
        <w:t>比索。墨西哥专职工资最低标准涨幅为</w:t>
      </w:r>
      <w:r w:rsidRPr="00817B0D">
        <w:rPr>
          <w:rFonts w:hint="eastAsia"/>
          <w:lang w:eastAsia="zh-CN"/>
        </w:rPr>
        <w:t>22%</w:t>
      </w:r>
      <w:r w:rsidRPr="00817B0D">
        <w:rPr>
          <w:rFonts w:hint="eastAsia"/>
          <w:lang w:eastAsia="zh-CN"/>
        </w:rPr>
        <w:t>。</w:t>
      </w:r>
      <w:r w:rsidRPr="00817B0D">
        <w:rPr>
          <w:rFonts w:hint="eastAsia"/>
          <w:lang w:eastAsia="zh-CN"/>
        </w:rPr>
        <w:t xml:space="preserve"> </w:t>
      </w:r>
      <w:r w:rsidRPr="00817B0D">
        <w:rPr>
          <w:rFonts w:hint="eastAsia"/>
          <w:lang w:eastAsia="zh-CN"/>
        </w:rPr>
        <w:t>（</w:t>
      </w:r>
      <w:r w:rsidRPr="00817B0D">
        <w:rPr>
          <w:rFonts w:hint="eastAsia"/>
          <w:lang w:eastAsia="zh-CN"/>
        </w:rPr>
        <w:t>3</w:t>
      </w:r>
      <w:r w:rsidRPr="00817B0D">
        <w:rPr>
          <w:rFonts w:hint="eastAsia"/>
          <w:lang w:eastAsia="zh-CN"/>
        </w:rPr>
        <w:t>）劳动力供应与本地化要求</w:t>
      </w:r>
      <w:r w:rsidRPr="00817B0D">
        <w:rPr>
          <w:rFonts w:hint="eastAsia"/>
          <w:lang w:eastAsia="zh-CN"/>
        </w:rPr>
        <w:t xml:space="preserve"> </w:t>
      </w:r>
      <w:r w:rsidRPr="00817B0D">
        <w:rPr>
          <w:rFonts w:hint="eastAsia"/>
          <w:lang w:eastAsia="zh-CN"/>
        </w:rPr>
        <w:t>墨西哥政府非常重视提高就业率。</w:t>
      </w:r>
      <w:r w:rsidRPr="00817B0D">
        <w:rPr>
          <w:rFonts w:hint="eastAsia"/>
          <w:lang w:eastAsia="zh-CN"/>
        </w:rPr>
        <w:t xml:space="preserve"> </w:t>
      </w:r>
      <w:r w:rsidRPr="00817B0D">
        <w:rPr>
          <w:rFonts w:hint="eastAsia"/>
          <w:lang w:eastAsia="zh-CN"/>
        </w:rPr>
        <w:t>《联邦劳动法》第</w:t>
      </w:r>
      <w:r w:rsidRPr="00817B0D">
        <w:rPr>
          <w:rFonts w:hint="eastAsia"/>
          <w:lang w:eastAsia="zh-CN"/>
        </w:rPr>
        <w:t>7</w:t>
      </w:r>
      <w:r w:rsidRPr="00817B0D">
        <w:rPr>
          <w:rFonts w:hint="eastAsia"/>
          <w:lang w:eastAsia="zh-CN"/>
        </w:rPr>
        <w:t>条第一段规定，任何企业或机构用人单位聘用的员工中，当地员工必须至少占</w:t>
      </w:r>
      <w:r w:rsidRPr="00817B0D">
        <w:rPr>
          <w:rFonts w:hint="eastAsia"/>
          <w:lang w:eastAsia="zh-CN"/>
        </w:rPr>
        <w:t>90%</w:t>
      </w:r>
      <w:r w:rsidRPr="00817B0D">
        <w:rPr>
          <w:rFonts w:hint="eastAsia"/>
          <w:lang w:eastAsia="zh-CN"/>
        </w:rPr>
        <w:t>。技术层和专家人士原则上也应聘用墨西哥籍员工，除非经内政部下属的国家移民局确认墨西哥人无以胜任的工作岗位，才可以临时雇用外国人，外国技术或专业人员所占比重最多不得超过</w:t>
      </w:r>
      <w:r w:rsidRPr="00817B0D">
        <w:rPr>
          <w:rFonts w:hint="eastAsia"/>
          <w:lang w:eastAsia="zh-CN"/>
        </w:rPr>
        <w:t>10%</w:t>
      </w:r>
      <w:r w:rsidRPr="00817B0D">
        <w:rPr>
          <w:rFonts w:hint="eastAsia"/>
          <w:lang w:eastAsia="zh-CN"/>
        </w:rPr>
        <w:t>，如聘任经理、董事或其他管理层人士，</w:t>
      </w:r>
      <w:r w:rsidRPr="00817B0D">
        <w:rPr>
          <w:rFonts w:hint="eastAsia"/>
          <w:lang w:eastAsia="zh-CN"/>
        </w:rPr>
        <w:t xml:space="preserve"> </w:t>
      </w:r>
      <w:r w:rsidRPr="00817B0D">
        <w:rPr>
          <w:rFonts w:hint="eastAsia"/>
          <w:lang w:eastAsia="zh-CN"/>
        </w:rPr>
        <w:t>则无需占用该比例。设立两年以上的公司，才能雇用外国高级管理人员。所雇用的外国人，准许其家属同住，但是受聘的外国人，必须负责训练墨西哥工人。</w:t>
      </w:r>
      <w:r w:rsidRPr="00817B0D">
        <w:rPr>
          <w:rFonts w:hint="eastAsia"/>
          <w:lang w:eastAsia="zh-CN"/>
        </w:rPr>
        <w:t xml:space="preserve"> </w:t>
      </w:r>
      <w:r w:rsidRPr="00817B0D">
        <w:rPr>
          <w:rFonts w:hint="eastAsia"/>
          <w:lang w:eastAsia="zh-CN"/>
        </w:rPr>
        <w:t>（</w:t>
      </w:r>
      <w:r w:rsidRPr="00817B0D">
        <w:rPr>
          <w:rFonts w:hint="eastAsia"/>
          <w:lang w:eastAsia="zh-CN"/>
        </w:rPr>
        <w:t>4</w:t>
      </w:r>
      <w:r w:rsidRPr="00817B0D">
        <w:rPr>
          <w:rFonts w:hint="eastAsia"/>
          <w:lang w:eastAsia="zh-CN"/>
        </w:rPr>
        <w:t>）外籍劳务主要岗位及规模墨西哥外籍劳务规模很小，外籍劳务的主要需求岗位为少数管理岗位以及经移民局认证的专业技术岗位。</w:t>
      </w:r>
      <w:r w:rsidRPr="00817B0D">
        <w:rPr>
          <w:rFonts w:hint="eastAsia"/>
        </w:rPr>
        <w:t>（来源于中国商务部）。</w:t>
      </w:r>
    </w:p>
    <w:p w14:paraId="4FB8BCCA" w14:textId="77777777" w:rsidR="00DF52F7" w:rsidRPr="00DF52F7" w:rsidRDefault="00DF52F7" w:rsidP="00137863">
      <w:pPr>
        <w:pStyle w:val="-"/>
        <w:ind w:firstLine="420"/>
        <w:rPr>
          <w:lang w:eastAsia="zh-CN"/>
        </w:rPr>
      </w:pP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7837925B" w14:textId="055C763E" w:rsidR="001734DC" w:rsidRDefault="005A5317" w:rsidP="00137863">
      <w:pPr>
        <w:pStyle w:val="-"/>
        <w:ind w:firstLine="420"/>
        <w:rPr>
          <w:lang w:eastAsia="zh-CN"/>
        </w:rPr>
      </w:pPr>
      <w:r w:rsidRPr="005A5317">
        <w:rPr>
          <w:rFonts w:hint="eastAsia"/>
          <w:lang w:eastAsia="zh-CN"/>
        </w:rPr>
        <w:t>墨西哥法定货币为比索（编码</w:t>
      </w:r>
      <w:r w:rsidRPr="005A5317">
        <w:rPr>
          <w:rFonts w:hint="eastAsia"/>
          <w:lang w:eastAsia="zh-CN"/>
        </w:rPr>
        <w:t xml:space="preserve"> MXN</w:t>
      </w:r>
      <w:r w:rsidRPr="005A5317">
        <w:rPr>
          <w:rFonts w:hint="eastAsia"/>
          <w:lang w:eastAsia="zh-CN"/>
        </w:rPr>
        <w:t>），可与美元、欧元等主要货币自由兑换。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791CEABE" w14:textId="3F3FF6A2" w:rsidR="001734DC" w:rsidRDefault="005A5317" w:rsidP="00137863">
      <w:pPr>
        <w:pStyle w:val="-"/>
        <w:ind w:firstLine="420"/>
        <w:rPr>
          <w:lang w:eastAsia="zh-CN"/>
        </w:rPr>
      </w:pPr>
      <w:r w:rsidRPr="005A5317">
        <w:rPr>
          <w:rFonts w:hint="eastAsia"/>
          <w:lang w:eastAsia="zh-CN"/>
        </w:rPr>
        <w:t>墨西哥实行盯住美元的汇率制度，在经常项目下和资本项目下同时实施货币自由兑换。美元可自由汇出或汇入墨西哥，公司盈利可在完税后汇出。</w:t>
      </w:r>
    </w:p>
    <w:p w14:paraId="20C19F1A" w14:textId="77777777" w:rsidR="00137863" w:rsidRDefault="00137863" w:rsidP="00137863">
      <w:pPr>
        <w:pStyle w:val="3"/>
      </w:pPr>
      <w:bookmarkStart w:id="66" w:name="_Toc166762001"/>
      <w:r w:rsidRPr="00542AB2">
        <w:rPr>
          <w:rFonts w:hint="eastAsia"/>
        </w:rPr>
        <w:t>跨境结算</w:t>
      </w:r>
      <w:bookmarkEnd w:id="66"/>
    </w:p>
    <w:p w14:paraId="03D26FFB" w14:textId="77777777" w:rsidR="005A5317" w:rsidRDefault="005A5317" w:rsidP="005A5317">
      <w:pPr>
        <w:pStyle w:val="-"/>
        <w:ind w:firstLine="420"/>
        <w:rPr>
          <w:lang w:eastAsia="zh-CN"/>
        </w:rPr>
      </w:pPr>
      <w:r>
        <w:rPr>
          <w:rFonts w:hint="eastAsia"/>
          <w:lang w:eastAsia="zh-CN"/>
        </w:rPr>
        <w:t>墨西哥的跨境结算主要通过其支付清算系统来实现，该系统可以大致分为三类：系统性重要、零售支付、跨境和外汇。其中，系统性重要的支付清算系统负责处理大额和关键的支付交易，确保金融市场的稳定和效率。</w:t>
      </w:r>
    </w:p>
    <w:p w14:paraId="3B1EAF6C" w14:textId="77777777" w:rsidR="005A5317" w:rsidRDefault="005A5317" w:rsidP="005A5317">
      <w:pPr>
        <w:pStyle w:val="-"/>
        <w:ind w:firstLine="420"/>
        <w:rPr>
          <w:lang w:eastAsia="zh-CN"/>
        </w:rPr>
      </w:pPr>
      <w:r>
        <w:rPr>
          <w:rFonts w:hint="eastAsia"/>
          <w:lang w:eastAsia="zh-CN"/>
        </w:rPr>
        <w:t>墨西哥的跨境结算制度还涉及到一些重要的金融基础设施，如清算账户管理系统（</w:t>
      </w:r>
      <w:r>
        <w:rPr>
          <w:rFonts w:hint="eastAsia"/>
          <w:lang w:eastAsia="zh-CN"/>
        </w:rPr>
        <w:t>SIAC</w:t>
      </w:r>
      <w:r>
        <w:rPr>
          <w:rFonts w:hint="eastAsia"/>
          <w:lang w:eastAsia="zh-CN"/>
        </w:rPr>
        <w:t>）。</w:t>
      </w:r>
      <w:r>
        <w:rPr>
          <w:rFonts w:hint="eastAsia"/>
          <w:lang w:eastAsia="zh-CN"/>
        </w:rPr>
        <w:t>SIAC</w:t>
      </w:r>
      <w:r>
        <w:rPr>
          <w:rFonts w:hint="eastAsia"/>
          <w:lang w:eastAsia="zh-CN"/>
        </w:rPr>
        <w:t>是墨西哥境内所有清算系统最后的实际资金交收的核心，它负责管理银行等金融机构的清算账户，确保跨境交易的资金安全和准确</w:t>
      </w:r>
    </w:p>
    <w:p w14:paraId="7780B645" w14:textId="233CA7C4" w:rsidR="00137863" w:rsidRDefault="005A5317" w:rsidP="005A5317">
      <w:pPr>
        <w:pStyle w:val="-"/>
        <w:ind w:firstLine="420"/>
        <w:rPr>
          <w:lang w:eastAsia="zh-CN"/>
        </w:rPr>
      </w:pPr>
      <w:r>
        <w:rPr>
          <w:rFonts w:hint="eastAsia"/>
          <w:lang w:eastAsia="zh-CN"/>
        </w:rPr>
        <w:t>在居民生活与营商环境方面，墨西哥本国居民在银行申请外币账户受到严格限制，外国人携带现金出境不得超过</w:t>
      </w:r>
      <w:r>
        <w:rPr>
          <w:rFonts w:hint="eastAsia"/>
          <w:lang w:eastAsia="zh-CN"/>
        </w:rPr>
        <w:t>1</w:t>
      </w:r>
      <w:r>
        <w:rPr>
          <w:rFonts w:hint="eastAsia"/>
          <w:lang w:eastAsia="zh-CN"/>
        </w:rPr>
        <w:t>万美元，超者需进行海关申报。外资公司可将公司利润、权益金、股利、利息和资本自由汇出。外资公司可在墨西哥境内任何一家合法银行开立美元支票及存款账户，开户最低额度由各银行制定。在墨西哥投资的外资企业利润汇出需要交税，税名是利润汇出税，税率因不同国家略有区别。</w:t>
      </w:r>
    </w:p>
    <w:p w14:paraId="1FDD7918" w14:textId="77777777" w:rsidR="00137863" w:rsidRDefault="00137863" w:rsidP="00137863">
      <w:pPr>
        <w:pStyle w:val="3"/>
      </w:pPr>
      <w:bookmarkStart w:id="67" w:name="_Toc166762002"/>
      <w:r w:rsidRPr="003B2A40">
        <w:rPr>
          <w:rFonts w:hint="eastAsia"/>
        </w:rPr>
        <w:lastRenderedPageBreak/>
        <w:t>金融服务</w:t>
      </w:r>
      <w:bookmarkEnd w:id="67"/>
    </w:p>
    <w:p w14:paraId="7AF87D29" w14:textId="77777777" w:rsidR="005A5317" w:rsidRDefault="005A5317" w:rsidP="005A5317">
      <w:pPr>
        <w:pStyle w:val="-"/>
        <w:ind w:firstLine="420"/>
        <w:rPr>
          <w:lang w:eastAsia="zh-CN"/>
        </w:rPr>
      </w:pPr>
      <w:r>
        <w:rPr>
          <w:rFonts w:hint="eastAsia"/>
          <w:lang w:eastAsia="zh-CN"/>
        </w:rPr>
        <w:t>墨西哥的银行业是该国金融服务业的核心。墨西哥有多家大型银行，包括墨西哥银行（</w:t>
      </w:r>
      <w:r>
        <w:rPr>
          <w:rFonts w:hint="eastAsia"/>
          <w:lang w:eastAsia="zh-CN"/>
        </w:rPr>
        <w:t>Banxico</w:t>
      </w:r>
      <w:r>
        <w:rPr>
          <w:rFonts w:hint="eastAsia"/>
          <w:lang w:eastAsia="zh-CN"/>
        </w:rPr>
        <w:t>）、墨西哥国家银行（</w:t>
      </w:r>
      <w:r>
        <w:rPr>
          <w:rFonts w:hint="eastAsia"/>
          <w:lang w:eastAsia="zh-CN"/>
        </w:rPr>
        <w:t>Bancomext</w:t>
      </w:r>
      <w:r>
        <w:rPr>
          <w:rFonts w:hint="eastAsia"/>
          <w:lang w:eastAsia="zh-CN"/>
        </w:rPr>
        <w:t>）、墨西哥发展银行（</w:t>
      </w:r>
      <w:r>
        <w:rPr>
          <w:rFonts w:hint="eastAsia"/>
          <w:lang w:eastAsia="zh-CN"/>
        </w:rPr>
        <w:t>Banobras</w:t>
      </w:r>
      <w:r>
        <w:rPr>
          <w:rFonts w:hint="eastAsia"/>
          <w:lang w:eastAsia="zh-CN"/>
        </w:rPr>
        <w:t>）等。此外，还有一些外资银行和区域性银行在墨西哥运营。</w:t>
      </w:r>
    </w:p>
    <w:p w14:paraId="29E67E24" w14:textId="77777777" w:rsidR="005A5317" w:rsidRDefault="005A5317" w:rsidP="005A5317">
      <w:pPr>
        <w:pStyle w:val="-"/>
        <w:ind w:firstLine="420"/>
        <w:rPr>
          <w:lang w:eastAsia="zh-CN"/>
        </w:rPr>
      </w:pPr>
      <w:r>
        <w:rPr>
          <w:rFonts w:hint="eastAsia"/>
          <w:lang w:eastAsia="zh-CN"/>
        </w:rPr>
        <w:t>金融监管机构：墨西哥的金融服务业由墨西哥央行（</w:t>
      </w:r>
      <w:r>
        <w:rPr>
          <w:rFonts w:hint="eastAsia"/>
          <w:lang w:eastAsia="zh-CN"/>
        </w:rPr>
        <w:t>Banxico</w:t>
      </w:r>
      <w:r>
        <w:rPr>
          <w:rFonts w:hint="eastAsia"/>
          <w:lang w:eastAsia="zh-CN"/>
        </w:rPr>
        <w:t>）、墨西哥证券委员会（</w:t>
      </w:r>
      <w:r>
        <w:rPr>
          <w:rFonts w:hint="eastAsia"/>
          <w:lang w:eastAsia="zh-CN"/>
        </w:rPr>
        <w:t>CNBV</w:t>
      </w:r>
      <w:r>
        <w:rPr>
          <w:rFonts w:hint="eastAsia"/>
          <w:lang w:eastAsia="zh-CN"/>
        </w:rPr>
        <w:t>）、墨西哥保险和金融服务委员会（</w:t>
      </w:r>
      <w:r>
        <w:rPr>
          <w:rFonts w:hint="eastAsia"/>
          <w:lang w:eastAsia="zh-CN"/>
        </w:rPr>
        <w:t>CNSF</w:t>
      </w:r>
      <w:r>
        <w:rPr>
          <w:rFonts w:hint="eastAsia"/>
          <w:lang w:eastAsia="zh-CN"/>
        </w:rPr>
        <w:t>）等监管机构监管和监督。</w:t>
      </w:r>
    </w:p>
    <w:p w14:paraId="0A81E274" w14:textId="77777777" w:rsidR="005A5317" w:rsidRDefault="005A5317" w:rsidP="005A5317">
      <w:pPr>
        <w:pStyle w:val="-"/>
        <w:ind w:firstLine="420"/>
        <w:rPr>
          <w:lang w:eastAsia="zh-CN"/>
        </w:rPr>
      </w:pPr>
      <w:r>
        <w:rPr>
          <w:rFonts w:hint="eastAsia"/>
          <w:lang w:eastAsia="zh-CN"/>
        </w:rPr>
        <w:t>墨西哥中央银行为墨西哥银行（</w:t>
      </w:r>
      <w:r>
        <w:rPr>
          <w:rFonts w:hint="eastAsia"/>
          <w:lang w:eastAsia="zh-CN"/>
        </w:rPr>
        <w:t>Banco de Mexico</w:t>
      </w:r>
      <w:r>
        <w:rPr>
          <w:rFonts w:hint="eastAsia"/>
          <w:lang w:eastAsia="zh-CN"/>
        </w:rPr>
        <w:t>），根据宪法规定，墨西哥银行拥有自主经营权和管理权，负责发行和回笼货币、对金融机构进行再贴现和贷款、控制信贷规模、管理外国资本、管理国家外汇、代表政府与国外金融机构进行联系、开展国际金融活动、经营公开市场业务。此外，墨西哥银行还通过全国银行和证券委员会（</w:t>
      </w:r>
      <w:r>
        <w:rPr>
          <w:rFonts w:hint="eastAsia"/>
          <w:lang w:eastAsia="zh-CN"/>
        </w:rPr>
        <w:t>CNBV</w:t>
      </w:r>
      <w:r>
        <w:rPr>
          <w:rFonts w:hint="eastAsia"/>
          <w:lang w:eastAsia="zh-CN"/>
        </w:rPr>
        <w:t>）对商业银行进行监管，并且配合政府经济与社会政策开展活动。</w:t>
      </w:r>
    </w:p>
    <w:p w14:paraId="33D93889" w14:textId="77777777" w:rsidR="005A5317" w:rsidRDefault="005A5317" w:rsidP="005A5317">
      <w:pPr>
        <w:pStyle w:val="-"/>
        <w:ind w:firstLine="420"/>
        <w:rPr>
          <w:lang w:eastAsia="zh-CN"/>
        </w:rPr>
      </w:pPr>
      <w:r>
        <w:rPr>
          <w:rFonts w:hint="eastAsia"/>
          <w:lang w:eastAsia="zh-CN"/>
        </w:rPr>
        <w:t>墨西哥外贸银行（</w:t>
      </w:r>
      <w:r>
        <w:rPr>
          <w:rFonts w:hint="eastAsia"/>
          <w:lang w:eastAsia="zh-CN"/>
        </w:rPr>
        <w:t>BANCOMER</w:t>
      </w:r>
      <w:r>
        <w:rPr>
          <w:rFonts w:hint="eastAsia"/>
          <w:lang w:eastAsia="zh-CN"/>
        </w:rPr>
        <w:t>），成立于</w:t>
      </w:r>
      <w:r>
        <w:rPr>
          <w:rFonts w:hint="eastAsia"/>
          <w:lang w:eastAsia="zh-CN"/>
        </w:rPr>
        <w:t>1932</w:t>
      </w:r>
      <w:r>
        <w:rPr>
          <w:rFonts w:hint="eastAsia"/>
          <w:lang w:eastAsia="zh-CN"/>
        </w:rPr>
        <w:t>年，</w:t>
      </w:r>
      <w:r>
        <w:rPr>
          <w:rFonts w:hint="eastAsia"/>
          <w:lang w:eastAsia="zh-CN"/>
        </w:rPr>
        <w:t>2000</w:t>
      </w:r>
      <w:r>
        <w:rPr>
          <w:rFonts w:hint="eastAsia"/>
          <w:lang w:eastAsia="zh-CN"/>
        </w:rPr>
        <w:t>年西班牙</w:t>
      </w:r>
      <w:r>
        <w:rPr>
          <w:rFonts w:hint="eastAsia"/>
          <w:lang w:eastAsia="zh-CN"/>
        </w:rPr>
        <w:t>Banco Bilbao Vizcaya Argentaria</w:t>
      </w:r>
      <w:r>
        <w:rPr>
          <w:rFonts w:hint="eastAsia"/>
          <w:lang w:eastAsia="zh-CN"/>
        </w:rPr>
        <w:t>（</w:t>
      </w:r>
      <w:r>
        <w:rPr>
          <w:rFonts w:hint="eastAsia"/>
          <w:lang w:eastAsia="zh-CN"/>
        </w:rPr>
        <w:t>BBVA</w:t>
      </w:r>
      <w:r>
        <w:rPr>
          <w:rFonts w:hint="eastAsia"/>
          <w:lang w:eastAsia="zh-CN"/>
        </w:rPr>
        <w:t>）注资</w:t>
      </w:r>
      <w:r>
        <w:rPr>
          <w:rFonts w:hint="eastAsia"/>
          <w:lang w:eastAsia="zh-CN"/>
        </w:rPr>
        <w:t>14</w:t>
      </w:r>
      <w:r>
        <w:rPr>
          <w:rFonts w:hint="eastAsia"/>
          <w:lang w:eastAsia="zh-CN"/>
        </w:rPr>
        <w:t>亿美元，银行更名为</w:t>
      </w:r>
      <w:r>
        <w:rPr>
          <w:rFonts w:hint="eastAsia"/>
          <w:lang w:eastAsia="zh-CN"/>
        </w:rPr>
        <w:t>BBVA BANCOMER</w:t>
      </w:r>
      <w:r>
        <w:rPr>
          <w:rFonts w:hint="eastAsia"/>
          <w:lang w:eastAsia="zh-CN"/>
        </w:rPr>
        <w:t>，通过并购成为墨西哥最大的商业银行</w:t>
      </w:r>
    </w:p>
    <w:p w14:paraId="5A135741" w14:textId="2F5AA2AF" w:rsidR="00137863" w:rsidRDefault="005A5317" w:rsidP="005A5317">
      <w:pPr>
        <w:pStyle w:val="-"/>
        <w:ind w:firstLine="420"/>
        <w:rPr>
          <w:lang w:eastAsia="zh-CN"/>
        </w:rPr>
      </w:pPr>
      <w:r>
        <w:rPr>
          <w:rFonts w:hint="eastAsia"/>
          <w:lang w:eastAsia="zh-CN"/>
        </w:rPr>
        <w:t>中国银行、中国工商银行在墨西哥均开设有分行，中国发行的</w:t>
      </w:r>
      <w:r>
        <w:rPr>
          <w:rFonts w:hint="eastAsia"/>
          <w:lang w:eastAsia="zh-CN"/>
        </w:rPr>
        <w:t xml:space="preserve">VISA </w:t>
      </w:r>
      <w:r>
        <w:rPr>
          <w:rFonts w:hint="eastAsia"/>
          <w:lang w:eastAsia="zh-CN"/>
        </w:rPr>
        <w:t>卡和万事达卡在当地可用，中国银联卡也可以在墨西哥使用，汇丰、花旗等知名外资银行也在墨西哥开设有网点。</w:t>
      </w: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68" w:name="_Toc166762003"/>
      <w:r>
        <w:rPr>
          <w:rFonts w:hint="eastAsia"/>
        </w:rPr>
        <w:t>证券市场</w:t>
      </w:r>
      <w:bookmarkEnd w:id="68"/>
    </w:p>
    <w:p w14:paraId="368359AD" w14:textId="6001A38D" w:rsidR="00137863" w:rsidRDefault="005A5317" w:rsidP="00137863">
      <w:pPr>
        <w:pStyle w:val="-"/>
        <w:ind w:firstLine="420"/>
        <w:rPr>
          <w:lang w:eastAsia="zh-CN"/>
        </w:rPr>
      </w:pPr>
      <w:r w:rsidRPr="005A5317">
        <w:rPr>
          <w:rFonts w:hint="eastAsia"/>
          <w:lang w:eastAsia="zh-CN"/>
        </w:rPr>
        <w:t>墨西哥股票市场（</w:t>
      </w:r>
      <w:r w:rsidRPr="005A5317">
        <w:rPr>
          <w:rFonts w:hint="eastAsia"/>
          <w:lang w:eastAsia="zh-CN"/>
        </w:rPr>
        <w:t>BMV</w:t>
      </w:r>
      <w:r w:rsidRPr="005A5317">
        <w:rPr>
          <w:rFonts w:hint="eastAsia"/>
          <w:lang w:eastAsia="zh-CN"/>
        </w:rPr>
        <w:t>）的主要股指是</w:t>
      </w:r>
      <w:r w:rsidRPr="005A5317">
        <w:rPr>
          <w:rFonts w:hint="eastAsia"/>
          <w:lang w:eastAsia="zh-CN"/>
        </w:rPr>
        <w:t>MXX</w:t>
      </w:r>
      <w:r w:rsidRPr="005A5317">
        <w:rPr>
          <w:rFonts w:hint="eastAsia"/>
          <w:lang w:eastAsia="zh-CN"/>
        </w:rPr>
        <w:t>指数，</w:t>
      </w:r>
      <w:r w:rsidRPr="005A5317">
        <w:rPr>
          <w:rFonts w:hint="eastAsia"/>
          <w:lang w:eastAsia="zh-CN"/>
        </w:rPr>
        <w:t>2023</w:t>
      </w:r>
      <w:r w:rsidRPr="005A5317">
        <w:rPr>
          <w:rFonts w:hint="eastAsia"/>
          <w:lang w:eastAsia="zh-CN"/>
        </w:rPr>
        <w:t>年上涨了</w:t>
      </w:r>
      <w:r w:rsidRPr="005A5317">
        <w:rPr>
          <w:rFonts w:hint="eastAsia"/>
          <w:lang w:eastAsia="zh-CN"/>
        </w:rPr>
        <w:t>18%</w:t>
      </w:r>
      <w:r w:rsidRPr="005A5317">
        <w:rPr>
          <w:rFonts w:hint="eastAsia"/>
          <w:lang w:eastAsia="zh-CN"/>
        </w:rPr>
        <w:t>。</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1B9F2A0C" w14:textId="77777777" w:rsidR="00830F3F" w:rsidRDefault="00830F3F" w:rsidP="00830F3F">
      <w:pPr>
        <w:pStyle w:val="-"/>
        <w:ind w:firstLine="420"/>
        <w:rPr>
          <w:lang w:eastAsia="zh-CN"/>
        </w:rPr>
      </w:pPr>
      <w:r>
        <w:rPr>
          <w:rFonts w:hint="eastAsia"/>
          <w:lang w:eastAsia="zh-CN"/>
        </w:rPr>
        <w:t>墨西哥经济高度依赖对外贸易，美国是墨西哥最大出口市场。据</w:t>
      </w:r>
      <w:r>
        <w:rPr>
          <w:rFonts w:hint="eastAsia"/>
          <w:lang w:eastAsia="zh-CN"/>
        </w:rPr>
        <w:t xml:space="preserve"> IMF </w:t>
      </w:r>
      <w:r>
        <w:rPr>
          <w:rFonts w:hint="eastAsia"/>
          <w:lang w:eastAsia="zh-CN"/>
        </w:rPr>
        <w:t>统计，</w:t>
      </w:r>
      <w:r>
        <w:rPr>
          <w:rFonts w:hint="eastAsia"/>
          <w:lang w:eastAsia="zh-CN"/>
        </w:rPr>
        <w:t xml:space="preserve">2022 </w:t>
      </w:r>
      <w:r>
        <w:rPr>
          <w:rFonts w:hint="eastAsia"/>
          <w:lang w:eastAsia="zh-CN"/>
        </w:rPr>
        <w:t>年墨西哥对外贸易额</w:t>
      </w:r>
      <w:r>
        <w:rPr>
          <w:rFonts w:hint="eastAsia"/>
          <w:lang w:eastAsia="zh-CN"/>
        </w:rPr>
        <w:t xml:space="preserve"> 1.2 </w:t>
      </w:r>
      <w:r>
        <w:rPr>
          <w:rFonts w:hint="eastAsia"/>
          <w:lang w:eastAsia="zh-CN"/>
        </w:rPr>
        <w:t>万亿美元，同比增长</w:t>
      </w:r>
      <w:r>
        <w:rPr>
          <w:rFonts w:hint="eastAsia"/>
          <w:lang w:eastAsia="zh-CN"/>
        </w:rPr>
        <w:t xml:space="preserve"> 18%</w:t>
      </w:r>
      <w:r>
        <w:rPr>
          <w:rFonts w:hint="eastAsia"/>
          <w:lang w:eastAsia="zh-CN"/>
        </w:rPr>
        <w:t>，创历史新高，外贸总额</w:t>
      </w:r>
      <w:r w:rsidRPr="00243D0E">
        <w:rPr>
          <w:rFonts w:hint="eastAsia"/>
          <w:lang w:eastAsia="zh-CN"/>
        </w:rPr>
        <w:t>占</w:t>
      </w:r>
      <w:r w:rsidRPr="00243D0E">
        <w:rPr>
          <w:rFonts w:hint="eastAsia"/>
          <w:lang w:eastAsia="zh-CN"/>
        </w:rPr>
        <w:t xml:space="preserve"> GDP </w:t>
      </w:r>
      <w:r w:rsidRPr="00243D0E">
        <w:rPr>
          <w:rFonts w:hint="eastAsia"/>
          <w:lang w:eastAsia="zh-CN"/>
        </w:rPr>
        <w:t>的</w:t>
      </w:r>
      <w:r w:rsidRPr="00243D0E">
        <w:rPr>
          <w:rFonts w:hint="eastAsia"/>
          <w:lang w:eastAsia="zh-CN"/>
        </w:rPr>
        <w:t xml:space="preserve"> 83.1%</w:t>
      </w:r>
      <w:r w:rsidRPr="00243D0E">
        <w:rPr>
          <w:rFonts w:hint="eastAsia"/>
          <w:lang w:eastAsia="zh-CN"/>
        </w:rPr>
        <w:t>。</w:t>
      </w:r>
    </w:p>
    <w:p w14:paraId="75FC7750" w14:textId="77777777" w:rsidR="005A5317" w:rsidRDefault="005A5317" w:rsidP="005A5317">
      <w:pPr>
        <w:pStyle w:val="-"/>
        <w:ind w:firstLine="420"/>
        <w:rPr>
          <w:lang w:eastAsia="zh-CN"/>
        </w:rPr>
      </w:pPr>
      <w:r>
        <w:rPr>
          <w:rFonts w:hint="eastAsia"/>
          <w:lang w:eastAsia="zh-CN"/>
        </w:rPr>
        <w:t>墨西哥经济严重依赖外贸出口，墨西哥在</w:t>
      </w:r>
      <w:r>
        <w:rPr>
          <w:rFonts w:hint="eastAsia"/>
          <w:lang w:eastAsia="zh-CN"/>
        </w:rPr>
        <w:t>2023</w:t>
      </w:r>
      <w:r>
        <w:rPr>
          <w:rFonts w:hint="eastAsia"/>
          <w:lang w:eastAsia="zh-CN"/>
        </w:rPr>
        <w:t>年的出口额达到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，成功超越俄罗斯、加拿大等国，成为世界第九大产品出口国。墨西哥的主要出口伙伴包括美国、加拿大、欧洲以及亚洲的一些国家。其中，墨西哥在</w:t>
      </w:r>
      <w:r>
        <w:rPr>
          <w:rFonts w:hint="eastAsia"/>
          <w:lang w:eastAsia="zh-CN"/>
        </w:rPr>
        <w:t>2023</w:t>
      </w:r>
      <w:r>
        <w:rPr>
          <w:rFonts w:hint="eastAsia"/>
          <w:lang w:eastAsia="zh-CN"/>
        </w:rPr>
        <w:t>年对美国的出口额达到了</w:t>
      </w:r>
      <w:r>
        <w:rPr>
          <w:rFonts w:hint="eastAsia"/>
          <w:lang w:eastAsia="zh-CN"/>
        </w:rPr>
        <w:t>4756.1</w:t>
      </w:r>
      <w:r>
        <w:rPr>
          <w:rFonts w:hint="eastAsia"/>
          <w:lang w:eastAsia="zh-CN"/>
        </w:rPr>
        <w:t>亿美元，现跃升为美国第一大进口国</w:t>
      </w:r>
    </w:p>
    <w:p w14:paraId="0D10DDAD" w14:textId="717A33C4" w:rsidR="005A5317" w:rsidRDefault="005A5317" w:rsidP="005A5317">
      <w:pPr>
        <w:pStyle w:val="-"/>
        <w:ind w:firstLine="420"/>
        <w:rPr>
          <w:lang w:eastAsia="zh-CN"/>
        </w:rPr>
      </w:pPr>
      <w:r>
        <w:rPr>
          <w:rFonts w:hint="eastAsia"/>
          <w:lang w:eastAsia="zh-CN"/>
        </w:rPr>
        <w:t>墨西哥主要出口产品包括农产品、汽车、汽车零配件、机械和原油等；主要进口产品包括石油衍生品、汽车零配件、集成电路、消费品、中间产品等。</w:t>
      </w:r>
    </w:p>
    <w:p w14:paraId="441CCA14" w14:textId="77777777" w:rsidR="00830F3F" w:rsidRDefault="00830F3F" w:rsidP="00830F3F">
      <w:pPr>
        <w:pStyle w:val="FigureStyle"/>
      </w:pPr>
      <w:r w:rsidRPr="00243D0E">
        <w:rPr>
          <w:rFonts w:hint="eastAsia"/>
        </w:rPr>
        <w:lastRenderedPageBreak/>
        <w:t>墨西哥</w:t>
      </w:r>
      <w:r>
        <w:rPr>
          <w:rFonts w:hint="eastAsia"/>
        </w:rPr>
        <w:t>外贸总额及占</w:t>
      </w:r>
      <w:r>
        <w:rPr>
          <w:rFonts w:hint="eastAsia"/>
        </w:rPr>
        <w:t>GDP</w:t>
      </w:r>
      <w:r>
        <w:rPr>
          <w:rFonts w:hint="eastAsia"/>
        </w:rPr>
        <w:t>比重</w:t>
      </w:r>
      <w:r w:rsidRPr="00243D0E">
        <w:rPr>
          <w:rFonts w:hint="eastAsia"/>
        </w:rPr>
        <w:t>（十亿美元）</w:t>
      </w:r>
      <w:r w:rsidRPr="00243D0E">
        <w:cr/>
      </w:r>
      <w:r>
        <w:rPr>
          <w:noProof/>
        </w:rPr>
        <w:drawing>
          <wp:inline distT="0" distB="0" distL="0" distR="0" wp14:anchorId="5858AB15" wp14:editId="5CA832FF">
            <wp:extent cx="4495238" cy="2295238"/>
            <wp:effectExtent l="0" t="0" r="635" b="0"/>
            <wp:docPr id="1804336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36751" name=""/>
                    <pic:cNvPicPr/>
                  </pic:nvPicPr>
                  <pic:blipFill>
                    <a:blip r:embed="rId22"/>
                    <a:stretch>
                      <a:fillRect/>
                    </a:stretch>
                  </pic:blipFill>
                  <pic:spPr>
                    <a:xfrm>
                      <a:off x="0" y="0"/>
                      <a:ext cx="4495238" cy="2295238"/>
                    </a:xfrm>
                    <a:prstGeom prst="rect">
                      <a:avLst/>
                    </a:prstGeom>
                  </pic:spPr>
                </pic:pic>
              </a:graphicData>
            </a:graphic>
          </wp:inline>
        </w:drawing>
      </w:r>
    </w:p>
    <w:p w14:paraId="1F813231" w14:textId="77777777" w:rsidR="00830F3F" w:rsidRPr="008A0E0B" w:rsidRDefault="00830F3F" w:rsidP="00830F3F">
      <w:pPr>
        <w:pStyle w:val="Source"/>
      </w:pPr>
      <w:r>
        <w:rPr>
          <w:rFonts w:hint="eastAsia"/>
        </w:rPr>
        <w:t>资料来源：</w:t>
      </w:r>
      <w:r>
        <w:rPr>
          <w:rFonts w:hint="eastAsia"/>
        </w:rPr>
        <w:t>IMF</w:t>
      </w:r>
      <w:r>
        <w:rPr>
          <w:rFonts w:hint="eastAsia"/>
        </w:rPr>
        <w:t>、</w:t>
      </w:r>
      <w:r w:rsidRPr="00200634">
        <w:rPr>
          <w:rFonts w:hint="eastAsia"/>
        </w:rPr>
        <w:t>民生证券研究院</w:t>
      </w:r>
    </w:p>
    <w:p w14:paraId="3A6F3BDF" w14:textId="77777777" w:rsidR="00830F3F" w:rsidRPr="00243D0E" w:rsidRDefault="00830F3F" w:rsidP="00830F3F">
      <w:pPr>
        <w:pStyle w:val="-"/>
        <w:ind w:firstLine="420"/>
        <w:rPr>
          <w:lang w:eastAsia="zh-CN"/>
        </w:rPr>
      </w:pPr>
      <w:r>
        <w:rPr>
          <w:rFonts w:hint="eastAsia"/>
          <w:lang w:eastAsia="zh-CN"/>
        </w:rPr>
        <w:t xml:space="preserve">2022 </w:t>
      </w:r>
      <w:r>
        <w:rPr>
          <w:rFonts w:hint="eastAsia"/>
          <w:lang w:eastAsia="zh-CN"/>
        </w:rPr>
        <w:t>年墨西哥外贸总额中出口额</w:t>
      </w:r>
      <w:r>
        <w:rPr>
          <w:rFonts w:hint="eastAsia"/>
          <w:lang w:eastAsia="zh-CN"/>
        </w:rPr>
        <w:t xml:space="preserve"> 5777.3 </w:t>
      </w:r>
      <w:r>
        <w:rPr>
          <w:rFonts w:hint="eastAsia"/>
          <w:lang w:eastAsia="zh-CN"/>
        </w:rPr>
        <w:t>亿美元，同比增长</w:t>
      </w:r>
      <w:r>
        <w:rPr>
          <w:rFonts w:hint="eastAsia"/>
          <w:lang w:eastAsia="zh-CN"/>
        </w:rPr>
        <w:t xml:space="preserve"> 16.7%</w:t>
      </w:r>
      <w:r>
        <w:rPr>
          <w:rFonts w:hint="eastAsia"/>
          <w:lang w:eastAsia="zh-CN"/>
        </w:rPr>
        <w:t>，进口额</w:t>
      </w:r>
      <w:r>
        <w:rPr>
          <w:rFonts w:hint="eastAsia"/>
          <w:lang w:eastAsia="zh-CN"/>
        </w:rPr>
        <w:t xml:space="preserve">6408.4 </w:t>
      </w:r>
      <w:r>
        <w:rPr>
          <w:rFonts w:hint="eastAsia"/>
          <w:lang w:eastAsia="zh-CN"/>
        </w:rPr>
        <w:t>亿美元，同比增长</w:t>
      </w:r>
      <w:r>
        <w:rPr>
          <w:rFonts w:hint="eastAsia"/>
          <w:lang w:eastAsia="zh-CN"/>
        </w:rPr>
        <w:t xml:space="preserve"> 19.5%</w:t>
      </w:r>
      <w:r>
        <w:rPr>
          <w:rFonts w:hint="eastAsia"/>
          <w:lang w:eastAsia="zh-CN"/>
        </w:rPr>
        <w:t>。在出口目的地分布上，美国是墨西哥最大的出口目的地，出口占比</w:t>
      </w:r>
      <w:r>
        <w:rPr>
          <w:rFonts w:hint="eastAsia"/>
          <w:lang w:eastAsia="zh-CN"/>
        </w:rPr>
        <w:t>82%</w:t>
      </w:r>
      <w:r>
        <w:rPr>
          <w:rFonts w:hint="eastAsia"/>
          <w:lang w:eastAsia="zh-CN"/>
        </w:rPr>
        <w:t>，出口高度依赖于美国市场的需求，进口来源地分布上，美国、中国、韩国、德国、日本占比分别为</w:t>
      </w:r>
      <w:r>
        <w:rPr>
          <w:rFonts w:hint="eastAsia"/>
          <w:lang w:eastAsia="zh-CN"/>
        </w:rPr>
        <w:t xml:space="preserve"> 43.7%</w:t>
      </w:r>
      <w:r>
        <w:rPr>
          <w:rFonts w:hint="eastAsia"/>
          <w:lang w:eastAsia="zh-CN"/>
        </w:rPr>
        <w:t>、</w:t>
      </w:r>
      <w:r>
        <w:rPr>
          <w:rFonts w:hint="eastAsia"/>
          <w:lang w:eastAsia="zh-CN"/>
        </w:rPr>
        <w:t>20%</w:t>
      </w:r>
      <w:r>
        <w:rPr>
          <w:rFonts w:hint="eastAsia"/>
          <w:lang w:eastAsia="zh-CN"/>
        </w:rPr>
        <w:t>、</w:t>
      </w:r>
      <w:r>
        <w:rPr>
          <w:rFonts w:hint="eastAsia"/>
          <w:lang w:eastAsia="zh-CN"/>
        </w:rPr>
        <w:t>3.8%</w:t>
      </w:r>
      <w:r>
        <w:rPr>
          <w:rFonts w:hint="eastAsia"/>
          <w:lang w:eastAsia="zh-CN"/>
        </w:rPr>
        <w:t>、</w:t>
      </w:r>
      <w:r>
        <w:rPr>
          <w:rFonts w:hint="eastAsia"/>
          <w:lang w:eastAsia="zh-CN"/>
        </w:rPr>
        <w:t>3.4%</w:t>
      </w:r>
      <w:r>
        <w:rPr>
          <w:rFonts w:hint="eastAsia"/>
          <w:lang w:eastAsia="zh-CN"/>
        </w:rPr>
        <w:t>、</w:t>
      </w:r>
      <w:r>
        <w:rPr>
          <w:rFonts w:hint="eastAsia"/>
          <w:lang w:eastAsia="zh-CN"/>
        </w:rPr>
        <w:t>3.4%</w:t>
      </w:r>
      <w:r>
        <w:rPr>
          <w:rFonts w:hint="eastAsia"/>
          <w:lang w:eastAsia="zh-CN"/>
        </w:rPr>
        <w:t>。</w:t>
      </w:r>
    </w:p>
    <w:p w14:paraId="09613AAB" w14:textId="6D22D8C8" w:rsidR="00137863" w:rsidRPr="00830F3F" w:rsidRDefault="00DA3A4A" w:rsidP="00DA3A4A">
      <w:pPr>
        <w:pStyle w:val="-"/>
        <w:ind w:firstLine="420"/>
        <w:rPr>
          <w:lang w:eastAsia="zh-CN"/>
        </w:rPr>
      </w:pPr>
      <w:r>
        <w:rPr>
          <w:rFonts w:hint="eastAsia"/>
          <w:lang w:eastAsia="zh-CN"/>
        </w:rPr>
        <w:t>墨西哥经济对外贸易结构中，制造业是主要收入来源。</w:t>
      </w:r>
      <w:r>
        <w:rPr>
          <w:rFonts w:hint="eastAsia"/>
          <w:lang w:eastAsia="zh-CN"/>
        </w:rPr>
        <w:t xml:space="preserve">2022 </w:t>
      </w:r>
      <w:r>
        <w:rPr>
          <w:rFonts w:hint="eastAsia"/>
          <w:lang w:eastAsia="zh-CN"/>
        </w:rPr>
        <w:t>年墨西哥制造业出口在总出口中比重保持达到</w:t>
      </w:r>
      <w:r>
        <w:rPr>
          <w:rFonts w:hint="eastAsia"/>
          <w:lang w:eastAsia="zh-CN"/>
        </w:rPr>
        <w:t xml:space="preserve"> 76.83%</w:t>
      </w:r>
      <w:r>
        <w:rPr>
          <w:rFonts w:hint="eastAsia"/>
          <w:lang w:eastAsia="zh-CN"/>
        </w:rPr>
        <w:t>，是出口第一大来源。从出口绝对金额来看，制造业出口金额从</w:t>
      </w:r>
      <w:r>
        <w:rPr>
          <w:rFonts w:hint="eastAsia"/>
          <w:lang w:eastAsia="zh-CN"/>
        </w:rPr>
        <w:t xml:space="preserve"> 2000 </w:t>
      </w:r>
      <w:r>
        <w:rPr>
          <w:rFonts w:hint="eastAsia"/>
          <w:lang w:eastAsia="zh-CN"/>
        </w:rPr>
        <w:t>年的</w:t>
      </w:r>
      <w:r>
        <w:rPr>
          <w:rFonts w:hint="eastAsia"/>
          <w:lang w:eastAsia="zh-CN"/>
        </w:rPr>
        <w:t xml:space="preserve"> 1389 </w:t>
      </w:r>
      <w:r>
        <w:rPr>
          <w:rFonts w:hint="eastAsia"/>
          <w:lang w:eastAsia="zh-CN"/>
        </w:rPr>
        <w:t>亿美元增长至</w:t>
      </w:r>
      <w:r>
        <w:rPr>
          <w:rFonts w:hint="eastAsia"/>
          <w:lang w:eastAsia="zh-CN"/>
        </w:rPr>
        <w:t xml:space="preserve"> 2022 </w:t>
      </w:r>
      <w:r>
        <w:rPr>
          <w:rFonts w:hint="eastAsia"/>
          <w:lang w:eastAsia="zh-CN"/>
        </w:rPr>
        <w:t>年的</w:t>
      </w:r>
      <w:r>
        <w:rPr>
          <w:rFonts w:hint="eastAsia"/>
          <w:lang w:eastAsia="zh-CN"/>
        </w:rPr>
        <w:t xml:space="preserve"> 4442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10.17%</w:t>
      </w:r>
      <w:r>
        <w:rPr>
          <w:rFonts w:hint="eastAsia"/>
          <w:lang w:eastAsia="zh-CN"/>
        </w:rPr>
        <w:t>，带动货物出口金额从</w:t>
      </w:r>
      <w:r>
        <w:rPr>
          <w:rFonts w:hint="eastAsia"/>
          <w:lang w:eastAsia="zh-CN"/>
        </w:rPr>
        <w:t xml:space="preserve"> 1663 </w:t>
      </w:r>
      <w:r>
        <w:rPr>
          <w:rFonts w:hint="eastAsia"/>
          <w:lang w:eastAsia="zh-CN"/>
        </w:rPr>
        <w:t>亿增长至</w:t>
      </w:r>
      <w:r>
        <w:rPr>
          <w:rFonts w:hint="eastAsia"/>
          <w:lang w:eastAsia="zh-CN"/>
        </w:rPr>
        <w:t xml:space="preserve"> 5782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10.94%</w:t>
      </w:r>
      <w:r>
        <w:rPr>
          <w:rFonts w:hint="eastAsia"/>
          <w:lang w:eastAsia="zh-CN"/>
        </w:rPr>
        <w:t>，其中汽车为代表的机械及运输设备业是制造业的绝对核心，占制造业出口的比例为</w:t>
      </w:r>
      <w:r>
        <w:rPr>
          <w:rFonts w:hint="eastAsia"/>
          <w:lang w:eastAsia="zh-CN"/>
        </w:rPr>
        <w:t xml:space="preserve"> 76.04%</w:t>
      </w:r>
      <w:r>
        <w:rPr>
          <w:rFonts w:hint="eastAsia"/>
          <w:lang w:eastAsia="zh-CN"/>
        </w:rPr>
        <w:t>。</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1" w:name="_Toc166762006"/>
      <w:r>
        <w:rPr>
          <w:rFonts w:hint="eastAsia"/>
        </w:rPr>
        <w:t>外国投资</w:t>
      </w:r>
      <w:bookmarkEnd w:id="71"/>
    </w:p>
    <w:p w14:paraId="5C8993F9" w14:textId="42C8D690" w:rsidR="00137863" w:rsidRDefault="0030470E" w:rsidP="0030470E">
      <w:pPr>
        <w:pStyle w:val="-"/>
        <w:ind w:firstLine="420"/>
        <w:rPr>
          <w:lang w:eastAsia="zh-CN"/>
        </w:rPr>
      </w:pPr>
      <w:r w:rsidRPr="0030470E">
        <w:rPr>
          <w:rFonts w:hint="eastAsia"/>
          <w:lang w:eastAsia="zh-CN"/>
        </w:rPr>
        <w:t>墨西哥备受外资青睐，</w:t>
      </w:r>
      <w:r w:rsidRPr="0030470E">
        <w:rPr>
          <w:rFonts w:hint="eastAsia"/>
          <w:lang w:eastAsia="zh-CN"/>
        </w:rPr>
        <w:t>FDI</w:t>
      </w:r>
      <w:r w:rsidRPr="0030470E">
        <w:rPr>
          <w:rFonts w:hint="eastAsia"/>
          <w:lang w:eastAsia="zh-CN"/>
        </w:rPr>
        <w:t>快速增长。在贸易领域保护主义和单边主义盛行的</w:t>
      </w:r>
      <w:r>
        <w:rPr>
          <w:rFonts w:hint="eastAsia"/>
          <w:lang w:eastAsia="zh-CN"/>
        </w:rPr>
        <w:t>全球背景下，全球供应链格局开始转向“友岸外包”和“近岸外包”。墨西哥在这一轮全球产业转移进程中备受外资青睐，</w:t>
      </w:r>
      <w:r>
        <w:rPr>
          <w:rFonts w:hint="eastAsia"/>
          <w:lang w:eastAsia="zh-CN"/>
        </w:rPr>
        <w:t>FDI</w:t>
      </w:r>
      <w:r>
        <w:rPr>
          <w:rFonts w:hint="eastAsia"/>
          <w:lang w:eastAsia="zh-CN"/>
        </w:rPr>
        <w:t>水平快速增长，</w:t>
      </w:r>
      <w:r>
        <w:rPr>
          <w:rFonts w:hint="eastAsia"/>
          <w:lang w:eastAsia="zh-CN"/>
        </w:rPr>
        <w:t>2022</w:t>
      </w:r>
      <w:r>
        <w:rPr>
          <w:rFonts w:hint="eastAsia"/>
          <w:lang w:eastAsia="zh-CN"/>
        </w:rPr>
        <w:t>年达到</w:t>
      </w:r>
      <w:r>
        <w:rPr>
          <w:rFonts w:hint="eastAsia"/>
          <w:lang w:eastAsia="zh-CN"/>
        </w:rPr>
        <w:t>353</w:t>
      </w:r>
      <w:r>
        <w:rPr>
          <w:rFonts w:hint="eastAsia"/>
          <w:lang w:eastAsia="zh-CN"/>
        </w:rPr>
        <w:t>亿美元，同比大幅增长</w:t>
      </w:r>
      <w:r>
        <w:rPr>
          <w:rFonts w:hint="eastAsia"/>
          <w:lang w:eastAsia="zh-CN"/>
        </w:rPr>
        <w:t>12%</w:t>
      </w:r>
      <w:r>
        <w:rPr>
          <w:rFonts w:hint="eastAsia"/>
          <w:lang w:eastAsia="zh-CN"/>
        </w:rPr>
        <w:t>。从来源国分布来看，墨西哥</w:t>
      </w:r>
      <w:r>
        <w:rPr>
          <w:rFonts w:hint="eastAsia"/>
          <w:lang w:eastAsia="zh-CN"/>
        </w:rPr>
        <w:t>FDI</w:t>
      </w:r>
      <w:r>
        <w:rPr>
          <w:rFonts w:hint="eastAsia"/>
          <w:lang w:eastAsia="zh-CN"/>
        </w:rPr>
        <w:t>主要来源为西方国家。</w:t>
      </w:r>
      <w:r>
        <w:rPr>
          <w:rFonts w:hint="eastAsia"/>
          <w:lang w:eastAsia="zh-CN"/>
        </w:rPr>
        <w:t xml:space="preserve">2023 </w:t>
      </w:r>
      <w:r>
        <w:rPr>
          <w:rFonts w:hint="eastAsia"/>
          <w:lang w:eastAsia="zh-CN"/>
        </w:rPr>
        <w:t>年前</w:t>
      </w:r>
      <w:r>
        <w:rPr>
          <w:rFonts w:hint="eastAsia"/>
          <w:lang w:eastAsia="zh-CN"/>
        </w:rPr>
        <w:t>3</w:t>
      </w:r>
      <w:r>
        <w:rPr>
          <w:rFonts w:hint="eastAsia"/>
          <w:lang w:eastAsia="zh-CN"/>
        </w:rPr>
        <w:t>季度前</w:t>
      </w:r>
      <w:r>
        <w:rPr>
          <w:rFonts w:hint="eastAsia"/>
          <w:lang w:eastAsia="zh-CN"/>
        </w:rPr>
        <w:t>5</w:t>
      </w:r>
      <w:r>
        <w:rPr>
          <w:rFonts w:hint="eastAsia"/>
          <w:lang w:eastAsia="zh-CN"/>
        </w:rPr>
        <w:t>大来源国分别是美国、西班牙、德国、阿根廷、日本，占比</w:t>
      </w:r>
      <w:r>
        <w:rPr>
          <w:rFonts w:hint="eastAsia"/>
          <w:lang w:eastAsia="zh-CN"/>
        </w:rPr>
        <w:t>41%</w:t>
      </w:r>
      <w:r>
        <w:rPr>
          <w:rFonts w:hint="eastAsia"/>
          <w:lang w:eastAsia="zh-CN"/>
        </w:rPr>
        <w:t>、</w:t>
      </w:r>
      <w:r>
        <w:rPr>
          <w:rFonts w:hint="eastAsia"/>
          <w:lang w:eastAsia="zh-CN"/>
        </w:rPr>
        <w:t>11%</w:t>
      </w:r>
      <w:r>
        <w:rPr>
          <w:rFonts w:hint="eastAsia"/>
          <w:lang w:eastAsia="zh-CN"/>
        </w:rPr>
        <w:t>、</w:t>
      </w:r>
      <w:r>
        <w:rPr>
          <w:rFonts w:hint="eastAsia"/>
          <w:lang w:eastAsia="zh-CN"/>
        </w:rPr>
        <w:t>9%</w:t>
      </w:r>
      <w:r>
        <w:rPr>
          <w:rFonts w:hint="eastAsia"/>
          <w:lang w:eastAsia="zh-CN"/>
        </w:rPr>
        <w:t>、</w:t>
      </w:r>
      <w:r>
        <w:rPr>
          <w:rFonts w:hint="eastAsia"/>
          <w:lang w:eastAsia="zh-CN"/>
        </w:rPr>
        <w:t>7%</w:t>
      </w:r>
      <w:r>
        <w:rPr>
          <w:rFonts w:hint="eastAsia"/>
          <w:lang w:eastAsia="zh-CN"/>
        </w:rPr>
        <w:t>、</w:t>
      </w:r>
      <w:r>
        <w:rPr>
          <w:rFonts w:hint="eastAsia"/>
          <w:lang w:eastAsia="zh-CN"/>
        </w:rPr>
        <w:t>7%</w:t>
      </w:r>
      <w:r>
        <w:rPr>
          <w:rFonts w:hint="eastAsia"/>
          <w:lang w:eastAsia="zh-CN"/>
        </w:rPr>
        <w:t>，美国是墨西哥</w:t>
      </w:r>
      <w:r>
        <w:rPr>
          <w:rFonts w:hint="eastAsia"/>
          <w:lang w:eastAsia="zh-CN"/>
        </w:rPr>
        <w:t xml:space="preserve"> FDI </w:t>
      </w:r>
      <w:r>
        <w:rPr>
          <w:rFonts w:hint="eastAsia"/>
          <w:lang w:eastAsia="zh-CN"/>
        </w:rPr>
        <w:t>的最大来源国。</w:t>
      </w:r>
    </w:p>
    <w:p w14:paraId="66E5F035" w14:textId="58BEFF09" w:rsidR="001734DC" w:rsidRDefault="0030470E" w:rsidP="0030470E">
      <w:pPr>
        <w:pStyle w:val="-"/>
        <w:ind w:firstLine="420"/>
        <w:rPr>
          <w:lang w:eastAsia="zh-CN"/>
        </w:rPr>
      </w:pPr>
      <w:r>
        <w:rPr>
          <w:rFonts w:hint="eastAsia"/>
          <w:lang w:eastAsia="zh-CN"/>
        </w:rPr>
        <w:t>以汽车业为代表的制造业是</w:t>
      </w:r>
      <w:r>
        <w:rPr>
          <w:rFonts w:hint="eastAsia"/>
          <w:lang w:eastAsia="zh-CN"/>
        </w:rPr>
        <w:t xml:space="preserve"> FDI </w:t>
      </w:r>
      <w:r>
        <w:rPr>
          <w:rFonts w:hint="eastAsia"/>
          <w:lang w:eastAsia="zh-CN"/>
        </w:rPr>
        <w:t>的主要流向。从</w:t>
      </w:r>
      <w:r>
        <w:rPr>
          <w:rFonts w:hint="eastAsia"/>
          <w:lang w:eastAsia="zh-CN"/>
        </w:rPr>
        <w:t xml:space="preserve"> FDI </w:t>
      </w:r>
      <w:r>
        <w:rPr>
          <w:rFonts w:hint="eastAsia"/>
          <w:lang w:eastAsia="zh-CN"/>
        </w:rPr>
        <w:t>流向来看，制造业、金融服务业、采矿业是墨西哥</w:t>
      </w:r>
      <w:r>
        <w:rPr>
          <w:rFonts w:hint="eastAsia"/>
          <w:lang w:eastAsia="zh-CN"/>
        </w:rPr>
        <w:t xml:space="preserve"> FDI </w:t>
      </w:r>
      <w:r>
        <w:rPr>
          <w:rFonts w:hint="eastAsia"/>
          <w:lang w:eastAsia="zh-CN"/>
        </w:rPr>
        <w:t>的前三大流向，占比</w:t>
      </w:r>
      <w:r>
        <w:rPr>
          <w:rFonts w:hint="eastAsia"/>
          <w:lang w:eastAsia="zh-CN"/>
        </w:rPr>
        <w:t xml:space="preserve"> 53.1%</w:t>
      </w:r>
      <w:r>
        <w:rPr>
          <w:rFonts w:hint="eastAsia"/>
          <w:lang w:eastAsia="zh-CN"/>
        </w:rPr>
        <w:t>、</w:t>
      </w:r>
      <w:r>
        <w:rPr>
          <w:rFonts w:hint="eastAsia"/>
          <w:lang w:eastAsia="zh-CN"/>
        </w:rPr>
        <w:t>21.9%</w:t>
      </w:r>
      <w:r>
        <w:rPr>
          <w:rFonts w:hint="eastAsia"/>
          <w:lang w:eastAsia="zh-CN"/>
        </w:rPr>
        <w:t>、</w:t>
      </w:r>
      <w:r>
        <w:rPr>
          <w:rFonts w:hint="eastAsia"/>
          <w:lang w:eastAsia="zh-CN"/>
        </w:rPr>
        <w:t>8.9%</w:t>
      </w:r>
      <w:r>
        <w:rPr>
          <w:rFonts w:hint="eastAsia"/>
          <w:lang w:eastAsia="zh-CN"/>
        </w:rPr>
        <w:t>。从制造业</w:t>
      </w:r>
      <w:r>
        <w:rPr>
          <w:rFonts w:hint="eastAsia"/>
          <w:lang w:eastAsia="zh-CN"/>
        </w:rPr>
        <w:t xml:space="preserve"> FDI </w:t>
      </w:r>
      <w:r>
        <w:rPr>
          <w:rFonts w:hint="eastAsia"/>
          <w:lang w:eastAsia="zh-CN"/>
        </w:rPr>
        <w:t>流向来看，交通设备、金属、食品与烟草在制造业</w:t>
      </w:r>
      <w:r>
        <w:rPr>
          <w:rFonts w:hint="eastAsia"/>
          <w:lang w:eastAsia="zh-CN"/>
        </w:rPr>
        <w:t xml:space="preserve"> FDI </w:t>
      </w:r>
      <w:r>
        <w:rPr>
          <w:rFonts w:hint="eastAsia"/>
          <w:lang w:eastAsia="zh-CN"/>
        </w:rPr>
        <w:t>中比重分别为</w:t>
      </w:r>
      <w:r>
        <w:rPr>
          <w:rFonts w:hint="eastAsia"/>
          <w:lang w:eastAsia="zh-CN"/>
        </w:rPr>
        <w:t>44%</w:t>
      </w:r>
      <w:r>
        <w:rPr>
          <w:rFonts w:hint="eastAsia"/>
          <w:lang w:eastAsia="zh-CN"/>
        </w:rPr>
        <w:t>、</w:t>
      </w:r>
      <w:r>
        <w:rPr>
          <w:rFonts w:hint="eastAsia"/>
          <w:lang w:eastAsia="zh-CN"/>
        </w:rPr>
        <w:t>14%</w:t>
      </w:r>
      <w:r>
        <w:rPr>
          <w:rFonts w:hint="eastAsia"/>
          <w:lang w:eastAsia="zh-CN"/>
        </w:rPr>
        <w:t>、</w:t>
      </w:r>
      <w:r>
        <w:rPr>
          <w:rFonts w:hint="eastAsia"/>
          <w:lang w:eastAsia="zh-CN"/>
        </w:rPr>
        <w:t>13%</w:t>
      </w:r>
      <w:r>
        <w:rPr>
          <w:rFonts w:hint="eastAsia"/>
          <w:lang w:eastAsia="zh-CN"/>
        </w:rPr>
        <w:t>，以汽车业为代表的交通设备吸纳了墨西哥</w:t>
      </w:r>
      <w:r>
        <w:rPr>
          <w:rFonts w:hint="eastAsia"/>
          <w:lang w:eastAsia="zh-CN"/>
        </w:rPr>
        <w:t xml:space="preserve"> FDI </w:t>
      </w:r>
      <w:r>
        <w:rPr>
          <w:rFonts w:hint="eastAsia"/>
          <w:lang w:eastAsia="zh-CN"/>
        </w:rPr>
        <w:t>中的</w:t>
      </w:r>
      <w:r>
        <w:rPr>
          <w:rFonts w:hint="eastAsia"/>
          <w:lang w:eastAsia="zh-CN"/>
        </w:rPr>
        <w:t xml:space="preserve"> 23.4%</w:t>
      </w:r>
      <w:r>
        <w:rPr>
          <w:rFonts w:hint="eastAsia"/>
          <w:lang w:eastAsia="zh-CN"/>
        </w:rPr>
        <w:t>，是</w:t>
      </w:r>
      <w:r>
        <w:rPr>
          <w:rFonts w:hint="eastAsia"/>
          <w:lang w:eastAsia="zh-CN"/>
        </w:rPr>
        <w:t xml:space="preserve"> FDI </w:t>
      </w:r>
      <w:r>
        <w:rPr>
          <w:rFonts w:hint="eastAsia"/>
          <w:lang w:eastAsia="zh-CN"/>
        </w:rPr>
        <w:t>的主要流向。</w:t>
      </w:r>
    </w:p>
    <w:p w14:paraId="7DD38D05" w14:textId="72FF20B3" w:rsidR="0030470E" w:rsidRDefault="006F544E" w:rsidP="006F544E">
      <w:pPr>
        <w:pStyle w:val="-"/>
        <w:ind w:firstLine="420"/>
        <w:rPr>
          <w:lang w:eastAsia="zh-CN"/>
        </w:rPr>
      </w:pPr>
      <w:r>
        <w:rPr>
          <w:rFonts w:hint="eastAsia"/>
          <w:lang w:eastAsia="zh-CN"/>
        </w:rPr>
        <w:t>墨西哥吸纳</w:t>
      </w:r>
      <w:r>
        <w:rPr>
          <w:rFonts w:hint="eastAsia"/>
          <w:lang w:eastAsia="zh-CN"/>
        </w:rPr>
        <w:t xml:space="preserve"> FDI </w:t>
      </w:r>
      <w:r>
        <w:rPr>
          <w:rFonts w:hint="eastAsia"/>
          <w:lang w:eastAsia="zh-CN"/>
        </w:rPr>
        <w:t>的优势在于地理位置、劳动力成本、政策环境等因素。外商投资墨西哥可以利用本地廉价劳动力以及毗邻美国的地理优势，以最优惠关税出口至北美或其他地区，降低国际关系变化所产生的影响。从地理位置来看，墨西哥与美国边境线长达</w:t>
      </w:r>
      <w:r>
        <w:rPr>
          <w:rFonts w:hint="eastAsia"/>
          <w:lang w:eastAsia="zh-CN"/>
        </w:rPr>
        <w:t xml:space="preserve"> 3145 </w:t>
      </w:r>
      <w:r>
        <w:rPr>
          <w:rFonts w:hint="eastAsia"/>
          <w:lang w:eastAsia="zh-CN"/>
        </w:rPr>
        <w:t>公里，可以通过多条道路将商品运送至美国和加拿大，运输成本、运输速度优势明显。</w:t>
      </w:r>
    </w:p>
    <w:p w14:paraId="625A4399" w14:textId="2F36B543" w:rsidR="006F544E" w:rsidRDefault="00930C13" w:rsidP="00930C13">
      <w:pPr>
        <w:pStyle w:val="-"/>
        <w:ind w:firstLine="420"/>
        <w:rPr>
          <w:lang w:eastAsia="zh-CN"/>
        </w:rPr>
      </w:pPr>
      <w:r>
        <w:rPr>
          <w:rFonts w:hint="eastAsia"/>
          <w:lang w:eastAsia="zh-CN"/>
        </w:rPr>
        <w:lastRenderedPageBreak/>
        <w:t>从投资政策方面来看，墨西哥投资热度受美国政策影响明显，美国拜登政府自</w:t>
      </w:r>
      <w:r>
        <w:rPr>
          <w:rFonts w:hint="eastAsia"/>
          <w:lang w:eastAsia="zh-CN"/>
        </w:rPr>
        <w:t xml:space="preserve"> 2021 </w:t>
      </w:r>
      <w:r>
        <w:rPr>
          <w:rFonts w:hint="eastAsia"/>
          <w:lang w:eastAsia="zh-CN"/>
        </w:rPr>
        <w:t>年开始推行“友岸外包”概念，旨在将供应链建立在可信任的国家范围之内。</w:t>
      </w:r>
      <w:r>
        <w:rPr>
          <w:rFonts w:hint="eastAsia"/>
          <w:lang w:eastAsia="zh-CN"/>
        </w:rPr>
        <w:t xml:space="preserve">2022 </w:t>
      </w:r>
      <w:r>
        <w:rPr>
          <w:rFonts w:hint="eastAsia"/>
          <w:lang w:eastAsia="zh-CN"/>
        </w:rPr>
        <w:t>年</w:t>
      </w:r>
      <w:r>
        <w:rPr>
          <w:rFonts w:hint="eastAsia"/>
          <w:lang w:eastAsia="zh-CN"/>
        </w:rPr>
        <w:t xml:space="preserve"> 8 </w:t>
      </w:r>
      <w:r>
        <w:rPr>
          <w:rFonts w:hint="eastAsia"/>
          <w:lang w:eastAsia="zh-CN"/>
        </w:rPr>
        <w:t>月美国《通胀削减法案》的出台具有代表性，该法案提供了每辆车总计最高</w:t>
      </w:r>
      <w:r>
        <w:rPr>
          <w:rFonts w:hint="eastAsia"/>
          <w:lang w:eastAsia="zh-CN"/>
        </w:rPr>
        <w:t xml:space="preserve"> 1.2 </w:t>
      </w:r>
      <w:r>
        <w:rPr>
          <w:rFonts w:hint="eastAsia"/>
          <w:lang w:eastAsia="zh-CN"/>
        </w:rPr>
        <w:t>万美元的补贴，但是全额补贴要求车辆不仅必须在北美组装，而且其电池（及原材料）的关键输入源必须来自可信的贸易伙伴。</w:t>
      </w:r>
      <w:r>
        <w:rPr>
          <w:rFonts w:hint="eastAsia"/>
          <w:lang w:eastAsia="zh-CN"/>
        </w:rPr>
        <w:t xml:space="preserve">IRA </w:t>
      </w:r>
      <w:r>
        <w:rPr>
          <w:rFonts w:hint="eastAsia"/>
          <w:lang w:eastAsia="zh-CN"/>
        </w:rPr>
        <w:t>规定从“受关注的外国实体”（包括中国、伊朗、朝鲜和俄罗斯）采购的产品不在税收优惠的项目内。受此影响，全球汽车零部件厂商开始谋求通过海外建厂的形式规避</w:t>
      </w:r>
      <w:r>
        <w:rPr>
          <w:rFonts w:hint="eastAsia"/>
          <w:lang w:eastAsia="zh-CN"/>
        </w:rPr>
        <w:t xml:space="preserve"> IRA </w:t>
      </w:r>
      <w:r>
        <w:rPr>
          <w:rFonts w:hint="eastAsia"/>
          <w:lang w:eastAsia="zh-CN"/>
        </w:rPr>
        <w:t>带来的潜在竞争劣势。</w:t>
      </w:r>
    </w:p>
    <w:p w14:paraId="71D04EC3" w14:textId="77777777" w:rsidR="0030470E" w:rsidRDefault="0030470E" w:rsidP="00137863">
      <w:pPr>
        <w:pStyle w:val="-"/>
        <w:ind w:firstLine="420"/>
        <w:rPr>
          <w:lang w:eastAsia="zh-CN"/>
        </w:rPr>
      </w:pPr>
    </w:p>
    <w:p w14:paraId="3BFD41E4" w14:textId="77777777" w:rsidR="00930C13" w:rsidRPr="0030470E" w:rsidRDefault="00930C13" w:rsidP="00137863">
      <w:pPr>
        <w:pStyle w:val="-"/>
        <w:ind w:firstLine="420"/>
        <w:rPr>
          <w:lang w:eastAsia="zh-CN"/>
        </w:rPr>
      </w:pPr>
    </w:p>
    <w:p w14:paraId="24FE8F33" w14:textId="77777777" w:rsidR="00137863" w:rsidRDefault="00137863" w:rsidP="00137863">
      <w:pPr>
        <w:pStyle w:val="3"/>
      </w:pPr>
      <w:bookmarkStart w:id="72" w:name="_Toc166762007"/>
      <w:r w:rsidRPr="008A448E">
        <w:rPr>
          <w:rFonts w:hint="eastAsia"/>
        </w:rPr>
        <w:t>已参与贸易协定</w:t>
      </w:r>
      <w:bookmarkEnd w:id="72"/>
    </w:p>
    <w:p w14:paraId="7B41C6E1" w14:textId="321DD72C" w:rsidR="001734DC" w:rsidRDefault="009B1F32" w:rsidP="009B1F32">
      <w:pPr>
        <w:pStyle w:val="-"/>
        <w:ind w:firstLine="420"/>
        <w:rPr>
          <w:lang w:eastAsia="zh-CN"/>
        </w:rPr>
      </w:pPr>
      <w:r>
        <w:rPr>
          <w:rFonts w:hint="eastAsia"/>
          <w:lang w:eastAsia="zh-CN"/>
        </w:rPr>
        <w:t>墨西哥与众多国家签订自贸协议，带动出口产业优势。墨西哥目前已和</w:t>
      </w:r>
      <w:r>
        <w:rPr>
          <w:rFonts w:hint="eastAsia"/>
          <w:lang w:eastAsia="zh-CN"/>
        </w:rPr>
        <w:t xml:space="preserve"> 50 </w:t>
      </w:r>
      <w:r>
        <w:rPr>
          <w:rFonts w:hint="eastAsia"/>
          <w:lang w:eastAsia="zh-CN"/>
        </w:rPr>
        <w:t>余个国家签署贸易协定，为进出口、投资、技术转移创造了良好的宏观环境。</w:t>
      </w:r>
    </w:p>
    <w:p w14:paraId="1A31BA1C" w14:textId="71F16E22" w:rsidR="009B1F32" w:rsidRDefault="009B1F32" w:rsidP="009B1F32">
      <w:pPr>
        <w:pStyle w:val="-"/>
        <w:ind w:firstLine="420"/>
        <w:rPr>
          <w:lang w:eastAsia="zh-CN"/>
        </w:rPr>
      </w:pPr>
      <w:r>
        <w:rPr>
          <w:rFonts w:hint="eastAsia"/>
          <w:lang w:eastAsia="zh-CN"/>
        </w:rPr>
        <w:t xml:space="preserve">1994 </w:t>
      </w:r>
      <w:r>
        <w:rPr>
          <w:rFonts w:hint="eastAsia"/>
          <w:lang w:eastAsia="zh-CN"/>
        </w:rPr>
        <w:t>年《北美自由贸易协议（</w:t>
      </w:r>
      <w:r>
        <w:rPr>
          <w:rFonts w:hint="eastAsia"/>
          <w:lang w:eastAsia="zh-CN"/>
        </w:rPr>
        <w:t>NAFTA</w:t>
      </w:r>
      <w:r>
        <w:rPr>
          <w:rFonts w:hint="eastAsia"/>
          <w:lang w:eastAsia="zh-CN"/>
        </w:rPr>
        <w:t>）》正式生效，成员国包括美国、加拿大和墨西哥，旨在降低和消除三国之间的贸易壁垒，促进北美地区自由贸易。</w:t>
      </w:r>
      <w:r>
        <w:rPr>
          <w:rFonts w:hint="eastAsia"/>
          <w:lang w:eastAsia="zh-CN"/>
        </w:rPr>
        <w:t xml:space="preserve">NAFTA </w:t>
      </w:r>
      <w:r>
        <w:rPr>
          <w:rFonts w:hint="eastAsia"/>
          <w:lang w:eastAsia="zh-CN"/>
        </w:rPr>
        <w:t>逐步消除成员国之间的商品和服务关税，包括立即取消某些商品的关税，以及为其他商品设定了逐步降低关税至零的时间表，协议规定享受关税减免必须满足原产地规则，即在</w:t>
      </w:r>
      <w:r>
        <w:rPr>
          <w:rFonts w:hint="eastAsia"/>
          <w:lang w:eastAsia="zh-CN"/>
        </w:rPr>
        <w:t xml:space="preserve"> NAFTA </w:t>
      </w:r>
      <w:r>
        <w:rPr>
          <w:rFonts w:hint="eastAsia"/>
          <w:lang w:eastAsia="zh-CN"/>
        </w:rPr>
        <w:t>成员国中生产或者有足够比例的地区内容价值。</w:t>
      </w:r>
    </w:p>
    <w:p w14:paraId="62F6BE34" w14:textId="40EE5460" w:rsidR="009B1F32" w:rsidRDefault="009B1F32" w:rsidP="009B1F32">
      <w:pPr>
        <w:pStyle w:val="-"/>
        <w:ind w:firstLine="420"/>
        <w:rPr>
          <w:lang w:eastAsia="zh-CN"/>
        </w:rPr>
      </w:pPr>
      <w:r>
        <w:rPr>
          <w:rFonts w:hint="eastAsia"/>
          <w:lang w:eastAsia="zh-CN"/>
        </w:rPr>
        <w:t xml:space="preserve">2020 </w:t>
      </w:r>
      <w:r>
        <w:rPr>
          <w:rFonts w:hint="eastAsia"/>
          <w:lang w:eastAsia="zh-CN"/>
        </w:rPr>
        <w:t>年</w:t>
      </w:r>
      <w:r>
        <w:rPr>
          <w:rFonts w:hint="eastAsia"/>
          <w:lang w:eastAsia="zh-CN"/>
        </w:rPr>
        <w:t xml:space="preserve"> 7 </w:t>
      </w:r>
      <w:r>
        <w:rPr>
          <w:rFonts w:hint="eastAsia"/>
          <w:lang w:eastAsia="zh-CN"/>
        </w:rPr>
        <w:t>月，《美墨加协定（</w:t>
      </w:r>
      <w:r>
        <w:rPr>
          <w:rFonts w:hint="eastAsia"/>
          <w:lang w:eastAsia="zh-CN"/>
        </w:rPr>
        <w:t>USMCA</w:t>
      </w:r>
      <w:r>
        <w:rPr>
          <w:rFonts w:hint="eastAsia"/>
          <w:lang w:eastAsia="zh-CN"/>
        </w:rPr>
        <w:t>）》正式生效。</w:t>
      </w:r>
      <w:r>
        <w:rPr>
          <w:rFonts w:hint="eastAsia"/>
          <w:lang w:eastAsia="zh-CN"/>
        </w:rPr>
        <w:t xml:space="preserve">USMCA </w:t>
      </w:r>
      <w:r>
        <w:rPr>
          <w:rFonts w:hint="eastAsia"/>
          <w:lang w:eastAsia="zh-CN"/>
        </w:rPr>
        <w:t>通过提高地区内容价值的要求，将更多生产活动留在成员国内进行，将供应链留在北美地区。以汽车行业为例，在</w:t>
      </w:r>
      <w:r>
        <w:rPr>
          <w:rFonts w:hint="eastAsia"/>
          <w:lang w:eastAsia="zh-CN"/>
        </w:rPr>
        <w:t xml:space="preserve"> NAFTA </w:t>
      </w:r>
      <w:r>
        <w:rPr>
          <w:rFonts w:hint="eastAsia"/>
          <w:lang w:eastAsia="zh-CN"/>
        </w:rPr>
        <w:t>下，汽车地区内容价值比例在</w:t>
      </w:r>
      <w:r>
        <w:rPr>
          <w:rFonts w:hint="eastAsia"/>
          <w:lang w:eastAsia="zh-CN"/>
        </w:rPr>
        <w:t xml:space="preserve"> 62.5%</w:t>
      </w:r>
      <w:r>
        <w:rPr>
          <w:rFonts w:hint="eastAsia"/>
          <w:lang w:eastAsia="zh-CN"/>
        </w:rPr>
        <w:t>以上可以免征关税，而在</w:t>
      </w:r>
      <w:r>
        <w:rPr>
          <w:rFonts w:hint="eastAsia"/>
          <w:lang w:eastAsia="zh-CN"/>
        </w:rPr>
        <w:t xml:space="preserve"> USMCA </w:t>
      </w:r>
      <w:r>
        <w:rPr>
          <w:rFonts w:hint="eastAsia"/>
          <w:lang w:eastAsia="zh-CN"/>
        </w:rPr>
        <w:t>中，这一比例被提高到了</w:t>
      </w:r>
      <w:r>
        <w:rPr>
          <w:rFonts w:hint="eastAsia"/>
          <w:lang w:eastAsia="zh-CN"/>
        </w:rPr>
        <w:t xml:space="preserve"> 75%</w:t>
      </w:r>
      <w:r>
        <w:rPr>
          <w:rFonts w:hint="eastAsia"/>
          <w:lang w:eastAsia="zh-CN"/>
        </w:rPr>
        <w:t>。此类措施旨在减少对外部供应链的依赖，增强北美经济自给自足的能力，在客观上促进了墨西哥制造业，尤其是汽车行业的发展，墨西哥在北美制造业中的地位进一步加强。</w:t>
      </w:r>
    </w:p>
    <w:p w14:paraId="31F7F672" w14:textId="351B6E8A" w:rsidR="001734DC" w:rsidRDefault="009B1F32" w:rsidP="009B1F32">
      <w:pPr>
        <w:pStyle w:val="TableStyle"/>
        <w:ind w:left="252"/>
        <w:rPr>
          <w:lang w:eastAsia="zh-CN"/>
        </w:rPr>
      </w:pPr>
      <w:r w:rsidRPr="009B1F32">
        <w:rPr>
          <w:rFonts w:hint="eastAsia"/>
          <w:lang w:eastAsia="zh-CN"/>
        </w:rPr>
        <w:t>墨西哥与众多国家签署一系列自由贸易协定</w:t>
      </w:r>
    </w:p>
    <w:p w14:paraId="72E7C51F" w14:textId="7CD4E738" w:rsidR="009B1F32" w:rsidRDefault="009B1F32" w:rsidP="009B1F32">
      <w:r>
        <w:rPr>
          <w:noProof/>
        </w:rPr>
        <w:drawing>
          <wp:inline distT="0" distB="0" distL="0" distR="0" wp14:anchorId="0EB7523F" wp14:editId="35E04E91">
            <wp:extent cx="6192520" cy="3197860"/>
            <wp:effectExtent l="0" t="0" r="0" b="2540"/>
            <wp:docPr id="1089605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605532" name=""/>
                    <pic:cNvPicPr/>
                  </pic:nvPicPr>
                  <pic:blipFill>
                    <a:blip r:embed="rId23"/>
                    <a:stretch>
                      <a:fillRect/>
                    </a:stretch>
                  </pic:blipFill>
                  <pic:spPr>
                    <a:xfrm>
                      <a:off x="0" y="0"/>
                      <a:ext cx="6192520" cy="3197860"/>
                    </a:xfrm>
                    <a:prstGeom prst="rect">
                      <a:avLst/>
                    </a:prstGeom>
                  </pic:spPr>
                </pic:pic>
              </a:graphicData>
            </a:graphic>
          </wp:inline>
        </w:drawing>
      </w:r>
    </w:p>
    <w:p w14:paraId="5A9D58E2" w14:textId="314EBF5A" w:rsidR="009B1F32" w:rsidRDefault="00200634" w:rsidP="00200634">
      <w:pPr>
        <w:pStyle w:val="Source"/>
      </w:pPr>
      <w:r>
        <w:rPr>
          <w:rFonts w:hint="eastAsia"/>
        </w:rPr>
        <w:lastRenderedPageBreak/>
        <w:t>资料来源：</w:t>
      </w:r>
      <w:r w:rsidRPr="00200634">
        <w:rPr>
          <w:rFonts w:hint="eastAsia"/>
        </w:rPr>
        <w:t>中国驻墨西哥大使馆</w:t>
      </w:r>
      <w:r>
        <w:rPr>
          <w:rFonts w:hint="eastAsia"/>
        </w:rPr>
        <w:t>、</w:t>
      </w:r>
      <w:r w:rsidRPr="00200634">
        <w:rPr>
          <w:rFonts w:hint="eastAsia"/>
        </w:rPr>
        <w:t>民生证券研究院</w:t>
      </w:r>
    </w:p>
    <w:p w14:paraId="4BD897A1" w14:textId="77777777" w:rsidR="009B1F32" w:rsidRDefault="009B1F32" w:rsidP="001734DC">
      <w:pPr>
        <w:pStyle w:val="-"/>
        <w:ind w:firstLine="420"/>
        <w:rPr>
          <w:lang w:eastAsia="zh-CN"/>
        </w:rPr>
      </w:pPr>
    </w:p>
    <w:p w14:paraId="1064BDC1" w14:textId="77777777" w:rsidR="009B1F32" w:rsidRPr="001734DC" w:rsidRDefault="009B1F32" w:rsidP="001734DC">
      <w:pPr>
        <w:pStyle w:val="-"/>
        <w:ind w:firstLine="420"/>
        <w:rPr>
          <w:lang w:eastAsia="zh-CN"/>
        </w:rPr>
      </w:pPr>
    </w:p>
    <w:p w14:paraId="422E57E1" w14:textId="3B0FC3D5" w:rsidR="00137863" w:rsidRDefault="00137863" w:rsidP="00137863">
      <w:pPr>
        <w:pStyle w:val="2"/>
      </w:pPr>
      <w:bookmarkStart w:id="73" w:name="_Toc166762008"/>
      <w:r>
        <w:rPr>
          <w:rFonts w:hint="eastAsia"/>
        </w:rPr>
        <w:t>中国与</w:t>
      </w:r>
      <w:r w:rsidR="00A70B9A">
        <w:rPr>
          <w:rFonts w:hint="eastAsia"/>
        </w:rPr>
        <w:t>墨西哥</w:t>
      </w:r>
      <w:r>
        <w:rPr>
          <w:rFonts w:hint="eastAsia"/>
        </w:rPr>
        <w:t>合作</w:t>
      </w:r>
      <w:bookmarkEnd w:id="73"/>
    </w:p>
    <w:p w14:paraId="06EE2251" w14:textId="524D4766" w:rsidR="00137863" w:rsidRDefault="00137863" w:rsidP="00137863">
      <w:pPr>
        <w:pStyle w:val="3"/>
      </w:pPr>
      <w:bookmarkStart w:id="74" w:name="_Toc166762009"/>
      <w:r>
        <w:rPr>
          <w:rFonts w:hint="eastAsia"/>
        </w:rPr>
        <w:t>中国</w:t>
      </w:r>
      <w:r>
        <w:rPr>
          <w:rFonts w:hint="eastAsia"/>
        </w:rPr>
        <w:t xml:space="preserve"> - </w:t>
      </w:r>
      <w:r w:rsidR="00A70B9A">
        <w:rPr>
          <w:rFonts w:hint="eastAsia"/>
        </w:rPr>
        <w:t>墨西哥</w:t>
      </w:r>
      <w:r>
        <w:rPr>
          <w:rFonts w:hint="eastAsia"/>
        </w:rPr>
        <w:t>经贸合作</w:t>
      </w:r>
      <w:bookmarkEnd w:id="74"/>
    </w:p>
    <w:p w14:paraId="52761BFD" w14:textId="3512D772" w:rsidR="00137863" w:rsidRPr="00B0015C" w:rsidRDefault="005A5317" w:rsidP="00137863">
      <w:pPr>
        <w:pStyle w:val="-"/>
        <w:ind w:firstLine="420"/>
        <w:rPr>
          <w:lang w:eastAsia="zh-CN"/>
        </w:rPr>
      </w:pPr>
      <w:r w:rsidRPr="005A5317">
        <w:rPr>
          <w:rFonts w:hint="eastAsia"/>
          <w:lang w:eastAsia="zh-CN"/>
        </w:rPr>
        <w:t>中国和墨西哥自</w:t>
      </w:r>
      <w:r w:rsidRPr="005A5317">
        <w:rPr>
          <w:rFonts w:hint="eastAsia"/>
          <w:lang w:eastAsia="zh-CN"/>
        </w:rPr>
        <w:t>2019</w:t>
      </w:r>
      <w:r w:rsidRPr="005A5317">
        <w:rPr>
          <w:rFonts w:hint="eastAsia"/>
          <w:lang w:eastAsia="zh-CN"/>
        </w:rPr>
        <w:t>年以来，签署的主要经贸协定如下：</w:t>
      </w:r>
    </w:p>
    <w:p w14:paraId="181C8D48" w14:textId="1B37A93D" w:rsidR="00137863" w:rsidRDefault="005A5317" w:rsidP="005A5317">
      <w:r>
        <w:rPr>
          <w:rFonts w:hint="eastAsia"/>
          <w:noProof/>
        </w:rPr>
        <w:drawing>
          <wp:inline distT="0" distB="0" distL="0" distR="0" wp14:anchorId="4164433B" wp14:editId="3E73FF82">
            <wp:extent cx="4373592" cy="2526964"/>
            <wp:effectExtent l="0" t="0" r="8255"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QQ图片20240517103953.png"/>
                    <pic:cNvPicPr/>
                  </pic:nvPicPr>
                  <pic:blipFill>
                    <a:blip r:embed="rId24">
                      <a:extLst>
                        <a:ext uri="{28A0092B-C50C-407E-A947-70E740481C1C}">
                          <a14:useLocalDpi xmlns:a14="http://schemas.microsoft.com/office/drawing/2010/main" val="0"/>
                        </a:ext>
                      </a:extLst>
                    </a:blip>
                    <a:stretch>
                      <a:fillRect/>
                    </a:stretch>
                  </pic:blipFill>
                  <pic:spPr>
                    <a:xfrm>
                      <a:off x="0" y="0"/>
                      <a:ext cx="4380594" cy="2531009"/>
                    </a:xfrm>
                    <a:prstGeom prst="rect">
                      <a:avLst/>
                    </a:prstGeom>
                  </pic:spPr>
                </pic:pic>
              </a:graphicData>
            </a:graphic>
          </wp:inline>
        </w:drawing>
      </w:r>
    </w:p>
    <w:p w14:paraId="684F36F0" w14:textId="77777777" w:rsidR="00F308DD" w:rsidRDefault="00F308DD" w:rsidP="00F308DD">
      <w:pPr>
        <w:pStyle w:val="-"/>
        <w:ind w:firstLine="420"/>
        <w:rPr>
          <w:lang w:eastAsia="zh-CN"/>
        </w:rPr>
      </w:pPr>
      <w:r>
        <w:rPr>
          <w:rFonts w:hint="eastAsia"/>
          <w:lang w:eastAsia="zh-CN"/>
        </w:rPr>
        <w:t>Ps. 2023</w:t>
      </w:r>
      <w:r>
        <w:rPr>
          <w:rFonts w:hint="eastAsia"/>
          <w:lang w:eastAsia="zh-CN"/>
        </w:rPr>
        <w:t>年中国与墨西哥签署的经贸协定是中国—墨西哥贸易和投资合作规划（简称“规划中墨”）</w:t>
      </w:r>
    </w:p>
    <w:p w14:paraId="1A64CADE" w14:textId="41FB74B9" w:rsidR="00137863" w:rsidRDefault="00F308DD" w:rsidP="00F308DD">
      <w:pPr>
        <w:pStyle w:val="-"/>
        <w:ind w:firstLine="420"/>
        <w:rPr>
          <w:lang w:eastAsia="zh-CN"/>
        </w:rPr>
      </w:pPr>
      <w:r>
        <w:rPr>
          <w:rFonts w:hint="eastAsia"/>
          <w:lang w:eastAsia="zh-CN"/>
        </w:rPr>
        <w:t xml:space="preserve">2023 </w:t>
      </w:r>
      <w:r>
        <w:rPr>
          <w:rFonts w:hint="eastAsia"/>
          <w:lang w:eastAsia="zh-CN"/>
        </w:rPr>
        <w:t>年，墨西哥与中国贸易总额达到</w:t>
      </w:r>
      <w:r>
        <w:rPr>
          <w:rFonts w:hint="eastAsia"/>
          <w:lang w:eastAsia="zh-CN"/>
        </w:rPr>
        <w:t xml:space="preserve"> 1002</w:t>
      </w:r>
      <w:r>
        <w:rPr>
          <w:rFonts w:hint="eastAsia"/>
          <w:lang w:eastAsia="zh-CN"/>
        </w:rPr>
        <w:t>亿美元。其中，中国向墨西哥的出口额达到</w:t>
      </w:r>
      <w:r>
        <w:rPr>
          <w:rFonts w:hint="eastAsia"/>
          <w:lang w:eastAsia="zh-CN"/>
        </w:rPr>
        <w:t>815</w:t>
      </w:r>
      <w:r>
        <w:rPr>
          <w:rFonts w:hint="eastAsia"/>
          <w:lang w:eastAsia="zh-CN"/>
        </w:rPr>
        <w:t>亿美元，而自墨西哥的进口额为</w:t>
      </w:r>
      <w:r>
        <w:rPr>
          <w:rFonts w:hint="eastAsia"/>
          <w:lang w:eastAsia="zh-CN"/>
        </w:rPr>
        <w:t>187</w:t>
      </w:r>
      <w:r>
        <w:rPr>
          <w:rFonts w:hint="eastAsia"/>
          <w:lang w:eastAsia="zh-CN"/>
        </w:rPr>
        <w:t>亿美元。</w:t>
      </w:r>
    </w:p>
    <w:p w14:paraId="222A06BD" w14:textId="77777777" w:rsidR="00F308DD" w:rsidRPr="00B0015C" w:rsidRDefault="00F308DD"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1436C14D" w14:textId="77777777" w:rsidR="00F308DD" w:rsidRDefault="00F308DD" w:rsidP="00F308DD">
      <w:pPr>
        <w:pStyle w:val="-"/>
        <w:ind w:firstLine="420"/>
        <w:rPr>
          <w:lang w:eastAsia="zh-CN"/>
        </w:rPr>
      </w:pPr>
      <w:r>
        <w:rPr>
          <w:rFonts w:hint="eastAsia"/>
          <w:lang w:eastAsia="zh-CN"/>
        </w:rPr>
        <w:t>中国与墨西哥的贸易往来政策主要体现在双方签订的贸易协定中。该协定旨在增进两国政府和人民之间的友谊，并在平等互利的基础上发展贸易关系。以下是该协定的主要内容和特点：</w:t>
      </w:r>
    </w:p>
    <w:p w14:paraId="13A25FB2" w14:textId="77777777" w:rsidR="00F308DD" w:rsidRDefault="00F308DD" w:rsidP="00F308DD">
      <w:pPr>
        <w:pStyle w:val="-"/>
        <w:ind w:firstLine="420"/>
        <w:rPr>
          <w:lang w:eastAsia="zh-CN"/>
        </w:rPr>
      </w:pPr>
      <w:r>
        <w:rPr>
          <w:rFonts w:hint="eastAsia"/>
          <w:lang w:eastAsia="zh-CN"/>
        </w:rPr>
        <w:t>双方应尽最大的努力，采取一切必要措施，以促进和扩大两国间的贸易，并努力使其贸易达到平衡。</w:t>
      </w:r>
    </w:p>
    <w:p w14:paraId="573DF665" w14:textId="77777777" w:rsidR="00F308DD" w:rsidRDefault="00F308DD" w:rsidP="00F308DD">
      <w:pPr>
        <w:pStyle w:val="-"/>
        <w:ind w:firstLine="420"/>
        <w:rPr>
          <w:lang w:eastAsia="zh-CN"/>
        </w:rPr>
      </w:pPr>
      <w:r>
        <w:rPr>
          <w:rFonts w:hint="eastAsia"/>
          <w:lang w:eastAsia="zh-CN"/>
        </w:rPr>
        <w:t>在进出口商品许可、海关关税和其他捐税、海关规章、手续、程序方面，双方应相互给予最惠国待遇。但此规定不适用于已给予或可能给予邻国的利益、优惠、特权和豁免，以及根据一体化区域或小区域关系的进展而给予的特别利益或豁免。</w:t>
      </w:r>
    </w:p>
    <w:p w14:paraId="7F226C82" w14:textId="77777777" w:rsidR="00F308DD" w:rsidRDefault="00F308DD" w:rsidP="00F308DD">
      <w:pPr>
        <w:pStyle w:val="-"/>
        <w:ind w:firstLine="420"/>
        <w:rPr>
          <w:lang w:eastAsia="zh-CN"/>
        </w:rPr>
      </w:pPr>
      <w:r>
        <w:rPr>
          <w:rFonts w:hint="eastAsia"/>
          <w:lang w:eastAsia="zh-CN"/>
        </w:rPr>
        <w:t>双方的商船在进出和停留对方港口期间，应享受最优惠条件。</w:t>
      </w:r>
    </w:p>
    <w:p w14:paraId="66A9C60A" w14:textId="77777777" w:rsidR="00F308DD" w:rsidRDefault="00F308DD" w:rsidP="00F308DD">
      <w:pPr>
        <w:pStyle w:val="-"/>
        <w:ind w:firstLine="420"/>
        <w:rPr>
          <w:lang w:eastAsia="zh-CN"/>
        </w:rPr>
      </w:pPr>
      <w:r>
        <w:rPr>
          <w:rFonts w:hint="eastAsia"/>
          <w:lang w:eastAsia="zh-CN"/>
        </w:rPr>
        <w:lastRenderedPageBreak/>
        <w:t>两国之间商品的交换将由国营贸易公司进行，并根据国际市场价格随时签订具体商品进口、出口协议和合同。</w:t>
      </w:r>
    </w:p>
    <w:p w14:paraId="1A1F4F91" w14:textId="77777777" w:rsidR="00F308DD" w:rsidRDefault="00F308DD" w:rsidP="00F308DD">
      <w:pPr>
        <w:pStyle w:val="-"/>
        <w:ind w:firstLine="420"/>
        <w:rPr>
          <w:lang w:eastAsia="zh-CN"/>
        </w:rPr>
      </w:pPr>
      <w:r>
        <w:rPr>
          <w:rFonts w:hint="eastAsia"/>
          <w:lang w:eastAsia="zh-CN"/>
        </w:rPr>
        <w:t>双方之间的一切支付应使用中国人民币或墨西哥比索或双方协商一致的可以自由兑换的货币，并按照各自国家有关对外贸易、货币及其兑换制度的现行法律、法令和规定进行。</w:t>
      </w:r>
    </w:p>
    <w:p w14:paraId="3E3C30AA" w14:textId="77777777" w:rsidR="00F308DD" w:rsidRDefault="00F308DD" w:rsidP="00F308DD">
      <w:pPr>
        <w:pStyle w:val="-"/>
        <w:ind w:firstLine="420"/>
        <w:rPr>
          <w:lang w:eastAsia="zh-CN"/>
        </w:rPr>
      </w:pPr>
      <w:r>
        <w:rPr>
          <w:rFonts w:hint="eastAsia"/>
          <w:lang w:eastAsia="zh-CN"/>
        </w:rPr>
        <w:t>双方同意成立贸易混合委员会，轮流在两国首都举行会议，以检查协定的执行情况和促进两国贸易关系的发展。</w:t>
      </w:r>
    </w:p>
    <w:p w14:paraId="5E1927C5" w14:textId="2623AC12" w:rsidR="00137863" w:rsidRDefault="00F308DD" w:rsidP="00F308DD">
      <w:pPr>
        <w:pStyle w:val="-"/>
        <w:ind w:firstLine="420"/>
        <w:rPr>
          <w:lang w:eastAsia="zh-CN"/>
        </w:rPr>
      </w:pPr>
      <w:r>
        <w:rPr>
          <w:rFonts w:hint="eastAsia"/>
          <w:lang w:eastAsia="zh-CN"/>
        </w:rPr>
        <w:t>双方同意相互促进两国贸易人员、小组和代表团的往来，推动参加在缔约对方领土上举办的博览会和展览会。</w:t>
      </w:r>
    </w:p>
    <w:p w14:paraId="1D9163BF" w14:textId="77777777" w:rsidR="00F308DD" w:rsidRDefault="00F308DD" w:rsidP="00F308DD">
      <w:pPr>
        <w:pStyle w:val="3"/>
      </w:pPr>
      <w:bookmarkStart w:id="76" w:name="_Toc166762011"/>
      <w:r>
        <w:rPr>
          <w:rFonts w:hint="eastAsia"/>
        </w:rPr>
        <w:t>资金融通</w:t>
      </w:r>
      <w:bookmarkEnd w:id="76"/>
    </w:p>
    <w:p w14:paraId="6DAC5506" w14:textId="77777777" w:rsidR="00F308DD" w:rsidRDefault="00F308DD" w:rsidP="00F308DD">
      <w:pPr>
        <w:pStyle w:val="-"/>
        <w:ind w:firstLine="420"/>
        <w:rPr>
          <w:lang w:eastAsia="zh-CN"/>
        </w:rPr>
      </w:pPr>
      <w:r>
        <w:rPr>
          <w:rFonts w:hint="eastAsia"/>
          <w:lang w:eastAsia="zh-CN"/>
        </w:rPr>
        <w:t>中国银行、工商银行、都在墨西哥设立分行。</w:t>
      </w:r>
      <w:r>
        <w:rPr>
          <w:lang w:eastAsia="zh-CN"/>
        </w:rPr>
        <w:t>目前中国银联与当地大部分银行建立合作关系，在墨西哥可以使用中国银联标识卡</w:t>
      </w:r>
      <w:r>
        <w:rPr>
          <w:lang w:eastAsia="zh-CN"/>
        </w:rPr>
        <w:t xml:space="preserve"> </w:t>
      </w:r>
      <w:r>
        <w:rPr>
          <w:lang w:eastAsia="zh-CN"/>
        </w:rPr>
        <w:t>在银行</w:t>
      </w:r>
      <w:r>
        <w:rPr>
          <w:lang w:eastAsia="zh-CN"/>
        </w:rPr>
        <w:t>ATM</w:t>
      </w:r>
      <w:r>
        <w:rPr>
          <w:lang w:eastAsia="zh-CN"/>
        </w:rPr>
        <w:t>机上取款，且汇率较为优惠</w:t>
      </w:r>
      <w:r>
        <w:rPr>
          <w:rFonts w:hint="eastAsia"/>
          <w:lang w:eastAsia="zh-CN"/>
        </w:rPr>
        <w:t>。</w:t>
      </w:r>
    </w:p>
    <w:p w14:paraId="16503870" w14:textId="77777777" w:rsidR="001734DC" w:rsidRPr="00F308DD" w:rsidRDefault="001734DC" w:rsidP="00137863">
      <w:pPr>
        <w:pStyle w:val="-"/>
        <w:ind w:firstLine="420"/>
        <w:rPr>
          <w:lang w:eastAsia="zh-CN"/>
        </w:rPr>
      </w:pPr>
    </w:p>
    <w:p w14:paraId="061787F0" w14:textId="77777777" w:rsidR="00137863" w:rsidRDefault="00137863" w:rsidP="00137863">
      <w:pPr>
        <w:pStyle w:val="3"/>
      </w:pPr>
      <w:bookmarkStart w:id="77" w:name="_Toc166762012"/>
      <w:r>
        <w:rPr>
          <w:rFonts w:hint="eastAsia"/>
        </w:rPr>
        <w:t>企业出海</w:t>
      </w:r>
      <w:bookmarkEnd w:id="77"/>
    </w:p>
    <w:p w14:paraId="26E598FE" w14:textId="77777777" w:rsidR="00F308DD" w:rsidRDefault="00F308DD" w:rsidP="00F308DD">
      <w:pPr>
        <w:pStyle w:val="-"/>
        <w:ind w:firstLine="420"/>
        <w:rPr>
          <w:lang w:eastAsia="zh-CN"/>
        </w:rPr>
      </w:pPr>
      <w:r>
        <w:rPr>
          <w:rFonts w:hint="eastAsia"/>
          <w:lang w:eastAsia="zh-CN"/>
        </w:rPr>
        <w:t>墨西哥企业出海案例相对较少，因为墨西哥企业在全球市场上的活跃度通常不如一些主要经济体如中国、美国或欧洲的企业。然而，墨西哥作为全球重要的制造业和出口国，其一些企业也在积极寻求海外市场的拓展。</w:t>
      </w:r>
    </w:p>
    <w:p w14:paraId="4FC6ADB8" w14:textId="512B17D9" w:rsidR="00137863" w:rsidRDefault="00F308DD" w:rsidP="00F308DD">
      <w:pPr>
        <w:pStyle w:val="-"/>
        <w:ind w:firstLine="420"/>
        <w:rPr>
          <w:lang w:eastAsia="zh-CN"/>
        </w:rPr>
      </w:pPr>
      <w:r>
        <w:rPr>
          <w:rFonts w:hint="eastAsia"/>
          <w:lang w:eastAsia="zh-CN"/>
        </w:rPr>
        <w:t>墨西哥的汽车及零部件制造业是其出海的重要领域之一。墨西哥是全球第六大汽车生产国，对美汽车出口更是位居第一。全球汽车零部件制造商</w:t>
      </w:r>
      <w:r>
        <w:rPr>
          <w:rFonts w:hint="eastAsia"/>
          <w:lang w:eastAsia="zh-CN"/>
        </w:rPr>
        <w:t>100</w:t>
      </w:r>
      <w:r>
        <w:rPr>
          <w:rFonts w:hint="eastAsia"/>
          <w:lang w:eastAsia="zh-CN"/>
        </w:rPr>
        <w:t>强中有</w:t>
      </w:r>
      <w:r>
        <w:rPr>
          <w:rFonts w:hint="eastAsia"/>
          <w:lang w:eastAsia="zh-CN"/>
        </w:rPr>
        <w:t>89</w:t>
      </w:r>
      <w:r>
        <w:rPr>
          <w:rFonts w:hint="eastAsia"/>
          <w:lang w:eastAsia="zh-CN"/>
        </w:rPr>
        <w:t>家在墨西哥设厂，这些企业不仅服务于墨西哥国内市场，也向全球出口。墨西哥的地理位置、劳动力成本、政策环境等因素使其成为汽车及零部件制造业的重要出口基地。</w:t>
      </w:r>
    </w:p>
    <w:p w14:paraId="14035A24" w14:textId="77777777" w:rsidR="00137863" w:rsidRDefault="00137863" w:rsidP="00137863">
      <w:pPr>
        <w:pStyle w:val="-"/>
        <w:ind w:firstLine="420"/>
        <w:rPr>
          <w:lang w:eastAsia="zh-CN"/>
        </w:rPr>
      </w:pPr>
    </w:p>
    <w:p w14:paraId="5FA5D8F0" w14:textId="14AF4D8E" w:rsidR="00137863" w:rsidRPr="001C2B4D" w:rsidRDefault="00137863" w:rsidP="00137863">
      <w:pPr>
        <w:pStyle w:val="3"/>
      </w:pPr>
      <w:bookmarkStart w:id="78" w:name="_Toc166762013"/>
      <w:r w:rsidRPr="001C2B4D">
        <w:rPr>
          <w:rFonts w:hint="eastAsia"/>
        </w:rPr>
        <w:t>从投资合作角度，</w:t>
      </w:r>
      <w:r w:rsidR="00A70B9A">
        <w:rPr>
          <w:rFonts w:hint="eastAsia"/>
        </w:rPr>
        <w:t>墨西哥</w:t>
      </w:r>
      <w:r w:rsidRPr="001C2B4D">
        <w:rPr>
          <w:rFonts w:hint="eastAsia"/>
        </w:rPr>
        <w:t>市场的吸引力主要表现在以下方面：</w:t>
      </w:r>
      <w:bookmarkEnd w:id="78"/>
    </w:p>
    <w:p w14:paraId="0AFC902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1</w:t>
      </w:r>
      <w:r w:rsidRPr="00520C55">
        <w:rPr>
          <w:rFonts w:hint="eastAsia"/>
          <w:lang w:val="en-US" w:eastAsia="zh-CN"/>
        </w:rPr>
        <w:t>）地理位置优越；</w:t>
      </w:r>
    </w:p>
    <w:p w14:paraId="1632062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2</w:t>
      </w:r>
      <w:r w:rsidRPr="00520C55">
        <w:rPr>
          <w:rFonts w:hint="eastAsia"/>
          <w:lang w:val="en-US" w:eastAsia="zh-CN"/>
        </w:rPr>
        <w:t>）自然资源丰富；</w:t>
      </w:r>
    </w:p>
    <w:p w14:paraId="1823AB1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3</w:t>
      </w:r>
      <w:r w:rsidRPr="00520C55">
        <w:rPr>
          <w:rFonts w:hint="eastAsia"/>
          <w:lang w:val="en-US" w:eastAsia="zh-CN"/>
        </w:rPr>
        <w:t>）劳动力丰富，拉美第二人口大国的基础和年轻化的人口结构为其充足而且低成本的劳动力供应提供保证；</w:t>
      </w:r>
    </w:p>
    <w:p w14:paraId="2B665FE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4</w:t>
      </w:r>
      <w:r w:rsidRPr="00520C55">
        <w:rPr>
          <w:rFonts w:hint="eastAsia"/>
          <w:lang w:val="en-US" w:eastAsia="zh-CN"/>
        </w:rPr>
        <w:t>）市场潜力大。加入北美自由贸易区以来，墨西哥经济表现出了稳健的发展势头，国内生产总值在</w:t>
      </w:r>
      <w:r w:rsidRPr="00520C55">
        <w:rPr>
          <w:rFonts w:hint="eastAsia"/>
          <w:lang w:val="en-US" w:eastAsia="zh-CN"/>
        </w:rPr>
        <w:t xml:space="preserve"> </w:t>
      </w:r>
      <w:r w:rsidRPr="00520C55">
        <w:rPr>
          <w:rFonts w:hint="eastAsia"/>
          <w:lang w:val="en-US" w:eastAsia="zh-CN"/>
        </w:rPr>
        <w:t>拉美名列前茅。墨西哥宏观经济整体运行顺畅，制造业持续发展，汽车业、纺织业、电子业和食品加工业等产业已具有国际竞争实力；国内基础设施比较完备，具备海陆空一应俱全的国内外物流运输体系、健全的金融基础设施、投融资体制以及相关商业机构，</w:t>
      </w:r>
      <w:r w:rsidRPr="00520C55">
        <w:rPr>
          <w:rFonts w:hint="eastAsia"/>
          <w:lang w:val="en-US" w:eastAsia="zh-CN"/>
        </w:rPr>
        <w:t xml:space="preserve"> </w:t>
      </w:r>
      <w:r w:rsidRPr="00520C55">
        <w:rPr>
          <w:rFonts w:hint="eastAsia"/>
          <w:lang w:val="en-US" w:eastAsia="zh-CN"/>
        </w:rPr>
        <w:t>有助于贸易和投资的顺畅运行；</w:t>
      </w:r>
    </w:p>
    <w:p w14:paraId="576DF5CD" w14:textId="263FF6ED" w:rsidR="00137863" w:rsidRPr="001C2B4D" w:rsidRDefault="00520C55" w:rsidP="00CD5CD0">
      <w:pPr>
        <w:pStyle w:val="-"/>
        <w:ind w:firstLine="420"/>
        <w:rPr>
          <w:lang w:val="en-US" w:eastAsia="zh-CN"/>
        </w:rPr>
      </w:pPr>
      <w:r w:rsidRPr="00520C55">
        <w:rPr>
          <w:rFonts w:hint="eastAsia"/>
          <w:lang w:val="en-US" w:eastAsia="zh-CN"/>
        </w:rPr>
        <w:t>（</w:t>
      </w:r>
      <w:r w:rsidRPr="00520C55">
        <w:rPr>
          <w:rFonts w:hint="eastAsia"/>
          <w:lang w:val="en-US" w:eastAsia="zh-CN"/>
        </w:rPr>
        <w:t>5</w:t>
      </w:r>
      <w:r w:rsidRPr="00520C55">
        <w:rPr>
          <w:rFonts w:hint="eastAsia"/>
          <w:lang w:val="en-US" w:eastAsia="zh-CN"/>
        </w:rPr>
        <w:t>）法律体系健全。</w:t>
      </w:r>
    </w:p>
    <w:p w14:paraId="119DF669" w14:textId="77777777" w:rsidR="00137863" w:rsidRDefault="00137863" w:rsidP="00137863">
      <w:pPr>
        <w:pStyle w:val="1"/>
        <w:rPr>
          <w:lang w:eastAsia="zh-CN"/>
        </w:rPr>
      </w:pPr>
      <w:bookmarkStart w:id="79" w:name="_Toc166762015"/>
      <w:r>
        <w:rPr>
          <w:rFonts w:hint="eastAsia"/>
          <w:lang w:eastAsia="zh-CN"/>
        </w:rPr>
        <w:lastRenderedPageBreak/>
        <w:t>行业竞争格局</w:t>
      </w:r>
      <w:bookmarkEnd w:id="79"/>
    </w:p>
    <w:p w14:paraId="7402E106" w14:textId="77777777" w:rsidR="00137863" w:rsidRPr="00780235" w:rsidRDefault="00137863" w:rsidP="00137863">
      <w:pPr>
        <w:pStyle w:val="2"/>
        <w:rPr>
          <w:lang w:val="en-IN"/>
        </w:rPr>
      </w:pPr>
      <w:bookmarkStart w:id="80" w:name="_Toc166762016"/>
      <w:r>
        <w:rPr>
          <w:rFonts w:hint="eastAsia"/>
        </w:rPr>
        <w:t>全球市场</w:t>
      </w:r>
      <w:r w:rsidRPr="00C055B0">
        <w:rPr>
          <w:rFonts w:hint="eastAsia"/>
        </w:rPr>
        <w:t>冠状动脉旁路移植术(CABG)</w:t>
      </w:r>
      <w:r>
        <w:rPr>
          <w:rFonts w:hint="eastAsia"/>
        </w:rPr>
        <w:t>竞争格局</w:t>
      </w:r>
      <w:bookmarkEnd w:id="80"/>
    </w:p>
    <w:p w14:paraId="2D7F9CF1" w14:textId="77777777" w:rsidR="00137863" w:rsidRDefault="00137863" w:rsidP="00137863">
      <w:pPr>
        <w:pStyle w:val="3"/>
      </w:pPr>
      <w:bookmarkStart w:id="81" w:name="_Toc166762017"/>
      <w:r>
        <w:rPr>
          <w:rFonts w:hint="eastAsia"/>
        </w:rPr>
        <w:t>全球市场</w:t>
      </w:r>
      <w:r w:rsidRPr="00C055B0">
        <w:rPr>
          <w:rFonts w:hint="eastAsia"/>
        </w:rPr>
        <w:t>冠状动脉旁路移植术(CABG)</w:t>
      </w:r>
      <w:r>
        <w:rPr>
          <w:rFonts w:hint="eastAsia"/>
        </w:rPr>
        <w:t>厂商份额（</w:t>
      </w:r>
      <w:r>
        <w:rPr>
          <w:rFonts w:hint="eastAsia"/>
        </w:rPr>
        <w:t>2023</w:t>
      </w:r>
      <w:r>
        <w:rPr>
          <w:rFonts w:hint="eastAsia"/>
        </w:rPr>
        <w:t>）</w:t>
      </w:r>
      <w:bookmarkEnd w:id="81"/>
    </w:p>
    <w:p w14:paraId="13B48379" w14:textId="77777777" w:rsidR="00137863" w:rsidRDefault="00137863" w:rsidP="00137863">
      <w:pPr>
        <w:pStyle w:val="FigureStyle"/>
      </w:pPr>
      <w:bookmarkStart w:id="82" w:name="_Toc166761935"/>
      <w:r>
        <w:rPr>
          <w:rFonts w:hint="eastAsia"/>
        </w:rPr>
        <w:t>全球市场</w:t>
      </w:r>
      <w:r w:rsidRPr="00C055B0">
        <w:rPr>
          <w:rFonts w:hint="eastAsia"/>
        </w:rPr>
        <w:t>冠状动脉旁路移植术(CABG)</w:t>
      </w:r>
      <w:r>
        <w:rPr>
          <w:rFonts w:hint="eastAsia"/>
        </w:rPr>
        <w:t>厂商份额（</w:t>
      </w:r>
      <w:r>
        <w:rPr>
          <w:rFonts w:hint="eastAsia"/>
        </w:rPr>
        <w:t>2023</w:t>
      </w:r>
      <w:r>
        <w:rPr>
          <w:rFonts w:hint="eastAsia"/>
        </w:rPr>
        <w:t>）</w:t>
      </w:r>
      <w:bookmarkEnd w:id="82"/>
    </w:p>
    <w:p w14:paraId="0F247C19" w14:textId="77777777" w:rsidR="00137863" w:rsidRDefault="00137863" w:rsidP="00037621">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3" w:name="_Toc166762018"/>
      <w:r>
        <w:rPr>
          <w:rFonts w:hint="eastAsia"/>
        </w:rPr>
        <w:t>全球市场</w:t>
      </w:r>
      <w:r w:rsidRPr="00C055B0">
        <w:rPr>
          <w:rFonts w:hint="eastAsia"/>
        </w:rPr>
        <w:t>冠状动脉旁路移植术(CABG)</w:t>
      </w:r>
      <w:r>
        <w:rPr>
          <w:rFonts w:hint="eastAsia"/>
        </w:rPr>
        <w:t>竞争分析</w:t>
      </w:r>
      <w:bookmarkEnd w:id="8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4" w:name="_Toc24028312"/>
      <w:bookmarkStart w:id="85" w:name="_Toc24972502"/>
      <w:bookmarkStart w:id="86" w:name="_Toc121583901"/>
      <w:bookmarkStart w:id="87" w:name="_Toc166762019"/>
      <w:bookmarkStart w:id="88" w:name="_Toc24028304"/>
      <w:bookmarkStart w:id="89" w:name="_Toc24972494"/>
      <w:bookmarkStart w:id="90" w:name="_Toc121583895"/>
      <w:r>
        <w:rPr>
          <w:rFonts w:hint="eastAsia"/>
        </w:rPr>
        <w:t>主要厂商</w:t>
      </w:r>
      <w:r w:rsidRPr="00B728C9">
        <w:t>冠状动脉旁路移植术(CABG)</w:t>
      </w:r>
      <w:r>
        <w:rPr>
          <w:rFonts w:hint="eastAsia"/>
        </w:rPr>
        <w:t>总部及产地分布</w:t>
      </w:r>
      <w:bookmarkEnd w:id="84"/>
      <w:bookmarkEnd w:id="85"/>
      <w:bookmarkEnd w:id="86"/>
      <w:bookmarkEnd w:id="87"/>
    </w:p>
    <w:p w14:paraId="1BAF8071" w14:textId="77777777" w:rsidR="00137863" w:rsidRPr="006C3BE6" w:rsidRDefault="00137863" w:rsidP="006C3BE6">
      <w:pPr>
        <w:pStyle w:val="TableStyle"/>
        <w:ind w:left="252" w:right="-105"/>
      </w:pPr>
      <w:bookmarkStart w:id="91" w:name="_Toc24028926"/>
      <w:bookmarkStart w:id="92" w:name="_Toc26780078"/>
      <w:bookmarkStart w:id="93" w:name="_Toc121583633"/>
      <w:bookmarkStart w:id="94" w:name="_Toc166761947"/>
      <w:r w:rsidRPr="006C3BE6">
        <w:rPr>
          <w:rFonts w:hint="eastAsia"/>
        </w:rPr>
        <w:t>主要厂商</w:t>
      </w:r>
      <w:r w:rsidRPr="006C3BE6">
        <w:rPr>
          <w:rFonts w:hint="eastAsia"/>
        </w:rPr>
        <w:t>冠状动脉旁路移植术(CABG)</w:t>
      </w:r>
      <w:bookmarkEnd w:id="91"/>
      <w:bookmarkEnd w:id="92"/>
      <w:r w:rsidRPr="006C3BE6">
        <w:rPr>
          <w:rFonts w:hint="eastAsia"/>
        </w:rPr>
        <w:t>总部及产地分布</w:t>
      </w:r>
      <w:bookmarkEnd w:id="93"/>
      <w:bookmarkEnd w:id="9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Medtronic</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Getinge Group</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LivaNova</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Terumo</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Boston Scientific</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Stryker</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Edwards Lifesciences</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Genesee Biomedical</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64F64B0" w14:textId="77777777" w:rsidR="00137863" w:rsidRPr="009D02FC" w:rsidRDefault="00137863" w:rsidP="00017B34">
            <w:r w:rsidRPr="009D02FC">
              <w:t>Karl Storz GmbH</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6" w:name="_Toc121583903"/>
      <w:bookmarkStart w:id="97" w:name="_Toc166762020"/>
      <w:r>
        <w:rPr>
          <w:rFonts w:hint="eastAsia"/>
        </w:rPr>
        <w:lastRenderedPageBreak/>
        <w:t>主要厂商</w:t>
      </w:r>
      <w:r w:rsidRPr="00B728C9">
        <w:t>冠状动脉旁路移植术(CABG)</w:t>
      </w:r>
      <w:r>
        <w:rPr>
          <w:rFonts w:hint="eastAsia"/>
        </w:rPr>
        <w:t>产品类型及应用</w:t>
      </w:r>
      <w:bookmarkEnd w:id="96"/>
      <w:bookmarkEnd w:id="97"/>
    </w:p>
    <w:p w14:paraId="33F81C1C" w14:textId="77777777" w:rsidR="00137863" w:rsidRPr="006C3BE6" w:rsidRDefault="00137863" w:rsidP="006C3BE6">
      <w:pPr>
        <w:pStyle w:val="TableStyle"/>
        <w:ind w:left="252" w:right="-105"/>
      </w:pPr>
      <w:bookmarkStart w:id="98" w:name="_Toc121583635"/>
      <w:bookmarkStart w:id="99" w:name="_Toc166761948"/>
      <w:r w:rsidRPr="006C3BE6">
        <w:rPr>
          <w:rFonts w:hint="eastAsia"/>
        </w:rPr>
        <w:t>主要厂商</w:t>
      </w:r>
      <w:r w:rsidRPr="006C3BE6">
        <w:rPr>
          <w:rFonts w:hint="eastAsia"/>
        </w:rPr>
        <w:t>冠状动脉旁路移植术(CABG)</w:t>
      </w:r>
      <w:r w:rsidRPr="006C3BE6">
        <w:rPr>
          <w:rFonts w:hint="eastAsia"/>
        </w:rPr>
        <w:t>产品类型及应用</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Medtronic</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Getinge Group</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LivaNova</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Terumo</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Boston Scientific</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Stryker</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Edwards Lifesciences</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Genesee Biomedical</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ED57F7" w14:textId="77777777" w:rsidR="00137863" w:rsidRPr="009D02FC" w:rsidRDefault="00137863" w:rsidP="00017B34">
            <w:r w:rsidRPr="009D02FC">
              <w:t>Karl Storz GmbH</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1227916" w:rsidR="00137863" w:rsidRDefault="00A70B9A" w:rsidP="00137863">
      <w:pPr>
        <w:pStyle w:val="2"/>
      </w:pPr>
      <w:bookmarkStart w:id="100" w:name="_Toc166762021"/>
      <w:r>
        <w:rPr>
          <w:rFonts w:hint="eastAsia"/>
        </w:rPr>
        <w:t>墨西哥</w:t>
      </w:r>
      <w:r w:rsidR="00137863">
        <w:rPr>
          <w:rFonts w:hint="eastAsia"/>
        </w:rPr>
        <w:t>市场</w:t>
      </w:r>
      <w:r w:rsidR="00137863" w:rsidRPr="00C055B0">
        <w:rPr>
          <w:rFonts w:hint="eastAsia"/>
        </w:rPr>
        <w:t>冠状动脉旁路移植术(CABG)</w:t>
      </w:r>
      <w:r w:rsidR="00137863">
        <w:rPr>
          <w:rFonts w:hint="eastAsia"/>
        </w:rPr>
        <w:t>竞争格局</w:t>
      </w:r>
      <w:bookmarkEnd w:id="100"/>
    </w:p>
    <w:p w14:paraId="34DB39B1" w14:textId="108FD5DA" w:rsidR="00137863" w:rsidRPr="00962483" w:rsidRDefault="00A70B9A" w:rsidP="00137863">
      <w:pPr>
        <w:pStyle w:val="3"/>
      </w:pPr>
      <w:bookmarkStart w:id="101" w:name="_Toc166762022"/>
      <w:bookmarkEnd w:id="88"/>
      <w:bookmarkEnd w:id="89"/>
      <w:bookmarkEnd w:id="90"/>
      <w:r>
        <w:rPr>
          <w:rFonts w:hint="eastAsia"/>
        </w:rPr>
        <w:t>墨西哥</w:t>
      </w:r>
      <w:r w:rsidR="00137863">
        <w:rPr>
          <w:rFonts w:hint="eastAsia"/>
        </w:rPr>
        <w:t>市场</w:t>
      </w:r>
      <w:r w:rsidR="00137863" w:rsidRPr="00F74FCA">
        <w:rPr>
          <w:rFonts w:hint="eastAsia"/>
        </w:rPr>
        <w:t>主要厂商</w:t>
      </w:r>
      <w:r w:rsidR="00137863" w:rsidRPr="00B728C9">
        <w:t>冠状动脉旁路移植术(CABG)</w:t>
      </w:r>
      <w:r w:rsidR="00137863">
        <w:rPr>
          <w:rFonts w:hint="eastAsia"/>
        </w:rPr>
        <w:t>销量（</w:t>
      </w:r>
      <w:r w:rsidR="00137863">
        <w:rPr>
          <w:rFonts w:hint="eastAsia"/>
        </w:rPr>
        <w:t>2019-2024</w:t>
      </w:r>
      <w:r w:rsidR="00137863">
        <w:rPr>
          <w:rFonts w:hint="eastAsia"/>
        </w:rPr>
        <w:t>）</w:t>
      </w:r>
      <w:bookmarkEnd w:id="101"/>
    </w:p>
    <w:p w14:paraId="59411297" w14:textId="54012CEE" w:rsidR="00137863" w:rsidRPr="006C3BE6" w:rsidRDefault="00A70B9A" w:rsidP="006C3BE6">
      <w:pPr>
        <w:pStyle w:val="TableStyle"/>
        <w:ind w:left="252" w:right="-105"/>
      </w:pPr>
      <w:bookmarkStart w:id="102" w:name="_Toc24028913"/>
      <w:bookmarkStart w:id="103" w:name="_Toc26780069"/>
      <w:bookmarkStart w:id="104" w:name="_Toc121583627"/>
      <w:bookmarkStart w:id="105" w:name="_Toc166761949"/>
      <w:r>
        <w:rPr>
          <w:rFonts w:hint="eastAsia"/>
        </w:rPr>
        <w:t>墨西哥</w:t>
      </w:r>
      <w:r w:rsidR="00137863" w:rsidRPr="006C3BE6">
        <w:rPr>
          <w:rFonts w:hint="eastAsia"/>
        </w:rPr>
        <w:t>市场主要厂商</w:t>
      </w:r>
      <w:r w:rsidR="00137863" w:rsidRPr="006C3BE6">
        <w:t>冠状动脉旁路移植术(CABG)</w:t>
      </w:r>
      <w:r w:rsidR="00137863" w:rsidRPr="006C3BE6">
        <w:rPr>
          <w:rFonts w:hint="eastAsia"/>
        </w:rPr>
        <w:t>销量</w:t>
      </w:r>
      <w:bookmarkEnd w:id="102"/>
      <w:bookmarkEnd w:id="10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千件</w:t>
      </w:r>
      <w:r w:rsidR="00137863" w:rsidRPr="006C3BE6">
        <w:rPr>
          <w:rFonts w:hint="eastAsia"/>
        </w:rPr>
        <w:t>）</w:t>
      </w:r>
      <w:bookmarkEnd w:id="104"/>
      <w:bookmarkEnd w:id="10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Medtronic</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Getinge Group</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LivaNova</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Terumo</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Boston Scientific</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Stryker</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Edwards Lifesciences</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Genesee Biomedical</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2A5FCB4" w14:textId="77777777" w:rsidR="00137863" w:rsidRPr="009D02FC" w:rsidRDefault="00137863" w:rsidP="00017B34">
            <w:pPr>
              <w:pStyle w:val="-1"/>
            </w:pPr>
            <w:r w:rsidRPr="009D02FC">
              <w:t>Karl Storz GmbH</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B4D043" w:rsidR="00137863" w:rsidRPr="00962483" w:rsidRDefault="00A70B9A" w:rsidP="00137863">
      <w:pPr>
        <w:pStyle w:val="3"/>
      </w:pPr>
      <w:bookmarkStart w:id="106" w:name="_Toc166762023"/>
      <w:r>
        <w:rPr>
          <w:rFonts w:hint="eastAsia"/>
        </w:rPr>
        <w:t>墨西哥</w:t>
      </w:r>
      <w:r w:rsidR="00137863">
        <w:rPr>
          <w:rFonts w:hint="eastAsia"/>
        </w:rPr>
        <w:t>市场</w:t>
      </w:r>
      <w:r w:rsidR="00137863" w:rsidRPr="00F74FCA">
        <w:rPr>
          <w:rFonts w:hint="eastAsia"/>
        </w:rPr>
        <w:t>主要厂商</w:t>
      </w:r>
      <w:r w:rsidR="00137863" w:rsidRPr="00B728C9">
        <w:t>冠状动脉旁路移植术(CABG)</w:t>
      </w:r>
      <w:r w:rsidR="00137863">
        <w:rPr>
          <w:rFonts w:hint="eastAsia"/>
        </w:rPr>
        <w:t>销量市场份额（</w:t>
      </w:r>
      <w:r w:rsidR="00137863">
        <w:rPr>
          <w:rFonts w:hint="eastAsia"/>
        </w:rPr>
        <w:t>2019-2024</w:t>
      </w:r>
      <w:r w:rsidR="00137863">
        <w:rPr>
          <w:rFonts w:hint="eastAsia"/>
        </w:rPr>
        <w:t>）</w:t>
      </w:r>
      <w:bookmarkEnd w:id="106"/>
    </w:p>
    <w:p w14:paraId="2A05F249" w14:textId="1CD776F3" w:rsidR="00137863" w:rsidRPr="006C3BE6" w:rsidRDefault="00A70B9A" w:rsidP="006C3BE6">
      <w:pPr>
        <w:pStyle w:val="TableStyle"/>
        <w:ind w:left="252" w:right="-105"/>
      </w:pPr>
      <w:bookmarkStart w:id="107" w:name="_Toc24028914"/>
      <w:bookmarkStart w:id="108" w:name="_Toc26780070"/>
      <w:bookmarkStart w:id="109" w:name="_Toc121583628"/>
      <w:bookmarkStart w:id="110" w:name="_Toc166761950"/>
      <w:r>
        <w:rPr>
          <w:rFonts w:hint="eastAsia"/>
        </w:rPr>
        <w:t>墨西哥</w:t>
      </w:r>
      <w:r w:rsidR="00137863" w:rsidRPr="006C3BE6">
        <w:rPr>
          <w:rFonts w:hint="eastAsia"/>
        </w:rPr>
        <w:t>市场主要厂商</w:t>
      </w:r>
      <w:r w:rsidR="00137863" w:rsidRPr="006C3BE6">
        <w:t>冠状动脉旁路移植术(CABG)</w:t>
      </w:r>
      <w:r w:rsidR="00137863" w:rsidRPr="006C3BE6">
        <w:rPr>
          <w:rFonts w:hint="eastAsia"/>
        </w:rPr>
        <w:t>销量市场份额</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bookmarkEnd w:id="109"/>
      <w:bookmarkEnd w:id="11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Medtronic</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Getinge Group</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LivaNova</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Terumo</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Boston Scientific</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Stryker</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Edwards Lifesciences</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Genesee Biomedical</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308FE6F0" w14:textId="77777777" w:rsidR="00137863" w:rsidRPr="009D02FC" w:rsidRDefault="00137863" w:rsidP="00017B34">
            <w:pPr>
              <w:pStyle w:val="-1"/>
            </w:pPr>
            <w:r w:rsidRPr="009D02FC">
              <w:t>Karl Storz GmbH</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0AC9480F" w:rsidR="00137863" w:rsidRPr="005868B1" w:rsidRDefault="00137863" w:rsidP="00137863">
      <w:pPr>
        <w:pStyle w:val="FigureStyle"/>
      </w:pPr>
      <w:bookmarkStart w:id="111" w:name="_Toc24028915"/>
      <w:bookmarkStart w:id="112" w:name="_Toc26780013"/>
      <w:bookmarkStart w:id="113" w:name="_Toc121583609"/>
      <w:bookmarkStart w:id="114" w:name="_Toc166761936"/>
      <w:r w:rsidRPr="005868B1">
        <w:rPr>
          <w:rFonts w:hint="eastAsia"/>
        </w:rPr>
        <w:lastRenderedPageBreak/>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冠状动脉旁路移植术(CABG)</w:t>
      </w:r>
      <w:r w:rsidRPr="005868B1">
        <w:rPr>
          <w:rFonts w:hint="eastAsia"/>
        </w:rPr>
        <w:t>销量市场份额</w:t>
      </w:r>
      <w:bookmarkEnd w:id="111"/>
      <w:bookmarkEnd w:id="112"/>
      <w:bookmarkEnd w:id="113"/>
      <w:bookmarkEnd w:id="11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747EE7F4" w:rsidR="00137863" w:rsidRDefault="00A70B9A" w:rsidP="00137863">
      <w:pPr>
        <w:pStyle w:val="2"/>
      </w:pPr>
      <w:bookmarkStart w:id="115" w:name="_Toc24028307"/>
      <w:bookmarkStart w:id="116" w:name="_Toc24972497"/>
      <w:bookmarkStart w:id="117" w:name="_Toc121583898"/>
      <w:bookmarkStart w:id="118" w:name="_Toc166762024"/>
      <w:r>
        <w:rPr>
          <w:rFonts w:hint="eastAsia"/>
        </w:rPr>
        <w:t>墨西哥</w:t>
      </w:r>
      <w:r w:rsidR="00137863">
        <w:rPr>
          <w:rFonts w:hint="eastAsia"/>
        </w:rPr>
        <w:t>市场</w:t>
      </w:r>
      <w:r w:rsidR="00137863" w:rsidRPr="00F74FCA">
        <w:rPr>
          <w:rFonts w:hint="eastAsia"/>
        </w:rPr>
        <w:t>主要厂商</w:t>
      </w:r>
      <w:r w:rsidR="00137863">
        <w:t>冠状动脉旁路移植术(CABG)</w:t>
      </w:r>
      <w:r w:rsidR="00137863">
        <w:t>收入</w:t>
      </w:r>
      <w:bookmarkEnd w:id="115"/>
      <w:bookmarkEnd w:id="116"/>
      <w:r w:rsidR="00137863">
        <w:rPr>
          <w:rFonts w:hint="eastAsia"/>
        </w:rPr>
        <w:t>及市场占有率</w:t>
      </w:r>
      <w:bookmarkEnd w:id="117"/>
      <w:bookmarkEnd w:id="118"/>
    </w:p>
    <w:p w14:paraId="3B50C347" w14:textId="5638FC2F" w:rsidR="00137863" w:rsidRPr="003B0073" w:rsidRDefault="00A70B9A" w:rsidP="00137863">
      <w:pPr>
        <w:pStyle w:val="3"/>
      </w:pPr>
      <w:bookmarkStart w:id="119" w:name="_Toc166762025"/>
      <w:r>
        <w:rPr>
          <w:rFonts w:hint="eastAsia"/>
        </w:rPr>
        <w:t>墨西哥</w:t>
      </w:r>
      <w:r w:rsidR="00137863">
        <w:rPr>
          <w:rFonts w:hint="eastAsia"/>
        </w:rPr>
        <w:t>市场</w:t>
      </w:r>
      <w:r w:rsidR="00137863" w:rsidRPr="00F74FCA">
        <w:rPr>
          <w:rFonts w:hint="eastAsia"/>
        </w:rPr>
        <w:t>主要厂商</w:t>
      </w:r>
      <w:r w:rsidR="00137863">
        <w:t>冠状动脉旁路移植术(CABG)</w:t>
      </w:r>
      <w:r w:rsidR="00137863">
        <w:t>收入</w:t>
      </w:r>
      <w:r w:rsidR="00137863">
        <w:rPr>
          <w:rFonts w:hint="eastAsia"/>
        </w:rPr>
        <w:t>（</w:t>
      </w:r>
      <w:r w:rsidR="00137863">
        <w:rPr>
          <w:rFonts w:hint="eastAsia"/>
        </w:rPr>
        <w:t>2019-2024</w:t>
      </w:r>
      <w:r w:rsidR="00137863">
        <w:rPr>
          <w:rFonts w:hint="eastAsia"/>
        </w:rPr>
        <w:t>）</w:t>
      </w:r>
      <w:bookmarkEnd w:id="119"/>
    </w:p>
    <w:p w14:paraId="24603FA7" w14:textId="2F61A34B" w:rsidR="00137863" w:rsidRPr="006C3BE6" w:rsidRDefault="00A70B9A" w:rsidP="006C3BE6">
      <w:pPr>
        <w:pStyle w:val="TableStyle"/>
        <w:ind w:left="252" w:right="-105"/>
      </w:pPr>
      <w:bookmarkStart w:id="120" w:name="_Toc24028916"/>
      <w:bookmarkStart w:id="121" w:name="_Toc26780071"/>
      <w:bookmarkStart w:id="122" w:name="_Toc121583629"/>
      <w:bookmarkStart w:id="123" w:name="_Toc166761951"/>
      <w:r>
        <w:rPr>
          <w:rFonts w:hint="eastAsia"/>
        </w:rPr>
        <w:t>墨西哥</w:t>
      </w:r>
      <w:r w:rsidR="00137863" w:rsidRPr="006C3BE6">
        <w:rPr>
          <w:rFonts w:hint="eastAsia"/>
        </w:rPr>
        <w:t>市场主要厂商</w:t>
      </w:r>
      <w:r w:rsidR="00137863" w:rsidRPr="006C3BE6">
        <w:t>冠状动脉旁路移植术(CABG)</w:t>
      </w:r>
      <w:r w:rsidR="00137863" w:rsidRPr="006C3BE6">
        <w:t>收入</w:t>
      </w:r>
      <w:bookmarkEnd w:id="120"/>
      <w:bookmarkEnd w:id="12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2"/>
      <w:bookmarkEnd w:id="12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Medtronic</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Getinge Group</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LivaNova</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Terumo</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Boston Scientific</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Stryker</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Edwards Lifesciences</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Genesee Biomedical</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5C85A9D" w14:textId="77777777" w:rsidR="00137863" w:rsidRPr="009D02FC" w:rsidRDefault="00137863" w:rsidP="00017B34">
            <w:pPr>
              <w:pStyle w:val="-1"/>
            </w:pPr>
            <w:r w:rsidRPr="009D02FC">
              <w:t>Karl Storz GmbH</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7A8884C" w:rsidR="00137863" w:rsidRPr="003B0073" w:rsidRDefault="00A70B9A" w:rsidP="00137863">
      <w:pPr>
        <w:pStyle w:val="3"/>
      </w:pPr>
      <w:bookmarkStart w:id="124" w:name="_Toc166762026"/>
      <w:r>
        <w:rPr>
          <w:rFonts w:hint="eastAsia"/>
        </w:rPr>
        <w:t>墨西哥</w:t>
      </w:r>
      <w:r w:rsidR="00137863">
        <w:rPr>
          <w:rFonts w:hint="eastAsia"/>
        </w:rPr>
        <w:t>市场</w:t>
      </w:r>
      <w:r w:rsidR="00137863" w:rsidRPr="00F74FCA">
        <w:rPr>
          <w:rFonts w:hint="eastAsia"/>
        </w:rPr>
        <w:t>主要厂商</w:t>
      </w:r>
      <w:r w:rsidR="00137863">
        <w:t>冠状动脉旁路移植术(CABG)</w:t>
      </w:r>
      <w:r w:rsidR="00137863">
        <w:t>收入</w:t>
      </w:r>
      <w:r w:rsidR="00137863">
        <w:rPr>
          <w:rFonts w:hint="eastAsia"/>
        </w:rPr>
        <w:t>市场份额（</w:t>
      </w:r>
      <w:r w:rsidR="00137863">
        <w:rPr>
          <w:rFonts w:hint="eastAsia"/>
        </w:rPr>
        <w:t>2019-2024</w:t>
      </w:r>
      <w:r w:rsidR="00137863">
        <w:rPr>
          <w:rFonts w:hint="eastAsia"/>
        </w:rPr>
        <w:t>）</w:t>
      </w:r>
      <w:bookmarkEnd w:id="124"/>
    </w:p>
    <w:p w14:paraId="5BFB6978" w14:textId="57C86F81" w:rsidR="00137863" w:rsidRPr="006C3BE6" w:rsidRDefault="00A70B9A" w:rsidP="006C3BE6">
      <w:pPr>
        <w:pStyle w:val="TableStyle"/>
        <w:ind w:left="252" w:right="-105"/>
      </w:pPr>
      <w:bookmarkStart w:id="125" w:name="_Toc24028917"/>
      <w:bookmarkStart w:id="126" w:name="_Toc26780072"/>
      <w:bookmarkStart w:id="127" w:name="_Toc121583630"/>
      <w:bookmarkStart w:id="128" w:name="_Toc166761952"/>
      <w:r>
        <w:rPr>
          <w:rFonts w:hint="eastAsia"/>
        </w:rPr>
        <w:t>墨西哥</w:t>
      </w:r>
      <w:r w:rsidR="00137863" w:rsidRPr="006C3BE6">
        <w:rPr>
          <w:rFonts w:hint="eastAsia"/>
        </w:rPr>
        <w:t>市场主要厂商</w:t>
      </w:r>
      <w:r w:rsidR="00137863" w:rsidRPr="006C3BE6">
        <w:t>冠状动脉旁路移植术(CABG)</w:t>
      </w:r>
      <w:r w:rsidR="00137863" w:rsidRPr="006C3BE6">
        <w:rPr>
          <w:rFonts w:hint="eastAsia"/>
        </w:rPr>
        <w:t>收入份额</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Medtronic</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Getinge Group</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LivaNova</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Terumo</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Boston Scientific</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Stryker</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Edwards Lifesciences</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Genesee Biomedical</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A9380F" w14:textId="77777777" w:rsidR="00137863" w:rsidRPr="009D02FC" w:rsidRDefault="00137863" w:rsidP="00017B34">
            <w:pPr>
              <w:pStyle w:val="-1"/>
            </w:pPr>
            <w:r w:rsidRPr="009D02FC">
              <w:t>Karl Storz GmbH</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3F60873" w:rsidR="00137863" w:rsidRPr="005868B1" w:rsidRDefault="00137863" w:rsidP="00137863">
      <w:pPr>
        <w:pStyle w:val="FigureStyle"/>
      </w:pPr>
      <w:bookmarkStart w:id="129" w:name="_Toc24028918"/>
      <w:bookmarkStart w:id="130" w:name="_Toc26780014"/>
      <w:bookmarkStart w:id="131" w:name="_Toc121583610"/>
      <w:bookmarkStart w:id="132" w:name="_Toc16676193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冠状动脉旁路移植术(CABG)</w:t>
      </w:r>
      <w:r w:rsidRPr="005868B1">
        <w:rPr>
          <w:rFonts w:hint="eastAsia"/>
        </w:rPr>
        <w:t>收入市场份额</w:t>
      </w:r>
      <w:bookmarkEnd w:id="129"/>
      <w:bookmarkEnd w:id="130"/>
      <w:bookmarkEnd w:id="131"/>
      <w:bookmarkEnd w:id="13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60D73A9" w:rsidR="00137863" w:rsidRPr="003B0073" w:rsidRDefault="00A70B9A" w:rsidP="00137863">
      <w:pPr>
        <w:pStyle w:val="2"/>
      </w:pPr>
      <w:bookmarkStart w:id="133" w:name="_Toc24028308"/>
      <w:bookmarkStart w:id="134" w:name="_Toc24972498"/>
      <w:bookmarkStart w:id="135" w:name="_Toc121583900"/>
      <w:bookmarkStart w:id="136" w:name="_Toc166762027"/>
      <w:r>
        <w:rPr>
          <w:rFonts w:hint="eastAsia"/>
        </w:rPr>
        <w:lastRenderedPageBreak/>
        <w:t>墨西哥</w:t>
      </w:r>
      <w:r w:rsidR="00137863">
        <w:rPr>
          <w:rFonts w:hint="eastAsia"/>
        </w:rPr>
        <w:t>市场</w:t>
      </w:r>
      <w:r w:rsidR="00137863" w:rsidRPr="00F74FCA">
        <w:rPr>
          <w:rFonts w:hint="eastAsia"/>
        </w:rPr>
        <w:t>主要厂商</w:t>
      </w:r>
      <w:r w:rsidR="00137863" w:rsidRPr="00B728C9">
        <w:t>冠状动脉旁路移植术(CABG)</w:t>
      </w:r>
      <w:r w:rsidR="00137863" w:rsidRPr="00F74FCA">
        <w:rPr>
          <w:rFonts w:hint="eastAsia"/>
        </w:rPr>
        <w:t>价格</w:t>
      </w:r>
      <w:bookmarkEnd w:id="133"/>
      <w:bookmarkEnd w:id="134"/>
      <w:r w:rsidR="00137863">
        <w:rPr>
          <w:rFonts w:hint="eastAsia"/>
        </w:rPr>
        <w:t>（</w:t>
      </w:r>
      <w:r w:rsidR="00137863">
        <w:rPr>
          <w:rFonts w:hint="eastAsia"/>
        </w:rPr>
        <w:t>2019-2024</w:t>
      </w:r>
      <w:r w:rsidR="00137863">
        <w:rPr>
          <w:rFonts w:hint="eastAsia"/>
        </w:rPr>
        <w:t>）</w:t>
      </w:r>
      <w:bookmarkEnd w:id="135"/>
      <w:bookmarkEnd w:id="136"/>
    </w:p>
    <w:p w14:paraId="7A73D5EE" w14:textId="29E843B5" w:rsidR="00137863" w:rsidRPr="006C3BE6" w:rsidRDefault="00A70B9A" w:rsidP="006C3BE6">
      <w:pPr>
        <w:pStyle w:val="TableStyle"/>
        <w:ind w:left="252" w:right="-105"/>
      </w:pPr>
      <w:bookmarkStart w:id="137" w:name="_Toc24028919"/>
      <w:bookmarkStart w:id="138" w:name="_Toc26780073"/>
      <w:bookmarkStart w:id="139" w:name="_Toc121583632"/>
      <w:bookmarkStart w:id="140" w:name="_Toc166761953"/>
      <w:r>
        <w:rPr>
          <w:rFonts w:hint="eastAsia"/>
        </w:rPr>
        <w:t>墨西哥</w:t>
      </w:r>
      <w:r w:rsidR="00137863" w:rsidRPr="006C3BE6">
        <w:rPr>
          <w:rFonts w:hint="eastAsia"/>
        </w:rPr>
        <w:t>市场主要厂商</w:t>
      </w:r>
      <w:r w:rsidR="00137863" w:rsidRPr="006C3BE6">
        <w:t>冠状动脉旁路移植术(CABG)</w:t>
      </w:r>
      <w:r w:rsidR="00137863" w:rsidRPr="006C3BE6">
        <w:rPr>
          <w:rFonts w:hint="eastAsia"/>
        </w:rPr>
        <w:t>价格</w:t>
      </w:r>
      <w:bookmarkEnd w:id="137"/>
      <w:bookmarkEnd w:id="13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
      </w:r>
      <w:r w:rsidR="00137863" w:rsidRPr="006C3BE6">
        <w:rPr>
          <w:rFonts w:hint="eastAsia"/>
        </w:rPr>
        <w:t>）</w:t>
      </w:r>
      <w:bookmarkEnd w:id="139"/>
      <w:bookmarkEnd w:id="14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Medtronic</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Getinge Group</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LivaNova</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Terumo</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Boston Scientific</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Stryker</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Edwards Lifesciences</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Genesee Biomedical</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2DE57F" w14:textId="77777777" w:rsidR="00137863" w:rsidRPr="009D02FC" w:rsidRDefault="00137863" w:rsidP="00017B34">
            <w:pPr>
              <w:pStyle w:val="-1"/>
            </w:pPr>
            <w:r w:rsidRPr="009D02FC">
              <w:t>Karl Storz GmbH</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1" w:name="_Toc24028313"/>
      <w:bookmarkStart w:id="142" w:name="_Toc24972503"/>
      <w:bookmarkStart w:id="143" w:name="_Toc121583904"/>
      <w:bookmarkStart w:id="144" w:name="_Toc166762028"/>
      <w:r w:rsidRPr="00B728C9">
        <w:t>冠状动脉旁路移植术(CABG)</w:t>
      </w:r>
      <w:r>
        <w:rPr>
          <w:rFonts w:hint="eastAsia"/>
        </w:rPr>
        <w:t>行业集中度、竞争程度分析</w:t>
      </w:r>
      <w:bookmarkEnd w:id="141"/>
      <w:bookmarkEnd w:id="142"/>
      <w:bookmarkEnd w:id="143"/>
      <w:bookmarkEnd w:id="144"/>
    </w:p>
    <w:p w14:paraId="1B669F95" w14:textId="45C60524" w:rsidR="00137863" w:rsidRPr="005868B1" w:rsidRDefault="00137863" w:rsidP="00137863">
      <w:pPr>
        <w:pStyle w:val="FigureStyle"/>
      </w:pPr>
      <w:bookmarkStart w:id="145" w:name="_Toc121583611"/>
      <w:bookmarkStart w:id="146" w:name="_Toc166761938"/>
      <w:bookmarkStart w:id="147" w:name="_Hlk7604954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前五大厂商</w:t>
      </w:r>
      <w:r w:rsidRPr="005868B1">
        <w:t>冠状动脉旁路移植术(CABG)</w:t>
      </w:r>
      <w:r w:rsidRPr="005868B1">
        <w:rPr>
          <w:rFonts w:hint="eastAsia"/>
        </w:rPr>
        <w:t>市场份额</w:t>
      </w:r>
      <w:bookmarkEnd w:id="145"/>
      <w:bookmarkEnd w:id="146"/>
    </w:p>
    <w:bookmarkEnd w:id="14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A74A473" w:rsidR="00BA69A4" w:rsidRDefault="00A70B9A" w:rsidP="00BA69A4">
      <w:pPr>
        <w:pStyle w:val="2"/>
      </w:pPr>
      <w:bookmarkStart w:id="148" w:name="_Toc166762029"/>
      <w:r>
        <w:rPr>
          <w:rFonts w:hint="eastAsia"/>
        </w:rPr>
        <w:t>墨西哥</w:t>
      </w:r>
      <w:r w:rsidR="00BA69A4">
        <w:rPr>
          <w:rFonts w:hint="eastAsia"/>
        </w:rPr>
        <w:t>本土厂商情况分析</w:t>
      </w:r>
      <w:bookmarkEnd w:id="14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6AADC602" w:rsidR="003A3474" w:rsidRDefault="00A70B9A" w:rsidP="003A3474">
      <w:pPr>
        <w:pStyle w:val="2"/>
      </w:pPr>
      <w:bookmarkStart w:id="149" w:name="_Toc166747454"/>
      <w:bookmarkStart w:id="150" w:name="_Toc166762030"/>
      <w:r>
        <w:rPr>
          <w:rFonts w:hint="eastAsia"/>
        </w:rPr>
        <w:lastRenderedPageBreak/>
        <w:t>墨西哥</w:t>
      </w:r>
      <w:r w:rsidR="003A3474">
        <w:rPr>
          <w:rFonts w:hint="eastAsia"/>
        </w:rPr>
        <w:t>市场</w:t>
      </w:r>
      <w:r w:rsidR="003A3474" w:rsidRPr="00B728C9">
        <w:t>冠状动脉旁路移植术(CABG)</w:t>
      </w:r>
      <w:r w:rsidR="003A3474">
        <w:rPr>
          <w:rFonts w:hint="eastAsia"/>
        </w:rPr>
        <w:t>市场机会分析</w:t>
      </w:r>
      <w:bookmarkEnd w:id="149"/>
      <w:bookmarkEnd w:id="15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9E48A5" w:rsidR="00C65C7F" w:rsidRDefault="005D27C4" w:rsidP="005D27C4">
      <w:pPr>
        <w:pStyle w:val="2"/>
      </w:pPr>
      <w:r>
        <w:rPr>
          <w:rFonts w:hint="eastAsia"/>
        </w:rPr>
        <w:t>新品牌进入</w:t>
      </w:r>
      <w:r w:rsidR="00A70B9A">
        <w:rPr>
          <w:rFonts w:hint="eastAsia"/>
        </w:rPr>
        <w:t>墨西哥</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1" w:name="_Toc24028339"/>
      <w:bookmarkStart w:id="152" w:name="_Toc24972529"/>
      <w:bookmarkStart w:id="153" w:name="_Toc121583907"/>
      <w:bookmarkStart w:id="154" w:name="_Toc166762031"/>
      <w:r w:rsidRPr="00F74FCA">
        <w:rPr>
          <w:rFonts w:hint="eastAsia"/>
          <w:lang w:eastAsia="zh-CN"/>
        </w:rPr>
        <w:lastRenderedPageBreak/>
        <w:t>主要</w:t>
      </w:r>
      <w:bookmarkEnd w:id="151"/>
      <w:bookmarkEnd w:id="152"/>
      <w:r>
        <w:rPr>
          <w:rFonts w:hint="eastAsia"/>
          <w:lang w:eastAsia="zh-CN"/>
        </w:rPr>
        <w:t>企业简介</w:t>
      </w:r>
      <w:bookmarkEnd w:id="153"/>
      <w:bookmarkEnd w:id="154"/>
    </w:p>
    <w:p w14:paraId="5A95405C" w14:textId="77777777" w:rsidR="00137863" w:rsidRDefault="00137863" w:rsidP="00137863">
      <w:pPr>
        <w:pStyle w:val="2"/>
      </w:pPr>
      <w:bookmarkStart w:id="155" w:name="_Toc24028340"/>
      <w:bookmarkStart w:id="156" w:name="_Toc24972530"/>
      <w:bookmarkStart w:id="157" w:name="_Toc121583908"/>
      <w:bookmarkStart w:id="158" w:name="_Toc166762032"/>
      <w:r w:rsidRPr="00F74FCA">
        <w:rPr>
          <w:rFonts w:hint="eastAsia"/>
        </w:rPr>
        <w:t>Medtronic</w:t>
      </w:r>
      <w:bookmarkEnd w:id="155"/>
      <w:bookmarkEnd w:id="156"/>
      <w:bookmarkEnd w:id="157"/>
      <w:bookmarkEnd w:id="158"/>
    </w:p>
    <w:p w14:paraId="2AD2EBE1" w14:textId="77777777" w:rsidR="00137863" w:rsidRPr="00BE12CA" w:rsidRDefault="00137863" w:rsidP="00137863"/>
    <w:p w14:paraId="78AFE423" w14:textId="77777777" w:rsidR="00137863" w:rsidRDefault="00137863" w:rsidP="00137863">
      <w:pPr>
        <w:pStyle w:val="3"/>
      </w:pPr>
      <w:bookmarkStart w:id="159" w:name="_Toc24028341"/>
      <w:bookmarkStart w:id="160" w:name="_Toc24972531"/>
      <w:bookmarkStart w:id="161" w:name="_Toc121583909"/>
      <w:bookmarkStart w:id="162" w:name="_Toc166762033"/>
      <w:r>
        <w:rPr>
          <w:rFonts w:hint="eastAsia"/>
        </w:rPr>
        <w:t>Medtronic</w:t>
      </w:r>
      <w:r>
        <w:rPr>
          <w:rFonts w:hint="eastAsia"/>
        </w:rPr>
        <w:t>基本信息、</w:t>
      </w:r>
      <w:bookmarkStart w:id="163" w:name="_Hlk28095203"/>
      <w:r>
        <w:rPr>
          <w:rFonts w:hint="eastAsia"/>
        </w:rPr>
        <w:t>冠状动脉旁路移植术(CABG)</w:t>
      </w:r>
      <w:bookmarkEnd w:id="163"/>
      <w:r>
        <w:rPr>
          <w:rFonts w:hint="eastAsia"/>
        </w:rPr>
        <w:t>生产基地、总部、</w:t>
      </w:r>
      <w:r w:rsidRPr="00F74FCA">
        <w:rPr>
          <w:rFonts w:hint="eastAsia"/>
        </w:rPr>
        <w:t>竞争对手</w:t>
      </w:r>
      <w:r>
        <w:rPr>
          <w:rFonts w:hint="eastAsia"/>
        </w:rPr>
        <w:t>及市场地位</w:t>
      </w:r>
      <w:bookmarkEnd w:id="159"/>
      <w:bookmarkEnd w:id="160"/>
      <w:bookmarkEnd w:id="161"/>
      <w:bookmarkEnd w:id="162"/>
    </w:p>
    <w:p w14:paraId="0ED004E9" w14:textId="77777777" w:rsidR="00137863" w:rsidRPr="006C3BE6" w:rsidRDefault="00137863" w:rsidP="006C3BE6">
      <w:pPr>
        <w:pStyle w:val="TableStyle"/>
        <w:ind w:left="252" w:right="-105"/>
      </w:pPr>
      <w:bookmarkStart w:id="164" w:name="_Toc24028962"/>
      <w:bookmarkStart w:id="165" w:name="_Toc26780083"/>
      <w:bookmarkStart w:id="166" w:name="_Toc121583637"/>
      <w:bookmarkStart w:id="167" w:name="_Toc166761954"/>
      <w:r w:rsidRPr="006C3BE6">
        <w:rPr>
          <w:rFonts w:hint="eastAsia"/>
        </w:rPr>
        <w:t>Medtronic</w:t>
      </w:r>
      <w:r w:rsidRPr="006C3BE6">
        <w:t xml:space="preserve"> </w:t>
      </w:r>
      <w:r w:rsidRPr="006C3BE6">
        <w:rPr>
          <w:rFonts w:hint="eastAsia"/>
        </w:rPr>
        <w:t>冠状动脉旁路移植术(CABG)</w:t>
      </w:r>
      <w:r w:rsidRPr="006C3BE6">
        <w:rPr>
          <w:rFonts w:hint="eastAsia"/>
        </w:rPr>
        <w:t>生产基地、总部、竞争对手及市场地位</w:t>
      </w:r>
      <w:bookmarkEnd w:id="164"/>
      <w:bookmarkEnd w:id="165"/>
      <w:bookmarkEnd w:id="166"/>
      <w:bookmarkEnd w:id="167"/>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Medtronic</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Medtronic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8" w:name="_Toc24028342"/>
      <w:bookmarkStart w:id="169" w:name="_Toc24972532"/>
      <w:bookmarkStart w:id="170" w:name="_Toc121583910"/>
      <w:bookmarkStart w:id="171" w:name="_Toc166762034"/>
      <w:r>
        <w:rPr>
          <w:rFonts w:hint="eastAsia"/>
        </w:rPr>
        <w:t>Medtronic 冠状动脉旁路移植术(CABG)</w:t>
      </w:r>
      <w:r>
        <w:rPr>
          <w:rFonts w:hint="eastAsia"/>
        </w:rPr>
        <w:t>产品规格、参数及市场应用</w:t>
      </w:r>
      <w:bookmarkEnd w:id="168"/>
      <w:bookmarkEnd w:id="169"/>
      <w:bookmarkEnd w:id="170"/>
      <w:bookmarkEnd w:id="171"/>
    </w:p>
    <w:p w14:paraId="6B304817" w14:textId="77777777" w:rsidR="00137863" w:rsidRPr="006C3BE6" w:rsidRDefault="00137863" w:rsidP="006C3BE6">
      <w:pPr>
        <w:pStyle w:val="TableStyle"/>
        <w:ind w:left="252" w:right="-105"/>
      </w:pPr>
      <w:bookmarkStart w:id="172" w:name="_Toc24028963"/>
      <w:bookmarkStart w:id="173" w:name="_Toc26780084"/>
      <w:bookmarkStart w:id="174" w:name="_Toc121583638"/>
      <w:bookmarkStart w:id="175" w:name="_Toc166761955"/>
      <w:r w:rsidRPr="006C3BE6">
        <w:rPr>
          <w:rFonts w:hint="eastAsia"/>
        </w:rPr>
        <w:t>Medtronic 冠状动脉旁路移植术(CABG)</w:t>
      </w:r>
      <w:r w:rsidRPr="006C3BE6">
        <w:rPr>
          <w:rFonts w:hint="eastAsia"/>
        </w:rPr>
        <w:t>产品规格、参数及市场应用</w:t>
      </w:r>
      <w:bookmarkEnd w:id="172"/>
      <w:bookmarkEnd w:id="173"/>
      <w:bookmarkEnd w:id="174"/>
      <w:bookmarkEnd w:id="175"/>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Medtronic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6" w:name="_Toc24028344"/>
      <w:bookmarkStart w:id="177" w:name="_Toc24972534"/>
      <w:bookmarkStart w:id="178" w:name="_Toc121583912"/>
      <w:bookmarkStart w:id="179" w:name="_Toc166762035"/>
      <w:bookmarkStart w:id="180" w:name="_Hlk28108908"/>
      <w:r>
        <w:rPr>
          <w:rFonts w:hint="eastAsia"/>
        </w:rPr>
        <w:t>Medtronic</w:t>
      </w:r>
      <w:r>
        <w:rPr>
          <w:rFonts w:hint="eastAsia"/>
        </w:rPr>
        <w:t>公司简介及主要业务</w:t>
      </w:r>
      <w:bookmarkEnd w:id="176"/>
      <w:bookmarkEnd w:id="177"/>
      <w:bookmarkEnd w:id="178"/>
      <w:bookmarkEnd w:id="179"/>
    </w:p>
    <w:p w14:paraId="2C3E2EB9" w14:textId="77777777" w:rsidR="00137863" w:rsidRPr="006C3BE6" w:rsidRDefault="00137863" w:rsidP="006C3BE6">
      <w:pPr>
        <w:pStyle w:val="TableStyle"/>
        <w:ind w:left="252" w:right="-105"/>
      </w:pPr>
      <w:bookmarkStart w:id="181" w:name="_Toc24028965"/>
      <w:bookmarkStart w:id="182" w:name="_Toc26780086"/>
      <w:bookmarkStart w:id="183" w:name="_Toc121583640"/>
      <w:bookmarkStart w:id="184" w:name="_Toc166761956"/>
      <w:r w:rsidRPr="006C3BE6">
        <w:rPr>
          <w:rFonts w:hint="eastAsia"/>
        </w:rPr>
        <w:t>Medtronic</w:t>
      </w:r>
      <w:r w:rsidRPr="006C3BE6">
        <w:rPr>
          <w:rFonts w:hint="eastAsia"/>
        </w:rPr>
        <w:t>公司简介及主要业务</w:t>
      </w:r>
      <w:bookmarkEnd w:id="181"/>
      <w:bookmarkEnd w:id="182"/>
      <w:bookmarkEnd w:id="183"/>
      <w:bookmarkEnd w:id="184"/>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Medtronic</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Medtronic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5" w:name="_Toc121583913"/>
      <w:bookmarkStart w:id="186" w:name="_Toc166762036"/>
      <w:bookmarkEnd w:id="180"/>
      <w:r>
        <w:rPr>
          <w:rFonts w:hint="eastAsia"/>
        </w:rPr>
        <w:t>Medtronic</w:t>
      </w:r>
      <w:r>
        <w:rPr>
          <w:rFonts w:hint="eastAsia"/>
        </w:rPr>
        <w:t>企业最新动态</w:t>
      </w:r>
      <w:bookmarkEnd w:id="185"/>
      <w:bookmarkEnd w:id="186"/>
    </w:p>
    <w:p w14:paraId="1452B484" w14:textId="77777777" w:rsidR="00137863" w:rsidRPr="006C3BE6" w:rsidRDefault="00137863" w:rsidP="006C3BE6">
      <w:pPr>
        <w:pStyle w:val="TableStyle"/>
        <w:ind w:left="252" w:right="-105"/>
      </w:pPr>
      <w:bookmarkStart w:id="187" w:name="_Toc121583641"/>
      <w:bookmarkStart w:id="188" w:name="_Toc166761957"/>
      <w:r w:rsidRPr="006C3BE6">
        <w:rPr>
          <w:rFonts w:hint="eastAsia"/>
        </w:rPr>
        <w:t>Medtronic</w:t>
      </w:r>
      <w:r w:rsidRPr="006C3BE6">
        <w:rPr>
          <w:rFonts w:hint="eastAsia"/>
        </w:rPr>
        <w:t>企业最新动态</w:t>
      </w:r>
      <w:bookmarkEnd w:id="187"/>
      <w:bookmarkEnd w:id="188"/>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Medtronic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89" w:name="_Toc121583914"/>
      <w:bookmarkStart w:id="190" w:name="_Toc166762037"/>
      <w:r>
        <w:rPr>
          <w:rFonts w:hint="eastAsia"/>
        </w:rPr>
        <w:t>Getinge Group</w:t>
      </w:r>
      <w:bookmarkEnd w:id="189"/>
      <w:bookmarkEnd w:id="190"/>
    </w:p>
    <w:p w14:paraId="17FEF629" w14:textId="77777777" w:rsidR="00137863" w:rsidRPr="00BE12CA" w:rsidRDefault="00137863" w:rsidP="00137863"/>
    <w:p w14:paraId="2B364E0D" w14:textId="77777777" w:rsidR="00137863" w:rsidRDefault="00137863" w:rsidP="00137863">
      <w:pPr>
        <w:pStyle w:val="3"/>
      </w:pPr>
      <w:bookmarkStart w:id="191" w:name="_Toc121583915"/>
      <w:bookmarkStart w:id="192" w:name="_Toc166762038"/>
      <w:r>
        <w:rPr>
          <w:rFonts w:hint="eastAsia"/>
        </w:rPr>
        <w:t>Getinge Group</w:t>
      </w:r>
      <w:r>
        <w:rPr>
          <w:rFonts w:hint="eastAsia"/>
        </w:rPr>
        <w:t>基本信息、</w:t>
      </w:r>
      <w:r>
        <w:rPr>
          <w:rFonts w:hint="eastAsia"/>
        </w:rPr>
        <w:t>冠状动脉旁路移植术(CABG)</w:t>
      </w:r>
      <w:r>
        <w:rPr>
          <w:rFonts w:hint="eastAsia"/>
        </w:rPr>
        <w:t>生产基地、总部、</w:t>
      </w:r>
      <w:r w:rsidRPr="00F74FCA">
        <w:rPr>
          <w:rFonts w:hint="eastAsia"/>
        </w:rPr>
        <w:t>竞争对手</w:t>
      </w:r>
      <w:r>
        <w:rPr>
          <w:rFonts w:hint="eastAsia"/>
        </w:rPr>
        <w:t>及市场地位</w:t>
      </w:r>
      <w:bookmarkEnd w:id="191"/>
      <w:bookmarkEnd w:id="192"/>
    </w:p>
    <w:p w14:paraId="5D5D0351" w14:textId="77777777" w:rsidR="00137863" w:rsidRPr="006C3BE6" w:rsidRDefault="00137863" w:rsidP="006C3BE6">
      <w:pPr>
        <w:pStyle w:val="TableStyle"/>
        <w:ind w:left="252" w:right="-105"/>
      </w:pPr>
      <w:bookmarkStart w:id="193" w:name="_Toc121583642"/>
      <w:bookmarkStart w:id="194" w:name="_Toc166761958"/>
      <w:r w:rsidRPr="006C3BE6">
        <w:rPr>
          <w:rFonts w:hint="eastAsia"/>
        </w:rPr>
        <w:t>Getinge Group</w:t>
      </w:r>
      <w:r w:rsidRPr="006C3BE6">
        <w:t xml:space="preserve"> </w:t>
      </w:r>
      <w:r w:rsidRPr="006C3BE6">
        <w:rPr>
          <w:rFonts w:hint="eastAsia"/>
        </w:rPr>
        <w:t>冠状动脉旁路移植术(CABG)</w:t>
      </w:r>
      <w:r w:rsidRPr="006C3BE6">
        <w:rPr>
          <w:rFonts w:hint="eastAsia"/>
        </w:rPr>
        <w:t>生产基地、总部、竞争对手及市场地位</w:t>
      </w:r>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Getinge Group</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Getinge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5" w:name="_Toc121583916"/>
      <w:bookmarkStart w:id="196" w:name="_Toc166762039"/>
      <w:r>
        <w:rPr>
          <w:rFonts w:hint="eastAsia"/>
        </w:rPr>
        <w:lastRenderedPageBreak/>
        <w:t>Getinge Group 冠状动脉旁路移植术(CABG)</w:t>
      </w:r>
      <w:r>
        <w:rPr>
          <w:rFonts w:hint="eastAsia"/>
        </w:rPr>
        <w:t>产品规格、参数及市场应用</w:t>
      </w:r>
      <w:bookmarkEnd w:id="195"/>
      <w:bookmarkEnd w:id="196"/>
    </w:p>
    <w:p w14:paraId="08693AE5" w14:textId="77777777" w:rsidR="00137863" w:rsidRPr="006C3BE6" w:rsidRDefault="00137863" w:rsidP="006C3BE6">
      <w:pPr>
        <w:pStyle w:val="TableStyle"/>
        <w:ind w:left="252" w:right="-105"/>
      </w:pPr>
      <w:bookmarkStart w:id="197" w:name="_Toc121583643"/>
      <w:bookmarkStart w:id="198" w:name="_Toc166761959"/>
      <w:r w:rsidRPr="006C3BE6">
        <w:rPr>
          <w:rFonts w:hint="eastAsia"/>
        </w:rPr>
        <w:t>Getinge Group 冠状动脉旁路移植术(CABG)</w:t>
      </w:r>
      <w:r w:rsidRPr="006C3BE6">
        <w:rPr>
          <w:rFonts w:hint="eastAsia"/>
        </w:rPr>
        <w:t>产品规格、参数及市场应用</w:t>
      </w:r>
      <w:bookmarkEnd w:id="197"/>
      <w:bookmarkEnd w:id="198"/>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Getinge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99" w:name="_Toc121583918"/>
      <w:bookmarkStart w:id="200" w:name="_Toc166762040"/>
      <w:r>
        <w:rPr>
          <w:rFonts w:hint="eastAsia"/>
        </w:rPr>
        <w:t>Getinge Group</w:t>
      </w:r>
      <w:r>
        <w:rPr>
          <w:rFonts w:hint="eastAsia"/>
        </w:rPr>
        <w:t>公司简介及主要业务</w:t>
      </w:r>
      <w:bookmarkEnd w:id="199"/>
      <w:bookmarkEnd w:id="200"/>
    </w:p>
    <w:p w14:paraId="26872AF0" w14:textId="77777777" w:rsidR="00137863" w:rsidRPr="006C3BE6" w:rsidRDefault="00137863" w:rsidP="006C3BE6">
      <w:pPr>
        <w:pStyle w:val="TableStyle"/>
        <w:ind w:left="252" w:right="-105"/>
      </w:pPr>
      <w:bookmarkStart w:id="201" w:name="_Toc121583645"/>
      <w:bookmarkStart w:id="202" w:name="_Toc166761960"/>
      <w:r w:rsidRPr="006C3BE6">
        <w:rPr>
          <w:rFonts w:hint="eastAsia"/>
        </w:rPr>
        <w:t>Getinge Group</w:t>
      </w:r>
      <w:r w:rsidRPr="006C3BE6">
        <w:rPr>
          <w:rFonts w:hint="eastAsia"/>
        </w:rPr>
        <w:t>公司简介及主要业务</w:t>
      </w:r>
      <w:bookmarkEnd w:id="201"/>
      <w:bookmarkEnd w:id="202"/>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Getinge Group</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Getinge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3" w:name="_Toc121583919"/>
      <w:bookmarkStart w:id="204" w:name="_Toc166762041"/>
      <w:r>
        <w:rPr>
          <w:rFonts w:hint="eastAsia"/>
        </w:rPr>
        <w:t>Getinge Group</w:t>
      </w:r>
      <w:r>
        <w:rPr>
          <w:rFonts w:hint="eastAsia"/>
        </w:rPr>
        <w:t>企业最新动态</w:t>
      </w:r>
      <w:bookmarkEnd w:id="203"/>
      <w:bookmarkEnd w:id="204"/>
    </w:p>
    <w:p w14:paraId="08D18632" w14:textId="77777777" w:rsidR="00137863" w:rsidRPr="006C3BE6" w:rsidRDefault="00137863" w:rsidP="006C3BE6">
      <w:pPr>
        <w:pStyle w:val="TableStyle"/>
        <w:ind w:left="252" w:right="-105"/>
      </w:pPr>
      <w:bookmarkStart w:id="205" w:name="_Toc121583646"/>
      <w:bookmarkStart w:id="206" w:name="_Toc166761961"/>
      <w:r w:rsidRPr="006C3BE6">
        <w:rPr>
          <w:rFonts w:hint="eastAsia"/>
        </w:rPr>
        <w:t>Getinge Group</w:t>
      </w:r>
      <w:r w:rsidRPr="006C3BE6">
        <w:rPr>
          <w:rFonts w:hint="eastAsia"/>
        </w:rPr>
        <w:t>企业最新动态</w:t>
      </w:r>
      <w:bookmarkEnd w:id="205"/>
      <w:bookmarkEnd w:id="206"/>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Getinge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7" w:name="_Toc121583920"/>
      <w:bookmarkStart w:id="208" w:name="_Toc166762042"/>
      <w:r>
        <w:rPr>
          <w:rFonts w:hint="eastAsia"/>
        </w:rPr>
        <w:t>LivaNova</w:t>
      </w:r>
      <w:bookmarkEnd w:id="207"/>
      <w:bookmarkEnd w:id="208"/>
    </w:p>
    <w:p w14:paraId="6A32A19B" w14:textId="77777777" w:rsidR="00137863" w:rsidRPr="00BE12CA" w:rsidRDefault="00137863" w:rsidP="00137863"/>
    <w:p w14:paraId="336EA0E2" w14:textId="77777777" w:rsidR="00137863" w:rsidRDefault="00137863" w:rsidP="00137863">
      <w:pPr>
        <w:pStyle w:val="3"/>
      </w:pPr>
      <w:bookmarkStart w:id="209" w:name="_Toc121583921"/>
      <w:bookmarkStart w:id="210" w:name="_Toc166762043"/>
      <w:r>
        <w:rPr>
          <w:rFonts w:hint="eastAsia"/>
        </w:rPr>
        <w:lastRenderedPageBreak/>
        <w:t>LivaNova</w:t>
      </w:r>
      <w:r>
        <w:rPr>
          <w:rFonts w:hint="eastAsia"/>
        </w:rPr>
        <w:t>基本信息、</w:t>
      </w:r>
      <w:r>
        <w:rPr>
          <w:rFonts w:hint="eastAsia"/>
        </w:rPr>
        <w:t>冠状动脉旁路移植术(CABG)</w:t>
      </w:r>
      <w:r>
        <w:rPr>
          <w:rFonts w:hint="eastAsia"/>
        </w:rPr>
        <w:t>生产基地、总部、</w:t>
      </w:r>
      <w:r w:rsidRPr="00F74FCA">
        <w:rPr>
          <w:rFonts w:hint="eastAsia"/>
        </w:rPr>
        <w:t>竞争对手</w:t>
      </w:r>
      <w:r>
        <w:rPr>
          <w:rFonts w:hint="eastAsia"/>
        </w:rPr>
        <w:t>及市场地位</w:t>
      </w:r>
      <w:bookmarkEnd w:id="209"/>
      <w:bookmarkEnd w:id="210"/>
    </w:p>
    <w:p w14:paraId="361ED552" w14:textId="77777777" w:rsidR="00137863" w:rsidRPr="006C3BE6" w:rsidRDefault="00137863" w:rsidP="006C3BE6">
      <w:pPr>
        <w:pStyle w:val="TableStyle"/>
        <w:ind w:left="252" w:right="-105"/>
      </w:pPr>
      <w:bookmarkStart w:id="211" w:name="_Toc121583647"/>
      <w:bookmarkStart w:id="212" w:name="_Toc166761962"/>
      <w:r w:rsidRPr="006C3BE6">
        <w:rPr>
          <w:rFonts w:hint="eastAsia"/>
        </w:rPr>
        <w:t>LivaNova</w:t>
      </w:r>
      <w:r w:rsidRPr="006C3BE6">
        <w:t xml:space="preserve"> </w:t>
      </w:r>
      <w:r w:rsidRPr="006C3BE6">
        <w:rPr>
          <w:rFonts w:hint="eastAsia"/>
        </w:rPr>
        <w:t>冠状动脉旁路移植术(CABG)</w:t>
      </w:r>
      <w:r w:rsidRPr="006C3BE6">
        <w:rPr>
          <w:rFonts w:hint="eastAsia"/>
        </w:rPr>
        <w:t>生产基地、总部、竞争对手及市场地位</w:t>
      </w:r>
      <w:bookmarkEnd w:id="211"/>
      <w:bookmarkEnd w:id="212"/>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LivaNova</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LivaNova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3" w:name="_Toc121583922"/>
      <w:bookmarkStart w:id="214" w:name="_Toc166762044"/>
      <w:r>
        <w:rPr>
          <w:rFonts w:hint="eastAsia"/>
        </w:rPr>
        <w:t>LivaNova 冠状动脉旁路移植术(CABG)</w:t>
      </w:r>
      <w:r>
        <w:rPr>
          <w:rFonts w:hint="eastAsia"/>
        </w:rPr>
        <w:t>产品规格、参数及市场应用</w:t>
      </w:r>
      <w:bookmarkEnd w:id="213"/>
      <w:bookmarkEnd w:id="214"/>
    </w:p>
    <w:p w14:paraId="2DA7D236" w14:textId="77777777" w:rsidR="00137863" w:rsidRPr="006C3BE6" w:rsidRDefault="00137863" w:rsidP="006C3BE6">
      <w:pPr>
        <w:pStyle w:val="TableStyle"/>
        <w:ind w:left="252" w:right="-105"/>
      </w:pPr>
      <w:bookmarkStart w:id="215" w:name="_Toc121583648"/>
      <w:bookmarkStart w:id="216" w:name="_Toc166761963"/>
      <w:r w:rsidRPr="006C3BE6">
        <w:rPr>
          <w:rFonts w:hint="eastAsia"/>
        </w:rPr>
        <w:t>LivaNova 冠状动脉旁路移植术(CABG)</w:t>
      </w:r>
      <w:r w:rsidRPr="006C3BE6">
        <w:rPr>
          <w:rFonts w:hint="eastAsia"/>
        </w:rPr>
        <w:t>产品规格、参数及市场应用</w:t>
      </w:r>
      <w:bookmarkEnd w:id="215"/>
      <w:bookmarkEnd w:id="216"/>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LivaNova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7" w:name="_Toc121583924"/>
      <w:bookmarkStart w:id="218" w:name="_Toc166762045"/>
      <w:r>
        <w:rPr>
          <w:rFonts w:hint="eastAsia"/>
        </w:rPr>
        <w:t>LivaNova</w:t>
      </w:r>
      <w:r>
        <w:rPr>
          <w:rFonts w:hint="eastAsia"/>
        </w:rPr>
        <w:t>公司简介及主要业务</w:t>
      </w:r>
      <w:bookmarkEnd w:id="217"/>
      <w:bookmarkEnd w:id="218"/>
    </w:p>
    <w:p w14:paraId="4898A3FB" w14:textId="77777777" w:rsidR="00137863" w:rsidRPr="006C3BE6" w:rsidRDefault="00137863" w:rsidP="006C3BE6">
      <w:pPr>
        <w:pStyle w:val="TableStyle"/>
        <w:ind w:left="252" w:right="-105"/>
      </w:pPr>
      <w:bookmarkStart w:id="219" w:name="_Toc121583650"/>
      <w:bookmarkStart w:id="220" w:name="_Toc166761964"/>
      <w:r w:rsidRPr="006C3BE6">
        <w:rPr>
          <w:rFonts w:hint="eastAsia"/>
        </w:rPr>
        <w:t>LivaNova</w:t>
      </w:r>
      <w:r w:rsidRPr="006C3BE6">
        <w:rPr>
          <w:rFonts w:hint="eastAsia"/>
        </w:rPr>
        <w:t>公司简介及主要业务</w:t>
      </w:r>
      <w:bookmarkEnd w:id="219"/>
      <w:bookmarkEnd w:id="220"/>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LivaNova</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LivaNova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1" w:name="_Toc121583925"/>
      <w:bookmarkStart w:id="222" w:name="_Toc166762046"/>
      <w:r>
        <w:rPr>
          <w:rFonts w:hint="eastAsia"/>
        </w:rPr>
        <w:lastRenderedPageBreak/>
        <w:t>LivaNova</w:t>
      </w:r>
      <w:r>
        <w:rPr>
          <w:rFonts w:hint="eastAsia"/>
        </w:rPr>
        <w:t>企业最新动态</w:t>
      </w:r>
      <w:bookmarkEnd w:id="221"/>
      <w:bookmarkEnd w:id="222"/>
    </w:p>
    <w:p w14:paraId="6B1F1CDF" w14:textId="77777777" w:rsidR="00137863" w:rsidRPr="006C3BE6" w:rsidRDefault="00137863" w:rsidP="006C3BE6">
      <w:pPr>
        <w:pStyle w:val="TableStyle"/>
        <w:ind w:left="252" w:right="-105"/>
      </w:pPr>
      <w:bookmarkStart w:id="223" w:name="_Toc121583651"/>
      <w:bookmarkStart w:id="224" w:name="_Toc166761965"/>
      <w:r w:rsidRPr="006C3BE6">
        <w:rPr>
          <w:rFonts w:hint="eastAsia"/>
        </w:rPr>
        <w:t>LivaNova</w:t>
      </w:r>
      <w:r w:rsidRPr="006C3BE6">
        <w:rPr>
          <w:rFonts w:hint="eastAsia"/>
        </w:rPr>
        <w:t>企业最新动态</w:t>
      </w:r>
      <w:bookmarkEnd w:id="223"/>
      <w:bookmarkEnd w:id="224"/>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LivaNova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5" w:name="_Toc121583926"/>
      <w:bookmarkStart w:id="226" w:name="_Toc166762047"/>
      <w:r>
        <w:rPr>
          <w:rFonts w:hint="eastAsia"/>
        </w:rPr>
        <w:t>Terumo</w:t>
      </w:r>
      <w:bookmarkEnd w:id="225"/>
      <w:bookmarkEnd w:id="226"/>
    </w:p>
    <w:p w14:paraId="059CD5D5" w14:textId="77777777" w:rsidR="00137863" w:rsidRPr="00BE12CA" w:rsidRDefault="00137863" w:rsidP="00137863"/>
    <w:p w14:paraId="26C15806" w14:textId="77777777" w:rsidR="00137863" w:rsidRDefault="00137863" w:rsidP="00137863">
      <w:pPr>
        <w:pStyle w:val="2"/>
      </w:pPr>
      <w:bookmarkStart w:id="227" w:name="_Toc121583932"/>
      <w:bookmarkStart w:id="228" w:name="_Toc166762048"/>
      <w:r>
        <w:rPr>
          <w:rFonts w:hint="eastAsia"/>
        </w:rPr>
        <w:t>Boston Scientific</w:t>
      </w:r>
      <w:bookmarkEnd w:id="227"/>
      <w:bookmarkEnd w:id="228"/>
    </w:p>
    <w:p w14:paraId="625AB612" w14:textId="77777777" w:rsidR="00137863" w:rsidRPr="00BE12CA" w:rsidRDefault="00137863" w:rsidP="00137863"/>
    <w:p w14:paraId="33DDFD6D" w14:textId="77777777" w:rsidR="00137863" w:rsidRDefault="00137863" w:rsidP="00137863">
      <w:pPr>
        <w:pStyle w:val="2"/>
      </w:pPr>
      <w:bookmarkStart w:id="229" w:name="_Toc121583938"/>
      <w:bookmarkStart w:id="230" w:name="_Toc166762049"/>
      <w:r>
        <w:rPr>
          <w:rFonts w:hint="eastAsia"/>
        </w:rPr>
        <w:t>Stryker</w:t>
      </w:r>
      <w:bookmarkEnd w:id="229"/>
      <w:bookmarkEnd w:id="230"/>
    </w:p>
    <w:p w14:paraId="66501FA1" w14:textId="77777777" w:rsidR="00137863" w:rsidRPr="00BE12CA" w:rsidRDefault="00137863" w:rsidP="00137863"/>
    <w:p w14:paraId="5FACBF27" w14:textId="77777777" w:rsidR="00137863" w:rsidRDefault="00137863" w:rsidP="00137863">
      <w:pPr>
        <w:pStyle w:val="2"/>
      </w:pPr>
      <w:bookmarkStart w:id="231" w:name="_Toc121583944"/>
      <w:bookmarkStart w:id="232" w:name="_Toc166762050"/>
      <w:r>
        <w:rPr>
          <w:rFonts w:hint="eastAsia"/>
        </w:rPr>
        <w:t>Edwards Lifesciences</w:t>
      </w:r>
      <w:bookmarkEnd w:id="231"/>
      <w:bookmarkEnd w:id="232"/>
    </w:p>
    <w:p w14:paraId="012E26FE" w14:textId="77777777" w:rsidR="00137863" w:rsidRPr="00BE12CA" w:rsidRDefault="00137863" w:rsidP="00137863"/>
    <w:p w14:paraId="67290366" w14:textId="77777777" w:rsidR="00137863" w:rsidRDefault="00137863" w:rsidP="00137863">
      <w:pPr>
        <w:pStyle w:val="2"/>
      </w:pPr>
      <w:bookmarkStart w:id="233" w:name="_Toc121583950"/>
      <w:bookmarkStart w:id="234" w:name="_Toc166762051"/>
      <w:r>
        <w:rPr>
          <w:rFonts w:hint="eastAsia"/>
        </w:rPr>
        <w:t>Genesee Biomedical</w:t>
      </w:r>
      <w:bookmarkEnd w:id="233"/>
      <w:bookmarkEnd w:id="234"/>
    </w:p>
    <w:p w14:paraId="2B744AAE" w14:textId="77777777" w:rsidR="00137863" w:rsidRPr="00BE12CA" w:rsidRDefault="00137863" w:rsidP="00137863"/>
    <w:p w14:paraId="2645DED4" w14:textId="77777777" w:rsidR="00137863" w:rsidRDefault="00137863" w:rsidP="00137863">
      <w:pPr>
        <w:pStyle w:val="2"/>
      </w:pPr>
      <w:bookmarkStart w:id="235" w:name="_Toc121583956"/>
      <w:bookmarkStart w:id="236" w:name="_Toc166762052"/>
      <w:r>
        <w:rPr>
          <w:rFonts w:hint="eastAsia"/>
        </w:rPr>
        <w:t>Karl Storz GmbH</w:t>
      </w:r>
      <w:bookmarkEnd w:id="235"/>
      <w:bookmarkEnd w:id="236"/>
    </w:p>
    <w:p w14:paraId="618227DB" w14:textId="77777777" w:rsidR="00137863" w:rsidRPr="00BE12CA" w:rsidRDefault="00137863" w:rsidP="00137863"/>
    <w:p w14:paraId="764DD197" w14:textId="49F2674C" w:rsidR="00137863" w:rsidRDefault="00137863" w:rsidP="00137863">
      <w:pPr>
        <w:pStyle w:val="1"/>
        <w:rPr>
          <w:lang w:eastAsia="zh-CN"/>
        </w:rPr>
      </w:pPr>
      <w:bookmarkStart w:id="299" w:name="_Toc166762084"/>
      <w:bookmarkStart w:id="300" w:name="_Hlk50985774"/>
      <w:bookmarkStart w:id="301"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99"/>
    </w:p>
    <w:p w14:paraId="413E169E" w14:textId="702018AE" w:rsidR="00160A53" w:rsidRDefault="00A70B9A" w:rsidP="00160A53">
      <w:pPr>
        <w:pStyle w:val="2"/>
        <w:rPr>
          <w:lang w:val="en-IN"/>
        </w:rPr>
      </w:pPr>
      <w:bookmarkStart w:id="302" w:name="_Toc166762085"/>
      <w:r>
        <w:rPr>
          <w:rFonts w:hint="eastAsia"/>
        </w:rPr>
        <w:t>墨西哥</w:t>
      </w:r>
      <w:r w:rsidR="00160A53">
        <w:rPr>
          <w:rFonts w:hint="eastAsia"/>
          <w:lang w:val="en-IN"/>
        </w:rPr>
        <w:t>市场</w:t>
      </w:r>
      <w:r w:rsidR="00160A53">
        <w:t>冠状动脉旁路移植术(CABG)</w:t>
      </w:r>
      <w:r w:rsidR="00160A53">
        <w:rPr>
          <w:rFonts w:hint="eastAsia"/>
        </w:rPr>
        <w:t>消费形态及客户偏好</w:t>
      </w:r>
      <w:bookmarkEnd w:id="302"/>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64E3B7AB" w:rsidR="00E45554" w:rsidRDefault="00A70B9A" w:rsidP="00E45554">
      <w:pPr>
        <w:pStyle w:val="2"/>
      </w:pPr>
      <w:bookmarkStart w:id="303" w:name="_Toc121584178"/>
      <w:bookmarkStart w:id="304" w:name="_Toc166762086"/>
      <w:r>
        <w:rPr>
          <w:rFonts w:hint="eastAsia"/>
        </w:rPr>
        <w:t>墨西哥</w:t>
      </w:r>
      <w:r w:rsidR="00E45554">
        <w:rPr>
          <w:rFonts w:hint="eastAsia"/>
          <w:lang w:val="en-IN"/>
        </w:rPr>
        <w:t>市场</w:t>
      </w:r>
      <w:r w:rsidR="00E45554" w:rsidRPr="00B728C9">
        <w:t>冠状动脉旁路移植术(CABG)</w:t>
      </w:r>
      <w:bookmarkEnd w:id="303"/>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0F1DCF7A" w:rsidR="00E45554" w:rsidRPr="006C3BE6" w:rsidRDefault="00A70B9A" w:rsidP="006C3BE6">
      <w:pPr>
        <w:pStyle w:val="TableStyle"/>
        <w:ind w:left="252" w:right="-105"/>
      </w:pPr>
      <w:bookmarkStart w:id="305" w:name="_Toc166761966"/>
      <w:r>
        <w:rPr>
          <w:rFonts w:hint="eastAsia"/>
        </w:rPr>
        <w:t>墨西哥</w:t>
      </w:r>
      <w:r w:rsidR="00E45554" w:rsidRPr="006C3BE6">
        <w:rPr>
          <w:rFonts w:hint="eastAsia"/>
        </w:rPr>
        <w:t>本土</w:t>
      </w:r>
      <w:r w:rsidR="00E45554" w:rsidRPr="006C3BE6">
        <w:t>冠状动脉旁路移植术(CABG)</w:t>
      </w:r>
      <w:r w:rsidR="00E45554" w:rsidRPr="006C3BE6">
        <w:rPr>
          <w:rFonts w:hint="eastAsia"/>
        </w:rPr>
        <w:t>代表性客户分析</w:t>
      </w:r>
      <w:bookmarkEnd w:id="305"/>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627B5C2A" w:rsidR="00137863" w:rsidRDefault="00A70B9A" w:rsidP="00137863">
      <w:pPr>
        <w:pStyle w:val="2"/>
      </w:pPr>
      <w:bookmarkStart w:id="306" w:name="_Toc166762087"/>
      <w:r>
        <w:rPr>
          <w:rFonts w:hint="eastAsia"/>
        </w:rPr>
        <w:t>墨西哥</w:t>
      </w:r>
      <w:r w:rsidR="00643CF3">
        <w:rPr>
          <w:rFonts w:hint="eastAsia"/>
        </w:rPr>
        <w:t>市场</w:t>
      </w:r>
      <w:r w:rsidR="00643CF3">
        <w:t>冠状动脉旁路移植术(CABG)</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6762088"/>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6762089"/>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6762090"/>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4864404" w:rsidR="001B15B6" w:rsidRDefault="00A70B9A" w:rsidP="00FA7957">
      <w:pPr>
        <w:pStyle w:val="3"/>
      </w:pPr>
      <w:bookmarkStart w:id="310" w:name="_Toc166762091"/>
      <w:r>
        <w:rPr>
          <w:rFonts w:hint="eastAsia"/>
        </w:rPr>
        <w:t>墨西哥</w:t>
      </w:r>
      <w:r w:rsidR="00FA7957">
        <w:rPr>
          <w:rFonts w:hint="eastAsia"/>
        </w:rPr>
        <w:t>市场</w:t>
      </w:r>
      <w:r w:rsidR="00FA7957" w:rsidRPr="00B728C9">
        <w:t>冠状动脉旁路移植术(CABG)</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2B2FF171" w:rsidR="00C76645" w:rsidRPr="006C3BE6" w:rsidRDefault="00A70B9A" w:rsidP="006C3BE6">
      <w:pPr>
        <w:pStyle w:val="TableStyle"/>
        <w:ind w:left="252" w:right="-105"/>
      </w:pPr>
      <w:bookmarkStart w:id="311" w:name="_Toc166761967"/>
      <w:r>
        <w:rPr>
          <w:rFonts w:hint="eastAsia"/>
        </w:rPr>
        <w:t>墨西哥</w:t>
      </w:r>
      <w:r w:rsidR="00C76645" w:rsidRPr="006C3BE6">
        <w:rPr>
          <w:rFonts w:hint="eastAsia"/>
        </w:rPr>
        <w:t>市场</w:t>
      </w:r>
      <w:r w:rsidR="00C76645" w:rsidRPr="006C3BE6">
        <w:t>冠状动脉旁路移植术(CABG)</w:t>
      </w:r>
      <w:r w:rsidR="00C76645" w:rsidRPr="006C3BE6">
        <w:rPr>
          <w:rFonts w:hint="eastAsia"/>
        </w:rPr>
        <w:t>代理商列表</w:t>
      </w:r>
      <w:bookmarkEnd w:id="311"/>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6762092"/>
      <w:bookmarkStart w:id="316" w:name="_Toc43885438"/>
      <w:bookmarkStart w:id="317" w:name="_Toc59105054"/>
      <w:bookmarkStart w:id="318" w:name="_Toc121584175"/>
      <w:r w:rsidRPr="00B728C9">
        <w:t>冠状动脉旁路移植术(CABG)</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6761939"/>
      <w:r w:rsidRPr="005868B1">
        <w:t>冠状动脉旁路移植术(CABG)</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799BA787" w:rsidR="00E52EDE" w:rsidRDefault="00A70B9A" w:rsidP="00E52EDE">
      <w:pPr>
        <w:pStyle w:val="2"/>
      </w:pPr>
      <w:bookmarkStart w:id="323" w:name="_Toc121584186"/>
      <w:bookmarkStart w:id="324" w:name="_Toc166762093"/>
      <w:bookmarkEnd w:id="316"/>
      <w:bookmarkEnd w:id="317"/>
      <w:bookmarkEnd w:id="318"/>
      <w:r>
        <w:rPr>
          <w:rFonts w:hint="eastAsia"/>
        </w:rPr>
        <w:t>墨西哥</w:t>
      </w:r>
      <w:r w:rsidR="00E52EDE" w:rsidRPr="00B728C9">
        <w:t>冠状动脉旁路移植术(CABG)</w:t>
      </w:r>
      <w:r w:rsidR="00E52EDE">
        <w:rPr>
          <w:rFonts w:hint="eastAsia"/>
        </w:rPr>
        <w:t>进出口分析</w:t>
      </w:r>
      <w:bookmarkEnd w:id="323"/>
      <w:bookmarkEnd w:id="324"/>
    </w:p>
    <w:p w14:paraId="22D9605A" w14:textId="62D93727" w:rsidR="00E52EDE" w:rsidRDefault="00A70B9A" w:rsidP="00E52EDE">
      <w:pPr>
        <w:pStyle w:val="3"/>
      </w:pPr>
      <w:bookmarkStart w:id="325" w:name="_Toc24028559"/>
      <w:bookmarkStart w:id="326" w:name="_Toc24972749"/>
      <w:bookmarkStart w:id="327" w:name="_Toc121584187"/>
      <w:bookmarkStart w:id="328" w:name="_Toc166762094"/>
      <w:r>
        <w:rPr>
          <w:rFonts w:hint="eastAsia"/>
        </w:rPr>
        <w:t>墨西哥</w:t>
      </w:r>
      <w:r w:rsidR="00E52EDE">
        <w:rPr>
          <w:rFonts w:hint="eastAsia"/>
        </w:rPr>
        <w:t>市场</w:t>
      </w:r>
      <w:r w:rsidR="00E52EDE" w:rsidRPr="00B728C9">
        <w:t>冠状动脉旁路移植术(CABG)</w:t>
      </w:r>
      <w:r w:rsidR="00E52EDE" w:rsidRPr="00AC1209">
        <w:rPr>
          <w:rFonts w:hint="eastAsia"/>
        </w:rPr>
        <w:t>主要进口来源</w:t>
      </w:r>
      <w:bookmarkEnd w:id="325"/>
      <w:bookmarkEnd w:id="326"/>
      <w:bookmarkEnd w:id="327"/>
      <w:bookmarkEnd w:id="328"/>
    </w:p>
    <w:p w14:paraId="085217AB" w14:textId="3D19F87D" w:rsidR="00E52EDE" w:rsidRPr="006C3BE6" w:rsidRDefault="00A70B9A" w:rsidP="006C3BE6">
      <w:pPr>
        <w:pStyle w:val="TableStyle"/>
        <w:ind w:left="252" w:right="-105"/>
      </w:pPr>
      <w:bookmarkStart w:id="329" w:name="_Toc24029146"/>
      <w:bookmarkStart w:id="330" w:name="_Toc26780257"/>
      <w:bookmarkStart w:id="331" w:name="_Toc121583864"/>
      <w:bookmarkStart w:id="332" w:name="_Toc166761968"/>
      <w:r>
        <w:rPr>
          <w:rFonts w:hint="eastAsia"/>
        </w:rPr>
        <w:t>墨西哥</w:t>
      </w:r>
      <w:r w:rsidR="00E52EDE" w:rsidRPr="006C3BE6">
        <w:rPr>
          <w:rFonts w:hint="eastAsia"/>
        </w:rPr>
        <w:t>市场</w:t>
      </w:r>
      <w:r w:rsidR="00E52EDE" w:rsidRPr="006C3BE6">
        <w:rPr>
          <w:rFonts w:hint="eastAsia"/>
        </w:rPr>
        <w:t>冠状动脉旁路移植术(CABG)</w:t>
      </w:r>
      <w:r w:rsidR="00E52EDE" w:rsidRPr="006C3BE6">
        <w:rPr>
          <w:rFonts w:hint="eastAsia"/>
        </w:rPr>
        <w:t>主要进口来源</w:t>
      </w:r>
      <w:bookmarkEnd w:id="329"/>
      <w:bookmarkEnd w:id="330"/>
      <w:bookmarkEnd w:id="331"/>
      <w:bookmarkEnd w:id="332"/>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4F80D19" w:rsidR="00F5403E" w:rsidRPr="00ED2D62" w:rsidRDefault="00A70B9A" w:rsidP="00F5403E">
      <w:pPr>
        <w:pStyle w:val="FigureStyle"/>
      </w:pPr>
      <w:bookmarkStart w:id="333" w:name="_Toc166761940"/>
      <w:r>
        <w:rPr>
          <w:rFonts w:hint="eastAsia"/>
        </w:rPr>
        <w:t>墨西哥</w:t>
      </w:r>
      <w:r w:rsidR="00F5403E">
        <w:rPr>
          <w:rFonts w:hint="eastAsia"/>
        </w:rPr>
        <w:t>市场</w:t>
      </w:r>
      <w:r w:rsidR="00F5403E" w:rsidRPr="00ED2D62">
        <w:t>冠状动脉旁路移植术(CABG)</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761F0E7E" w:rsidR="00E52EDE" w:rsidRDefault="00A70B9A" w:rsidP="00E52EDE">
      <w:pPr>
        <w:pStyle w:val="3"/>
      </w:pPr>
      <w:bookmarkStart w:id="334" w:name="_Toc24028560"/>
      <w:bookmarkStart w:id="335" w:name="_Toc24972750"/>
      <w:bookmarkStart w:id="336" w:name="_Toc121584188"/>
      <w:bookmarkStart w:id="337" w:name="_Toc166762095"/>
      <w:r>
        <w:rPr>
          <w:rFonts w:hint="eastAsia"/>
        </w:rPr>
        <w:lastRenderedPageBreak/>
        <w:t>墨西哥</w:t>
      </w:r>
      <w:r w:rsidR="00E52EDE">
        <w:rPr>
          <w:rFonts w:hint="eastAsia"/>
        </w:rPr>
        <w:t>市场</w:t>
      </w:r>
      <w:r w:rsidR="00E52EDE" w:rsidRPr="00B728C9">
        <w:t>冠状动脉旁路移植术(CABG)</w:t>
      </w:r>
      <w:r w:rsidR="00E52EDE" w:rsidRPr="00AC1209">
        <w:rPr>
          <w:rFonts w:hint="eastAsia"/>
        </w:rPr>
        <w:t>主要出口目的地</w:t>
      </w:r>
      <w:bookmarkEnd w:id="334"/>
      <w:bookmarkEnd w:id="335"/>
      <w:bookmarkEnd w:id="336"/>
      <w:bookmarkEnd w:id="337"/>
    </w:p>
    <w:p w14:paraId="2670D013" w14:textId="4E0D6D31" w:rsidR="00E52EDE" w:rsidRPr="006C3BE6" w:rsidRDefault="00A70B9A" w:rsidP="006C3BE6">
      <w:pPr>
        <w:pStyle w:val="TableStyle"/>
        <w:ind w:left="252" w:right="-105"/>
      </w:pPr>
      <w:bookmarkStart w:id="338" w:name="_Toc24029147"/>
      <w:bookmarkStart w:id="339" w:name="_Toc26780258"/>
      <w:bookmarkStart w:id="340" w:name="_Toc121583865"/>
      <w:bookmarkStart w:id="341" w:name="_Toc166761969"/>
      <w:r>
        <w:rPr>
          <w:rFonts w:hint="eastAsia"/>
        </w:rPr>
        <w:t>墨西哥</w:t>
      </w:r>
      <w:r w:rsidR="00E52EDE" w:rsidRPr="006C3BE6">
        <w:rPr>
          <w:rFonts w:hint="eastAsia"/>
        </w:rPr>
        <w:t>市场</w:t>
      </w:r>
      <w:r w:rsidR="00E52EDE" w:rsidRPr="006C3BE6">
        <w:t>冠状动脉旁路移植术(CABG)</w:t>
      </w:r>
      <w:r w:rsidR="00E52EDE" w:rsidRPr="006C3BE6">
        <w:rPr>
          <w:rFonts w:hint="eastAsia"/>
        </w:rPr>
        <w:t>主要出口目的地</w:t>
      </w:r>
      <w:bookmarkEnd w:id="338"/>
      <w:bookmarkEnd w:id="339"/>
      <w:bookmarkEnd w:id="340"/>
      <w:bookmarkEnd w:id="341"/>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7606E446" w:rsidR="00F5403E" w:rsidRPr="00ED2D62" w:rsidRDefault="00A70B9A" w:rsidP="00F5403E">
      <w:pPr>
        <w:pStyle w:val="FigureStyle"/>
      </w:pPr>
      <w:bookmarkStart w:id="342" w:name="_Toc166761941"/>
      <w:r>
        <w:rPr>
          <w:rFonts w:hint="eastAsia"/>
        </w:rPr>
        <w:t>墨西哥</w:t>
      </w:r>
      <w:r w:rsidR="00F5403E">
        <w:rPr>
          <w:rFonts w:hint="eastAsia"/>
        </w:rPr>
        <w:t>市场</w:t>
      </w:r>
      <w:r w:rsidR="00F5403E" w:rsidRPr="00ED2D62">
        <w:t>冠状动脉旁路移植术(CABG)</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6762096"/>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6762097"/>
      <w:r w:rsidRPr="00B728C9">
        <w:t>冠状动脉旁路移植术(CABG)</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6761970"/>
      <w:r w:rsidRPr="006C3BE6">
        <w:t>冠状动脉旁路移植术(CABG)</w:t>
      </w:r>
      <w:r w:rsidRPr="006C3BE6">
        <w:rPr>
          <w:rFonts w:hint="eastAsia"/>
        </w:rPr>
        <w:t>行业发展分析</w:t>
      </w:r>
      <w:r w:rsidRPr="006C3BE6">
        <w:rPr>
          <w:rFonts w:hint="eastAsia"/>
        </w:rPr>
        <w:t>-</w:t>
      </w:r>
      <w:r w:rsidRPr="006C3BE6">
        <w:t>--</w:t>
      </w:r>
      <w:r w:rsidRPr="006C3BE6">
        <w:rPr>
          <w:rFonts w:hint="eastAsia"/>
        </w:rPr>
        <w:t>发展趋势</w:t>
      </w:r>
      <w:bookmarkEnd w:id="353"/>
      <w:bookmarkEnd w:id="354"/>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6762098"/>
      <w:r w:rsidRPr="00B728C9">
        <w:t>冠状动脉旁路移植术(CABG)</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6761971"/>
      <w:r w:rsidRPr="006C3BE6">
        <w:t>冠状动脉旁路移植术(CABG)</w:t>
      </w:r>
      <w:r w:rsidRPr="006C3BE6">
        <w:rPr>
          <w:rFonts w:hint="eastAsia"/>
        </w:rPr>
        <w:t>行业发展分析</w:t>
      </w:r>
      <w:r w:rsidRPr="006C3BE6">
        <w:rPr>
          <w:rFonts w:hint="eastAsia"/>
        </w:rPr>
        <w:t>-</w:t>
      </w:r>
      <w:r w:rsidRPr="006C3BE6">
        <w:t>--</w:t>
      </w:r>
      <w:r w:rsidRPr="006C3BE6">
        <w:rPr>
          <w:rFonts w:hint="eastAsia"/>
        </w:rPr>
        <w:t>厂商壁垒</w:t>
      </w:r>
      <w:bookmarkEnd w:id="357"/>
      <w:bookmarkEnd w:id="358"/>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6762099"/>
      <w:bookmarkStart w:id="361" w:name="_Toc87984338"/>
      <w:r w:rsidRPr="00B728C9">
        <w:t>冠状动脉旁路移植术(CABG)</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6761972"/>
      <w:bookmarkEnd w:id="361"/>
      <w:r w:rsidRPr="006C3BE6">
        <w:t>冠状动脉旁路移植术(CABG)</w:t>
      </w:r>
      <w:r w:rsidRPr="006C3BE6">
        <w:rPr>
          <w:rFonts w:hint="eastAsia"/>
        </w:rPr>
        <w:t>行业发展分析</w:t>
      </w:r>
      <w:r w:rsidRPr="006C3BE6">
        <w:rPr>
          <w:rFonts w:hint="eastAsia"/>
        </w:rPr>
        <w:t>-</w:t>
      </w:r>
      <w:r w:rsidRPr="006C3BE6">
        <w:t>--</w:t>
      </w:r>
      <w:r w:rsidRPr="006C3BE6">
        <w:rPr>
          <w:rFonts w:hint="eastAsia"/>
        </w:rPr>
        <w:t>驱动因素</w:t>
      </w:r>
      <w:bookmarkEnd w:id="362"/>
      <w:bookmarkEnd w:id="363"/>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6762100"/>
      <w:r w:rsidRPr="00B728C9">
        <w:lastRenderedPageBreak/>
        <w:t>冠状动脉旁路移植术(CABG)</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6761973"/>
      <w:r w:rsidRPr="006C3BE6">
        <w:t>冠状动脉旁路移植术(CABG)</w:t>
      </w:r>
      <w:r w:rsidRPr="006C3BE6">
        <w:rPr>
          <w:rFonts w:hint="eastAsia"/>
        </w:rPr>
        <w:t>行业发展分析</w:t>
      </w:r>
      <w:r w:rsidRPr="006C3BE6">
        <w:rPr>
          <w:rFonts w:hint="eastAsia"/>
        </w:rPr>
        <w:t>-</w:t>
      </w:r>
      <w:r w:rsidRPr="006C3BE6">
        <w:t>--</w:t>
      </w:r>
      <w:r w:rsidRPr="006C3BE6">
        <w:rPr>
          <w:rFonts w:hint="eastAsia"/>
        </w:rPr>
        <w:t>制约因素</w:t>
      </w:r>
      <w:bookmarkEnd w:id="366"/>
      <w:bookmarkEnd w:id="367"/>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6762101"/>
      <w:r w:rsidRPr="00814E54">
        <w:t>冠状动脉旁路移植术(CABG)</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6762102"/>
      <w:bookmarkEnd w:id="300"/>
      <w:bookmarkEnd w:id="301"/>
      <w:bookmarkEnd w:id="347"/>
      <w:bookmarkEnd w:id="348"/>
      <w:r w:rsidRPr="00F74FCA">
        <w:rPr>
          <w:rFonts w:hint="eastAsia"/>
          <w:lang w:eastAsia="zh-CN"/>
        </w:rPr>
        <w:lastRenderedPageBreak/>
        <w:t>研究成果及结论</w:t>
      </w:r>
      <w:bookmarkEnd w:id="372"/>
      <w:bookmarkEnd w:id="373"/>
      <w:bookmarkEnd w:id="374"/>
      <w:bookmarkEnd w:id="375"/>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7FA64CC7" w14:textId="77777777" w:rsidR="007A07E5" w:rsidRDefault="007A07E5" w:rsidP="00DC55D6">
      <w:pPr>
        <w:pStyle w:val="-"/>
        <w:ind w:firstLine="420"/>
        <w:rPr>
          <w:lang w:eastAsia="zh-CN"/>
        </w:rPr>
      </w:pPr>
    </w:p>
    <w:p w14:paraId="333FC821" w14:textId="77777777" w:rsidR="007A07E5" w:rsidRDefault="007A07E5" w:rsidP="00DC55D6">
      <w:pPr>
        <w:pStyle w:val="-"/>
        <w:ind w:firstLine="420"/>
        <w:rPr>
          <w:lang w:eastAsia="zh-CN"/>
        </w:rPr>
      </w:pPr>
    </w:p>
    <w:p w14:paraId="21B7CFB9" w14:textId="77777777" w:rsidR="007A07E5" w:rsidRDefault="007A07E5" w:rsidP="00DC55D6">
      <w:pPr>
        <w:pStyle w:val="-"/>
        <w:ind w:firstLine="420"/>
        <w:rPr>
          <w:lang w:eastAsia="zh-CN"/>
        </w:rPr>
      </w:pPr>
    </w:p>
    <w:p w14:paraId="193BF4A4" w14:textId="77777777" w:rsidR="007A07E5" w:rsidRDefault="007A07E5" w:rsidP="00DC55D6">
      <w:pPr>
        <w:pStyle w:val="-"/>
        <w:ind w:firstLine="420"/>
        <w:rPr>
          <w:rFonts w:hint="eastAsia"/>
          <w:lang w:eastAsia="zh-CN"/>
        </w:rPr>
      </w:pPr>
    </w:p>
    <w:p w14:paraId="32C14D97" w14:textId="77777777" w:rsidR="00DC55D6" w:rsidRDefault="00DC55D6" w:rsidP="00DC55D6">
      <w:pPr>
        <w:pStyle w:val="-"/>
        <w:ind w:firstLine="420"/>
        <w:rPr>
          <w:lang w:eastAsia="zh-CN"/>
        </w:rPr>
      </w:pPr>
    </w:p>
    <w:p w14:paraId="0C3A17AB" w14:textId="77777777" w:rsidR="007A07E5" w:rsidRDefault="007A07E5" w:rsidP="007A07E5">
      <w:pPr>
        <w:pStyle w:val="-"/>
        <w:ind w:firstLine="420"/>
      </w:pPr>
    </w:p>
    <w:p w14:paraId="2BAAC54D" w14:textId="77777777" w:rsidR="007A07E5" w:rsidRDefault="007A07E5" w:rsidP="007A07E5">
      <w:r>
        <w:rPr>
          <w:noProof/>
        </w:rPr>
        <w:drawing>
          <wp:anchor distT="0" distB="0" distL="114300" distR="114300" simplePos="0" relativeHeight="251833344" behindDoc="1" locked="0" layoutInCell="1" allowOverlap="1" wp14:anchorId="589F254D" wp14:editId="6C66D3FC">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515FEE11" w14:textId="77777777" w:rsidR="007A07E5" w:rsidRPr="00A75356" w:rsidRDefault="007A07E5" w:rsidP="007A07E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683CECDF" w14:textId="77777777" w:rsidR="007A07E5" w:rsidRPr="00152131" w:rsidRDefault="007A07E5" w:rsidP="007A07E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4581A08" w14:textId="77777777" w:rsidR="007A07E5" w:rsidRDefault="007A07E5" w:rsidP="007A07E5"/>
    <w:p w14:paraId="42EB516A" w14:textId="77777777" w:rsidR="007A07E5" w:rsidRDefault="007A07E5" w:rsidP="007A07E5"/>
    <w:p w14:paraId="6F3FC960" w14:textId="77777777" w:rsidR="00DC55D6" w:rsidRDefault="00DC55D6" w:rsidP="007A07E5">
      <w:pPr>
        <w:pStyle w:val="-"/>
        <w:ind w:firstLine="420"/>
      </w:pPr>
    </w:p>
    <w:sectPr w:rsidR="00DC55D6" w:rsidSect="00940178">
      <w:footerReference w:type="default" r:id="rId28"/>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CECB3B4" w14:textId="77777777" w:rsidR="0079701A" w:rsidRDefault="0079701A" w:rsidP="00AD7B8C">
      <w:r>
        <w:separator/>
      </w:r>
    </w:p>
  </w:endnote>
  <w:endnote w:type="continuationSeparator" w:id="0">
    <w:p w14:paraId="2720AC94" w14:textId="77777777" w:rsidR="0079701A" w:rsidRDefault="0079701A"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B06773A"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9ED8134"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7BD3577" w14:textId="77777777" w:rsidR="0079701A" w:rsidRDefault="0079701A" w:rsidP="00AD7B8C">
      <w:r>
        <w:separator/>
      </w:r>
    </w:p>
  </w:footnote>
  <w:footnote w:type="continuationSeparator" w:id="0">
    <w:p w14:paraId="462E82A0" w14:textId="77777777" w:rsidR="0079701A" w:rsidRDefault="0079701A"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041F7BB" w:rsidR="0075537C" w:rsidRPr="00607E32" w:rsidRDefault="00B75C27" w:rsidP="003C5FCD">
                          <w:pPr>
                            <w:spacing w:line="0" w:lineRule="atLeast"/>
                            <w:jc w:val="center"/>
                            <w:rPr>
                              <w:rFonts w:cs="宋体"/>
                              <w:b/>
                              <w:color w:val="000000" w:themeColor="text1"/>
                            </w:rPr>
                          </w:pPr>
                          <w:r w:rsidRPr="00B75C27">
                            <w:rPr>
                              <w:rFonts w:cs="Calibri" w:hint="eastAsia"/>
                              <w:b/>
                              <w:color w:val="000000" w:themeColor="text1"/>
                            </w:rPr>
                            <w:t>2024-2030</w:t>
                          </w:r>
                          <w:r w:rsidRPr="00B75C27">
                            <w:rPr>
                              <w:rFonts w:cs="Calibri" w:hint="eastAsia"/>
                              <w:b/>
                              <w:color w:val="000000" w:themeColor="text1"/>
                            </w:rPr>
                            <w:t>年墨西哥</w:t>
                          </w:r>
                          <w:r w:rsidRPr="00B75C27">
                            <w:rPr>
                              <w:rFonts w:cs="Calibri" w:hint="eastAsia"/>
                              <w:b/>
                              <w:color w:val="000000" w:themeColor="text1"/>
                            </w:rPr>
                            <w:t>冠状动脉旁路移植术(CABG)</w:t>
                          </w:r>
                          <w:r w:rsidRPr="00B75C27">
                            <w:rPr>
                              <w:rFonts w:cs="Calibri" w:hint="eastAsia"/>
                              <w:b/>
                              <w:color w:val="000000" w:themeColor="text1"/>
                            </w:rPr>
                            <w:t>市场前景分析</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041F7BB" w:rsidR="0075537C" w:rsidRPr="00607E32" w:rsidRDefault="00B75C27" w:rsidP="003C5FCD">
                    <w:pPr>
                      <w:spacing w:line="0" w:lineRule="atLeast"/>
                      <w:jc w:val="center"/>
                      <w:rPr>
                        <w:rFonts w:cs="宋体"/>
                        <w:b/>
                        <w:color w:val="000000" w:themeColor="text1"/>
                      </w:rPr>
                    </w:pPr>
                    <w:r w:rsidRPr="00B75C27">
                      <w:rPr>
                        <w:rFonts w:cs="Calibri" w:hint="eastAsia"/>
                        <w:b/>
                        <w:color w:val="000000" w:themeColor="text1"/>
                      </w:rPr>
                      <w:t>2024-2030</w:t>
                    </w:r>
                    <w:r w:rsidRPr="00B75C27">
                      <w:rPr>
                        <w:rFonts w:cs="Calibri" w:hint="eastAsia"/>
                        <w:b/>
                        <w:color w:val="000000" w:themeColor="text1"/>
                      </w:rPr>
                      <w:t>年墨西哥</w:t>
                    </w:r>
                    <w:r w:rsidRPr="00B75C27">
                      <w:rPr>
                        <w:rFonts w:cs="Calibri" w:hint="eastAsia"/>
                        <w:b/>
                        <w:color w:val="000000" w:themeColor="text1"/>
                      </w:rPr>
                      <w:t>冠状动脉旁路移植术(CABG)</w:t>
                    </w:r>
                    <w:r w:rsidRPr="00B75C27">
                      <w:rPr>
                        <w:rFonts w:cs="Calibri" w:hint="eastAsia"/>
                        <w:b/>
                        <w:color w:val="000000" w:themeColor="text1"/>
                      </w:rPr>
                      <w:t>市场前景分析</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8341AD9"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621"/>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1A"/>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5D8A"/>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70"/>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9B1"/>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EB"/>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8D4"/>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216"/>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AB0"/>
    <w:rsid w:val="00306C43"/>
    <w:rsid w:val="00307038"/>
    <w:rsid w:val="003070DC"/>
    <w:rsid w:val="003072EF"/>
    <w:rsid w:val="003078F6"/>
    <w:rsid w:val="00307902"/>
    <w:rsid w:val="00307960"/>
    <w:rsid w:val="003079DF"/>
    <w:rsid w:val="00307A7B"/>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BE2"/>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88C"/>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0C55"/>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2F3A"/>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5A4"/>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15B"/>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317"/>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6A"/>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56"/>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7F1"/>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01A"/>
    <w:rsid w:val="00797212"/>
    <w:rsid w:val="00797434"/>
    <w:rsid w:val="00797504"/>
    <w:rsid w:val="0079757D"/>
    <w:rsid w:val="00797B0C"/>
    <w:rsid w:val="00797C82"/>
    <w:rsid w:val="00797F0D"/>
    <w:rsid w:val="007A00F4"/>
    <w:rsid w:val="007A07E5"/>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7F"/>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022"/>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5FD"/>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B0D"/>
    <w:rsid w:val="00817DDE"/>
    <w:rsid w:val="00817E44"/>
    <w:rsid w:val="0082019D"/>
    <w:rsid w:val="0082021E"/>
    <w:rsid w:val="008202D1"/>
    <w:rsid w:val="008203D8"/>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A2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5C71"/>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31D"/>
    <w:rsid w:val="00884445"/>
    <w:rsid w:val="00884C7F"/>
    <w:rsid w:val="00884EC8"/>
    <w:rsid w:val="00885A62"/>
    <w:rsid w:val="00885B25"/>
    <w:rsid w:val="00885CA0"/>
    <w:rsid w:val="00885E0B"/>
    <w:rsid w:val="00885E5A"/>
    <w:rsid w:val="00885F07"/>
    <w:rsid w:val="00885FD4"/>
    <w:rsid w:val="00886655"/>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610"/>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44A"/>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2F4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C2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0D4"/>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A58"/>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27"/>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A0F"/>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4F"/>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CD0"/>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9B6"/>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37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8C"/>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06C"/>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3D"/>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8DD"/>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751"/>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FD"/>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4FBA"/>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CC0"/>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media/image10.png" Type="http://schemas.openxmlformats.org/officeDocument/2006/relationships/image"/><Relationship Id="rId24" Target="media/image11.png" Type="http://schemas.openxmlformats.org/officeDocument/2006/relationships/image"/><Relationship Id="rId25" Target="charts/chart5.xml" Type="http://schemas.openxmlformats.org/officeDocument/2006/relationships/chart"/><Relationship Id="rId26" Target="charts/chart6.xml" Type="http://schemas.openxmlformats.org/officeDocument/2006/relationships/chart"/><Relationship Id="rId27" Target="media/image12.jpeg" Type="http://schemas.openxmlformats.org/officeDocument/2006/relationships/image"/><Relationship Id="rId28" Target="footer2.xml" Type="http://schemas.openxmlformats.org/officeDocument/2006/relationships/footer"/><Relationship Id="rId29" Target="fontTable.xml" Type="http://schemas.openxmlformats.org/officeDocument/2006/relationships/fontTable"/><Relationship Id="rId3" Target="styles.xml" Type="http://schemas.openxmlformats.org/officeDocument/2006/relationships/styles"/><Relationship Id="rId30"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4317</TotalTime>
  <Pages>54</Pages>
  <Words>6002</Words>
  <Characters>34213</Characters>
  <Application>Microsoft Office Word</Application>
  <DocSecurity>0</DocSecurity>
  <Lines>285</Lines>
  <Paragraphs>80</Paragraphs>
  <ScaleCrop>false</ScaleCrop>
  <Company/>
  <LinksUpToDate>false</LinksUpToDate>
  <CharactersWithSpaces>40135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5253</cp:revision>
</cp:coreProperties>
</file>