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OLE_LINK24"/>
      <w:bookmarkStart w:id="1" w:name="_Toc418070112"/>
      <w:bookmarkStart w:id="2" w:name="_Toc517262917"/>
      <w:bookmarkStart w:id="3" w:name="_Toc438987549"/>
      <w:bookmarkStart w:id="4" w:name="_Toc481801204"/>
      <w:bookmarkStart w:id="5" w:name="OLE_LINK40"/>
      <w:bookmarkStart w:id="6" w:name="_Toc453597319"/>
      <w:bookmarkStart w:id="7" w:name="OLE_LINK39"/>
      <w:bookmarkStart w:id="8" w:name="OLE_LINK13"/>
      <w:bookmarkStart w:id="9" w:name="_Toc415818939"/>
      <w:bookmarkStart w:id="10" w:name="OLE_LINK15"/>
      <w:bookmarkStart w:id="11" w:name="_Toc415142861"/>
      <w:bookmarkStart w:id="12" w:name="_Toc415143481"/>
      <w:r>
        <w:rPr>
          <w:lang w:eastAsia="zh-CN"/>
        </w:rPr>
        <w:t>马厩用品</w:t>
      </w:r>
      <w:r>
        <w:rPr>
          <w:rFonts w:hint="eastAsia"/>
          <w:lang w:eastAsia="zh-CN"/>
        </w:rPr>
        <w:t>全球市场总体规模</w:t>
      </w:r>
    </w:p>
    <w:p>
      <w:pPr>
        <w:widowControl/>
        <w:topLinePunct w:val="0"/>
        <w:spacing w:after="0"/>
        <w:jc w:val="left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据QYResearch调研团队最新报告“全球马厩用品市场报告2024-2030”显示，预计2030年全球马厩用品市场规模将达到2.6亿美元，未来几年年复合增长率CAGR为6.97%。</w:t>
      </w:r>
    </w:p>
    <w:p>
      <w:pPr>
        <w:pStyle w:val="148"/>
        <w:rPr>
          <w:lang w:eastAsia="zh-CN"/>
        </w:rPr>
      </w:pPr>
      <w:r>
        <w:rPr>
          <w:lang w:eastAsia="zh-CN"/>
        </w:rPr>
        <w:t>马厩用品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51245" cy="3096895"/>
            <wp:effectExtent l="0" t="0" r="1905" b="8255"/>
            <wp:docPr id="7983976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39764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1245" cy="3096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马厩用品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马厩用品</w:t>
      </w:r>
      <w:r>
        <w:rPr>
          <w:rFonts w:hint="eastAsia"/>
          <w:lang w:eastAsia="zh-CN"/>
        </w:rPr>
        <w:t>市场前11强生产商排名及市场占有率（基于2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176010" cy="5761355"/>
            <wp:effectExtent l="0" t="0" r="0" b="0"/>
            <wp:docPr id="11018387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838787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5761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马厩用品</w:t>
      </w:r>
      <w:r>
        <w:rPr>
          <w:rFonts w:hint="eastAsia"/>
          <w:lang w:eastAsia="zh-CN"/>
        </w:rPr>
        <w:t>市场研究报告2024-2030”，排名基于2023数据。目前最新数据，以本公司最新调研数据为准。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根据QYResearch头部企业研究中心调研，全球范围内马厩用品生产商主要包括 Stora Enso, Bedmax, Vida等。2023年，全球前四大厂商占有大约38.68%的市场份额。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1218565" cy="551815"/>
            <wp:effectExtent l="0" t="0" r="635" b="635"/>
            <wp:docPr id="67716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634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rFonts w:hint="default"/>
          <w:lang w:val="en-US" w:eastAsia="zh-CN"/>
        </w:rPr>
      </w:pPr>
      <w:r>
        <w:rPr>
          <w:lang w:eastAsia="zh-CN"/>
        </w:rPr>
        <w:t>https://www.qyresearch.com</w:t>
      </w:r>
      <w:r>
        <w:rPr>
          <w:rFonts w:hint="eastAsia"/>
          <w:lang w:val="en-US" w:eastAsia="zh-CN"/>
        </w:rPr>
        <w:t>.cn</w:t>
      </w:r>
      <w:bookmarkStart w:id="19" w:name="_GoBack"/>
      <w:bookmarkEnd w:id="19"/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QYResearch（北京恒州博智国际信息咨询有限公司）成立于2007年，总部位于美国洛杉矶和中国北京。经过连续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，专注为企业提供专业的市场调查报告、行业研究报告、可行性研究、IPO咨询、商业计划书、制造业单项冠军申请和专精特新“小巨人”申请、市占率证明等服务。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8"/>
    <w:bookmarkStart w:id="14" w:name="_Hlk149300687"/>
    <w:bookmarkStart w:id="15" w:name="_Hlk149300689"/>
    <w:bookmarkStart w:id="16" w:name="_Hlk149300690"/>
    <w:bookmarkStart w:id="17" w:name="_Hlk149300691"/>
    <w:bookmarkStart w:id="18" w:name="_Hlk149300692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40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B58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738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39F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78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07F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01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0FF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6F13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49F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6B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2B76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0B1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4D10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C58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4FD8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E81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6EC6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251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44E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843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0E9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900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A6C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99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428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561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459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158</Words>
  <Characters>903</Characters>
  <Lines>7</Lines>
  <Paragraphs>2</Paragraphs>
  <TotalTime>650</TotalTime>
  <ScaleCrop>false</ScaleCrop>
  <LinksUpToDate>false</LinksUpToDate>
  <CharactersWithSpaces>1059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2024-05-21T03:56:34Z</dcterms:modified>
  <cp:revision>830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C69A5397D63B4D53A3C831FDB4742F92_13</vt:lpwstr>
  </property>
</Properties>
</file>