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98D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Times New Roman" w:hAnsi="Times New Roman" w:eastAsia="新宋体"/>
          <w:b/>
          <w:sz w:val="22"/>
          <w:szCs w:val="22"/>
          <w:lang w:val="en-US" w:eastAsia="zh-CN"/>
        </w:rPr>
      </w:pPr>
      <w:r>
        <w:rPr>
          <w:rFonts w:hint="eastAsia" w:ascii="Times New Roman" w:hAnsi="Times New Roman" w:eastAsia="新宋体"/>
          <w:b/>
          <w:sz w:val="22"/>
          <w:szCs w:val="22"/>
          <w:lang w:val="en-US" w:eastAsia="zh-CN"/>
        </w:rPr>
        <w:t>3月28日物理培优B</w:t>
      </w:r>
      <w:bookmarkStart w:id="0" w:name="_GoBack"/>
      <w:bookmarkEnd w:id="0"/>
    </w:p>
    <w:p w14:paraId="32C487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1</w:t>
      </w:r>
      <w:r>
        <w:rPr>
          <w:rFonts w:hint="eastAsia" w:ascii="Times New Roman" w:hAnsi="Times New Roman" w:eastAsia="新宋体"/>
          <w:sz w:val="21"/>
          <w:szCs w:val="21"/>
        </w:rPr>
        <w:t>．小琴家进户线上装有空气开关，当家庭电路中的总电流大于空气开关的额定电流时，空气开关会发生“跳闸”。小琴家空气开关的额定电流可能是（　　）</w:t>
      </w:r>
    </w:p>
    <w:p w14:paraId="1F876A9D">
      <w:pPr>
        <w:keepNext w:val="0"/>
        <w:keepLines w:val="0"/>
        <w:pageBreakBefore w:val="0"/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A．60mA</w:t>
      </w:r>
      <w:r>
        <w:tab/>
      </w:r>
      <w:r>
        <w:rPr>
          <w:rFonts w:hint="eastAsia" w:ascii="Times New Roman" w:hAnsi="Times New Roman" w:eastAsia="新宋体"/>
          <w:sz w:val="21"/>
          <w:szCs w:val="21"/>
        </w:rPr>
        <w:t>B．600mA</w:t>
      </w:r>
      <w:r>
        <w:tab/>
      </w:r>
      <w:r>
        <w:rPr>
          <w:rFonts w:hint="eastAsia" w:ascii="Times New Roman" w:hAnsi="Times New Roman" w:eastAsia="新宋体"/>
          <w:sz w:val="21"/>
          <w:szCs w:val="21"/>
        </w:rPr>
        <w:t>C．60A</w:t>
      </w:r>
      <w:r>
        <w:tab/>
      </w:r>
      <w:r>
        <w:rPr>
          <w:rFonts w:hint="eastAsia" w:ascii="Times New Roman" w:hAnsi="Times New Roman" w:eastAsia="新宋体"/>
          <w:sz w:val="21"/>
          <w:szCs w:val="21"/>
        </w:rPr>
        <w:t>D．600A</w:t>
      </w:r>
    </w:p>
    <w:p w14:paraId="3CC5A1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2</w:t>
      </w:r>
      <w:r>
        <w:rPr>
          <w:rFonts w:hint="eastAsia" w:ascii="Times New Roman" w:hAnsi="Times New Roman" w:eastAsia="新宋体"/>
          <w:sz w:val="21"/>
          <w:szCs w:val="21"/>
        </w:rPr>
        <w:t>．如图所示是某电热毯内部电路简化图，该电热毯具有高低两挡加热功能，下列说法正确的是（　　）</w:t>
      </w:r>
    </w:p>
    <w:p w14:paraId="7DAD8F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Times New Roman" w:hAnsi="Times New Roman" w:eastAsia="新宋体"/>
          <w:sz w:val="21"/>
          <w:szCs w:val="21"/>
        </w:rPr>
      </w:pPr>
      <w:r>
        <w:rPr>
          <w:rFonts w:hint="eastAsia" w:ascii="Times New Roman" w:hAnsi="Times New Roman" w:eastAsia="新宋体"/>
          <w:sz w:val="21"/>
          <w:szCs w:val="21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4803775</wp:posOffset>
            </wp:positionH>
            <wp:positionV relativeFrom="paragraph">
              <wp:posOffset>55245</wp:posOffset>
            </wp:positionV>
            <wp:extent cx="996950" cy="1140460"/>
            <wp:effectExtent l="0" t="0" r="6350" b="2540"/>
            <wp:wrapSquare wrapText="bothSides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950" cy="1140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新宋体"/>
          <w:sz w:val="21"/>
          <w:szCs w:val="21"/>
        </w:rPr>
        <w:t>A．只闭合开关S</w:t>
      </w:r>
      <w:r>
        <w:rPr>
          <w:rFonts w:hint="eastAsia" w:ascii="Times New Roman" w:hAnsi="Times New Roman" w:eastAsia="新宋体"/>
          <w:sz w:val="24"/>
          <w:szCs w:val="24"/>
          <w:vertAlign w:val="subscript"/>
        </w:rPr>
        <w:t>1</w:t>
      </w:r>
      <w:r>
        <w:rPr>
          <w:rFonts w:hint="eastAsia" w:ascii="Times New Roman" w:hAnsi="Times New Roman" w:eastAsia="新宋体"/>
          <w:sz w:val="21"/>
          <w:szCs w:val="21"/>
        </w:rPr>
        <w:t>时，电路处于高温挡</w:t>
      </w:r>
      <w:r>
        <w:tab/>
      </w:r>
      <w:r>
        <w:rPr>
          <w:rFonts w:hint="eastAsia" w:ascii="Times New Roman" w:hAnsi="Times New Roman" w:eastAsia="新宋体"/>
          <w:sz w:val="21"/>
          <w:szCs w:val="21"/>
        </w:rPr>
        <w:t>B．只闭合开关S</w:t>
      </w:r>
      <w:r>
        <w:rPr>
          <w:rFonts w:hint="eastAsia" w:ascii="Times New Roman" w:hAnsi="Times New Roman" w:eastAsia="新宋体"/>
          <w:sz w:val="24"/>
          <w:szCs w:val="24"/>
          <w:vertAlign w:val="subscript"/>
        </w:rPr>
        <w:t>2</w:t>
      </w:r>
      <w:r>
        <w:rPr>
          <w:rFonts w:hint="eastAsia" w:ascii="Times New Roman" w:hAnsi="Times New Roman" w:eastAsia="新宋体"/>
          <w:sz w:val="21"/>
          <w:szCs w:val="21"/>
        </w:rPr>
        <w:t>时，电路处于低温挡</w:t>
      </w:r>
    </w:p>
    <w:p w14:paraId="1D537E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Times New Roman" w:hAnsi="Times New Roman" w:eastAsia="新宋体"/>
          <w:sz w:val="21"/>
          <w:szCs w:val="21"/>
        </w:rPr>
      </w:pPr>
      <w:r>
        <w:rPr>
          <w:rFonts w:hint="eastAsia" w:ascii="Times New Roman" w:hAnsi="Times New Roman" w:eastAsia="新宋体"/>
          <w:sz w:val="21"/>
          <w:szCs w:val="21"/>
        </w:rPr>
        <w:t>C．同时闭合开关S</w:t>
      </w:r>
      <w:r>
        <w:rPr>
          <w:rFonts w:hint="eastAsia" w:ascii="Times New Roman" w:hAnsi="Times New Roman" w:eastAsia="新宋体"/>
          <w:sz w:val="24"/>
          <w:szCs w:val="24"/>
          <w:vertAlign w:val="subscript"/>
        </w:rPr>
        <w:t>1</w:t>
      </w:r>
      <w:r>
        <w:rPr>
          <w:rFonts w:hint="eastAsia" w:ascii="Times New Roman" w:hAnsi="Times New Roman" w:eastAsia="新宋体"/>
          <w:sz w:val="21"/>
          <w:szCs w:val="21"/>
        </w:rPr>
        <w:t>、S</w:t>
      </w:r>
      <w:r>
        <w:rPr>
          <w:rFonts w:hint="eastAsia" w:ascii="Times New Roman" w:hAnsi="Times New Roman" w:eastAsia="新宋体"/>
          <w:sz w:val="24"/>
          <w:szCs w:val="24"/>
          <w:vertAlign w:val="subscript"/>
        </w:rPr>
        <w:t>2</w:t>
      </w:r>
      <w:r>
        <w:rPr>
          <w:rFonts w:hint="eastAsia" w:ascii="Times New Roman" w:hAnsi="Times New Roman" w:eastAsia="新宋体"/>
          <w:sz w:val="21"/>
          <w:szCs w:val="21"/>
        </w:rPr>
        <w:t>时，电路处于高温挡</w:t>
      </w:r>
    </w:p>
    <w:p w14:paraId="1403C5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D．同时闭合开关S</w:t>
      </w:r>
      <w:r>
        <w:rPr>
          <w:rFonts w:hint="eastAsia" w:ascii="Times New Roman" w:hAnsi="Times New Roman" w:eastAsia="新宋体"/>
          <w:sz w:val="24"/>
          <w:szCs w:val="24"/>
          <w:vertAlign w:val="subscript"/>
        </w:rPr>
        <w:t>1</w:t>
      </w:r>
      <w:r>
        <w:rPr>
          <w:rFonts w:hint="eastAsia" w:ascii="Times New Roman" w:hAnsi="Times New Roman" w:eastAsia="新宋体"/>
          <w:sz w:val="21"/>
          <w:szCs w:val="21"/>
        </w:rPr>
        <w:t>、S</w:t>
      </w:r>
      <w:r>
        <w:rPr>
          <w:rFonts w:hint="eastAsia" w:ascii="Times New Roman" w:hAnsi="Times New Roman" w:eastAsia="新宋体"/>
          <w:sz w:val="24"/>
          <w:szCs w:val="24"/>
          <w:vertAlign w:val="subscript"/>
        </w:rPr>
        <w:t>2</w:t>
      </w:r>
      <w:r>
        <w:rPr>
          <w:rFonts w:hint="eastAsia" w:ascii="Times New Roman" w:hAnsi="Times New Roman" w:eastAsia="新宋体"/>
          <w:sz w:val="21"/>
          <w:szCs w:val="21"/>
        </w:rPr>
        <w:t>时，电路处于低温挡</w:t>
      </w:r>
    </w:p>
    <w:p w14:paraId="66D6A3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3</w:t>
      </w:r>
      <w:r>
        <w:rPr>
          <w:rFonts w:hint="eastAsia" w:ascii="Times New Roman" w:hAnsi="Times New Roman" w:eastAsia="新宋体"/>
          <w:sz w:val="21"/>
          <w:szCs w:val="21"/>
        </w:rPr>
        <w:t>．关于家用电器工作过程和家庭电路，下列说法正确的是（　　）</w:t>
      </w:r>
    </w:p>
    <w:p w14:paraId="16E3C9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A．家用电饭煲正常工作时将内能转化为电能</w:t>
      </w:r>
      <w:r>
        <w:tab/>
      </w:r>
    </w:p>
    <w:p w14:paraId="521C2E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B．有金属外壳的家用电器可以使用两孔插座</w:t>
      </w:r>
      <w:r>
        <w:tab/>
      </w:r>
    </w:p>
    <w:p w14:paraId="470802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C．家庭电路的总开关要安装在电能表的后面</w:t>
      </w:r>
      <w:r>
        <w:tab/>
      </w:r>
    </w:p>
    <w:p w14:paraId="643CDE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D．空气开关的作用是在发生漏电时切断电路</w:t>
      </w:r>
    </w:p>
    <w:p w14:paraId="16B7E3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4</w:t>
      </w:r>
      <w:r>
        <w:rPr>
          <w:rFonts w:hint="eastAsia" w:ascii="Times New Roman" w:hAnsi="Times New Roman" w:eastAsia="新宋体"/>
          <w:sz w:val="21"/>
          <w:szCs w:val="21"/>
        </w:rPr>
        <w:t>．如图所示是小英家的部分电路，闭合开关S（家中其他用电器均处于断开状态）后灯泡L正常发光，一段时间后灯泡L突然熄灭，他用试电笔分别测试了插座的两个孔，发现试电笔都发光。断开开关S，再次用试电笔分别测试了插座的两个孔，他将观察到（假设故障只有一处）（　　）</w:t>
      </w:r>
    </w:p>
    <w:p w14:paraId="25526E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4018280</wp:posOffset>
            </wp:positionH>
            <wp:positionV relativeFrom="paragraph">
              <wp:posOffset>79375</wp:posOffset>
            </wp:positionV>
            <wp:extent cx="1581785" cy="645795"/>
            <wp:effectExtent l="0" t="0" r="5715" b="1905"/>
            <wp:wrapSquare wrapText="bothSides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1915" cy="646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新宋体"/>
          <w:sz w:val="21"/>
          <w:szCs w:val="21"/>
        </w:rPr>
        <w:t>A．测试两孔时试电笔都发光</w:t>
      </w:r>
      <w:r>
        <w:tab/>
      </w:r>
    </w:p>
    <w:p w14:paraId="437196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B．测试两孔时试电笔都不发光</w:t>
      </w:r>
      <w:r>
        <w:tab/>
      </w:r>
    </w:p>
    <w:p w14:paraId="06B79F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C．只有测试右面的孔时试电笔才发光</w:t>
      </w:r>
      <w:r>
        <w:tab/>
      </w:r>
    </w:p>
    <w:p w14:paraId="578A84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D．只有测试左面的孔时试电笔才发光</w:t>
      </w:r>
    </w:p>
    <w:p w14:paraId="34E1D1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5</w:t>
      </w:r>
      <w:r>
        <w:rPr>
          <w:rFonts w:hint="eastAsia" w:ascii="Times New Roman" w:hAnsi="Times New Roman" w:eastAsia="新宋体"/>
          <w:sz w:val="21"/>
          <w:szCs w:val="21"/>
        </w:rPr>
        <w:t>．电给我们的生活带来了极大的便利，只有做到安全用电，电才能更好地为人类服务。关于安全用电，下列做法正确的是（　　）</w:t>
      </w:r>
    </w:p>
    <w:p w14:paraId="6EC761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A．发现有人触电，应立即切断电源后再施救</w:t>
      </w:r>
      <w:r>
        <w:tab/>
      </w:r>
    </w:p>
    <w:p w14:paraId="33CC64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B．洗衣机、电冰箱等用电器可以使用两脚插头</w:t>
      </w:r>
      <w:r>
        <w:tab/>
      </w:r>
    </w:p>
    <w:p w14:paraId="2BA91C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C．为了安全，使用试电笔时不能接触笔尾的金属体</w:t>
      </w:r>
      <w:r>
        <w:tab/>
      </w:r>
    </w:p>
    <w:p w14:paraId="51CF40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D．家庭电路安装空气开关主要是为了在人触电时可以立即切断电路</w:t>
      </w:r>
    </w:p>
    <w:p w14:paraId="11E745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6</w:t>
      </w:r>
      <w:r>
        <w:rPr>
          <w:rFonts w:hint="eastAsia" w:ascii="Times New Roman" w:hAnsi="Times New Roman" w:eastAsia="新宋体"/>
          <w:sz w:val="21"/>
          <w:szCs w:val="21"/>
        </w:rPr>
        <w:t>．我国是世界上最早使用指南针的国家，东汉学者王充在《论衡》中记载：“司南之杓，投之于地，其柢指南”。那么司南的“柢”相当于磁体的（　　）</w:t>
      </w:r>
    </w:p>
    <w:p w14:paraId="445CF8B5">
      <w:pPr>
        <w:keepNext w:val="0"/>
        <w:keepLines w:val="0"/>
        <w:pageBreakBefore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A．N极</w:t>
      </w: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 xml:space="preserve">       </w:t>
      </w:r>
      <w:r>
        <w:rPr>
          <w:rFonts w:hint="eastAsia" w:ascii="Times New Roman" w:hAnsi="Times New Roman" w:eastAsia="新宋体"/>
          <w:sz w:val="21"/>
          <w:szCs w:val="21"/>
        </w:rPr>
        <w:t>B．S极</w:t>
      </w: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 xml:space="preserve">    </w:t>
      </w:r>
      <w:r>
        <w:rPr>
          <w:rFonts w:hint="eastAsia" w:ascii="Times New Roman" w:hAnsi="Times New Roman" w:eastAsia="新宋体"/>
          <w:sz w:val="21"/>
          <w:szCs w:val="21"/>
        </w:rPr>
        <w:t>C．可能N极，可能S极</w:t>
      </w: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 xml:space="preserve">  </w:t>
      </w:r>
      <w:r>
        <w:tab/>
      </w:r>
      <w:r>
        <w:rPr>
          <w:rFonts w:hint="eastAsia"/>
          <w:lang w:val="en-US" w:eastAsia="zh-CN"/>
        </w:rPr>
        <w:t xml:space="preserve">  </w:t>
      </w:r>
      <w:r>
        <w:rPr>
          <w:rFonts w:hint="eastAsia" w:ascii="Times New Roman" w:hAnsi="Times New Roman" w:eastAsia="新宋体"/>
          <w:sz w:val="21"/>
          <w:szCs w:val="21"/>
        </w:rPr>
        <w:t>D．无法确定</w:t>
      </w:r>
    </w:p>
    <w:p w14:paraId="6197A8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7</w:t>
      </w:r>
      <w:r>
        <w:rPr>
          <w:rFonts w:hint="eastAsia" w:ascii="Times New Roman" w:hAnsi="Times New Roman" w:eastAsia="新宋体"/>
          <w:sz w:val="21"/>
          <w:szCs w:val="21"/>
        </w:rPr>
        <w:t>．安检时，当金属探测仪靠近金属物体，会产生感应电流，发出警示信号。图中与其工作原理相同的实验装置是（　　）</w:t>
      </w:r>
    </w:p>
    <w:p w14:paraId="557FEEC3">
      <w:pPr>
        <w:keepNext w:val="0"/>
        <w:keepLines w:val="0"/>
        <w:pageBreakBefore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Times New Roman" w:hAnsi="Times New Roman" w:eastAsia="新宋体"/>
          <w:sz w:val="21"/>
          <w:szCs w:val="21"/>
        </w:rPr>
      </w:pPr>
      <w:r>
        <w:rPr>
          <w:rFonts w:hint="eastAsia" w:ascii="Times New Roman" w:hAnsi="Times New Roman" w:eastAsia="新宋体"/>
          <w:sz w:val="21"/>
          <w:szCs w:val="21"/>
        </w:rPr>
        <w:t>A．</w:t>
      </w:r>
      <w:r>
        <w:rPr>
          <w:rFonts w:hint="eastAsia" w:ascii="Times New Roman" w:hAnsi="Times New Roman" w:eastAsia="新宋体"/>
          <w:sz w:val="21"/>
          <w:szCs w:val="21"/>
        </w:rPr>
        <w:drawing>
          <wp:inline distT="0" distB="0" distL="0" distR="0">
            <wp:extent cx="1009650" cy="800100"/>
            <wp:effectExtent l="0" t="0" r="6350" b="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0058" cy="800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新宋体"/>
          <w:sz w:val="21"/>
          <w:szCs w:val="21"/>
        </w:rPr>
        <w:t>B．</w:t>
      </w:r>
      <w:r>
        <w:rPr>
          <w:rFonts w:hint="eastAsia" w:ascii="Times New Roman" w:hAnsi="Times New Roman" w:eastAsia="新宋体"/>
          <w:sz w:val="21"/>
          <w:szCs w:val="21"/>
        </w:rPr>
        <w:drawing>
          <wp:inline distT="0" distB="0" distL="0" distR="0">
            <wp:extent cx="1096010" cy="800100"/>
            <wp:effectExtent l="0" t="0" r="889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6010" cy="800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hint="eastAsia" w:ascii="Times New Roman" w:hAnsi="Times New Roman" w:eastAsia="新宋体"/>
          <w:sz w:val="21"/>
          <w:szCs w:val="21"/>
        </w:rPr>
        <w:t>C．</w:t>
      </w:r>
      <w:r>
        <w:rPr>
          <w:rFonts w:hint="eastAsia" w:ascii="Times New Roman" w:hAnsi="Times New Roman" w:eastAsia="新宋体"/>
          <w:sz w:val="21"/>
          <w:szCs w:val="21"/>
        </w:rPr>
        <w:drawing>
          <wp:inline distT="0" distB="0" distL="0" distR="0">
            <wp:extent cx="1219200" cy="847725"/>
            <wp:effectExtent l="0" t="0" r="0" b="3175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693" cy="848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新宋体"/>
          <w:sz w:val="21"/>
          <w:szCs w:val="21"/>
        </w:rPr>
        <w:t>D．</w:t>
      </w:r>
      <w:r>
        <w:rPr>
          <w:rFonts w:hint="eastAsia" w:ascii="Times New Roman" w:hAnsi="Times New Roman" w:eastAsia="新宋体"/>
          <w:sz w:val="21"/>
          <w:szCs w:val="21"/>
        </w:rPr>
        <w:drawing>
          <wp:inline distT="0" distB="0" distL="0" distR="0">
            <wp:extent cx="1152525" cy="809625"/>
            <wp:effectExtent l="0" t="0" r="3175" b="3175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2991" cy="809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099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8</w:t>
      </w:r>
      <w:r>
        <w:rPr>
          <w:rFonts w:hint="eastAsia" w:ascii="Times New Roman" w:hAnsi="Times New Roman" w:eastAsia="新宋体"/>
          <w:sz w:val="21"/>
          <w:szCs w:val="21"/>
        </w:rPr>
        <w:t>．如图1分别是动圈式话筒和扬声器的构造示意图。图2实验中与它们工作原理相同的分别是（　　）</w:t>
      </w:r>
    </w:p>
    <w:p w14:paraId="0589E7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3792855</wp:posOffset>
            </wp:positionH>
            <wp:positionV relativeFrom="paragraph">
              <wp:posOffset>151130</wp:posOffset>
            </wp:positionV>
            <wp:extent cx="1857375" cy="704215"/>
            <wp:effectExtent l="0" t="0" r="9525" b="6985"/>
            <wp:wrapSquare wrapText="bothSides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 l="45521" t="48256" b="6692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7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新宋体"/>
          <w:sz w:val="21"/>
          <w:szCs w:val="21"/>
        </w:rPr>
        <w:drawing>
          <wp:inline distT="0" distB="0" distL="0" distR="0">
            <wp:extent cx="3376930" cy="796290"/>
            <wp:effectExtent l="0" t="0" r="1270" b="381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 b="54513"/>
                    <a:stretch>
                      <a:fillRect/>
                    </a:stretch>
                  </pic:blipFill>
                  <pic:spPr>
                    <a:xfrm>
                      <a:off x="0" y="0"/>
                      <a:ext cx="3376930" cy="79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29FA9">
      <w:pPr>
        <w:keepNext w:val="0"/>
        <w:keepLines w:val="0"/>
        <w:pageBreakBefore w:val="0"/>
        <w:numPr>
          <w:ilvl w:val="0"/>
          <w:numId w:val="1"/>
        </w:numPr>
        <w:tabs>
          <w:tab w:val="left" w:pos="2300"/>
          <w:tab w:val="left" w:pos="4400"/>
          <w:tab w:val="left" w:pos="6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甲、乙</w:t>
      </w:r>
      <w:r>
        <w:tab/>
      </w:r>
      <w:r>
        <w:rPr>
          <w:rFonts w:hint="eastAsia" w:ascii="Times New Roman" w:hAnsi="Times New Roman" w:eastAsia="新宋体"/>
          <w:sz w:val="21"/>
          <w:szCs w:val="21"/>
        </w:rPr>
        <w:t>B．丙、丁</w:t>
      </w:r>
      <w:r>
        <w:tab/>
      </w:r>
      <w:r>
        <w:rPr>
          <w:rFonts w:hint="eastAsia" w:ascii="Times New Roman" w:hAnsi="Times New Roman" w:eastAsia="新宋体"/>
          <w:sz w:val="21"/>
          <w:szCs w:val="21"/>
        </w:rPr>
        <w:t>C．乙、丙</w:t>
      </w:r>
      <w:r>
        <w:tab/>
      </w:r>
      <w:r>
        <w:rPr>
          <w:rFonts w:hint="eastAsia" w:ascii="Times New Roman" w:hAnsi="Times New Roman" w:eastAsia="新宋体"/>
          <w:sz w:val="21"/>
          <w:szCs w:val="21"/>
        </w:rPr>
        <w:t>D．丙、乙</w:t>
      </w:r>
    </w:p>
    <w:p w14:paraId="3040D07B">
      <w:pPr>
        <w:keepNext w:val="0"/>
        <w:keepLines w:val="0"/>
        <w:pageBreakBefore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Times New Roman" w:hAnsi="Times New Roman" w:eastAsia="新宋体"/>
          <w:sz w:val="21"/>
          <w:szCs w:val="21"/>
        </w:rPr>
      </w:pPr>
    </w:p>
    <w:p w14:paraId="138087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default" w:ascii="Times New Roman" w:hAnsi="Times New Roman" w:eastAsia="新宋体"/>
          <w:sz w:val="21"/>
          <w:szCs w:val="21"/>
          <w:lang w:val="en-US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4295775</wp:posOffset>
            </wp:positionH>
            <wp:positionV relativeFrom="paragraph">
              <wp:posOffset>399415</wp:posOffset>
            </wp:positionV>
            <wp:extent cx="1472565" cy="949325"/>
            <wp:effectExtent l="0" t="0" r="635" b="3175"/>
            <wp:wrapSquare wrapText="bothSides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2565" cy="949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9</w:t>
      </w:r>
      <w:r>
        <w:rPr>
          <w:rFonts w:hint="eastAsia" w:ascii="Times New Roman" w:hAnsi="Times New Roman" w:eastAsia="新宋体"/>
          <w:sz w:val="21"/>
          <w:szCs w:val="21"/>
        </w:rPr>
        <w:t>．R</w:t>
      </w:r>
      <w:r>
        <w:rPr>
          <w:rFonts w:hint="eastAsia" w:ascii="Times New Roman" w:hAnsi="Times New Roman" w:eastAsia="新宋体"/>
          <w:sz w:val="24"/>
          <w:szCs w:val="24"/>
          <w:vertAlign w:val="subscript"/>
        </w:rPr>
        <w:t>0</w:t>
      </w:r>
      <w:r>
        <w:rPr>
          <w:rFonts w:hint="eastAsia" w:ascii="Times New Roman" w:hAnsi="Times New Roman" w:eastAsia="新宋体"/>
          <w:sz w:val="21"/>
          <w:szCs w:val="21"/>
        </w:rPr>
        <w:t>是一个光敏电阻，光敏电阻的阻值随光照强度的增大而减小，R是电阻箱（已调至合适阻值），它们和继电器组成自动控制电路来控制路灯。白天灯熄，夜晚灯亮。下列说法正确的是（　　）</w:t>
      </w:r>
    </w:p>
    <w:p w14:paraId="4FA36B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A．白天流过R</w:t>
      </w:r>
      <w:r>
        <w:rPr>
          <w:rFonts w:hint="eastAsia" w:ascii="Times New Roman" w:hAnsi="Times New Roman" w:eastAsia="新宋体"/>
          <w:sz w:val="24"/>
          <w:szCs w:val="24"/>
          <w:vertAlign w:val="subscript"/>
        </w:rPr>
        <w:t>0</w:t>
      </w:r>
      <w:r>
        <w:rPr>
          <w:rFonts w:hint="eastAsia" w:ascii="Times New Roman" w:hAnsi="Times New Roman" w:eastAsia="新宋体"/>
          <w:sz w:val="21"/>
          <w:szCs w:val="21"/>
        </w:rPr>
        <w:t>的电流较小</w:t>
      </w:r>
      <w:r>
        <w:tab/>
      </w:r>
    </w:p>
    <w:p w14:paraId="051EA3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B．给路灯供电的电源应接在“b、c”两端</w:t>
      </w:r>
      <w:r>
        <w:tab/>
      </w:r>
    </w:p>
    <w:p w14:paraId="3B9ECF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C．如果将R的阻值调大一些，傍晚时路灯比原来迟一些亮</w:t>
      </w:r>
      <w:r>
        <w:tab/>
      </w:r>
    </w:p>
    <w:p w14:paraId="420BB8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D．控制电路电源电压减小后，傍晚时路灯比原来早一些亮</w:t>
      </w:r>
    </w:p>
    <w:p w14:paraId="351585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10</w:t>
      </w:r>
      <w:r>
        <w:rPr>
          <w:rFonts w:hint="eastAsia" w:ascii="Times New Roman" w:hAnsi="Times New Roman" w:eastAsia="新宋体"/>
          <w:sz w:val="21"/>
          <w:szCs w:val="21"/>
        </w:rPr>
        <w:t>．5G网络是第五代移动通信网络的简称，其采用的电磁波频率比4G网络更高，网络下载速度比4G网络快数百倍，与4G相比（　　）</w:t>
      </w:r>
    </w:p>
    <w:p w14:paraId="73F9D8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A．5G电磁波的波长更长</w:t>
      </w:r>
      <w:r>
        <w:tab/>
      </w:r>
      <w:r>
        <w:rPr>
          <w:rFonts w:hint="eastAsia"/>
          <w:lang w:val="en-US" w:eastAsia="zh-CN"/>
        </w:rPr>
        <w:t xml:space="preserve">        </w:t>
      </w:r>
      <w:r>
        <w:rPr>
          <w:rFonts w:hint="eastAsia" w:ascii="Times New Roman" w:hAnsi="Times New Roman" w:eastAsia="新宋体"/>
          <w:sz w:val="21"/>
          <w:szCs w:val="21"/>
        </w:rPr>
        <w:t>B．在相同时间内5G传输的信息量更多</w:t>
      </w:r>
      <w:r>
        <w:tab/>
      </w:r>
    </w:p>
    <w:p w14:paraId="46CBFD1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Times New Roman" w:hAnsi="Times New Roman" w:eastAsia="新宋体"/>
          <w:sz w:val="21"/>
          <w:szCs w:val="21"/>
        </w:rPr>
      </w:pPr>
      <w:r>
        <w:rPr>
          <w:rFonts w:hint="eastAsia" w:ascii="Times New Roman" w:hAnsi="Times New Roman" w:eastAsia="新宋体"/>
          <w:sz w:val="21"/>
          <w:szCs w:val="21"/>
        </w:rPr>
        <w:t>C．5G信号在真空中传播速度更快</w:t>
      </w:r>
      <w:r>
        <w:tab/>
      </w:r>
      <w:r>
        <w:rPr>
          <w:rFonts w:hint="eastAsia" w:ascii="Times New Roman" w:hAnsi="Times New Roman" w:eastAsia="新宋体"/>
          <w:sz w:val="21"/>
          <w:szCs w:val="21"/>
        </w:rPr>
        <w:t>D．5G信号在空气中的传播速度是340m/s</w:t>
      </w:r>
    </w:p>
    <w:p w14:paraId="6A0ABC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11</w:t>
      </w:r>
      <w:r>
        <w:rPr>
          <w:rFonts w:hint="eastAsia" w:ascii="Times New Roman" w:hAnsi="Times New Roman" w:eastAsia="新宋体"/>
          <w:sz w:val="21"/>
          <w:szCs w:val="21"/>
        </w:rPr>
        <w:t>．如图是探究“电流通过导体产生的热量与哪些因素有关”的实验，下列说法正确的是（　　）</w:t>
      </w:r>
    </w:p>
    <w:p w14:paraId="52E4CE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4102100</wp:posOffset>
            </wp:positionH>
            <wp:positionV relativeFrom="paragraph">
              <wp:posOffset>635</wp:posOffset>
            </wp:positionV>
            <wp:extent cx="1697990" cy="952500"/>
            <wp:effectExtent l="0" t="0" r="3810" b="0"/>
            <wp:wrapSquare wrapText="bothSides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799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新宋体"/>
          <w:sz w:val="21"/>
          <w:szCs w:val="21"/>
        </w:rPr>
        <w:t>A．甲实验中两个电阻串联只是为了保证流过两个电阻电流相等</w:t>
      </w:r>
      <w:r>
        <w:tab/>
      </w:r>
    </w:p>
    <w:p w14:paraId="0DF543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Times New Roman" w:hAnsi="Times New Roman" w:eastAsia="新宋体"/>
          <w:sz w:val="21"/>
          <w:szCs w:val="21"/>
        </w:rPr>
      </w:pPr>
      <w:r>
        <w:rPr>
          <w:rFonts w:hint="eastAsia" w:ascii="Times New Roman" w:hAnsi="Times New Roman" w:eastAsia="新宋体"/>
          <w:sz w:val="21"/>
          <w:szCs w:val="21"/>
        </w:rPr>
        <w:t>B．乙实验可以用来研究电流通过导体产生的热量与通电时间的关系</w:t>
      </w:r>
    </w:p>
    <w:p w14:paraId="7DBEE3A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Times New Roman" w:hAnsi="Times New Roman" w:eastAsia="新宋体"/>
          <w:sz w:val="21"/>
          <w:szCs w:val="21"/>
        </w:rPr>
      </w:pPr>
      <w:r>
        <w:rPr>
          <w:rFonts w:hint="eastAsia" w:ascii="Times New Roman" w:hAnsi="Times New Roman" w:eastAsia="新宋体"/>
          <w:sz w:val="21"/>
          <w:szCs w:val="21"/>
        </w:rPr>
        <w:t>C．乙实验将乙图中右侧容器外接电阻换成10</w:t>
      </w:r>
      <w:r>
        <w:rPr>
          <w:rFonts w:ascii="Cambria Math" w:hAnsi="Cambria Math" w:eastAsia="Cambria Math"/>
          <w:sz w:val="21"/>
          <w:szCs w:val="21"/>
        </w:rPr>
        <w:t>Ω</w:t>
      </w:r>
      <w:r>
        <w:rPr>
          <w:rFonts w:hint="eastAsia" w:ascii="Times New Roman" w:hAnsi="Times New Roman" w:eastAsia="新宋体"/>
          <w:sz w:val="21"/>
          <w:szCs w:val="21"/>
        </w:rPr>
        <w:t>，实验现象会更明显</w:t>
      </w:r>
    </w:p>
    <w:p w14:paraId="39FAC4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D．乙实验通电一段时间，左右两侧容器内空气吸收的热量之比为1：4</w:t>
      </w:r>
    </w:p>
    <w:p w14:paraId="274F7D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12．某同学家浴室里安装了一款风暖浴霸，通过开关断开闭合既可以实现照明、又可以实现送暖风、热风的功能，其简化电路如图所示，R</w:t>
      </w:r>
      <w:r>
        <w:rPr>
          <w:rFonts w:hint="eastAsia" w:ascii="Times New Roman" w:hAnsi="Times New Roman" w:eastAsia="新宋体"/>
          <w:sz w:val="24"/>
          <w:szCs w:val="24"/>
          <w:vertAlign w:val="subscript"/>
        </w:rPr>
        <w:t>1</w:t>
      </w:r>
      <w:r>
        <w:rPr>
          <w:rFonts w:hint="eastAsia" w:ascii="Times New Roman" w:hAnsi="Times New Roman" w:eastAsia="新宋体"/>
          <w:sz w:val="21"/>
          <w:szCs w:val="21"/>
        </w:rPr>
        <w:t>、R</w:t>
      </w:r>
      <w:r>
        <w:rPr>
          <w:rFonts w:hint="eastAsia" w:ascii="Times New Roman" w:hAnsi="Times New Roman" w:eastAsia="新宋体"/>
          <w:sz w:val="24"/>
          <w:szCs w:val="24"/>
          <w:vertAlign w:val="subscript"/>
        </w:rPr>
        <w:t>2</w:t>
      </w:r>
      <w:r>
        <w:rPr>
          <w:rFonts w:hint="eastAsia" w:ascii="Times New Roman" w:hAnsi="Times New Roman" w:eastAsia="新宋体"/>
          <w:sz w:val="21"/>
          <w:szCs w:val="21"/>
        </w:rPr>
        <w:t>是两根阻值相同的电热丝。下表是浴霸电路的部分参数。下列各有关结论说法正确的是（　　）</w:t>
      </w:r>
    </w:p>
    <w:tbl>
      <w:tblPr>
        <w:tblStyle w:val="6"/>
        <w:tblpPr w:leftFromText="180" w:rightFromText="180" w:vertAnchor="text" w:horzAnchor="page" w:tblpX="16146" w:tblpY="10"/>
        <w:tblOverlap w:val="never"/>
        <w:tblW w:w="0" w:type="auto"/>
        <w:tblInd w:w="0" w:type="dxa"/>
        <w:tblBorders>
          <w:top w:val="single" w:color="000000" w:sz="0" w:space="0"/>
          <w:left w:val="single" w:color="000000" w:sz="0" w:space="0"/>
          <w:bottom w:val="single" w:color="000000" w:sz="0" w:space="0"/>
          <w:right w:val="single" w:color="000000" w:sz="0" w:space="0"/>
          <w:insideH w:val="single" w:color="000000" w:sz="0" w:space="0"/>
          <w:insideV w:val="single" w:color="000000" w:sz="0" w:space="0"/>
        </w:tblBorders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30"/>
        <w:gridCol w:w="938"/>
      </w:tblGrid>
      <w:tr w14:paraId="1F135467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30" w:type="dxa"/>
            <w:vAlign w:val="center"/>
          </w:tcPr>
          <w:p w14:paraId="120813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额定电压</w:t>
            </w:r>
          </w:p>
        </w:tc>
        <w:tc>
          <w:tcPr>
            <w:tcW w:w="938" w:type="dxa"/>
            <w:vAlign w:val="center"/>
          </w:tcPr>
          <w:p w14:paraId="364EFE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220V</w:t>
            </w:r>
          </w:p>
        </w:tc>
      </w:tr>
      <w:tr w14:paraId="301AF068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30" w:type="dxa"/>
            <w:vAlign w:val="center"/>
          </w:tcPr>
          <w:p w14:paraId="016FA2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照明功率</w:t>
            </w:r>
          </w:p>
        </w:tc>
        <w:tc>
          <w:tcPr>
            <w:tcW w:w="938" w:type="dxa"/>
            <w:vAlign w:val="center"/>
          </w:tcPr>
          <w:p w14:paraId="18853B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50W</w:t>
            </w:r>
          </w:p>
        </w:tc>
      </w:tr>
      <w:tr w14:paraId="0A999AB0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230" w:type="dxa"/>
            <w:vAlign w:val="center"/>
          </w:tcPr>
          <w:p w14:paraId="58FC1C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暖风功率</w:t>
            </w:r>
          </w:p>
        </w:tc>
        <w:tc>
          <w:tcPr>
            <w:tcW w:w="938" w:type="dxa"/>
            <w:vAlign w:val="center"/>
          </w:tcPr>
          <w:p w14:paraId="3E2184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1050W</w:t>
            </w:r>
          </w:p>
        </w:tc>
      </w:tr>
      <w:tr w14:paraId="7453D0B9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42" w:hRule="atLeast"/>
        </w:trPr>
        <w:tc>
          <w:tcPr>
            <w:tcW w:w="1230" w:type="dxa"/>
            <w:vAlign w:val="center"/>
          </w:tcPr>
          <w:p w14:paraId="3B4B71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热风功率</w:t>
            </w:r>
          </w:p>
        </w:tc>
        <w:tc>
          <w:tcPr>
            <w:tcW w:w="938" w:type="dxa"/>
            <w:vAlign w:val="center"/>
          </w:tcPr>
          <w:p w14:paraId="297194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1930W</w:t>
            </w:r>
          </w:p>
        </w:tc>
      </w:tr>
    </w:tbl>
    <w:p w14:paraId="46E50E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4575175</wp:posOffset>
            </wp:positionH>
            <wp:positionV relativeFrom="paragraph">
              <wp:posOffset>5715</wp:posOffset>
            </wp:positionV>
            <wp:extent cx="1271905" cy="886460"/>
            <wp:effectExtent l="0" t="0" r="10795" b="2540"/>
            <wp:wrapSquare wrapText="bothSides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905" cy="88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新宋体"/>
          <w:sz w:val="21"/>
          <w:szCs w:val="21"/>
        </w:rPr>
        <w:t>A．只闭合S</w:t>
      </w:r>
      <w:r>
        <w:rPr>
          <w:rFonts w:hint="eastAsia" w:ascii="Times New Roman" w:hAnsi="Times New Roman" w:eastAsia="新宋体"/>
          <w:sz w:val="24"/>
          <w:szCs w:val="24"/>
          <w:vertAlign w:val="subscript"/>
        </w:rPr>
        <w:t>2</w:t>
      </w:r>
      <w:r>
        <w:rPr>
          <w:rFonts w:hint="eastAsia" w:ascii="Times New Roman" w:hAnsi="Times New Roman" w:eastAsia="新宋体"/>
          <w:sz w:val="21"/>
          <w:szCs w:val="21"/>
        </w:rPr>
        <w:t>时浴霸处于暖风状态，正常工作10min电路产生的热量为6.3×10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5</w:t>
      </w:r>
      <w:r>
        <w:rPr>
          <w:rFonts w:hint="eastAsia" w:ascii="Times New Roman" w:hAnsi="Times New Roman" w:eastAsia="新宋体"/>
          <w:sz w:val="21"/>
          <w:szCs w:val="21"/>
        </w:rPr>
        <w:t>J</w:t>
      </w:r>
      <w:r>
        <w:tab/>
      </w:r>
    </w:p>
    <w:p w14:paraId="516678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B．每根电阻丝的阻值是44</w:t>
      </w:r>
      <w:r>
        <w:rPr>
          <w:rFonts w:ascii="Cambria Math" w:hAnsi="Cambria Math" w:eastAsia="Cambria Math"/>
          <w:sz w:val="21"/>
          <w:szCs w:val="21"/>
        </w:rPr>
        <w:t>Ω</w:t>
      </w:r>
      <w:r>
        <w:tab/>
      </w:r>
    </w:p>
    <w:p w14:paraId="5648A3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C．浴霸正常工作10min电路消耗的最大电能为1.188×10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6</w:t>
      </w:r>
      <w:r>
        <w:rPr>
          <w:rFonts w:hint="eastAsia" w:ascii="Times New Roman" w:hAnsi="Times New Roman" w:eastAsia="新宋体"/>
          <w:sz w:val="21"/>
          <w:szCs w:val="21"/>
        </w:rPr>
        <w:t>J</w:t>
      </w:r>
      <w:r>
        <w:tab/>
      </w:r>
      <w:r>
        <w:rPr>
          <w:rFonts w:hint="eastAsia" w:ascii="Times New Roman" w:hAnsi="Times New Roman" w:eastAsia="新宋体"/>
          <w:sz w:val="21"/>
          <w:szCs w:val="21"/>
        </w:rPr>
        <w:t>D．浴霸中电动机的电阻约为284.7</w:t>
      </w:r>
      <w:r>
        <w:rPr>
          <w:rFonts w:ascii="Cambria Math" w:hAnsi="Cambria Math" w:eastAsia="Cambria Math"/>
          <w:sz w:val="21"/>
          <w:szCs w:val="21"/>
        </w:rPr>
        <w:t>Ω</w:t>
      </w:r>
    </w:p>
    <w:p w14:paraId="0B381F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default" w:ascii="Times New Roman" w:hAnsi="Times New Roman" w:eastAsia="新宋体"/>
          <w:sz w:val="21"/>
          <w:szCs w:val="21"/>
          <w:lang w:val="en-US"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4166870</wp:posOffset>
            </wp:positionH>
            <wp:positionV relativeFrom="paragraph">
              <wp:posOffset>175895</wp:posOffset>
            </wp:positionV>
            <wp:extent cx="1670685" cy="858520"/>
            <wp:effectExtent l="0" t="0" r="5715" b="5080"/>
            <wp:wrapSquare wrapText="bothSides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0685" cy="858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13</w:t>
      </w:r>
      <w:r>
        <w:rPr>
          <w:rFonts w:hint="eastAsia" w:ascii="Times New Roman" w:hAnsi="Times New Roman" w:eastAsia="新宋体"/>
          <w:sz w:val="21"/>
          <w:szCs w:val="21"/>
        </w:rPr>
        <w:t>．如图是同学设计的一款电子量角器的实物图和电路图，AB为均匀半圆弧形电阻，O点为其圆心，OP为金属滑片，可绕O点转动。AO间连接的角度显示器是由电压表改装而成的，可用来显示角AOP的大小。当滑片P沿顺时针方向转动时，则（　　）</w:t>
      </w:r>
    </w:p>
    <w:p w14:paraId="1280174E">
      <w:pPr>
        <w:keepNext w:val="0"/>
        <w:keepLines w:val="0"/>
        <w:pageBreakBefore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A．AB连入的电阻变大</w:t>
      </w: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 xml:space="preserve">    </w:t>
      </w:r>
      <w:r>
        <w:rPr>
          <w:rFonts w:hint="eastAsia" w:ascii="Times New Roman" w:hAnsi="Times New Roman" w:eastAsia="新宋体"/>
          <w:sz w:val="21"/>
          <w:szCs w:val="21"/>
        </w:rPr>
        <w:t>B．电压表的示数变大</w:t>
      </w:r>
      <w:r>
        <w:tab/>
      </w:r>
    </w:p>
    <w:p w14:paraId="1CAB73C4">
      <w:pPr>
        <w:keepNext w:val="0"/>
        <w:keepLines w:val="0"/>
        <w:pageBreakBefore w:val="0"/>
        <w:tabs>
          <w:tab w:val="left" w:pos="4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</w:pPr>
      <w:r>
        <w:rPr>
          <w:rFonts w:hint="eastAsia" w:ascii="Times New Roman" w:hAnsi="Times New Roman" w:eastAsia="新宋体"/>
          <w:sz w:val="21"/>
          <w:szCs w:val="21"/>
        </w:rPr>
        <w:t>C．电路中的电流变大</w:t>
      </w: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 xml:space="preserve">     </w:t>
      </w:r>
      <w:r>
        <w:rPr>
          <w:rFonts w:hint="eastAsia" w:ascii="Times New Roman" w:hAnsi="Times New Roman" w:eastAsia="新宋体"/>
          <w:sz w:val="21"/>
          <w:szCs w:val="21"/>
        </w:rPr>
        <w:t>D．电路的总功率变小</w:t>
      </w:r>
    </w:p>
    <w:p w14:paraId="16AEC1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Times New Roman" w:hAnsi="Times New Roman" w:eastAsia="新宋体"/>
          <w:b/>
          <w:sz w:val="21"/>
          <w:szCs w:val="21"/>
        </w:rPr>
      </w:pPr>
      <w:r>
        <w:rPr>
          <w:rFonts w:hint="eastAsia" w:ascii="Times New Roman" w:hAnsi="Times New Roman" w:eastAsia="新宋体"/>
          <w:b/>
          <w:sz w:val="21"/>
          <w:szCs w:val="21"/>
        </w:rPr>
        <w:t>二、填空题</w:t>
      </w:r>
    </w:p>
    <w:p w14:paraId="49CFF089">
      <w:pPr>
        <w:spacing w:line="240" w:lineRule="auto"/>
        <w:ind w:left="312" w:hanging="273" w:hangingChars="130"/>
      </w:pPr>
      <w:r>
        <w:rPr>
          <w:rFonts w:hint="eastAsia" w:ascii="Times New Roman" w:hAnsi="Times New Roman" w:eastAsia="新宋体"/>
          <w:sz w:val="21"/>
          <w:szCs w:val="21"/>
        </w:rPr>
        <w:t xml:space="preserve">14．氢弹是利用氢核的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 xml:space="preserve">（填“裂变”或“聚变”）在瞬间释放的能量，核能是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>（填“可再生”或“不可再生”）能源。</w:t>
      </w:r>
    </w:p>
    <w:p w14:paraId="243D4D60">
      <w:pPr>
        <w:spacing w:line="240" w:lineRule="auto"/>
        <w:ind w:left="312" w:hanging="273" w:hangingChars="130"/>
      </w:pPr>
      <w:r>
        <w:rPr>
          <w:rFonts w:hint="eastAsia" w:ascii="Times New Roman" w:hAnsi="Times New Roman" w:eastAsia="新宋体"/>
          <w:sz w:val="21"/>
          <w:szCs w:val="21"/>
        </w:rPr>
        <w:t xml:space="preserve">15．芯片体积小，元件密集。当芯片中有电流通过时，由于芯片元件有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 xml:space="preserve">，不可避免地会产生热量，这种现象称为电流的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 xml:space="preserve">效应。为了不影响芯片的性能，通常让散热部件与芯片紧密结合，来降低芯片的温度，这是通过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>的方式改变芯片内能。</w:t>
      </w:r>
    </w:p>
    <w:p w14:paraId="5CF116B7">
      <w:pPr>
        <w:spacing w:line="240" w:lineRule="auto"/>
        <w:ind w:left="312" w:hanging="273" w:hangingChars="130"/>
      </w:pPr>
      <w:r>
        <w:rPr>
          <w:rFonts w:hint="eastAsia" w:ascii="Times New Roman" w:hAnsi="Times New Roman" w:eastAsia="新宋体"/>
          <w:sz w:val="21"/>
          <w:szCs w:val="21"/>
        </w:rPr>
        <w:t xml:space="preserve">16．普通手机要通过地面基地台传递信息，救灾中使用的卫星手机可直接通过卫星传递信息，但两者有一个共同点，都是利用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 xml:space="preserve">传递信息，他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 xml:space="preserve">（填“可以”或“不可以”）在真空中传播，它的速度约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>km/s。</w:t>
      </w:r>
    </w:p>
    <w:p w14:paraId="13C41418">
      <w:pPr>
        <w:spacing w:line="240" w:lineRule="auto"/>
        <w:ind w:left="312" w:hanging="273" w:hangingChars="130"/>
        <w:rPr>
          <w:rFonts w:hint="eastAsia" w:ascii="Times New Roman" w:hAnsi="Times New Roman" w:eastAsia="新宋体"/>
          <w:sz w:val="21"/>
          <w:szCs w:val="21"/>
        </w:rPr>
      </w:pP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17</w:t>
      </w:r>
      <w:r>
        <w:rPr>
          <w:rFonts w:hint="eastAsia" w:ascii="Times New Roman" w:hAnsi="Times New Roman" w:eastAsia="新宋体"/>
          <w:sz w:val="21"/>
          <w:szCs w:val="21"/>
        </w:rPr>
        <w:t>．一小轿车每行驶100km，耗油10L．已知汽车所用的93#油的密度为0.75×103</w:t>
      </w:r>
      <w:r>
        <w:rPr>
          <w:rFonts w:hint="eastAsia" w:ascii="Times New Roman" w:hAnsi="Times New Roman" w:eastAsia="新宋体"/>
          <w:sz w:val="21"/>
          <w:szCs w:val="21"/>
        </w:rPr>
        <w:t>kg/m3</w:t>
      </w:r>
      <w:r>
        <w:rPr>
          <w:rFonts w:hint="eastAsia" w:ascii="Times New Roman" w:hAnsi="Times New Roman" w:eastAsia="新宋体"/>
          <w:sz w:val="21"/>
          <w:szCs w:val="21"/>
        </w:rPr>
        <w:t>，则汽车行驶100km耗油的质量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   　</w:t>
      </w:r>
      <w:r>
        <w:rPr>
          <w:rFonts w:hint="eastAsia" w:ascii="Times New Roman" w:hAnsi="Times New Roman" w:eastAsia="新宋体"/>
          <w:sz w:val="21"/>
          <w:szCs w:val="21"/>
        </w:rPr>
        <w:t>kg．2009年5月31日，吉林省发改委对吉林省6～8月份的汽油价格进行了微小调整。和大多数物质一样，汽油也有热胀冷缩的性质，随着气温的上升，汽油密度会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 xml:space="preserve">　     　 </w:t>
      </w:r>
      <w:r>
        <w:rPr>
          <w:rFonts w:hint="eastAsia" w:ascii="Times New Roman" w:hAnsi="Times New Roman" w:eastAsia="新宋体"/>
          <w:sz w:val="21"/>
          <w:szCs w:val="21"/>
        </w:rPr>
        <w:t>（选填“变大”或“变小”），受此因素影响，在每吨汽油价格不变的情况下，每升（每立方分米）汽油的价格会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  　</w:t>
      </w:r>
      <w:r>
        <w:rPr>
          <w:rFonts w:hint="eastAsia" w:ascii="Times New Roman" w:hAnsi="Times New Roman" w:eastAsia="新宋体"/>
          <w:sz w:val="21"/>
          <w:szCs w:val="21"/>
        </w:rPr>
        <w:t>（选填“上调”或“下调”）</w:t>
      </w:r>
    </w:p>
    <w:p w14:paraId="43509439">
      <w:pPr>
        <w:spacing w:line="240" w:lineRule="auto"/>
        <w:ind w:left="312" w:hanging="273" w:hangingChars="130"/>
        <w:rPr>
          <w:rFonts w:hint="eastAsia" w:ascii="Times New Roman" w:hAnsi="Times New Roman" w:eastAsia="新宋体"/>
          <w:sz w:val="21"/>
          <w:szCs w:val="21"/>
        </w:rPr>
      </w:pPr>
      <w:r>
        <w:rPr>
          <w:rFonts w:hint="default" w:ascii="Times New Roman" w:hAnsi="Times New Roman" w:eastAsia="新宋体"/>
          <w:sz w:val="21"/>
          <w:szCs w:val="21"/>
          <w:lang w:val="en-US"/>
        </w:rP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3780155</wp:posOffset>
            </wp:positionH>
            <wp:positionV relativeFrom="paragraph">
              <wp:posOffset>321310</wp:posOffset>
            </wp:positionV>
            <wp:extent cx="2160270" cy="676275"/>
            <wp:effectExtent l="0" t="0" r="11430" b="9525"/>
            <wp:wrapSquare wrapText="bothSides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18</w:t>
      </w:r>
      <w:r>
        <w:rPr>
          <w:rFonts w:hint="eastAsia" w:ascii="Times New Roman" w:hAnsi="Times New Roman" w:eastAsia="新宋体"/>
          <w:sz w:val="21"/>
          <w:szCs w:val="21"/>
        </w:rPr>
        <w:t>．光伏发电简易原理如图，电池板上具有大量的不稳定电子，当太阳光照射到电池板上，这些电子</w:t>
      </w:r>
      <w:r>
        <w:rPr>
          <w:rFonts w:hint="eastAsia" w:ascii="Times New Roman" w:hAnsi="Times New Roman" w:eastAsia="新宋体"/>
          <w:sz w:val="21"/>
          <w:szCs w:val="21"/>
        </w:rPr>
        <w:t>获得能量会定向移动形成电流。光伏发电的主要能量转化是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>能转化为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>能。电池板中有两层纯硅掺杂形成的材料，其中电极1相当于电源的负极，在电源内部负电荷移动的方向如图，则电流的方向是从电源的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>（选填“正极流向负极”或“负极流向正极”）。</w:t>
      </w:r>
    </w:p>
    <w:p w14:paraId="6C8C9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</w:pP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19</w:t>
      </w:r>
      <w:r>
        <w:rPr>
          <w:rFonts w:hint="eastAsia" w:ascii="Times New Roman" w:hAnsi="Times New Roman" w:eastAsia="新宋体"/>
          <w:sz w:val="21"/>
          <w:szCs w:val="21"/>
        </w:rPr>
        <w:t xml:space="preserve">．电动自行车充电时电池相当于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   　</w:t>
      </w:r>
      <w:r>
        <w:rPr>
          <w:rFonts w:hint="eastAsia" w:ascii="Times New Roman" w:hAnsi="Times New Roman" w:eastAsia="新宋体"/>
          <w:sz w:val="21"/>
          <w:szCs w:val="21"/>
        </w:rPr>
        <w:t xml:space="preserve">（选填“电源”或“用电器”）。电动自行车过长时间充电会让电池发热、鼓胀甚至爆炸。电池发热说明电能转化成了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 xml:space="preserve">能。某电动车电池规格为“48V，20A•h”，请问它存储的电能是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   　</w:t>
      </w:r>
      <w:r>
        <w:rPr>
          <w:rFonts w:hint="eastAsia" w:ascii="Times New Roman" w:hAnsi="Times New Roman" w:eastAsia="新宋体"/>
          <w:sz w:val="21"/>
          <w:szCs w:val="21"/>
        </w:rPr>
        <w:t>W•h。</w:t>
      </w:r>
    </w:p>
    <w:p w14:paraId="2C5D0C95">
      <w:pPr>
        <w:spacing w:line="240" w:lineRule="auto"/>
        <w:ind w:left="312" w:hanging="274" w:hangingChars="130"/>
        <w:rPr>
          <w:rFonts w:hint="eastAsia" w:ascii="Times New Roman" w:hAnsi="Times New Roman" w:eastAsia="新宋体"/>
          <w:sz w:val="21"/>
          <w:szCs w:val="21"/>
        </w:rPr>
      </w:pPr>
      <w:r>
        <w:rPr>
          <w:rFonts w:hint="eastAsia" w:ascii="Times New Roman" w:hAnsi="Times New Roman" w:eastAsia="新宋体"/>
          <w:b/>
          <w:sz w:val="21"/>
          <w:szCs w:val="21"/>
        </w:rPr>
        <w:t>三、探究实践题</w:t>
      </w:r>
    </w:p>
    <w:p w14:paraId="467675E3">
      <w:pPr>
        <w:spacing w:line="240" w:lineRule="auto"/>
        <w:ind w:left="312" w:hanging="273" w:hangingChars="130"/>
      </w:pP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20</w:t>
      </w:r>
      <w:r>
        <w:rPr>
          <w:rFonts w:hint="eastAsia" w:ascii="Times New Roman" w:hAnsi="Times New Roman" w:eastAsia="新宋体"/>
          <w:sz w:val="21"/>
          <w:szCs w:val="21"/>
        </w:rPr>
        <w:t>．如图，小磁针静止在通电螺线管右侧，请根据图中磁感线的方向，在螺线管左端和小磁针右端的括号内标出极性（“N”或“S”），在电源左边的括号内标出极性（“+”或“﹣”）。</w:t>
      </w:r>
    </w:p>
    <w:p w14:paraId="361A60D2">
      <w:pPr>
        <w:spacing w:line="240" w:lineRule="auto"/>
        <w:ind w:left="312" w:hanging="273" w:hangingChars="130"/>
      </w:pP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21</w:t>
      </w:r>
      <w:r>
        <w:rPr>
          <w:rFonts w:hint="eastAsia" w:ascii="Times New Roman" w:hAnsi="Times New Roman" w:eastAsia="新宋体"/>
          <w:sz w:val="21"/>
          <w:szCs w:val="21"/>
        </w:rPr>
        <w:t>．如图，根据安全用电知识，将图中元件用笔画线代替导线连起来。注意：开关仅控制灯泡。</w:t>
      </w:r>
    </w:p>
    <w:p w14:paraId="4839E447">
      <w:pPr>
        <w:spacing w:line="240" w:lineRule="auto"/>
        <w:ind w:left="312" w:hanging="273" w:hangingChars="130"/>
        <w:rPr>
          <w:rFonts w:hint="eastAsia" w:ascii="Times New Roman" w:hAnsi="Times New Roman" w:eastAsia="新宋体"/>
          <w:sz w:val="21"/>
          <w:szCs w:val="21"/>
        </w:rPr>
      </w:pPr>
      <w:r>
        <w:rPr>
          <w:rFonts w:hint="eastAsia" w:ascii="Times New Roman" w:hAnsi="Times New Roman" w:eastAsia="新宋体"/>
          <w:sz w:val="21"/>
          <w:szCs w:val="21"/>
        </w:rPr>
        <w:drawing>
          <wp:inline distT="0" distB="0" distL="0" distR="0">
            <wp:extent cx="1823085" cy="949960"/>
            <wp:effectExtent l="0" t="0" r="5715" b="2540"/>
            <wp:docPr id="2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3085" cy="94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新宋体"/>
          <w:sz w:val="21"/>
          <w:szCs w:val="21"/>
        </w:rPr>
        <w:drawing>
          <wp:inline distT="0" distB="0" distL="0" distR="0">
            <wp:extent cx="1538605" cy="889635"/>
            <wp:effectExtent l="0" t="0" r="10795" b="12065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8605" cy="88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4AA93">
      <w:pPr>
        <w:spacing w:line="240" w:lineRule="auto"/>
        <w:ind w:left="312" w:hanging="273" w:hangingChars="130"/>
      </w:pPr>
      <w:r>
        <w:rPr>
          <w:rFonts w:hint="default" w:ascii="Times New Roman" w:hAnsi="Times New Roman" w:eastAsia="新宋体"/>
          <w:sz w:val="21"/>
          <w:szCs w:val="21"/>
          <w:lang w:val="en-US"/>
        </w:rP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3583305</wp:posOffset>
            </wp:positionH>
            <wp:positionV relativeFrom="paragraph">
              <wp:posOffset>298450</wp:posOffset>
            </wp:positionV>
            <wp:extent cx="2255520" cy="817245"/>
            <wp:effectExtent l="0" t="0" r="5080" b="8255"/>
            <wp:wrapSquare wrapText="bothSides"/>
            <wp:docPr id="2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20" cy="817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22</w:t>
      </w:r>
      <w:r>
        <w:rPr>
          <w:rFonts w:hint="eastAsia" w:ascii="Times New Roman" w:hAnsi="Times New Roman" w:eastAsia="新宋体"/>
          <w:sz w:val="21"/>
          <w:szCs w:val="21"/>
        </w:rPr>
        <w:t>．小丹做了一个有趣的实验，她将两个相同的玩具电动机A、B的转轴用塑料管连接起来，图甲是电动机A、B简易结构的示意图。</w:t>
      </w:r>
    </w:p>
    <w:p w14:paraId="39B6F63F">
      <w:pPr>
        <w:spacing w:line="240" w:lineRule="auto"/>
        <w:ind w:left="273" w:leftChars="130" w:right="0" w:firstLine="0" w:firstLineChars="0"/>
      </w:pPr>
      <w:r>
        <w:rPr>
          <w:rFonts w:hint="eastAsia" w:ascii="Times New Roman" w:hAnsi="Times New Roman" w:eastAsia="新宋体"/>
          <w:sz w:val="21"/>
          <w:szCs w:val="21"/>
        </w:rPr>
        <w:t xml:space="preserve">（1）如图乙所示，闭合开关S，电流通过电机B，B中线圈在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 xml:space="preserve">中会受到力的作用转动起来，带动电机A中线圈转动，小灯泡发光。此时，电机A相当于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 xml:space="preserve">（填“用电器”“开关”或“电源”），这是利用了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>原理。</w:t>
      </w:r>
    </w:p>
    <w:p w14:paraId="208D17B5">
      <w:pPr>
        <w:spacing w:line="240" w:lineRule="auto"/>
        <w:ind w:left="273" w:leftChars="130" w:right="0" w:firstLine="0" w:firstLineChars="0"/>
      </w:pPr>
      <w:r>
        <w:rPr>
          <w:rFonts w:hint="eastAsia" w:ascii="Times New Roman" w:hAnsi="Times New Roman" w:eastAsia="新宋体"/>
          <w:sz w:val="21"/>
          <w:szCs w:val="21"/>
        </w:rPr>
        <w:t xml:space="preserve">（2）若想改变电机B中线圈的转动方向，可以通过改变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>来实现。</w:t>
      </w:r>
    </w:p>
    <w:p w14:paraId="79365E42">
      <w:pPr>
        <w:spacing w:line="240" w:lineRule="auto"/>
        <w:ind w:left="273" w:leftChars="130" w:right="0" w:firstLine="0" w:firstLineChars="0"/>
        <w:rPr>
          <w:rFonts w:hint="eastAsia" w:ascii="Times New Roman" w:hAnsi="Times New Roman" w:eastAsia="新宋体"/>
          <w:sz w:val="21"/>
          <w:szCs w:val="21"/>
        </w:rPr>
      </w:pPr>
      <w:r>
        <w:rPr>
          <w:rFonts w:hint="eastAsia" w:ascii="Times New Roman" w:hAnsi="Times New Roman" w:eastAsia="新宋体"/>
          <w:sz w:val="21"/>
          <w:szCs w:val="21"/>
        </w:rPr>
        <w:t xml:space="preserve">（3）当电机A中线圈的转动时，通过小灯泡的电流方向会不会改变呢？只需要在电机A所在电路中添加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>（一种器材）即可。</w:t>
      </w:r>
    </w:p>
    <w:p w14:paraId="4B719075">
      <w:pPr>
        <w:spacing w:line="240" w:lineRule="auto"/>
        <w:ind w:left="312" w:hanging="273" w:hangingChars="130"/>
      </w:pP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23</w:t>
      </w:r>
      <w:r>
        <w:rPr>
          <w:rFonts w:hint="eastAsia" w:ascii="Times New Roman" w:hAnsi="Times New Roman" w:eastAsia="新宋体"/>
          <w:sz w:val="21"/>
          <w:szCs w:val="21"/>
        </w:rPr>
        <w:t>．小明在物理实验课上，做了如下几个电阻的测量实验：</w:t>
      </w:r>
    </w:p>
    <w:p w14:paraId="0B3D6C81">
      <w:pPr>
        <w:spacing w:line="240" w:lineRule="auto"/>
        <w:ind w:left="273" w:leftChars="130" w:right="0" w:firstLine="0" w:firstLineChars="0"/>
      </w:pPr>
      <w:r>
        <w:rPr>
          <w:rFonts w:hint="eastAsia" w:ascii="Times New Roman" w:hAnsi="Times New Roman" w:eastAsia="新宋体"/>
          <w:sz w:val="21"/>
          <w:szCs w:val="21"/>
        </w:rPr>
        <w:t>（一）测量未知电阻R</w:t>
      </w:r>
      <w:r>
        <w:rPr>
          <w:rFonts w:hint="eastAsia" w:ascii="Times New Roman" w:hAnsi="Times New Roman" w:eastAsia="新宋体"/>
          <w:sz w:val="24"/>
          <w:szCs w:val="24"/>
          <w:vertAlign w:val="subscript"/>
        </w:rPr>
        <w:t>x</w:t>
      </w:r>
      <w:r>
        <w:rPr>
          <w:rFonts w:hint="eastAsia" w:ascii="Times New Roman" w:hAnsi="Times New Roman" w:eastAsia="新宋体"/>
          <w:sz w:val="21"/>
          <w:szCs w:val="21"/>
        </w:rPr>
        <w:t>的阻值。</w:t>
      </w:r>
    </w:p>
    <w:p w14:paraId="2F505C83">
      <w:pPr>
        <w:spacing w:line="240" w:lineRule="auto"/>
        <w:ind w:left="273" w:leftChars="130" w:right="0" w:firstLine="0" w:firstLineChars="0"/>
      </w:pPr>
      <w:r>
        <w:rPr>
          <w:rFonts w:hint="eastAsia" w:ascii="Times New Roman" w:hAnsi="Times New Roman" w:eastAsia="新宋体"/>
          <w:sz w:val="21"/>
          <w:szCs w:val="21"/>
        </w:rPr>
        <w:drawing>
          <wp:inline distT="0" distB="0" distL="0" distR="0">
            <wp:extent cx="2813685" cy="835660"/>
            <wp:effectExtent l="0" t="0" r="5715" b="2540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rcRect b="48972"/>
                    <a:stretch>
                      <a:fillRect/>
                    </a:stretch>
                  </pic:blipFill>
                  <pic:spPr>
                    <a:xfrm>
                      <a:off x="0" y="0"/>
                      <a:ext cx="2813685" cy="83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新宋体"/>
          <w:sz w:val="21"/>
          <w:szCs w:val="21"/>
        </w:rPr>
        <w:drawing>
          <wp:inline distT="0" distB="0" distL="0" distR="0">
            <wp:extent cx="2826385" cy="700405"/>
            <wp:effectExtent l="0" t="0" r="5715" b="10795"/>
            <wp:docPr id="2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rcRect t="57231"/>
                    <a:stretch>
                      <a:fillRect/>
                    </a:stretch>
                  </pic:blipFill>
                  <pic:spPr>
                    <a:xfrm>
                      <a:off x="0" y="0"/>
                      <a:ext cx="2826385" cy="70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2CBD4">
      <w:pPr>
        <w:spacing w:line="240" w:lineRule="auto"/>
        <w:ind w:left="273" w:leftChars="130" w:right="0" w:firstLine="0" w:firstLineChars="0"/>
      </w:pPr>
      <w:r>
        <w:rPr>
          <w:rFonts w:hint="eastAsia" w:ascii="Times New Roman" w:hAnsi="Times New Roman" w:eastAsia="新宋体"/>
          <w:sz w:val="21"/>
          <w:szCs w:val="21"/>
        </w:rPr>
        <w:t>（1）小明按照电路图连接实物如甲图所示，老师说他们有一根导线连接有错误，请你在该导线上画“×”，并用笔画线代替导线画出正确连线。</w:t>
      </w:r>
    </w:p>
    <w:p w14:paraId="06568A47">
      <w:pPr>
        <w:spacing w:line="240" w:lineRule="auto"/>
        <w:ind w:left="273" w:leftChars="130" w:right="0" w:firstLine="0" w:firstLineChars="0"/>
      </w:pPr>
      <w:r>
        <w:rPr>
          <w:rFonts w:hint="eastAsia" w:ascii="Times New Roman" w:hAnsi="Times New Roman" w:eastAsia="新宋体"/>
          <w:sz w:val="21"/>
          <w:szCs w:val="21"/>
        </w:rPr>
        <w:t>（2）正确连接电路后，实验时，将滑动变阻器的滑片从阻值最大处移到最小处的过程中，发现电流表示数逐渐变大但不超过量程，电压表始终无示数。故障应是电压表发生了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>；</w:t>
      </w:r>
    </w:p>
    <w:p w14:paraId="46B17511">
      <w:pPr>
        <w:spacing w:line="240" w:lineRule="auto"/>
        <w:ind w:left="273" w:leftChars="130" w:right="0" w:firstLine="0" w:firstLineChars="0"/>
      </w:pPr>
      <w:r>
        <w:rPr>
          <w:rFonts w:hint="eastAsia" w:ascii="Times New Roman" w:hAnsi="Times New Roman" w:eastAsia="新宋体"/>
          <w:sz w:val="21"/>
          <w:szCs w:val="21"/>
        </w:rPr>
        <w:t>（3）排除故障后，闭合开关S，移动滑动变阻器滑片P到某一位置时，电压表的示数如图乙所示，电流表的示数如图丙所示，则此次测得电阻R</w:t>
      </w:r>
      <w:r>
        <w:rPr>
          <w:rFonts w:hint="eastAsia" w:ascii="Times New Roman" w:hAnsi="Times New Roman" w:eastAsia="新宋体"/>
          <w:sz w:val="24"/>
          <w:szCs w:val="24"/>
          <w:vertAlign w:val="subscript"/>
        </w:rPr>
        <w:t>x</w:t>
      </w:r>
      <w:r>
        <w:rPr>
          <w:rFonts w:hint="eastAsia" w:ascii="Times New Roman" w:hAnsi="Times New Roman" w:eastAsia="新宋体"/>
          <w:sz w:val="21"/>
          <w:szCs w:val="21"/>
        </w:rPr>
        <w:t>的阻值为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ascii="Cambria Math" w:hAnsi="Cambria Math" w:eastAsia="Cambria Math"/>
          <w:sz w:val="21"/>
          <w:szCs w:val="21"/>
        </w:rPr>
        <w:t>Ω</w:t>
      </w:r>
      <w:r>
        <w:rPr>
          <w:rFonts w:hint="eastAsia" w:ascii="Times New Roman" w:hAnsi="Times New Roman" w:eastAsia="新宋体"/>
          <w:sz w:val="21"/>
          <w:szCs w:val="21"/>
        </w:rPr>
        <w:t>。</w:t>
      </w:r>
    </w:p>
    <w:p w14:paraId="6441410D">
      <w:pPr>
        <w:spacing w:line="240" w:lineRule="auto"/>
        <w:ind w:left="273" w:leftChars="130" w:right="0" w:firstLine="0" w:firstLineChars="0"/>
      </w:pPr>
      <w:r>
        <w:rPr>
          <w:rFonts w:hint="eastAsia" w:ascii="Times New Roman" w:hAnsi="Times New Roman" w:eastAsia="新宋体"/>
          <w:sz w:val="21"/>
          <w:szCs w:val="21"/>
        </w:rPr>
        <w:t>（二）小明又用如上器材继续测量小灯泡的电阻，小灯泡的正常发光电压为2.5V，电路设计如图丁所示。</w:t>
      </w:r>
    </w:p>
    <w:p w14:paraId="7776A636">
      <w:pPr>
        <w:spacing w:line="240" w:lineRule="auto"/>
        <w:ind w:left="273" w:leftChars="130" w:right="0" w:firstLine="0" w:firstLineChars="0"/>
      </w:pPr>
      <w:r>
        <w:rPr>
          <w:rFonts w:hint="eastAsia" w:ascii="Times New Roman" w:hAnsi="Times New Roman" w:eastAsia="新宋体"/>
          <w:sz w:val="21"/>
          <w:szCs w:val="21"/>
        </w:rPr>
        <w:t>（4）若小明连接电路是正确的且元件完好，但把最后一根导线连接完毕后；看到电压表和电流表立即有较大示数。则他除了在连接电路时开关是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>的，另一处操作不当之处是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>。</w:t>
      </w:r>
    </w:p>
    <w:p w14:paraId="3C06C60D">
      <w:pPr>
        <w:spacing w:line="240" w:lineRule="auto"/>
        <w:ind w:left="273" w:leftChars="130" w:right="0" w:firstLine="0" w:firstLineChars="0"/>
      </w:pPr>
      <w:r>
        <w:rPr>
          <w:rFonts w:hint="eastAsia" w:ascii="Times New Roman" w:hAnsi="Times New Roman" w:eastAsia="新宋体"/>
          <w:sz w:val="21"/>
          <w:szCs w:val="21"/>
        </w:rPr>
        <w:t>（5）纠正错误后，闭合开关，缓慢移动滑动变阻器的滑片，某时刻电压表的示数如图戊所示，若要测得小灯泡正常发光时的电阻，滑片应向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>端移动；</w:t>
      </w:r>
    </w:p>
    <w:p w14:paraId="39126C79">
      <w:pPr>
        <w:spacing w:line="240" w:lineRule="auto"/>
        <w:ind w:left="273" w:leftChars="130" w:right="0" w:firstLine="0" w:firstLineChars="0"/>
      </w:pPr>
      <w:r>
        <w:rPr>
          <w:rFonts w:hint="eastAsia" w:ascii="Times New Roman" w:hAnsi="Times New Roman" w:eastAsia="新宋体"/>
          <w:sz w:val="21"/>
          <w:szCs w:val="21"/>
        </w:rPr>
        <w:t>（6）通过移动滑动变阻器的滑片，多次测量小灯泡两端的电压和通过小灯泡的电流，画出了小灯泡的电流随其两端电压变化的图象，如图己所示，由图可知，通过灯泡的电流与灯泡两端的电压不成正比，这是因为灯泡电阻和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>有关。</w:t>
      </w:r>
    </w:p>
    <w:p w14:paraId="3A2EE109">
      <w:pPr>
        <w:spacing w:line="240" w:lineRule="auto"/>
        <w:ind w:left="312" w:hanging="273" w:hangingChars="130"/>
      </w:pPr>
      <w:r>
        <w:rPr>
          <w:rFonts w:hint="default" w:ascii="Times New Roman" w:hAnsi="Times New Roman" w:eastAsia="新宋体"/>
          <w:sz w:val="21"/>
          <w:szCs w:val="21"/>
          <w:lang w:val="en-US"/>
        </w:rP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3951605</wp:posOffset>
            </wp:positionH>
            <wp:positionV relativeFrom="paragraph">
              <wp:posOffset>469900</wp:posOffset>
            </wp:positionV>
            <wp:extent cx="1957705" cy="829945"/>
            <wp:effectExtent l="0" t="0" r="10795" b="8255"/>
            <wp:wrapSquare wrapText="bothSides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7705" cy="829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24</w:t>
      </w:r>
      <w:r>
        <w:rPr>
          <w:rFonts w:hint="eastAsia" w:ascii="Times New Roman" w:hAnsi="Times New Roman" w:eastAsia="新宋体"/>
          <w:sz w:val="21"/>
          <w:szCs w:val="21"/>
        </w:rPr>
        <w:t>．在探究“导体的电流与电阻大小的关系”的实验中，使用的实验器材有：电压恒为6V的电源，电流表、电压表、开关各一个，5</w:t>
      </w:r>
      <w:r>
        <w:rPr>
          <w:rFonts w:ascii="Cambria Math" w:hAnsi="Cambria Math" w:eastAsia="Cambria Math"/>
          <w:sz w:val="21"/>
          <w:szCs w:val="21"/>
        </w:rPr>
        <w:t>Ω</w:t>
      </w:r>
      <w:r>
        <w:rPr>
          <w:rFonts w:hint="eastAsia" w:ascii="Times New Roman" w:hAnsi="Times New Roman" w:eastAsia="新宋体"/>
          <w:sz w:val="21"/>
          <w:szCs w:val="21"/>
        </w:rPr>
        <w:t>、10</w:t>
      </w:r>
      <w:r>
        <w:rPr>
          <w:rFonts w:ascii="Cambria Math" w:hAnsi="Cambria Math" w:eastAsia="Cambria Math"/>
          <w:sz w:val="21"/>
          <w:szCs w:val="21"/>
        </w:rPr>
        <w:t>Ω</w:t>
      </w:r>
      <w:r>
        <w:rPr>
          <w:rFonts w:hint="eastAsia" w:ascii="Times New Roman" w:hAnsi="Times New Roman" w:eastAsia="新宋体"/>
          <w:sz w:val="21"/>
          <w:szCs w:val="21"/>
        </w:rPr>
        <w:t>、15</w:t>
      </w:r>
      <w:r>
        <w:rPr>
          <w:rFonts w:ascii="Cambria Math" w:hAnsi="Cambria Math" w:eastAsia="Cambria Math"/>
          <w:sz w:val="21"/>
          <w:szCs w:val="21"/>
        </w:rPr>
        <w:t>Ω</w:t>
      </w:r>
      <w:r>
        <w:rPr>
          <w:rFonts w:hint="eastAsia" w:ascii="Times New Roman" w:hAnsi="Times New Roman" w:eastAsia="新宋体"/>
          <w:sz w:val="21"/>
          <w:szCs w:val="21"/>
        </w:rPr>
        <w:t>、20</w:t>
      </w:r>
      <w:r>
        <w:rPr>
          <w:rFonts w:ascii="Cambria Math" w:hAnsi="Cambria Math" w:eastAsia="Cambria Math"/>
          <w:sz w:val="21"/>
          <w:szCs w:val="21"/>
        </w:rPr>
        <w:t>Ω</w:t>
      </w:r>
      <w:r>
        <w:rPr>
          <w:rFonts w:hint="eastAsia" w:ascii="Times New Roman" w:hAnsi="Times New Roman" w:eastAsia="新宋体"/>
          <w:sz w:val="21"/>
          <w:szCs w:val="21"/>
        </w:rPr>
        <w:t>的定值电阻各一个，规格是“60</w:t>
      </w:r>
      <w:r>
        <w:rPr>
          <w:rFonts w:ascii="Cambria Math" w:hAnsi="Cambria Math" w:eastAsia="Cambria Math"/>
          <w:sz w:val="21"/>
          <w:szCs w:val="21"/>
        </w:rPr>
        <w:t>Ω</w:t>
      </w:r>
      <w:r>
        <w:rPr>
          <w:rFonts w:hint="eastAsia" w:ascii="Times New Roman" w:hAnsi="Times New Roman" w:eastAsia="新宋体"/>
          <w:sz w:val="21"/>
          <w:szCs w:val="21"/>
        </w:rPr>
        <w:t xml:space="preserve"> 1A”的滑动变阻器一个，导线若干。</w:t>
      </w:r>
    </w:p>
    <w:p w14:paraId="2CF40533">
      <w:pPr>
        <w:spacing w:line="240" w:lineRule="auto"/>
        <w:ind w:left="273" w:leftChars="130" w:right="0" w:firstLine="0" w:firstLineChars="0"/>
      </w:pPr>
      <w:r>
        <w:rPr>
          <w:rFonts w:hint="eastAsia" w:ascii="Times New Roman" w:hAnsi="Times New Roman" w:eastAsia="新宋体"/>
          <w:sz w:val="21"/>
          <w:szCs w:val="21"/>
        </w:rPr>
        <w:t>（1）小明同学将实物连接成如图电路，其中有一处导线接错，请你在接错的导线上画“×”并改正。</w:t>
      </w:r>
    </w:p>
    <w:p w14:paraId="49E48E02">
      <w:pPr>
        <w:spacing w:line="240" w:lineRule="auto"/>
        <w:ind w:left="273" w:leftChars="130" w:right="0" w:firstLine="0" w:firstLineChars="0"/>
      </w:pPr>
      <w:r>
        <w:rPr>
          <w:rFonts w:hint="eastAsia" w:ascii="Times New Roman" w:hAnsi="Times New Roman" w:eastAsia="新宋体"/>
          <w:sz w:val="21"/>
          <w:szCs w:val="21"/>
        </w:rPr>
        <w:t xml:space="preserve">（2）按修改后的实物图连接，当接好最后一根导线时发现电流表和电压表都有示数，原因是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            　</w:t>
      </w:r>
      <w:r>
        <w:rPr>
          <w:rFonts w:hint="eastAsia" w:ascii="Times New Roman" w:hAnsi="Times New Roman" w:eastAsia="新宋体"/>
          <w:sz w:val="21"/>
          <w:szCs w:val="21"/>
        </w:rPr>
        <w:t>。</w:t>
      </w:r>
    </w:p>
    <w:tbl>
      <w:tblPr>
        <w:tblStyle w:val="6"/>
        <w:tblpPr w:leftFromText="180" w:rightFromText="180" w:vertAnchor="text" w:horzAnchor="page" w:tblpX="17806" w:tblpY="43"/>
        <w:tblOverlap w:val="never"/>
        <w:tblW w:w="0" w:type="auto"/>
        <w:tblInd w:w="0" w:type="dxa"/>
        <w:tblBorders>
          <w:top w:val="single" w:color="000000" w:sz="0" w:space="0"/>
          <w:left w:val="single" w:color="000000" w:sz="0" w:space="0"/>
          <w:bottom w:val="single" w:color="000000" w:sz="0" w:space="0"/>
          <w:right w:val="single" w:color="000000" w:sz="0" w:space="0"/>
          <w:insideH w:val="single" w:color="000000" w:sz="0" w:space="0"/>
          <w:insideV w:val="single" w:color="000000" w:sz="0" w:space="0"/>
        </w:tblBorders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008"/>
        <w:gridCol w:w="430"/>
        <w:gridCol w:w="420"/>
        <w:gridCol w:w="430"/>
        <w:gridCol w:w="420"/>
      </w:tblGrid>
      <w:tr w14:paraId="6DDB7A6E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08" w:type="dxa"/>
          </w:tcPr>
          <w:p w14:paraId="1493A0E6">
            <w:pPr>
              <w:spacing w:line="240" w:lineRule="auto"/>
              <w:jc w:val="center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实验次数</w:t>
            </w:r>
          </w:p>
        </w:tc>
        <w:tc>
          <w:tcPr>
            <w:tcW w:w="430" w:type="dxa"/>
          </w:tcPr>
          <w:p w14:paraId="6493ADAD">
            <w:pPr>
              <w:spacing w:line="240" w:lineRule="auto"/>
              <w:jc w:val="center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1</w:t>
            </w:r>
          </w:p>
        </w:tc>
        <w:tc>
          <w:tcPr>
            <w:tcW w:w="420" w:type="dxa"/>
          </w:tcPr>
          <w:p w14:paraId="042BFBDE">
            <w:pPr>
              <w:spacing w:line="240" w:lineRule="auto"/>
              <w:jc w:val="center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2</w:t>
            </w:r>
          </w:p>
        </w:tc>
        <w:tc>
          <w:tcPr>
            <w:tcW w:w="430" w:type="dxa"/>
          </w:tcPr>
          <w:p w14:paraId="27C39C30">
            <w:pPr>
              <w:spacing w:line="240" w:lineRule="auto"/>
              <w:jc w:val="center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3</w:t>
            </w:r>
          </w:p>
        </w:tc>
        <w:tc>
          <w:tcPr>
            <w:tcW w:w="420" w:type="dxa"/>
          </w:tcPr>
          <w:p w14:paraId="2911C137">
            <w:pPr>
              <w:spacing w:line="240" w:lineRule="auto"/>
              <w:jc w:val="center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4</w:t>
            </w:r>
          </w:p>
        </w:tc>
      </w:tr>
      <w:tr w14:paraId="2277C248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08" w:type="dxa"/>
          </w:tcPr>
          <w:p w14:paraId="25A47AA5">
            <w:pPr>
              <w:spacing w:line="240" w:lineRule="auto"/>
              <w:jc w:val="center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电阻R/</w:t>
            </w:r>
            <w:r>
              <w:rPr>
                <w:rFonts w:ascii="Cambria Math" w:hAnsi="Cambria Math" w:eastAsia="Cambria Math"/>
                <w:sz w:val="21"/>
                <w:szCs w:val="21"/>
              </w:rPr>
              <w:t>Ω</w:t>
            </w:r>
          </w:p>
        </w:tc>
        <w:tc>
          <w:tcPr>
            <w:tcW w:w="430" w:type="dxa"/>
          </w:tcPr>
          <w:p w14:paraId="3B7083A7">
            <w:pPr>
              <w:spacing w:line="240" w:lineRule="auto"/>
              <w:jc w:val="center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5</w:t>
            </w:r>
          </w:p>
        </w:tc>
        <w:tc>
          <w:tcPr>
            <w:tcW w:w="420" w:type="dxa"/>
          </w:tcPr>
          <w:p w14:paraId="737BA8AD">
            <w:pPr>
              <w:spacing w:line="240" w:lineRule="auto"/>
              <w:jc w:val="center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10</w:t>
            </w:r>
          </w:p>
        </w:tc>
        <w:tc>
          <w:tcPr>
            <w:tcW w:w="430" w:type="dxa"/>
          </w:tcPr>
          <w:p w14:paraId="68986696">
            <w:pPr>
              <w:spacing w:line="240" w:lineRule="auto"/>
              <w:jc w:val="center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15</w:t>
            </w:r>
          </w:p>
        </w:tc>
        <w:tc>
          <w:tcPr>
            <w:tcW w:w="420" w:type="dxa"/>
          </w:tcPr>
          <w:p w14:paraId="11473B65">
            <w:pPr>
              <w:spacing w:line="240" w:lineRule="auto"/>
              <w:jc w:val="center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20</w:t>
            </w:r>
          </w:p>
        </w:tc>
      </w:tr>
      <w:tr w14:paraId="60DA59DB">
        <w:tblPrEx>
          <w:tblBorders>
            <w:top w:val="single" w:color="000000" w:sz="0" w:space="0"/>
            <w:left w:val="single" w:color="000000" w:sz="0" w:space="0"/>
            <w:bottom w:val="single" w:color="000000" w:sz="0" w:space="0"/>
            <w:right w:val="single" w:color="000000" w:sz="0" w:space="0"/>
            <w:insideH w:val="single" w:color="000000" w:sz="0" w:space="0"/>
            <w:insideV w:val="single" w:color="000000" w:sz="0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008" w:type="dxa"/>
          </w:tcPr>
          <w:p w14:paraId="70AE0212">
            <w:pPr>
              <w:spacing w:line="240" w:lineRule="auto"/>
              <w:jc w:val="center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电流I/A</w:t>
            </w:r>
          </w:p>
        </w:tc>
        <w:tc>
          <w:tcPr>
            <w:tcW w:w="430" w:type="dxa"/>
          </w:tcPr>
          <w:p w14:paraId="150A0EEC">
            <w:pPr>
              <w:spacing w:line="240" w:lineRule="auto"/>
              <w:jc w:val="center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0.4</w:t>
            </w:r>
          </w:p>
        </w:tc>
        <w:tc>
          <w:tcPr>
            <w:tcW w:w="420" w:type="dxa"/>
          </w:tcPr>
          <w:p w14:paraId="58C19419">
            <w:pPr>
              <w:spacing w:line="240" w:lineRule="auto"/>
              <w:jc w:val="center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0.2</w:t>
            </w:r>
          </w:p>
        </w:tc>
        <w:tc>
          <w:tcPr>
            <w:tcW w:w="430" w:type="dxa"/>
          </w:tcPr>
          <w:p w14:paraId="1193E144">
            <w:pPr>
              <w:spacing w:line="240" w:lineRule="auto"/>
              <w:jc w:val="center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0.13</w:t>
            </w:r>
          </w:p>
        </w:tc>
        <w:tc>
          <w:tcPr>
            <w:tcW w:w="420" w:type="dxa"/>
          </w:tcPr>
          <w:p w14:paraId="1162A74A">
            <w:pPr>
              <w:spacing w:line="240" w:lineRule="auto"/>
              <w:jc w:val="center"/>
            </w:pPr>
            <w:r>
              <w:rPr>
                <w:rFonts w:hint="eastAsia" w:ascii="Times New Roman" w:hAnsi="Times New Roman" w:eastAsia="新宋体"/>
                <w:sz w:val="21"/>
                <w:szCs w:val="21"/>
              </w:rPr>
              <w:t>0.1</w:t>
            </w:r>
          </w:p>
        </w:tc>
      </w:tr>
    </w:tbl>
    <w:p w14:paraId="445D609E">
      <w:pPr>
        <w:numPr>
          <w:ilvl w:val="0"/>
          <w:numId w:val="2"/>
        </w:numPr>
        <w:spacing w:line="240" w:lineRule="auto"/>
        <w:ind w:left="273" w:leftChars="130" w:right="0" w:firstLine="0" w:firstLineChars="0"/>
      </w:pP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在进行实验时，</w:t>
      </w:r>
      <w:r>
        <w:rPr>
          <w:rFonts w:hint="eastAsia" w:ascii="Times New Roman" w:hAnsi="Times New Roman" w:eastAsia="新宋体"/>
          <w:sz w:val="21"/>
          <w:szCs w:val="21"/>
        </w:rPr>
        <w:t xml:space="preserve">换接一个电阻后，闭合开关，移动滑动变阻器的滑片P，应使定值电阻R两端电压为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　</w:t>
      </w:r>
      <w:r>
        <w:rPr>
          <w:rFonts w:hint="eastAsia" w:ascii="Times New Roman" w:hAnsi="Times New Roman" w:eastAsia="新宋体"/>
          <w:sz w:val="21"/>
          <w:szCs w:val="21"/>
        </w:rPr>
        <w:t xml:space="preserve">V，此时电流表的示数如乙图所示，则此时滑动变阻器的阻值大小为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   　</w:t>
      </w:r>
      <w:r>
        <w:rPr>
          <w:rFonts w:hint="eastAsia" w:ascii="Times New Roman" w:hAnsi="Times New Roman" w:eastAsia="新宋体"/>
          <w:sz w:val="21"/>
          <w:szCs w:val="21"/>
        </w:rPr>
        <w:t xml:space="preserve">，小红想利用相同的这些器材重做上述实验，应控制4个定值电阻两端电压的范围是 </w:t>
      </w:r>
      <w:r>
        <w:rPr>
          <w:rFonts w:hint="eastAsia" w:ascii="Times New Roman" w:hAnsi="Times New Roman" w:eastAsia="新宋体"/>
          <w:sz w:val="21"/>
          <w:szCs w:val="21"/>
          <w:u w:val="single"/>
        </w:rPr>
        <w:t>　        　</w:t>
      </w:r>
      <w:r>
        <w:rPr>
          <w:rFonts w:hint="eastAsia" w:ascii="Times New Roman" w:hAnsi="Times New Roman" w:eastAsia="新宋体"/>
          <w:sz w:val="21"/>
          <w:szCs w:val="21"/>
        </w:rPr>
        <w:t>V。</w:t>
      </w:r>
    </w:p>
    <w:p w14:paraId="6CB785CF">
      <w:pPr>
        <w:spacing w:line="240" w:lineRule="auto"/>
      </w:pPr>
      <w:r>
        <w:rPr>
          <w:rFonts w:hint="eastAsia" w:ascii="Times New Roman" w:hAnsi="Times New Roman" w:eastAsia="新宋体"/>
          <w:b/>
          <w:sz w:val="21"/>
          <w:szCs w:val="21"/>
        </w:rPr>
        <w:t>四、综合应用题</w:t>
      </w:r>
    </w:p>
    <w:p w14:paraId="309C34B9">
      <w:pPr>
        <w:spacing w:line="240" w:lineRule="auto"/>
        <w:ind w:left="312" w:hanging="273" w:hangingChars="130"/>
      </w:pP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25</w:t>
      </w:r>
      <w:r>
        <w:rPr>
          <w:rFonts w:hint="eastAsia" w:ascii="Times New Roman" w:hAnsi="Times New Roman" w:eastAsia="新宋体"/>
          <w:sz w:val="21"/>
          <w:szCs w:val="21"/>
        </w:rPr>
        <w:t>．如图为我军装备的05式两栖突击车。此车空载质量为2.87×10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4</w:t>
      </w:r>
      <w:r>
        <w:rPr>
          <w:rFonts w:hint="eastAsia" w:ascii="Times New Roman" w:hAnsi="Times New Roman" w:eastAsia="新宋体"/>
          <w:sz w:val="21"/>
          <w:szCs w:val="21"/>
        </w:rPr>
        <w:t>kg，配备最大功率为1.29×10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6</w:t>
      </w:r>
      <w:r>
        <w:rPr>
          <w:rFonts w:hint="eastAsia" w:ascii="Times New Roman" w:hAnsi="Times New Roman" w:eastAsia="新宋体"/>
          <w:sz w:val="21"/>
          <w:szCs w:val="21"/>
        </w:rPr>
        <w:t>W的柴油发动机，履带着地的总面积为10m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eastAsia="新宋体"/>
          <w:sz w:val="21"/>
          <w:szCs w:val="21"/>
        </w:rPr>
        <w:t>。当突击车搭载总质量为300kg的4名战士演练时，（g取10N/kg，</w:t>
      </w:r>
      <w:r>
        <w:rPr>
          <w:rFonts w:ascii="Cambria Math" w:hAnsi="Cambria Math" w:eastAsia="Cambria Math"/>
          <w:sz w:val="21"/>
          <w:szCs w:val="21"/>
        </w:rPr>
        <w:t>ρ</w:t>
      </w:r>
      <w:r>
        <w:rPr>
          <w:rFonts w:hint="eastAsia" w:ascii="Times New Roman" w:hAnsi="Times New Roman" w:eastAsia="新宋体"/>
          <w:sz w:val="24"/>
          <w:szCs w:val="24"/>
          <w:vertAlign w:val="subscript"/>
        </w:rPr>
        <w:t>海水</w:t>
      </w:r>
      <w:r>
        <w:rPr>
          <w:rFonts w:hint="eastAsia" w:ascii="Times New Roman" w:hAnsi="Times New Roman" w:eastAsia="新宋体"/>
          <w:sz w:val="21"/>
          <w:szCs w:val="21"/>
        </w:rPr>
        <w:t>取1.0×10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3</w:t>
      </w:r>
      <w:r>
        <w:rPr>
          <w:rFonts w:hint="eastAsia" w:ascii="Times New Roman" w:hAnsi="Times New Roman" w:eastAsia="新宋体"/>
          <w:sz w:val="21"/>
          <w:szCs w:val="21"/>
        </w:rPr>
        <w:t>kg/m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3</w:t>
      </w:r>
      <w:r>
        <w:rPr>
          <w:rFonts w:hint="eastAsia" w:ascii="Times New Roman" w:hAnsi="Times New Roman" w:eastAsia="新宋体"/>
          <w:sz w:val="21"/>
          <w:szCs w:val="21"/>
        </w:rPr>
        <w:t>，q</w:t>
      </w:r>
      <w:r>
        <w:rPr>
          <w:rFonts w:hint="eastAsia" w:ascii="Times New Roman" w:hAnsi="Times New Roman" w:eastAsia="新宋体"/>
          <w:sz w:val="24"/>
          <w:szCs w:val="24"/>
          <w:vertAlign w:val="subscript"/>
        </w:rPr>
        <w:t>柴油</w:t>
      </w:r>
      <w:r>
        <w:rPr>
          <w:rFonts w:hint="eastAsia" w:ascii="Times New Roman" w:hAnsi="Times New Roman" w:eastAsia="新宋体"/>
          <w:sz w:val="21"/>
          <w:szCs w:val="21"/>
        </w:rPr>
        <w:t>＝4.3×10</w:t>
      </w:r>
      <w:r>
        <w:rPr>
          <w:rFonts w:hint="eastAsia" w:ascii="Times New Roman" w:hAnsi="Times New Roman" w:eastAsia="新宋体"/>
          <w:sz w:val="24"/>
          <w:szCs w:val="24"/>
          <w:vertAlign w:val="superscript"/>
        </w:rPr>
        <w:t>7</w:t>
      </w:r>
      <w:r>
        <w:rPr>
          <w:rFonts w:hint="eastAsia" w:ascii="Times New Roman" w:hAnsi="Times New Roman" w:eastAsia="新宋体"/>
          <w:sz w:val="21"/>
          <w:szCs w:val="21"/>
        </w:rPr>
        <w:t>J/kg）求：</w:t>
      </w:r>
    </w:p>
    <w:p w14:paraId="125EC354">
      <w:pPr>
        <w:spacing w:line="240" w:lineRule="auto"/>
        <w:ind w:left="273" w:leftChars="130" w:right="0" w:firstLine="0" w:firstLineChars="0"/>
      </w:pPr>
      <w:r>
        <w:rPr>
          <w:rFonts w:hint="eastAsia" w:ascii="Times New Roman" w:hAnsi="Times New Roman" w:eastAsia="新宋体"/>
          <w:sz w:val="21"/>
          <w:szCs w:val="21"/>
        </w:rPr>
        <w:t>（1）两栖突击车在水平地面静止时对地面的压强；</w:t>
      </w:r>
    </w:p>
    <w:p w14:paraId="0B74656C">
      <w:pPr>
        <w:spacing w:line="240" w:lineRule="auto"/>
        <w:ind w:left="273" w:leftChars="130" w:right="0" w:firstLine="0" w:firstLineChars="0"/>
      </w:pPr>
      <w:r>
        <w:rPr>
          <w:rFonts w:hint="eastAsia" w:ascii="Times New Roman" w:hAnsi="Times New Roman" w:eastAsia="新宋体"/>
          <w:sz w:val="21"/>
          <w:szCs w:val="21"/>
        </w:rPr>
        <w:t>（2）两栖突击车漂浮在水面上时排开水的体积；</w:t>
      </w:r>
    </w:p>
    <w:p w14:paraId="2739E3FC">
      <w:pPr>
        <w:spacing w:line="240" w:lineRule="auto"/>
        <w:ind w:left="273" w:leftChars="130" w:right="0" w:firstLine="0" w:firstLineChars="0"/>
      </w:pPr>
      <w:r>
        <w:rPr>
          <w:rFonts w:hint="eastAsia" w:ascii="Times New Roman" w:hAnsi="Times New Roman" w:eastAsia="新宋体"/>
          <w:sz w:val="21"/>
          <w:szCs w:val="21"/>
        </w:rPr>
        <w:t>（3）不计能量损失，两栖突击车以最大功率行驶1min消耗柴油的质量。</w:t>
      </w:r>
    </w:p>
    <w:p w14:paraId="2735CE18">
      <w:pPr>
        <w:spacing w:line="240" w:lineRule="auto"/>
        <w:ind w:left="273" w:leftChars="130" w:right="0" w:firstLine="0" w:firstLineChars="0"/>
      </w:pPr>
    </w:p>
    <w:p w14:paraId="08D0C147">
      <w:pPr>
        <w:spacing w:line="240" w:lineRule="auto"/>
        <w:ind w:left="273" w:leftChars="130" w:right="0" w:firstLine="0" w:firstLineChars="0"/>
      </w:pPr>
    </w:p>
    <w:p w14:paraId="56854F88">
      <w:pPr>
        <w:spacing w:line="240" w:lineRule="auto"/>
        <w:ind w:left="273" w:leftChars="130" w:right="0" w:firstLine="0" w:firstLineChars="0"/>
      </w:pPr>
    </w:p>
    <w:p w14:paraId="15E8333E">
      <w:pPr>
        <w:spacing w:line="240" w:lineRule="auto"/>
        <w:ind w:left="273" w:leftChars="130" w:right="0" w:firstLine="0" w:firstLineChars="0"/>
      </w:pPr>
    </w:p>
    <w:p w14:paraId="2B5DBECF">
      <w:pPr>
        <w:spacing w:line="240" w:lineRule="auto"/>
        <w:ind w:left="273" w:leftChars="130" w:right="0" w:firstLine="0" w:firstLineChars="0"/>
        <w:rPr>
          <w:rFonts w:hint="eastAsia" w:ascii="Times New Roman" w:hAnsi="Times New Roman" w:eastAsia="新宋体"/>
          <w:sz w:val="21"/>
          <w:szCs w:val="21"/>
        </w:rPr>
      </w:pPr>
      <w:r>
        <w:rPr>
          <w:rFonts w:hint="eastAsia" w:ascii="Times New Roman" w:hAnsi="Times New Roman" w:eastAsia="新宋体"/>
          <w:sz w:val="21"/>
          <w:szCs w:val="21"/>
        </w:rP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3627755</wp:posOffset>
            </wp:positionH>
            <wp:positionV relativeFrom="paragraph">
              <wp:posOffset>634365</wp:posOffset>
            </wp:positionV>
            <wp:extent cx="2153285" cy="1344295"/>
            <wp:effectExtent l="0" t="0" r="5715" b="1905"/>
            <wp:wrapSquare wrapText="bothSides"/>
            <wp:docPr id="3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285" cy="1344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新宋体"/>
          <w:sz w:val="21"/>
          <w:szCs w:val="21"/>
        </w:rPr>
        <w:t>2</w:t>
      </w:r>
      <w:r>
        <w:rPr>
          <w:rFonts w:hint="eastAsia" w:ascii="Times New Roman" w:hAnsi="Times New Roman" w:eastAsia="新宋体"/>
          <w:sz w:val="21"/>
          <w:szCs w:val="21"/>
          <w:lang w:val="en-US" w:eastAsia="zh-CN"/>
        </w:rPr>
        <w:t>6</w:t>
      </w:r>
      <w:r>
        <w:rPr>
          <w:rFonts w:hint="eastAsia" w:ascii="Times New Roman" w:hAnsi="Times New Roman" w:eastAsia="新宋体"/>
          <w:sz w:val="21"/>
          <w:szCs w:val="21"/>
        </w:rPr>
        <w:t>．体重超标已影响了部分中学生的身心健康，为了动态监测学生的体重情况，班级科技创新小组设计了一台由电流表改装而成的简易体重计，其电路如图甲所示。已知电源电压恒定，定值电阻R0＝5Ω，R为压敏电阻，其阻值与所受到的压力关系如图乙所示，电流表量程为0～0.6A，踏板重力不计，求：</w:t>
      </w:r>
    </w:p>
    <w:p w14:paraId="169AFC70">
      <w:pPr>
        <w:spacing w:line="240" w:lineRule="auto"/>
        <w:ind w:left="273" w:leftChars="130" w:right="0" w:firstLine="0" w:firstLineChars="0"/>
        <w:rPr>
          <w:rFonts w:hint="eastAsia" w:ascii="Times New Roman" w:hAnsi="Times New Roman" w:eastAsia="新宋体"/>
          <w:sz w:val="21"/>
          <w:szCs w:val="21"/>
        </w:rPr>
      </w:pPr>
      <w:r>
        <w:rPr>
          <w:rFonts w:hint="eastAsia" w:ascii="Times New Roman" w:hAnsi="Times New Roman" w:eastAsia="新宋体"/>
          <w:sz w:val="21"/>
          <w:szCs w:val="21"/>
        </w:rPr>
        <w:t>（1）闭合开关S，当体重计空载时，电路中的电流为0.12A，电源电压为多少；</w:t>
      </w:r>
    </w:p>
    <w:p w14:paraId="44081775">
      <w:pPr>
        <w:spacing w:line="240" w:lineRule="auto"/>
        <w:ind w:left="273" w:leftChars="130" w:right="0" w:firstLine="0" w:firstLineChars="0"/>
        <w:rPr>
          <w:rFonts w:hint="eastAsia" w:ascii="Times New Roman" w:hAnsi="Times New Roman" w:eastAsia="新宋体"/>
          <w:sz w:val="21"/>
          <w:szCs w:val="21"/>
        </w:rPr>
      </w:pPr>
      <w:r>
        <w:rPr>
          <w:rFonts w:hint="eastAsia" w:ascii="Times New Roman" w:hAnsi="Times New Roman" w:eastAsia="新宋体"/>
          <w:sz w:val="21"/>
          <w:szCs w:val="21"/>
        </w:rPr>
        <w:t>（2）当体重计示数为600N时，R0消耗的电功率为多少；</w:t>
      </w:r>
    </w:p>
    <w:p w14:paraId="48B96FD4">
      <w:pPr>
        <w:spacing w:line="240" w:lineRule="auto"/>
        <w:ind w:left="273" w:leftChars="130" w:right="0" w:firstLine="0" w:firstLineChars="0"/>
        <w:rPr>
          <w:rFonts w:hint="eastAsia" w:ascii="Times New Roman" w:hAnsi="Times New Roman" w:eastAsia="新宋体"/>
          <w:sz w:val="21"/>
          <w:szCs w:val="21"/>
        </w:rPr>
      </w:pPr>
      <w:r>
        <w:rPr>
          <w:rFonts w:hint="eastAsia" w:ascii="Times New Roman" w:hAnsi="Times New Roman" w:eastAsia="新宋体"/>
          <w:sz w:val="21"/>
          <w:szCs w:val="21"/>
        </w:rPr>
        <w:t>（3）此体重计所能测量的最大体重为多少。</w:t>
      </w:r>
    </w:p>
    <w:p w14:paraId="0E329492">
      <w:pPr>
        <w:spacing w:line="240" w:lineRule="auto"/>
        <w:ind w:left="273" w:leftChars="130" w:right="0" w:firstLine="0" w:firstLineChars="0"/>
        <w:rPr>
          <w:rFonts w:hint="eastAsia" w:ascii="Times New Roman" w:hAnsi="Times New Roman" w:eastAsia="新宋体"/>
          <w:sz w:val="21"/>
          <w:szCs w:val="21"/>
        </w:rPr>
      </w:pPr>
    </w:p>
    <w:p w14:paraId="3A3B51E6">
      <w:pPr>
        <w:spacing w:line="240" w:lineRule="auto"/>
        <w:ind w:left="273" w:leftChars="130" w:right="0" w:firstLine="0" w:firstLineChars="0"/>
        <w:rPr>
          <w:rFonts w:hint="eastAsia" w:ascii="Times New Roman" w:hAnsi="Times New Roman" w:eastAsia="新宋体"/>
          <w:sz w:val="21"/>
          <w:szCs w:val="21"/>
        </w:rPr>
      </w:pPr>
    </w:p>
    <w:sectPr>
      <w:pgSz w:w="22110" w:h="15307" w:orient="landscape"/>
      <w:pgMar w:top="850" w:right="1587" w:bottom="850" w:left="1587" w:header="0" w:footer="0" w:gutter="0"/>
      <w:pgNumType w:chapStyle="5" w:chapSep="colon"/>
      <w:cols w:equalWidth="0" w:num="2">
        <w:col w:w="9256" w:space="425"/>
        <w:col w:w="9255"/>
      </w:cols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12CFE1"/>
    <w:multiLevelType w:val="singleLevel"/>
    <w:tmpl w:val="1912CFE1"/>
    <w:lvl w:ilvl="0" w:tentative="0">
      <w:start w:val="1"/>
      <w:numFmt w:val="upperLetter"/>
      <w:suff w:val="nothing"/>
      <w:lvlText w:val="%1．"/>
      <w:lvlJc w:val="left"/>
    </w:lvl>
  </w:abstractNum>
  <w:abstractNum w:abstractNumId="1">
    <w:nsid w:val="464AABD6"/>
    <w:multiLevelType w:val="singleLevel"/>
    <w:tmpl w:val="464AABD6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9DF"/>
    <w:rsid w:val="0024353C"/>
    <w:rsid w:val="004E5AE9"/>
    <w:rsid w:val="005A281C"/>
    <w:rsid w:val="009A52EA"/>
    <w:rsid w:val="00AC09DF"/>
    <w:rsid w:val="00C52DED"/>
    <w:rsid w:val="00CB4B8A"/>
    <w:rsid w:val="049C1B9D"/>
    <w:rsid w:val="06497B03"/>
    <w:rsid w:val="089D4136"/>
    <w:rsid w:val="0E90420D"/>
    <w:rsid w:val="0EA855E3"/>
    <w:rsid w:val="0F125E88"/>
    <w:rsid w:val="0F2F81E4"/>
    <w:rsid w:val="0F3BC98E"/>
    <w:rsid w:val="0F47BD91"/>
    <w:rsid w:val="0F525344"/>
    <w:rsid w:val="0F6B574D"/>
    <w:rsid w:val="0F74F24C"/>
    <w:rsid w:val="0F8C8CBB"/>
    <w:rsid w:val="0F8D11BE"/>
    <w:rsid w:val="0F8D3C9F"/>
    <w:rsid w:val="0F8D6703"/>
    <w:rsid w:val="0F8D793F"/>
    <w:rsid w:val="0F8DA5B4"/>
    <w:rsid w:val="12901DE4"/>
    <w:rsid w:val="12BB58E4"/>
    <w:rsid w:val="138F1D99"/>
    <w:rsid w:val="14272D5C"/>
    <w:rsid w:val="15247CC9"/>
    <w:rsid w:val="15BB1E6B"/>
    <w:rsid w:val="16B014D8"/>
    <w:rsid w:val="187A1D9E"/>
    <w:rsid w:val="1A6920CA"/>
    <w:rsid w:val="1A824F3A"/>
    <w:rsid w:val="1ECB0AA4"/>
    <w:rsid w:val="20280EC4"/>
    <w:rsid w:val="21426BBC"/>
    <w:rsid w:val="26E31456"/>
    <w:rsid w:val="270513CC"/>
    <w:rsid w:val="27B64475"/>
    <w:rsid w:val="27DC4E55"/>
    <w:rsid w:val="284952E9"/>
    <w:rsid w:val="28D01566"/>
    <w:rsid w:val="2B8218CF"/>
    <w:rsid w:val="2C6721C0"/>
    <w:rsid w:val="2C6D3C9C"/>
    <w:rsid w:val="2CB5167B"/>
    <w:rsid w:val="2E67471B"/>
    <w:rsid w:val="336468EC"/>
    <w:rsid w:val="33FC132B"/>
    <w:rsid w:val="3575596F"/>
    <w:rsid w:val="36533F02"/>
    <w:rsid w:val="3C2B288F"/>
    <w:rsid w:val="3D4F4CF8"/>
    <w:rsid w:val="3EEA2F2A"/>
    <w:rsid w:val="3F081602"/>
    <w:rsid w:val="43851473"/>
    <w:rsid w:val="43F557C9"/>
    <w:rsid w:val="448E07FB"/>
    <w:rsid w:val="45DD7286"/>
    <w:rsid w:val="469D49A6"/>
    <w:rsid w:val="48DF33D4"/>
    <w:rsid w:val="4DD74FC1"/>
    <w:rsid w:val="4E371992"/>
    <w:rsid w:val="58E80082"/>
    <w:rsid w:val="5E0019CA"/>
    <w:rsid w:val="5F7348C6"/>
    <w:rsid w:val="6129748A"/>
    <w:rsid w:val="613B0F6B"/>
    <w:rsid w:val="63DE1526"/>
    <w:rsid w:val="66CD459B"/>
    <w:rsid w:val="68880F3A"/>
    <w:rsid w:val="69526B6B"/>
    <w:rsid w:val="6B2A277C"/>
    <w:rsid w:val="6C2947E2"/>
    <w:rsid w:val="6FBD596D"/>
    <w:rsid w:val="70D21A75"/>
    <w:rsid w:val="712E4649"/>
    <w:rsid w:val="73A806E2"/>
    <w:rsid w:val="75FC4D15"/>
    <w:rsid w:val="78436C2C"/>
    <w:rsid w:val="7959472D"/>
    <w:rsid w:val="79763596"/>
    <w:rsid w:val="7D641B1E"/>
    <w:rsid w:val="7E5F4093"/>
    <w:rsid w:val="7EAA3560"/>
    <w:rsid w:val="7EE1001A"/>
    <w:rsid w:val="7EF96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customStyle="1" w:styleId="13">
    <w:name w:val="Border Color 02EFE8F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4">
    <w:name w:val="No Spacing"/>
    <w:link w:val="15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5">
    <w:name w:val="无间隔 Char"/>
    <w:basedOn w:val="8"/>
    <w:link w:val="14"/>
    <w:qFormat/>
    <w:uiPriority w:val="1"/>
    <w:rPr>
      <w:kern w:val="0"/>
      <w:sz w:val="22"/>
    </w:rPr>
  </w:style>
  <w:style w:type="character" w:styleId="16">
    <w:name w:val="Placeholder Text"/>
    <w:basedOn w:val="8"/>
    <w:semiHidden/>
    <w:qFormat/>
    <w:uiPriority w:val="99"/>
    <w:rPr>
      <w:color w:val="808080"/>
    </w:rPr>
  </w:style>
  <w:style w:type="character" w:customStyle="1" w:styleId="17">
    <w:name w:val="日期 Char"/>
    <w:basedOn w:val="8"/>
    <w:link w:val="2"/>
    <w:semiHidden/>
    <w:qFormat/>
    <w:uiPriority w:val="99"/>
  </w:style>
  <w:style w:type="paragraph" w:customStyle="1" w:styleId="18">
    <w:name w:val="_Style 17"/>
    <w:qFormat/>
    <w:uiPriority w:val="0"/>
    <w:rPr>
      <w:rFonts w:ascii="Times New Roman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3326</Words>
  <Characters>3559</Characters>
  <Lines>1</Lines>
  <Paragraphs>1</Paragraphs>
  <TotalTime>0</TotalTime>
  <ScaleCrop>false</ScaleCrop>
  <LinksUpToDate>false</LinksUpToDate>
  <CharactersWithSpaces>3977</CharactersWithSpaces>
  <HyperlinkBase>file:///C:/Users/Documents/2efe8f4</HyperlinkBase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2025-02-17T14:35:00Z</dcterms:created>
  <dc:creator>©2010-2025 jyeoo.com</dc:creator>
  <cp:keywords>jyeoo,菁优网</cp:keywords>
  <cp:lastModifiedBy>无心之失</cp:lastModifiedBy>
  <cp:lastPrinted>2025-02-17T14:35:00Z</cp:lastPrinted>
  <dcterms:modified xsi:type="dcterms:W3CDTF">2025-03-26T09:37:17Z</dcterms:modified>
  <dc:title>2024年湖北省十堰实验中学教联体中考物理二模试卷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eyJoZGlkIjoiODZmNzlhMmJlOGMxZWE5YzkxYTdlMDdhZTA0MzhmYjQiLCJ1c2VySWQiOiI3NDgzMzA3MDYifQ==</vt:lpwstr>
  </property>
  <property fmtid="{D5CDD505-2E9C-101B-9397-08002B2CF9AE}" pid="3" name="KSOProductBuildVer">
    <vt:lpwstr>2052-12.1.0.19302</vt:lpwstr>
  </property>
  <property fmtid="{D5CDD505-2E9C-101B-9397-08002B2CF9AE}" pid="4" name="ICV">
    <vt:lpwstr>396B73044B424905801DE8D340700C28_13</vt:lpwstr>
  </property>
</Properties>
</file>