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9" w:name="_GoBack"/>
      <w:bookmarkStart w:id="0" w:name="_Toc415818939"/>
      <w:bookmarkStart w:id="1" w:name="_Toc453597319"/>
      <w:bookmarkStart w:id="2" w:name="OLE_LINK40"/>
      <w:bookmarkStart w:id="3" w:name="OLE_LINK13"/>
      <w:bookmarkStart w:id="4" w:name="OLE_LINK15"/>
      <w:bookmarkStart w:id="5" w:name="_Toc481801204"/>
      <w:bookmarkStart w:id="6" w:name="_Toc415142861"/>
      <w:bookmarkStart w:id="7" w:name="_Toc517262917"/>
      <w:bookmarkStart w:id="8" w:name="_Toc438987549"/>
      <w:bookmarkStart w:id="9" w:name="_Toc418070112"/>
      <w:bookmarkStart w:id="10" w:name="_Toc415143481"/>
      <w:bookmarkStart w:id="11" w:name="OLE_LINK24"/>
      <w:bookmarkStart w:id="12" w:name="OLE_LINK39"/>
      <w:r>
        <w:rPr>
          <w:rFonts w:hint="eastAsia"/>
          <w:lang w:eastAsia="zh-CN"/>
        </w:rPr>
        <w:t>汽油便携式消防泵定义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汽油便携式消防泵是一种采用汽油作为动力源的灭火设备，其设计旨在便于携带或运输。这些泵通常采用小型、轻质设计，易于携带。 汽油机提供可靠的动力，使设备能够快速抽水至火源进行灭火和应急供水。</w:t>
      </w:r>
    </w:p>
    <w:p>
      <w:pPr>
        <w:pStyle w:val="145"/>
        <w:rPr>
          <w:rFonts w:ascii="宋体" w:hAnsi="宋体" w:cs="宋体"/>
          <w:color w:val="0D0D0D" w:themeColor="text1" w:themeTint="F2"/>
          <w:sz w:val="24"/>
          <w:szCs w:val="24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宋体" w:hAnsi="宋体" w:cs="宋体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drawing>
          <wp:inline distT="0" distB="0" distL="114300" distR="114300">
            <wp:extent cx="3466465" cy="2976245"/>
            <wp:effectExtent l="0" t="0" r="63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66465" cy="297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67"/>
        <w:rPr>
          <w:rFonts w:ascii="宋体" w:hAnsi="宋体" w:cs="宋体"/>
          <w:szCs w:val="24"/>
          <w:lang w:eastAsia="zh-CN" w:bidi="ar"/>
        </w:rPr>
      </w:pPr>
      <w:r>
        <w:rPr>
          <w:rFonts w:hint="eastAsia"/>
          <w:lang w:eastAsia="zh-CN"/>
        </w:rPr>
        <w:t>汽油便携式消防泵全球市场总体规模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据QYResearch调研团队最新报告“全球汽油便携式消防泵市场报告2023-2029”显示，预计2029年全球汽油便携式消防泵市场规模将达到2.3亿美元，未来几年年复合增长率CAGR为8.0%。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汽油便携式消防泵，全球市场总体规模</w:t>
      </w:r>
    </w:p>
    <w:p>
      <w:pPr>
        <w:pStyle w:val="145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drawing>
          <wp:inline distT="0" distB="0" distL="114300" distR="114300">
            <wp:extent cx="6182995" cy="2934335"/>
            <wp:effectExtent l="0" t="0" r="8255" b="1841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如上图表/数据，摘自QYResearch最新报告“全球汽油便携式消防泵市场研究报告2023-2029</w:t>
      </w:r>
      <w:r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主要驱动因素</w:t>
      </w:r>
      <w:r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: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D1：随着城市化和工业化的发展，火灾风险增加，因此对便携式消防泵的需求也随之上升。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D2： 便携式设计使得消防人员更容易携带和操作，适用于各种地形和应急情况。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D3：政府对火灾防控的法规要求以及行业标准的提升，促使企业和机构更积极地采用先进的消防设备，包括便携式消防泵。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主要阻碍因素</w:t>
      </w:r>
      <w:r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: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R1：制造、维护和购买便携式消防泵的成本可能较高，这可能成为一些小型企业的限制因素。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R2：消防设备市场竞争激烈，企业需要不断提高产品性能和服务水平以保持市场份额。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R3：产品需要符合高标准的安全规定，这可能需要额外的研发和测试，以确保其在紧急情况下的可靠性。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全球汽油便携式消防泵市场前1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4572000" cy="4399915"/>
            <wp:effectExtent l="0" t="0" r="0" b="635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如上图表/数据，摘自QYResearch最新报告“全球汽油便携式消防泵市场研究报告2023-2029</w:t>
      </w:r>
      <w:r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根据QYResearch头部企业研究中心调研，全球范围内汽油便携式消防泵生产商主要包括Tohatsu Corporation、Rosenbauer、Waterax、Huaqiu Machinery、Shaanxi Aerospace Power HI-Tech、Waterous、Huasheng Zhongtian、Magirus、Firefly Fire Pumps、Shibaura Fire Pump等。2022年，全球前五大厂商占有大约</w:t>
      </w: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69</w:t>
      </w: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.0%的市场份额。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bookmarkEnd w:id="19"/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90"/>
    <w:bookmarkStart w:id="14" w:name="_Hlk149300687"/>
    <w:bookmarkStart w:id="15" w:name="_Hlk149300692"/>
    <w:bookmarkStart w:id="16" w:name="_Hlk149300691"/>
    <w:bookmarkStart w:id="17" w:name="_Hlk149300688"/>
    <w:bookmarkStart w:id="18" w:name="_Hlk149300689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4098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4097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294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5CF7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17A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0F0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15B19"/>
    <w:rsid w:val="081417E0"/>
    <w:rsid w:val="17F90C5D"/>
    <w:rsid w:val="19E9192E"/>
    <w:rsid w:val="1EBC6A45"/>
    <w:rsid w:val="23515327"/>
    <w:rsid w:val="24AA6FFF"/>
    <w:rsid w:val="28AC4493"/>
    <w:rsid w:val="2ECA35A7"/>
    <w:rsid w:val="341D4B0E"/>
    <w:rsid w:val="3A3C1F1A"/>
    <w:rsid w:val="42C44481"/>
    <w:rsid w:val="4E3C637F"/>
    <w:rsid w:val="53B97F10"/>
    <w:rsid w:val="58723A83"/>
    <w:rsid w:val="63D27965"/>
    <w:rsid w:val="670378EE"/>
    <w:rsid w:val="7A9E4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标题1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清单表 2 - 着色 41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清单表 1 浅色 - 着色 1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清单表 2 - 着色 21"/>
    <w:basedOn w:val="34"/>
    <w:qFormat/>
    <w:uiPriority w:val="47"/>
    <w:rPr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sz w:val="22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网格表 21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网格表 2 - 着色 41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网格表 2 - 着色 51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清单表 2 - 着色 51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清单表 1 浅色 - 着色 51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E:\000Miranda&#24037;&#20316;&#20869;&#23481;\00&#30446;&#24405;&#33410;&#36873;&#39033;&#30446;\03&#35266;&#28857;\2311\Gasoline%20Portable%20Fire%20Pump%20&#27773;&#27833;&#20415;&#25658;&#24335;&#28040;&#38450;&#27893;\Gasoline%20Portable%20Fire%20Pump%20&#27773;&#27833;&#20415;&#25658;&#24335;&#28040;&#38450;&#27893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E:\000Miranda&#24037;&#20316;&#20869;&#23481;\00&#30446;&#24405;&#33410;&#36873;&#39033;&#30446;\03&#35266;&#28857;\2311\Gasoline%20Portable%20Fire%20Pump%20&#27773;&#27833;&#20415;&#25658;&#24335;&#28040;&#38450;&#27893;\Gasoline%20Portable%20Fire%20Pump%20&#27773;&#27833;&#20415;&#25658;&#24335;&#28040;&#38450;&#27893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'[Gasoline Portable Fire Pump 汽油便携式消防泵.xlsx]全球总体'!$A$22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'[Gasoline Portable Fire Pump 汽油便携式消防泵.xlsx]全球总体'!$B$21:$D$21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'[Gasoline Portable Fire Pump 汽油便携式消防泵.xlsx]全球总体'!$B$22:$D$22</c:f>
              <c:numCache>
                <c:formatCode>#,##0_ </c:formatCode>
                <c:ptCount val="3"/>
                <c:pt idx="0">
                  <c:v>101.08</c:v>
                </c:pt>
                <c:pt idx="1">
                  <c:v>127.97</c:v>
                </c:pt>
                <c:pt idx="2">
                  <c:v>228.21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'[Gasoline Portable Fire Pump 汽油便携式消防泵.xlsx]企业排序'!$G$1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'[Gasoline Portable Fire Pump 汽油便携式消防泵.xlsx]企业排序'!$F$2:$F$25</c:f>
              <c:strCache>
                <c:ptCount val="12"/>
                <c:pt idx="0" c:formatCode="#,##0.00_ ">
                  <c:v>Cet Fire Pumps MFG</c:v>
                </c:pt>
                <c:pt idx="1" c:formatCode="#,##0.00_ ">
                  <c:v>Angus Fire</c:v>
                </c:pt>
                <c:pt idx="2" c:formatCode="#,##0.00_ ">
                  <c:v>Shibaura Fire Pump</c:v>
                </c:pt>
                <c:pt idx="3" c:formatCode="#,##0.00_ ">
                  <c:v>Firefly Fire Pumps</c:v>
                </c:pt>
                <c:pt idx="4" c:formatCode="#,##0.00_ ">
                  <c:v>Magirus</c:v>
                </c:pt>
                <c:pt idx="5" c:formatCode="#,##0.00_ ">
                  <c:v>Huasheng Zhongtian</c:v>
                </c:pt>
                <c:pt idx="6" c:formatCode="#,##0.00_ ">
                  <c:v>Waterous</c:v>
                </c:pt>
                <c:pt idx="7" c:formatCode="#,##0.00_ ">
                  <c:v>Shaanxi Aerospace Power HI-Tech</c:v>
                </c:pt>
                <c:pt idx="8" c:formatCode="#,##0.00_ ">
                  <c:v>Huaqiu Machinery</c:v>
                </c:pt>
                <c:pt idx="9" c:formatCode="#,##0.00_ ">
                  <c:v>Waterax</c:v>
                </c:pt>
                <c:pt idx="10" c:formatCode="#,##0.00_ ">
                  <c:v>Rosenbauer</c:v>
                </c:pt>
                <c:pt idx="11" c:formatCode="#,##0.00_ ">
                  <c:v>Tohatsu Corporation</c:v>
                </c:pt>
              </c:strCache>
            </c:strRef>
          </c:cat>
          <c:val>
            <c:numRef>
              <c:f>'[Gasoline Portable Fire Pump 汽油便携式消防泵.xlsx]企业排序'!$G$2:$G$25</c:f>
              <c:numCache>
                <c:formatCode>#,##0.00_ </c:formatCode>
                <c:ptCount val="12"/>
                <c:pt idx="0">
                  <c:v>0.78</c:v>
                </c:pt>
                <c:pt idx="1">
                  <c:v>1.34</c:v>
                </c:pt>
                <c:pt idx="2">
                  <c:v>1.44</c:v>
                </c:pt>
                <c:pt idx="3">
                  <c:v>1.72</c:v>
                </c:pt>
                <c:pt idx="4">
                  <c:v>2.04</c:v>
                </c:pt>
                <c:pt idx="5">
                  <c:v>2.09</c:v>
                </c:pt>
                <c:pt idx="6">
                  <c:v>2.16</c:v>
                </c:pt>
                <c:pt idx="7">
                  <c:v>2.29</c:v>
                </c:pt>
                <c:pt idx="8">
                  <c:v>2.96</c:v>
                </c:pt>
                <c:pt idx="9">
                  <c:v>4.21</c:v>
                </c:pt>
                <c:pt idx="10">
                  <c:v>8.66</c:v>
                </c:pt>
                <c:pt idx="11">
                  <c:v>10.8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0.54998</cdr:x>
      <cdr:y>0.19963</cdr:y>
    </cdr:from>
    <cdr:to>
      <cdr:x>0.74444</cdr:x>
      <cdr:y>0.51401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400524" y="585781"/>
          <a:ext cx="1202345" cy="922496"/>
          <a:chOff x="2859058" y="1061399"/>
          <a:chExt cx="759437" cy="821673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59058" y="1061399"/>
            <a:ext cx="759437" cy="821673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649119">
            <a:off x="2859553" y="1393326"/>
            <a:ext cx="712117" cy="184937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8.0%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0.23588</cdr:x>
      <cdr:y>0.43113</cdr:y>
    </cdr:from>
    <cdr:to>
      <cdr:x>0.44396</cdr:x>
      <cdr:y>0.68574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58445" y="1265080"/>
          <a:ext cx="1286558" cy="747111"/>
          <a:chOff x="3065378" y="1325516"/>
          <a:chExt cx="1010935" cy="1474803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65378" y="1822248"/>
            <a:ext cx="1010935" cy="46480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584799">
            <a:off x="2835836" y="1973211"/>
            <a:ext cx="1474803" cy="179413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6.1%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A341B1-5759-4F00-9FBE-81A45909EA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240</Words>
  <Characters>1368</Characters>
  <Lines>11</Lines>
  <Paragraphs>3</Paragraphs>
  <TotalTime>3</TotalTime>
  <ScaleCrop>false</ScaleCrop>
  <LinksUpToDate>false</LinksUpToDate>
  <CharactersWithSpaces>1605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2023-11-29T03:10:34Z</dcterms:modified>
  <cp:revision>807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BE428D8F73784FB4A4A82BA9798775F5_12</vt:lpwstr>
  </property>
</Properties>
</file>