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63D1" w:rsidRPr="00BA27FB" w:rsidRDefault="005363D1" w:rsidP="00D60658">
      <w:pPr>
        <w:pStyle w:val="tgt"/>
        <w:shd w:val="clear" w:color="auto" w:fill="F7F8FA"/>
        <w:spacing w:before="0" w:beforeAutospacing="0" w:after="0" w:afterAutospacing="0" w:line="360" w:lineRule="auto"/>
        <w:rPr>
          <w:rStyle w:val="tgt1"/>
          <w:rFonts w:asciiTheme="minorEastAsia" w:eastAsiaTheme="minorEastAsia" w:hAnsiTheme="minorEastAsia" w:cs="Times New Roman"/>
          <w:b/>
          <w:sz w:val="32"/>
          <w:szCs w:val="32"/>
        </w:rPr>
      </w:pPr>
      <w:r w:rsidRPr="00BA27FB">
        <w:rPr>
          <w:rStyle w:val="tgt1"/>
          <w:rFonts w:asciiTheme="minorEastAsia" w:eastAsiaTheme="minorEastAsia" w:hAnsiTheme="minorEastAsia" w:cs="Times New Roman" w:hint="eastAsia"/>
          <w:b/>
          <w:sz w:val="32"/>
          <w:szCs w:val="32"/>
        </w:rPr>
        <w:t>萧红作品中的意象书写</w:t>
      </w:r>
    </w:p>
    <w:p w:rsidR="004E6E6E" w:rsidRPr="00BA27FB" w:rsidRDefault="00D60658" w:rsidP="004E6E6E">
      <w:pPr>
        <w:spacing w:line="480" w:lineRule="auto"/>
        <w:jc w:val="center"/>
        <w:rPr>
          <w:rFonts w:asciiTheme="minorEastAsia" w:hAnsiTheme="minorEastAsia" w:cs="Times New Roman"/>
          <w:sz w:val="28"/>
          <w:szCs w:val="28"/>
        </w:rPr>
      </w:pPr>
      <w:r>
        <w:rPr>
          <w:rFonts w:asciiTheme="minorEastAsia" w:hAnsiTheme="minorEastAsia" w:cs="Times New Roman" w:hint="eastAsia"/>
          <w:sz w:val="28"/>
          <w:szCs w:val="28"/>
        </w:rPr>
        <w:t xml:space="preserve"> </w:t>
      </w:r>
    </w:p>
    <w:p w:rsidR="004E6E6E" w:rsidRPr="00BA27FB" w:rsidRDefault="004E6E6E" w:rsidP="00055B9B">
      <w:pPr>
        <w:spacing w:line="360" w:lineRule="auto"/>
        <w:rPr>
          <w:rFonts w:asciiTheme="minorEastAsia" w:hAnsiTheme="minorEastAsia" w:cs="Times New Roman"/>
          <w:sz w:val="24"/>
          <w:szCs w:val="24"/>
        </w:rPr>
      </w:pPr>
      <w:r w:rsidRPr="00BA27FB">
        <w:rPr>
          <w:rFonts w:asciiTheme="minorEastAsia" w:hAnsiTheme="minorEastAsia" w:cs="Times New Roman" w:hint="eastAsia"/>
          <w:sz w:val="24"/>
          <w:szCs w:val="24"/>
        </w:rPr>
        <w:t>摘要：</w:t>
      </w:r>
      <w:r w:rsidR="00BA27FB">
        <w:rPr>
          <w:rFonts w:asciiTheme="minorEastAsia" w:hAnsiTheme="minorEastAsia" w:cs="Times New Roman" w:hint="eastAsia"/>
          <w:sz w:val="24"/>
          <w:szCs w:val="24"/>
        </w:rPr>
        <w:t>萧红一直是中国现代文学史上一个重要又独特的名字，</w:t>
      </w:r>
      <w:r w:rsidR="006F037F">
        <w:rPr>
          <w:rFonts w:asciiTheme="minorEastAsia" w:hAnsiTheme="minorEastAsia" w:cs="Times New Roman" w:hint="eastAsia"/>
          <w:sz w:val="24"/>
          <w:szCs w:val="24"/>
        </w:rPr>
        <w:t>她的一生短暂又悲苦，她的作品却一直被人翻译评论。萧红作品中的意象书写意义深远，透过大泥坑、后花园、</w:t>
      </w:r>
      <w:r w:rsidR="00055B9B">
        <w:rPr>
          <w:rFonts w:asciiTheme="minorEastAsia" w:hAnsiTheme="minorEastAsia" w:cs="Times New Roman" w:hint="eastAsia"/>
          <w:sz w:val="24"/>
          <w:szCs w:val="24"/>
        </w:rPr>
        <w:t>各类</w:t>
      </w:r>
      <w:r w:rsidR="006F037F">
        <w:rPr>
          <w:rFonts w:asciiTheme="minorEastAsia" w:hAnsiTheme="minorEastAsia" w:cs="Times New Roman" w:hint="eastAsia"/>
          <w:sz w:val="24"/>
          <w:szCs w:val="24"/>
        </w:rPr>
        <w:t>动物和女性主义等</w:t>
      </w:r>
      <w:r w:rsidR="00055B9B">
        <w:rPr>
          <w:rFonts w:asciiTheme="minorEastAsia" w:hAnsiTheme="minorEastAsia" w:cs="Times New Roman" w:hint="eastAsia"/>
          <w:sz w:val="24"/>
          <w:szCs w:val="24"/>
        </w:rPr>
        <w:t>文学</w:t>
      </w:r>
      <w:r w:rsidR="006F037F">
        <w:rPr>
          <w:rFonts w:asciiTheme="minorEastAsia" w:hAnsiTheme="minorEastAsia" w:cs="Times New Roman" w:hint="eastAsia"/>
          <w:sz w:val="24"/>
          <w:szCs w:val="24"/>
        </w:rPr>
        <w:t>意象书写</w:t>
      </w:r>
      <w:r w:rsidR="00055B9B">
        <w:rPr>
          <w:rFonts w:asciiTheme="minorEastAsia" w:hAnsiTheme="minorEastAsia" w:cs="Times New Roman" w:hint="eastAsia"/>
          <w:sz w:val="24"/>
          <w:szCs w:val="24"/>
        </w:rPr>
        <w:t>打开了小人物的内心世界和生存状态，文学意象以它的象征性和荒诞性体现了极强的哲理性。</w:t>
      </w:r>
    </w:p>
    <w:p w:rsidR="004E6E6E" w:rsidRDefault="004E6E6E" w:rsidP="004E6E6E">
      <w:pPr>
        <w:spacing w:line="480" w:lineRule="auto"/>
        <w:rPr>
          <w:rStyle w:val="tgt1"/>
          <w:rFonts w:asciiTheme="minorEastAsia" w:hAnsiTheme="minorEastAsia" w:cs="Times New Roman"/>
        </w:rPr>
      </w:pPr>
      <w:r w:rsidRPr="00BA27FB">
        <w:rPr>
          <w:rFonts w:asciiTheme="minorEastAsia" w:hAnsiTheme="minorEastAsia" w:cs="Times New Roman" w:hint="eastAsia"/>
          <w:sz w:val="24"/>
          <w:szCs w:val="24"/>
        </w:rPr>
        <w:t>关键词：</w:t>
      </w:r>
      <w:r w:rsidR="00055B9B">
        <w:rPr>
          <w:rFonts w:asciiTheme="minorEastAsia" w:hAnsiTheme="minorEastAsia" w:cs="Times New Roman" w:hint="eastAsia"/>
          <w:sz w:val="24"/>
          <w:szCs w:val="24"/>
        </w:rPr>
        <w:t>萧红；文学意象；</w:t>
      </w:r>
      <w:r w:rsidR="00055B9B">
        <w:rPr>
          <w:rStyle w:val="tgt1"/>
          <w:rFonts w:asciiTheme="minorEastAsia" w:hAnsiTheme="minorEastAsia" w:cs="Times New Roman" w:hint="eastAsia"/>
        </w:rPr>
        <w:t>《生死场》 ；</w:t>
      </w:r>
      <w:r w:rsidR="00055B9B" w:rsidRPr="00BA27FB">
        <w:rPr>
          <w:rStyle w:val="tgt1"/>
          <w:rFonts w:asciiTheme="minorEastAsia" w:hAnsiTheme="minorEastAsia" w:cs="Times New Roman" w:hint="eastAsia"/>
        </w:rPr>
        <w:t>《呼兰河传》</w:t>
      </w:r>
    </w:p>
    <w:p w:rsidR="00A01531" w:rsidRPr="00A01531" w:rsidRDefault="00A01531" w:rsidP="00A01531">
      <w:pPr>
        <w:spacing w:line="480" w:lineRule="auto"/>
        <w:ind w:firstLineChars="400" w:firstLine="1285"/>
        <w:rPr>
          <w:rFonts w:ascii="Times New Roman" w:hAnsi="Times New Roman" w:cs="Times New Roman"/>
          <w:b/>
          <w:color w:val="333333"/>
          <w:sz w:val="32"/>
          <w:szCs w:val="32"/>
          <w:shd w:val="clear" w:color="auto" w:fill="F7F8FA"/>
        </w:rPr>
      </w:pPr>
      <w:r w:rsidRPr="00A01531">
        <w:rPr>
          <w:rFonts w:ascii="Times New Roman" w:hAnsi="Times New Roman" w:cs="Times New Roman"/>
          <w:b/>
          <w:color w:val="333333"/>
          <w:sz w:val="32"/>
          <w:szCs w:val="32"/>
          <w:shd w:val="clear" w:color="auto" w:fill="F7F8FA"/>
        </w:rPr>
        <w:t>Image writing in Xiao Hong's works</w:t>
      </w:r>
    </w:p>
    <w:p w:rsidR="00045301" w:rsidRDefault="00D60658" w:rsidP="00045301">
      <w:pPr>
        <w:spacing w:line="480" w:lineRule="auto"/>
        <w:rPr>
          <w:rStyle w:val="tgt1"/>
          <w:rFonts w:ascii="Times New Roman" w:hAnsi="Times New Roman" w:cs="Times New Roman"/>
          <w:color w:val="333333"/>
          <w:sz w:val="28"/>
          <w:szCs w:val="28"/>
        </w:rPr>
      </w:pPr>
      <w:r>
        <w:rPr>
          <w:rStyle w:val="tgt1"/>
          <w:rFonts w:ascii="Times New Roman" w:hAnsi="Times New Roman" w:cs="Times New Roman" w:hint="eastAsia"/>
          <w:color w:val="333333"/>
          <w:sz w:val="28"/>
          <w:szCs w:val="28"/>
        </w:rPr>
        <w:t xml:space="preserve"> </w:t>
      </w:r>
    </w:p>
    <w:p w:rsidR="009A5194" w:rsidRPr="00045301" w:rsidRDefault="00A01531" w:rsidP="00045301">
      <w:pPr>
        <w:spacing w:line="360" w:lineRule="auto"/>
        <w:rPr>
          <w:rFonts w:ascii="Times New Roman" w:hAnsi="Times New Roman" w:cs="Times New Roman"/>
          <w:color w:val="333333"/>
          <w:sz w:val="28"/>
          <w:szCs w:val="28"/>
        </w:rPr>
      </w:pPr>
      <w:r w:rsidRPr="00C55EA2">
        <w:rPr>
          <w:rStyle w:val="tgt1"/>
          <w:rFonts w:ascii="Times New Roman" w:hAnsi="Times New Roman" w:cs="Times New Roman"/>
          <w:color w:val="333333"/>
          <w:sz w:val="24"/>
          <w:szCs w:val="24"/>
        </w:rPr>
        <w:t>Abstract:</w:t>
      </w:r>
      <w:r>
        <w:rPr>
          <w:rStyle w:val="tgt1"/>
          <w:rFonts w:ascii="Times New Roman" w:hAnsi="Times New Roman" w:cs="Times New Roman" w:hint="eastAsia"/>
          <w:color w:val="333333"/>
        </w:rPr>
        <w:t xml:space="preserve"> </w:t>
      </w:r>
      <w:r w:rsidR="009A5194" w:rsidRPr="009A5194">
        <w:rPr>
          <w:rStyle w:val="tgt1"/>
          <w:rFonts w:ascii="Times New Roman" w:hAnsi="Times New Roman" w:cs="Times New Roman"/>
          <w:sz w:val="24"/>
          <w:szCs w:val="24"/>
        </w:rPr>
        <w:t xml:space="preserve">Xiao Hong has always been an important and unique name in the history of modern Chinese literature. Her life was short and bitter, but her works have </w:t>
      </w:r>
      <w:r w:rsidR="00045301">
        <w:rPr>
          <w:rStyle w:val="tgt1"/>
          <w:rFonts w:ascii="Times New Roman" w:hAnsi="Times New Roman" w:cs="Times New Roman" w:hint="eastAsia"/>
          <w:sz w:val="24"/>
          <w:szCs w:val="24"/>
        </w:rPr>
        <w:t xml:space="preserve">always </w:t>
      </w:r>
      <w:r w:rsidR="009A5194" w:rsidRPr="009A5194">
        <w:rPr>
          <w:rStyle w:val="tgt1"/>
          <w:rFonts w:ascii="Times New Roman" w:hAnsi="Times New Roman" w:cs="Times New Roman"/>
          <w:sz w:val="24"/>
          <w:szCs w:val="24"/>
        </w:rPr>
        <w:t xml:space="preserve">been translated and commented on. The imagery writing in Xiao Hong's works is of far-reaching significance, which opens the inner </w:t>
      </w:r>
      <w:r w:rsidR="00045301">
        <w:rPr>
          <w:rStyle w:val="tgt1"/>
          <w:rFonts w:ascii="Times New Roman" w:hAnsi="Times New Roman" w:cs="Times New Roman"/>
          <w:sz w:val="24"/>
          <w:szCs w:val="24"/>
        </w:rPr>
        <w:t xml:space="preserve">world and living state of </w:t>
      </w:r>
      <w:r w:rsidR="00045301">
        <w:rPr>
          <w:rStyle w:val="tgt1"/>
          <w:rFonts w:ascii="Times New Roman" w:hAnsi="Times New Roman" w:cs="Times New Roman" w:hint="eastAsia"/>
          <w:sz w:val="24"/>
          <w:szCs w:val="24"/>
        </w:rPr>
        <w:t>common</w:t>
      </w:r>
      <w:r w:rsidR="009A5194" w:rsidRPr="009A5194">
        <w:rPr>
          <w:rStyle w:val="tgt1"/>
          <w:rFonts w:ascii="Times New Roman" w:hAnsi="Times New Roman" w:cs="Times New Roman"/>
          <w:sz w:val="24"/>
          <w:szCs w:val="24"/>
        </w:rPr>
        <w:t xml:space="preserve"> people through literary imagery writing such as big mud pit, back garden, all kinds of animal</w:t>
      </w:r>
      <w:r w:rsidR="00045301">
        <w:rPr>
          <w:rStyle w:val="tgt1"/>
          <w:rFonts w:ascii="Times New Roman" w:hAnsi="Times New Roman" w:cs="Times New Roman"/>
          <w:sz w:val="24"/>
          <w:szCs w:val="24"/>
        </w:rPr>
        <w:t>s and feminism. Literary image</w:t>
      </w:r>
      <w:r w:rsidR="00045301">
        <w:rPr>
          <w:rStyle w:val="tgt1"/>
          <w:rFonts w:ascii="Times New Roman" w:hAnsi="Times New Roman" w:cs="Times New Roman" w:hint="eastAsia"/>
          <w:sz w:val="24"/>
          <w:szCs w:val="24"/>
        </w:rPr>
        <w:t>s</w:t>
      </w:r>
      <w:r w:rsidR="009A5194" w:rsidRPr="009A5194">
        <w:rPr>
          <w:rStyle w:val="tgt1"/>
          <w:rFonts w:ascii="Times New Roman" w:hAnsi="Times New Roman" w:cs="Times New Roman"/>
          <w:sz w:val="24"/>
          <w:szCs w:val="24"/>
        </w:rPr>
        <w:t xml:space="preserve"> e</w:t>
      </w:r>
      <w:r w:rsidR="00045301">
        <w:rPr>
          <w:rStyle w:val="tgt1"/>
          <w:rFonts w:ascii="Times New Roman" w:hAnsi="Times New Roman" w:cs="Times New Roman"/>
          <w:sz w:val="24"/>
          <w:szCs w:val="24"/>
        </w:rPr>
        <w:t>mbod</w:t>
      </w:r>
      <w:r w:rsidR="00045301">
        <w:rPr>
          <w:rStyle w:val="tgt1"/>
          <w:rFonts w:ascii="Times New Roman" w:hAnsi="Times New Roman" w:cs="Times New Roman" w:hint="eastAsia"/>
          <w:sz w:val="24"/>
          <w:szCs w:val="24"/>
        </w:rPr>
        <w:t>y</w:t>
      </w:r>
      <w:r w:rsidR="009A5194" w:rsidRPr="009A5194">
        <w:rPr>
          <w:rStyle w:val="tgt1"/>
          <w:rFonts w:ascii="Times New Roman" w:hAnsi="Times New Roman" w:cs="Times New Roman"/>
          <w:sz w:val="24"/>
          <w:szCs w:val="24"/>
        </w:rPr>
        <w:t xml:space="preserve"> strong philosophy with its symbolism and absurdity.</w:t>
      </w:r>
    </w:p>
    <w:p w:rsidR="009A5194" w:rsidRPr="00045301" w:rsidRDefault="00A01531" w:rsidP="00045301">
      <w:pPr>
        <w:spacing w:line="360" w:lineRule="auto"/>
        <w:rPr>
          <w:rStyle w:val="tgt1"/>
          <w:rFonts w:ascii="Times New Roman" w:hAnsi="Times New Roman" w:cs="Times New Roman"/>
          <w:i/>
          <w:sz w:val="24"/>
          <w:szCs w:val="24"/>
        </w:rPr>
      </w:pPr>
      <w:r w:rsidRPr="00C55EA2">
        <w:rPr>
          <w:rStyle w:val="tgt1"/>
          <w:rFonts w:ascii="Times New Roman" w:hAnsi="Times New Roman" w:cs="Times New Roman"/>
          <w:sz w:val="24"/>
          <w:szCs w:val="24"/>
        </w:rPr>
        <w:t>Key words:</w:t>
      </w:r>
      <w:r w:rsidR="00045301">
        <w:rPr>
          <w:rStyle w:val="tgt1"/>
          <w:rFonts w:ascii="Times New Roman" w:hAnsi="Times New Roman" w:cs="Times New Roman" w:hint="eastAsia"/>
          <w:sz w:val="24"/>
          <w:szCs w:val="24"/>
        </w:rPr>
        <w:t xml:space="preserve"> </w:t>
      </w:r>
      <w:r w:rsidR="00045301" w:rsidRPr="009A5194">
        <w:rPr>
          <w:rStyle w:val="tgt1"/>
          <w:rFonts w:ascii="Times New Roman" w:hAnsi="Times New Roman" w:cs="Times New Roman"/>
          <w:sz w:val="24"/>
          <w:szCs w:val="24"/>
        </w:rPr>
        <w:t>Xiao Hong</w:t>
      </w:r>
      <w:r w:rsidR="00045301">
        <w:rPr>
          <w:rStyle w:val="tgt1"/>
          <w:rFonts w:ascii="Times New Roman" w:hAnsi="Times New Roman" w:cs="Times New Roman" w:hint="eastAsia"/>
          <w:sz w:val="24"/>
          <w:szCs w:val="24"/>
        </w:rPr>
        <w:t>；</w:t>
      </w:r>
      <w:r w:rsidR="00045301">
        <w:rPr>
          <w:rStyle w:val="tgt1"/>
          <w:rFonts w:ascii="Times New Roman" w:hAnsi="Times New Roman" w:cs="Times New Roman" w:hint="eastAsia"/>
          <w:sz w:val="24"/>
          <w:szCs w:val="24"/>
        </w:rPr>
        <w:t>literary image;</w:t>
      </w:r>
      <w:r w:rsidR="00045301" w:rsidRPr="00045301">
        <w:rPr>
          <w:rStyle w:val="tgt1"/>
          <w:rFonts w:ascii="Times New Roman" w:hAnsi="Times New Roman" w:cs="Times New Roman" w:hint="eastAsia"/>
          <w:i/>
          <w:sz w:val="24"/>
          <w:szCs w:val="24"/>
        </w:rPr>
        <w:t xml:space="preserve"> </w:t>
      </w:r>
      <w:r w:rsidR="00045301" w:rsidRPr="00045301">
        <w:rPr>
          <w:rStyle w:val="tgt1"/>
          <w:rFonts w:ascii="Times New Roman" w:hAnsi="Times New Roman" w:cs="Times New Roman"/>
          <w:i/>
          <w:sz w:val="24"/>
          <w:szCs w:val="24"/>
        </w:rPr>
        <w:t xml:space="preserve">The Field of Life and Death </w:t>
      </w:r>
      <w:r w:rsidR="00045301">
        <w:rPr>
          <w:rStyle w:val="tgt1"/>
          <w:rFonts w:ascii="Times New Roman" w:hAnsi="Times New Roman" w:cs="Times New Roman" w:hint="eastAsia"/>
          <w:sz w:val="24"/>
          <w:szCs w:val="24"/>
        </w:rPr>
        <w:t xml:space="preserve">; </w:t>
      </w:r>
      <w:r w:rsidR="00045301" w:rsidRPr="00045301">
        <w:rPr>
          <w:rStyle w:val="tgt1"/>
          <w:rFonts w:ascii="Times New Roman" w:hAnsi="Times New Roman" w:cs="Times New Roman"/>
          <w:i/>
          <w:sz w:val="24"/>
          <w:szCs w:val="24"/>
        </w:rPr>
        <w:t xml:space="preserve">Tales of </w:t>
      </w:r>
      <w:proofErr w:type="spellStart"/>
      <w:r w:rsidR="00045301" w:rsidRPr="00045301">
        <w:rPr>
          <w:rStyle w:val="tgt1"/>
          <w:rFonts w:ascii="Times New Roman" w:hAnsi="Times New Roman" w:cs="Times New Roman"/>
          <w:i/>
          <w:sz w:val="24"/>
          <w:szCs w:val="24"/>
        </w:rPr>
        <w:t>Hulan</w:t>
      </w:r>
      <w:proofErr w:type="spellEnd"/>
      <w:r w:rsidR="00045301" w:rsidRPr="00045301">
        <w:rPr>
          <w:rStyle w:val="tgt1"/>
          <w:rFonts w:ascii="Times New Roman" w:hAnsi="Times New Roman" w:cs="Times New Roman"/>
          <w:i/>
          <w:sz w:val="24"/>
          <w:szCs w:val="24"/>
        </w:rPr>
        <w:t xml:space="preserve"> River</w:t>
      </w:r>
    </w:p>
    <w:p w:rsidR="00D4158A" w:rsidRPr="00BA27FB" w:rsidRDefault="005363D1" w:rsidP="00D4158A">
      <w:pPr>
        <w:pStyle w:val="tgt"/>
        <w:shd w:val="clear" w:color="auto" w:fill="F7F8FA"/>
        <w:spacing w:before="0" w:beforeAutospacing="0" w:after="0" w:afterAutospacing="0" w:line="360" w:lineRule="auto"/>
        <w:ind w:firstLineChars="200" w:firstLine="480"/>
        <w:jc w:val="both"/>
        <w:rPr>
          <w:rStyle w:val="tgt1"/>
          <w:rFonts w:asciiTheme="minorEastAsia" w:eastAsiaTheme="minorEastAsia" w:hAnsiTheme="minorEastAsia" w:cs="Times New Roman"/>
        </w:rPr>
      </w:pPr>
      <w:r w:rsidRPr="00BA27FB">
        <w:rPr>
          <w:rStyle w:val="tgt1"/>
          <w:rFonts w:asciiTheme="minorEastAsia" w:eastAsiaTheme="minorEastAsia" w:hAnsiTheme="minorEastAsia" w:cs="Times New Roman" w:hint="eastAsia"/>
        </w:rPr>
        <w:t>纵观萧红作品研究，</w:t>
      </w:r>
      <w:r w:rsidR="00D4158A" w:rsidRPr="00BA27FB">
        <w:rPr>
          <w:rStyle w:val="tgt1"/>
          <w:rFonts w:asciiTheme="minorEastAsia" w:eastAsiaTheme="minorEastAsia" w:hAnsiTheme="minorEastAsia" w:cs="Times New Roman" w:hint="eastAsia"/>
        </w:rPr>
        <w:t>探讨其作品</w:t>
      </w:r>
      <w:r w:rsidRPr="00BA27FB">
        <w:rPr>
          <w:rStyle w:val="tgt1"/>
          <w:rFonts w:asciiTheme="minorEastAsia" w:eastAsiaTheme="minorEastAsia" w:hAnsiTheme="minorEastAsia" w:cs="Times New Roman" w:hint="eastAsia"/>
        </w:rPr>
        <w:t>中间地带的书写，拟童体书写，异类与庸常</w:t>
      </w:r>
      <w:r w:rsidR="00D4158A" w:rsidRPr="00BA27FB">
        <w:rPr>
          <w:rStyle w:val="tgt1"/>
          <w:rFonts w:asciiTheme="minorEastAsia" w:eastAsiaTheme="minorEastAsia" w:hAnsiTheme="minorEastAsia" w:cs="Times New Roman" w:hint="eastAsia"/>
        </w:rPr>
        <w:t>的书写等等涵盖甚广</w:t>
      </w:r>
      <w:r w:rsidRPr="00BA27FB">
        <w:rPr>
          <w:rStyle w:val="tgt1"/>
          <w:rFonts w:asciiTheme="minorEastAsia" w:eastAsiaTheme="minorEastAsia" w:hAnsiTheme="minorEastAsia" w:cs="Times New Roman" w:hint="eastAsia"/>
        </w:rPr>
        <w:t>，</w:t>
      </w:r>
      <w:r w:rsidR="00D4158A" w:rsidRPr="00BA27FB">
        <w:rPr>
          <w:rStyle w:val="tgt1"/>
          <w:rFonts w:asciiTheme="minorEastAsia" w:eastAsiaTheme="minorEastAsia" w:hAnsiTheme="minorEastAsia" w:cs="Times New Roman" w:hint="eastAsia"/>
        </w:rPr>
        <w:t>然而传统的意象书写也是不容忽视的写作元素，文学意象带给人类的影响意义深远。</w:t>
      </w:r>
      <w:r w:rsidR="00A3559B" w:rsidRPr="00BA27FB">
        <w:rPr>
          <w:rStyle w:val="tgt1"/>
          <w:rFonts w:asciiTheme="minorEastAsia" w:eastAsiaTheme="minorEastAsia" w:hAnsiTheme="minorEastAsia" w:cs="Times New Roman"/>
        </w:rPr>
        <w:t>刘勰</w:t>
      </w:r>
      <w:r w:rsidR="009B2324" w:rsidRPr="00BA27FB">
        <w:rPr>
          <w:rStyle w:val="tgt1"/>
          <w:rFonts w:asciiTheme="minorEastAsia" w:eastAsiaTheme="minorEastAsia" w:hAnsiTheme="minorEastAsia" w:cs="Times New Roman" w:hint="eastAsia"/>
        </w:rPr>
        <w:t>是第一个提出</w:t>
      </w:r>
      <w:r w:rsidR="00EC5140" w:rsidRPr="00BA27FB">
        <w:rPr>
          <w:rStyle w:val="tgt1"/>
          <w:rFonts w:asciiTheme="minorEastAsia" w:eastAsiaTheme="minorEastAsia" w:hAnsiTheme="minorEastAsia" w:cs="Times New Roman" w:hint="eastAsia"/>
        </w:rPr>
        <w:t>“</w:t>
      </w:r>
      <w:r w:rsidR="00EC5140" w:rsidRPr="00BA27FB">
        <w:rPr>
          <w:rStyle w:val="tgt1"/>
          <w:rFonts w:asciiTheme="minorEastAsia" w:eastAsiaTheme="minorEastAsia" w:hAnsiTheme="minorEastAsia" w:cs="Times New Roman"/>
        </w:rPr>
        <w:t>意象</w:t>
      </w:r>
      <w:r w:rsidR="00EC5140" w:rsidRPr="00BA27FB">
        <w:rPr>
          <w:rStyle w:val="tgt1"/>
          <w:rFonts w:asciiTheme="minorEastAsia" w:eastAsiaTheme="minorEastAsia" w:hAnsiTheme="minorEastAsia" w:cs="Times New Roman" w:hint="eastAsia"/>
        </w:rPr>
        <w:t>”</w:t>
      </w:r>
      <w:r w:rsidR="009B2324" w:rsidRPr="00BA27FB">
        <w:rPr>
          <w:rStyle w:val="tgt1"/>
          <w:rFonts w:asciiTheme="minorEastAsia" w:eastAsiaTheme="minorEastAsia" w:hAnsiTheme="minorEastAsia" w:cs="Times New Roman" w:hint="eastAsia"/>
        </w:rPr>
        <w:t>这</w:t>
      </w:r>
      <w:r w:rsidR="009B2324" w:rsidRPr="00BA27FB">
        <w:rPr>
          <w:rStyle w:val="tgt1"/>
          <w:rFonts w:asciiTheme="minorEastAsia" w:eastAsiaTheme="minorEastAsia" w:hAnsiTheme="minorEastAsia" w:cs="Times New Roman"/>
        </w:rPr>
        <w:t>一文学理论术语</w:t>
      </w:r>
      <w:r w:rsidR="009B2324" w:rsidRPr="00BA27FB">
        <w:rPr>
          <w:rStyle w:val="tgt1"/>
          <w:rFonts w:asciiTheme="minorEastAsia" w:eastAsiaTheme="minorEastAsia" w:hAnsiTheme="minorEastAsia" w:cs="Times New Roman" w:hint="eastAsia"/>
        </w:rPr>
        <w:t>的</w:t>
      </w:r>
      <w:r w:rsidR="00A3559B" w:rsidRPr="00BA27FB">
        <w:rPr>
          <w:rStyle w:val="tgt1"/>
          <w:rFonts w:asciiTheme="minorEastAsia" w:eastAsiaTheme="minorEastAsia" w:hAnsiTheme="minorEastAsia" w:cs="Times New Roman"/>
        </w:rPr>
        <w:t>，《文心雕龙》中的“意象”指的是一切悟彻人生的艺术家能运用笔墨描写想象中的景象。</w:t>
      </w:r>
      <w:r w:rsidR="009B2324" w:rsidRPr="00BA27FB">
        <w:rPr>
          <w:rStyle w:val="tgt1"/>
          <w:rFonts w:asciiTheme="minorEastAsia" w:eastAsiaTheme="minorEastAsia" w:hAnsiTheme="minorEastAsia" w:cs="Times New Roman" w:hint="eastAsia"/>
        </w:rPr>
        <w:t>具体到文学领域，意象书写更能表达作者的目的和情感。</w:t>
      </w:r>
      <w:r w:rsidR="00D4158A" w:rsidRPr="00BA27FB">
        <w:rPr>
          <w:rStyle w:val="tgt1"/>
          <w:rFonts w:asciiTheme="minorEastAsia" w:eastAsiaTheme="minorEastAsia" w:hAnsiTheme="minorEastAsia" w:cs="Times New Roman" w:hint="eastAsia"/>
        </w:rPr>
        <w:t>荣格说过：“每一个意象中都凝聚着一些人类心理和人类命运的因素，渗透着我们祖先历史中大致按照同样的方式无数次重复产生的欢乐与悲伤的残留物。”</w:t>
      </w:r>
      <w:r w:rsidR="007B1652" w:rsidRPr="00BA27FB">
        <w:rPr>
          <w:rStyle w:val="tgt1"/>
          <w:rFonts w:asciiTheme="minorEastAsia" w:eastAsiaTheme="minorEastAsia" w:hAnsiTheme="minorEastAsia" w:cs="Times New Roman" w:hint="eastAsia"/>
          <w:vertAlign w:val="superscript"/>
        </w:rPr>
        <w:t>[1]</w:t>
      </w:r>
      <w:r w:rsidR="000B4658" w:rsidRPr="00BA27FB">
        <w:rPr>
          <w:rStyle w:val="tgt1"/>
          <w:rFonts w:asciiTheme="minorEastAsia" w:eastAsiaTheme="minorEastAsia" w:hAnsiTheme="minorEastAsia" w:cs="Times New Roman" w:hint="eastAsia"/>
        </w:rPr>
        <w:t>春回大地，万物复苏等各类祭祀活动在《生死场》和《呼兰河传》中也时有出现，透过</w:t>
      </w:r>
      <w:r w:rsidR="0046375B" w:rsidRPr="00BA27FB">
        <w:rPr>
          <w:rStyle w:val="tgt1"/>
          <w:rFonts w:asciiTheme="minorEastAsia" w:eastAsiaTheme="minorEastAsia" w:hAnsiTheme="minorEastAsia" w:cs="Times New Roman" w:hint="eastAsia"/>
        </w:rPr>
        <w:t>大泥坑、染缸房、扎彩铺、跳大神、放河灯、逛娘娘庙大会等</w:t>
      </w:r>
      <w:r w:rsidR="000B4658" w:rsidRPr="00BA27FB">
        <w:rPr>
          <w:rStyle w:val="tgt1"/>
          <w:rFonts w:asciiTheme="minorEastAsia" w:eastAsiaTheme="minorEastAsia" w:hAnsiTheme="minorEastAsia" w:cs="Times New Roman" w:hint="eastAsia"/>
        </w:rPr>
        <w:t>文学意象</w:t>
      </w:r>
      <w:r w:rsidR="0046375B" w:rsidRPr="00BA27FB">
        <w:rPr>
          <w:rStyle w:val="tgt1"/>
          <w:rFonts w:asciiTheme="minorEastAsia" w:eastAsiaTheme="minorEastAsia" w:hAnsiTheme="minorEastAsia" w:cs="Times New Roman" w:hint="eastAsia"/>
        </w:rPr>
        <w:t>读者感受</w:t>
      </w:r>
      <w:r w:rsidR="000B4658" w:rsidRPr="00BA27FB">
        <w:rPr>
          <w:rStyle w:val="tgt1"/>
          <w:rFonts w:asciiTheme="minorEastAsia" w:eastAsiaTheme="minorEastAsia" w:hAnsiTheme="minorEastAsia" w:cs="Times New Roman" w:hint="eastAsia"/>
        </w:rPr>
        <w:t>到了小老百姓的欢乐与悲伤，生存与死亡</w:t>
      </w:r>
      <w:r w:rsidR="009B2324" w:rsidRPr="00BA27FB">
        <w:rPr>
          <w:rStyle w:val="tgt1"/>
          <w:rFonts w:asciiTheme="minorEastAsia" w:eastAsiaTheme="minorEastAsia" w:hAnsiTheme="minorEastAsia" w:cs="Times New Roman" w:hint="eastAsia"/>
        </w:rPr>
        <w:t>的基本日常</w:t>
      </w:r>
      <w:r w:rsidR="000B4658" w:rsidRPr="00BA27FB">
        <w:rPr>
          <w:rStyle w:val="tgt1"/>
          <w:rFonts w:asciiTheme="minorEastAsia" w:eastAsiaTheme="minorEastAsia" w:hAnsiTheme="minorEastAsia" w:cs="Times New Roman" w:hint="eastAsia"/>
        </w:rPr>
        <w:t>。</w:t>
      </w:r>
    </w:p>
    <w:p w:rsidR="00645FF7" w:rsidRPr="00BA27FB" w:rsidRDefault="00645FF7" w:rsidP="00645FF7">
      <w:pPr>
        <w:pStyle w:val="tgt"/>
        <w:shd w:val="clear" w:color="auto" w:fill="F7F8FA"/>
        <w:spacing w:before="0" w:beforeAutospacing="0" w:after="0" w:afterAutospacing="0" w:line="360" w:lineRule="auto"/>
        <w:jc w:val="both"/>
        <w:rPr>
          <w:rStyle w:val="tgt1"/>
          <w:rFonts w:asciiTheme="minorEastAsia" w:eastAsiaTheme="minorEastAsia" w:hAnsiTheme="minorEastAsia" w:cs="Times New Roman"/>
        </w:rPr>
      </w:pPr>
      <w:r w:rsidRPr="00BA27FB">
        <w:rPr>
          <w:rStyle w:val="tgt1"/>
          <w:rFonts w:asciiTheme="minorEastAsia" w:eastAsiaTheme="minorEastAsia" w:hAnsiTheme="minorEastAsia" w:cs="Times New Roman" w:hint="eastAsia"/>
        </w:rPr>
        <w:lastRenderedPageBreak/>
        <w:t>二、 大泥坑与后花园意象</w:t>
      </w:r>
    </w:p>
    <w:p w:rsidR="006114ED" w:rsidRPr="00BA27FB" w:rsidRDefault="00E84377" w:rsidP="000A3F0F">
      <w:pPr>
        <w:pStyle w:val="tgt"/>
        <w:shd w:val="clear" w:color="auto" w:fill="F7F8FA"/>
        <w:spacing w:before="0" w:beforeAutospacing="0" w:after="0" w:afterAutospacing="0" w:line="360" w:lineRule="auto"/>
        <w:ind w:firstLineChars="100" w:firstLine="240"/>
        <w:jc w:val="both"/>
        <w:rPr>
          <w:rStyle w:val="tgt1"/>
          <w:rFonts w:asciiTheme="minorEastAsia" w:eastAsiaTheme="minorEastAsia" w:hAnsiTheme="minorEastAsia" w:cs="Times New Roman"/>
        </w:rPr>
      </w:pPr>
      <w:r>
        <w:rPr>
          <w:rStyle w:val="tgt1"/>
          <w:rFonts w:asciiTheme="minorEastAsia" w:eastAsiaTheme="minorEastAsia" w:hAnsiTheme="minorEastAsia" w:cs="Times New Roman" w:hint="eastAsia"/>
        </w:rPr>
        <w:t>萧红</w:t>
      </w:r>
      <w:r w:rsidR="00EC5140" w:rsidRPr="00BA27FB">
        <w:rPr>
          <w:rStyle w:val="tgt1"/>
          <w:rFonts w:asciiTheme="minorEastAsia" w:eastAsiaTheme="minorEastAsia" w:hAnsiTheme="minorEastAsia" w:cs="Times New Roman" w:hint="eastAsia"/>
        </w:rPr>
        <w:t>独特的写作风格离不开意象书写。</w:t>
      </w:r>
      <w:r w:rsidR="00A90944" w:rsidRPr="00BA27FB">
        <w:rPr>
          <w:rStyle w:val="tgt1"/>
          <w:rFonts w:asciiTheme="minorEastAsia" w:eastAsiaTheme="minorEastAsia" w:hAnsiTheme="minorEastAsia" w:cs="Times New Roman" w:hint="eastAsia"/>
        </w:rPr>
        <w:t>文学意象既有共性也有特性，花草树木黄了又青、</w:t>
      </w:r>
      <w:r w:rsidR="00EC5140" w:rsidRPr="00BA27FB">
        <w:rPr>
          <w:rStyle w:val="tgt1"/>
          <w:rFonts w:asciiTheme="minorEastAsia" w:eastAsiaTheme="minorEastAsia" w:hAnsiTheme="minorEastAsia" w:cs="Times New Roman" w:hint="eastAsia"/>
        </w:rPr>
        <w:t>青了又黄；月有阴晴圆缺；</w:t>
      </w:r>
      <w:r w:rsidR="00A90944" w:rsidRPr="00BA27FB">
        <w:rPr>
          <w:rStyle w:val="tgt1"/>
          <w:rFonts w:asciiTheme="minorEastAsia" w:eastAsiaTheme="minorEastAsia" w:hAnsiTheme="minorEastAsia" w:cs="Times New Roman" w:hint="eastAsia"/>
        </w:rPr>
        <w:t>春夏秋冬四季轮回就是共性，具体到每一个作家和作品又有各自的特性。</w:t>
      </w:r>
      <w:r w:rsidR="00D4158A" w:rsidRPr="00BA27FB">
        <w:rPr>
          <w:rStyle w:val="tgt1"/>
          <w:rFonts w:asciiTheme="minorEastAsia" w:eastAsiaTheme="minorEastAsia" w:hAnsiTheme="minorEastAsia" w:cs="Times New Roman" w:hint="eastAsia"/>
        </w:rPr>
        <w:t>《呼兰河传》是《生死场》对死亡的升华描写，</w:t>
      </w:r>
      <w:r w:rsidR="006114ED" w:rsidRPr="00BA27FB">
        <w:rPr>
          <w:rStyle w:val="tgt1"/>
          <w:rFonts w:asciiTheme="minorEastAsia" w:eastAsiaTheme="minorEastAsia" w:hAnsiTheme="minorEastAsia" w:cs="Times New Roman" w:hint="eastAsia"/>
        </w:rPr>
        <w:t>小说中最突出的当属“大泥坑”</w:t>
      </w:r>
      <w:r w:rsidR="00A90944" w:rsidRPr="00BA27FB">
        <w:rPr>
          <w:rStyle w:val="tgt1"/>
          <w:rFonts w:asciiTheme="minorEastAsia" w:eastAsiaTheme="minorEastAsia" w:hAnsiTheme="minorEastAsia" w:cs="Times New Roman" w:hint="eastAsia"/>
        </w:rPr>
        <w:t>这一意象</w:t>
      </w:r>
      <w:r w:rsidR="006114ED" w:rsidRPr="00BA27FB">
        <w:rPr>
          <w:rStyle w:val="tgt1"/>
          <w:rFonts w:asciiTheme="minorEastAsia" w:eastAsiaTheme="minorEastAsia" w:hAnsiTheme="minorEastAsia" w:cs="Times New Roman" w:hint="eastAsia"/>
        </w:rPr>
        <w:t>的描写。大泥坑是各种死亡的聚合地，动物的死、孩子的死和成人的死</w:t>
      </w:r>
      <w:r w:rsidR="004151A4" w:rsidRPr="00BA27FB">
        <w:rPr>
          <w:rStyle w:val="tgt1"/>
          <w:rFonts w:asciiTheme="minorEastAsia" w:eastAsiaTheme="minorEastAsia" w:hAnsiTheme="minorEastAsia" w:cs="Times New Roman" w:hint="eastAsia"/>
        </w:rPr>
        <w:t>都来到了大泥坑，</w:t>
      </w:r>
      <w:r w:rsidR="005D2455" w:rsidRPr="00BA27FB">
        <w:rPr>
          <w:rStyle w:val="tgt1"/>
          <w:rFonts w:asciiTheme="minorEastAsia" w:eastAsiaTheme="minorEastAsia" w:hAnsiTheme="minorEastAsia" w:cs="Times New Roman" w:hint="eastAsia"/>
        </w:rPr>
        <w:t>“在这大泥坑上翻车的事情不知有多少</w:t>
      </w:r>
      <w:r w:rsidR="005D2455" w:rsidRPr="00BA27FB">
        <w:rPr>
          <w:rStyle w:val="tgt1"/>
          <w:rFonts w:asciiTheme="minorEastAsia" w:eastAsiaTheme="minorEastAsia" w:hAnsiTheme="minorEastAsia" w:cs="Times New Roman"/>
        </w:rPr>
        <w:t>……</w:t>
      </w:r>
      <w:r w:rsidR="005D2455" w:rsidRPr="00BA27FB">
        <w:rPr>
          <w:rStyle w:val="tgt1"/>
          <w:rFonts w:asciiTheme="minorEastAsia" w:eastAsiaTheme="minorEastAsia" w:hAnsiTheme="minorEastAsia" w:cs="Times New Roman" w:hint="eastAsia"/>
        </w:rPr>
        <w:t xml:space="preserve"> 老头走</w:t>
      </w:r>
      <w:r w:rsidR="003806D0" w:rsidRPr="00BA27FB">
        <w:rPr>
          <w:rStyle w:val="tgt1"/>
          <w:rFonts w:asciiTheme="minorEastAsia" w:eastAsiaTheme="minorEastAsia" w:hAnsiTheme="minorEastAsia" w:cs="Times New Roman" w:hint="eastAsia"/>
        </w:rPr>
        <w:t>在泥坑子的沿上，两条腿打颤，小孩子在泥坑子的沿上吓得狼哭鬼叫”</w:t>
      </w:r>
      <w:r w:rsidR="003806D0" w:rsidRPr="00BA27FB">
        <w:rPr>
          <w:rStyle w:val="tgt1"/>
          <w:rFonts w:asciiTheme="minorEastAsia" w:eastAsiaTheme="minorEastAsia" w:hAnsiTheme="minorEastAsia" w:cs="Times New Roman" w:hint="eastAsia"/>
          <w:vertAlign w:val="superscript"/>
        </w:rPr>
        <w:t>[2]</w:t>
      </w:r>
      <w:r w:rsidR="005D2455" w:rsidRPr="00BA27FB">
        <w:rPr>
          <w:rStyle w:val="tgt1"/>
          <w:rFonts w:asciiTheme="minorEastAsia" w:eastAsiaTheme="minorEastAsia" w:hAnsiTheme="minorEastAsia" w:cs="Times New Roman" w:hint="eastAsia"/>
          <w:vertAlign w:val="superscript"/>
        </w:rPr>
        <w:t>10</w:t>
      </w:r>
      <w:r w:rsidR="005D2455" w:rsidRPr="00BA27FB">
        <w:rPr>
          <w:rStyle w:val="tgt1"/>
          <w:rFonts w:asciiTheme="minorEastAsia" w:eastAsiaTheme="minorEastAsia" w:hAnsiTheme="minorEastAsia" w:cs="Times New Roman" w:hint="eastAsia"/>
        </w:rPr>
        <w:t>一年到头，大泥坑里淹死的鸡、鸭、狗、猪不计其数，</w:t>
      </w:r>
      <w:r w:rsidR="004151A4" w:rsidRPr="00BA27FB">
        <w:rPr>
          <w:rStyle w:val="tgt1"/>
          <w:rFonts w:asciiTheme="minorEastAsia" w:eastAsiaTheme="minorEastAsia" w:hAnsiTheme="minorEastAsia" w:cs="Times New Roman" w:hint="eastAsia"/>
        </w:rPr>
        <w:t>而村民们没觉得怎么样，竟然还享受着它带来的福利“吃淹死的猪肉”和“看热闹的乐趣”</w:t>
      </w:r>
      <w:r w:rsidR="006114ED" w:rsidRPr="00BA27FB">
        <w:rPr>
          <w:rStyle w:val="tgt1"/>
          <w:rFonts w:asciiTheme="minorEastAsia" w:eastAsiaTheme="minorEastAsia" w:hAnsiTheme="minorEastAsia" w:cs="Times New Roman" w:hint="eastAsia"/>
        </w:rPr>
        <w:t>。张瑞英说，“人们对于生命的消失是漠视的，但对死后的丧葬却是认真、热心甚至是铺张的。”</w:t>
      </w:r>
      <w:r w:rsidR="003806D0" w:rsidRPr="00BA27FB">
        <w:rPr>
          <w:rStyle w:val="tgt1"/>
          <w:rFonts w:asciiTheme="minorEastAsia" w:eastAsiaTheme="minorEastAsia" w:hAnsiTheme="minorEastAsia" w:cs="Times New Roman" w:hint="eastAsia"/>
          <w:vertAlign w:val="superscript"/>
        </w:rPr>
        <w:t>[3]</w:t>
      </w:r>
      <w:r w:rsidR="006114ED" w:rsidRPr="00BA27FB">
        <w:rPr>
          <w:rStyle w:val="tgt1"/>
          <w:rFonts w:asciiTheme="minorEastAsia" w:eastAsiaTheme="minorEastAsia" w:hAnsiTheme="minorEastAsia" w:cs="Times New Roman" w:hint="eastAsia"/>
        </w:rPr>
        <w:t>呼兰河里为死人预备的扎彩铺</w:t>
      </w:r>
      <w:r w:rsidR="00900D68" w:rsidRPr="00BA27FB">
        <w:rPr>
          <w:rStyle w:val="tgt1"/>
          <w:rFonts w:asciiTheme="minorEastAsia" w:eastAsiaTheme="minorEastAsia" w:hAnsiTheme="minorEastAsia" w:cs="Times New Roman" w:hint="eastAsia"/>
        </w:rPr>
        <w:t>颜色鲜艳，种类齐全，一应具有，</w:t>
      </w:r>
      <w:r w:rsidR="004151A4" w:rsidRPr="00BA27FB">
        <w:rPr>
          <w:rStyle w:val="tgt1"/>
          <w:rFonts w:asciiTheme="minorEastAsia" w:eastAsiaTheme="minorEastAsia" w:hAnsiTheme="minorEastAsia" w:cs="Times New Roman" w:hint="eastAsia"/>
        </w:rPr>
        <w:t>“大至喷钱兽、聚宝盆、大金山、大银山，小至丫鬟使女、厨房里的厨子、喂猪的猪倌，再小至花盆、茶壶茶杯、鸡鸭鹅犬，以至窗前的鹦鹉”</w:t>
      </w:r>
      <w:r w:rsidR="00202625" w:rsidRPr="00BA27FB">
        <w:rPr>
          <w:rStyle w:val="tgt1"/>
          <w:rFonts w:asciiTheme="minorEastAsia" w:eastAsiaTheme="minorEastAsia" w:hAnsiTheme="minorEastAsia" w:cs="Times New Roman" w:hint="eastAsia"/>
          <w:vertAlign w:val="superscript"/>
        </w:rPr>
        <w:t>[2]21</w:t>
      </w:r>
      <w:r w:rsidR="00900D68" w:rsidRPr="00BA27FB">
        <w:rPr>
          <w:rStyle w:val="tgt1"/>
          <w:rFonts w:asciiTheme="minorEastAsia" w:eastAsiaTheme="minorEastAsia" w:hAnsiTheme="minorEastAsia" w:cs="Times New Roman" w:hint="eastAsia"/>
        </w:rPr>
        <w:t>难怪来到这里的人都说，“阴间是完全和阳间一样，一模一样的。只不过没有东二道街上那大泥坑子就是了。是凡好的一律都有，坏的不必有。”</w:t>
      </w:r>
      <w:r w:rsidR="00EC5140" w:rsidRPr="00BA27FB">
        <w:rPr>
          <w:rStyle w:val="tgt1"/>
          <w:rFonts w:asciiTheme="minorEastAsia" w:eastAsiaTheme="minorEastAsia" w:hAnsiTheme="minorEastAsia" w:cs="Times New Roman" w:hint="eastAsia"/>
          <w:vertAlign w:val="superscript"/>
        </w:rPr>
        <w:t>[2]</w:t>
      </w:r>
      <w:r w:rsidR="0007231C" w:rsidRPr="00BA27FB">
        <w:rPr>
          <w:rStyle w:val="tgt1"/>
          <w:rFonts w:asciiTheme="minorEastAsia" w:eastAsiaTheme="minorEastAsia" w:hAnsiTheme="minorEastAsia" w:cs="Times New Roman" w:hint="eastAsia"/>
          <w:vertAlign w:val="superscript"/>
        </w:rPr>
        <w:t>24-25</w:t>
      </w:r>
      <w:r w:rsidR="00900D68" w:rsidRPr="00BA27FB">
        <w:rPr>
          <w:rStyle w:val="tgt1"/>
          <w:rFonts w:asciiTheme="minorEastAsia" w:eastAsiaTheme="minorEastAsia" w:hAnsiTheme="minorEastAsia" w:cs="Times New Roman" w:hint="eastAsia"/>
        </w:rPr>
        <w:t>总之，穷人们看了这个就觉得活着还没有死了好。</w:t>
      </w:r>
      <w:r w:rsidR="00CB1B8A" w:rsidRPr="00BA27FB">
        <w:rPr>
          <w:rStyle w:val="tgt1"/>
          <w:rFonts w:asciiTheme="minorEastAsia" w:eastAsiaTheme="minorEastAsia" w:hAnsiTheme="minorEastAsia" w:cs="Times New Roman" w:hint="eastAsia"/>
        </w:rPr>
        <w:t>活着衣不蔽体、食不果腹、浑浑噩噩、毫无尊严，死了反而花枝招展、富丽堂皇、鞍前马后、有头有脸。生的卑微和死的华丽多么荒诞，多么讽刺，</w:t>
      </w:r>
      <w:r w:rsidR="000A3F0F" w:rsidRPr="00BA27FB">
        <w:rPr>
          <w:rStyle w:val="tgt1"/>
          <w:rFonts w:asciiTheme="minorEastAsia" w:eastAsiaTheme="minorEastAsia" w:hAnsiTheme="minorEastAsia" w:cs="Times New Roman" w:hint="eastAsia"/>
        </w:rPr>
        <w:t>“无论是《生死场》还是《呼兰河传》中那缓慢而</w:t>
      </w:r>
      <w:r w:rsidR="001E0B8D" w:rsidRPr="00BA27FB">
        <w:rPr>
          <w:rStyle w:val="tgt1"/>
          <w:rFonts w:asciiTheme="minorEastAsia" w:eastAsiaTheme="minorEastAsia" w:hAnsiTheme="minorEastAsia" w:cs="Times New Roman" w:hint="eastAsia"/>
        </w:rPr>
        <w:t>近于凝滞的生活节奏，那长久不变、亘古如斯的生命形态，那毫无价值的生生死死，都显示着作者对生命价值的思考和对人类苦难的悲悯</w:t>
      </w:r>
      <w:r w:rsidR="00EC5140" w:rsidRPr="00BA27FB">
        <w:rPr>
          <w:rStyle w:val="tgt1"/>
          <w:rFonts w:asciiTheme="minorEastAsia" w:eastAsiaTheme="minorEastAsia" w:hAnsiTheme="minorEastAsia" w:cs="Times New Roman" w:hint="eastAsia"/>
        </w:rPr>
        <w:t>。</w:t>
      </w:r>
      <w:r w:rsidR="001E0B8D" w:rsidRPr="00BA27FB">
        <w:rPr>
          <w:rStyle w:val="tgt1"/>
          <w:rFonts w:asciiTheme="minorEastAsia" w:eastAsiaTheme="minorEastAsia" w:hAnsiTheme="minorEastAsia" w:cs="Times New Roman" w:hint="eastAsia"/>
        </w:rPr>
        <w:t>”</w:t>
      </w:r>
      <w:r w:rsidR="00CB1B8A" w:rsidRPr="00BA27FB">
        <w:rPr>
          <w:rStyle w:val="tgt1"/>
          <w:rFonts w:asciiTheme="minorEastAsia" w:eastAsiaTheme="minorEastAsia" w:hAnsiTheme="minorEastAsia" w:cs="Times New Roman" w:hint="eastAsia"/>
          <w:vertAlign w:val="superscript"/>
        </w:rPr>
        <w:t>[3]</w:t>
      </w:r>
      <w:r w:rsidR="0007231C" w:rsidRPr="00BA27FB">
        <w:rPr>
          <w:rStyle w:val="tgt1"/>
          <w:rFonts w:asciiTheme="minorEastAsia" w:eastAsiaTheme="minorEastAsia" w:hAnsiTheme="minorEastAsia" w:cs="Times New Roman" w:hint="eastAsia"/>
          <w:vertAlign w:val="superscript"/>
        </w:rPr>
        <w:t>149</w:t>
      </w:r>
    </w:p>
    <w:p w:rsidR="005363D1" w:rsidRPr="00BA27FB" w:rsidRDefault="005363D1" w:rsidP="00540DE0">
      <w:pPr>
        <w:pStyle w:val="tgt"/>
        <w:shd w:val="clear" w:color="auto" w:fill="F7F8FA"/>
        <w:spacing w:before="0" w:beforeAutospacing="0" w:after="0" w:afterAutospacing="0" w:line="360" w:lineRule="auto"/>
        <w:ind w:firstLineChars="200" w:firstLine="480"/>
        <w:jc w:val="both"/>
        <w:rPr>
          <w:rStyle w:val="tgt1"/>
          <w:rFonts w:asciiTheme="minorEastAsia" w:eastAsiaTheme="minorEastAsia" w:hAnsiTheme="minorEastAsia" w:cs="Times New Roman"/>
        </w:rPr>
      </w:pPr>
      <w:r w:rsidRPr="00BA27FB">
        <w:rPr>
          <w:rStyle w:val="tgt1"/>
          <w:rFonts w:asciiTheme="minorEastAsia" w:eastAsiaTheme="minorEastAsia" w:hAnsiTheme="minorEastAsia" w:cs="Times New Roman"/>
        </w:rPr>
        <w:t>然而读完她的小说却又有些残存的希望，萧红还是不忍人生只有痛苦折磨尽管她本人短暂的一生充满了艰难坎坷。那么后花园的意象书写就是留给读者的希望所在。纵观《生死场》、《旷野的呼喊》和《呼兰河传》不难发现萧红作品中的后花园意象书写。对团圆媳妇、有二伯、冯歪嘴子的生动日常的描写给读者带来身临其境的感受，然而每个人物每种生活都有不尽如人意的地方，每当这个时候“我”---一个四五岁的小女孩就会来到后花园，欣赏它结的各种蔬菜、瓜果和五颜六色的花朵，后花园里的景物描写栩栩如生，“我家有个大花园，这花园里有蜂子、蝴蝶、蜻蜓、蚂蚱，样样都有…花园里面明晃晃的，红的红，绿的绿，新鲜漂亮…祖父一天都在后园里面，我也跟着祖父在后园里面。祖父戴一个大草</w:t>
      </w:r>
      <w:r w:rsidRPr="00BA27FB">
        <w:rPr>
          <w:rStyle w:val="tgt1"/>
          <w:rFonts w:asciiTheme="minorEastAsia" w:eastAsiaTheme="minorEastAsia" w:hAnsiTheme="minorEastAsia" w:cs="Times New Roman"/>
        </w:rPr>
        <w:lastRenderedPageBreak/>
        <w:t>帽，我带一个小草帽，祖父栽花我就栽花；祖父拔草，我就拔草。</w:t>
      </w:r>
      <w:r w:rsidR="00C44B8B" w:rsidRPr="00BA27FB">
        <w:rPr>
          <w:rStyle w:val="tgt1"/>
          <w:rFonts w:asciiTheme="minorEastAsia" w:eastAsiaTheme="minorEastAsia" w:hAnsiTheme="minorEastAsia" w:cs="Times New Roman"/>
        </w:rPr>
        <w:t>”</w:t>
      </w:r>
      <w:r w:rsidR="00C44B8B" w:rsidRPr="00BA27FB">
        <w:rPr>
          <w:rStyle w:val="tgt1"/>
          <w:rFonts w:asciiTheme="minorEastAsia" w:eastAsiaTheme="minorEastAsia" w:hAnsiTheme="minorEastAsia" w:cs="Times New Roman" w:hint="eastAsia"/>
          <w:vertAlign w:val="superscript"/>
        </w:rPr>
        <w:t>[2]</w:t>
      </w:r>
      <w:r w:rsidR="00C44B8B" w:rsidRPr="00BA27FB">
        <w:rPr>
          <w:rStyle w:val="tgt1"/>
          <w:rFonts w:asciiTheme="minorEastAsia" w:eastAsiaTheme="minorEastAsia" w:hAnsiTheme="minorEastAsia" w:cs="Times New Roman"/>
          <w:vertAlign w:val="superscript"/>
        </w:rPr>
        <w:t>71-72</w:t>
      </w:r>
      <w:r w:rsidRPr="00BA27FB">
        <w:rPr>
          <w:rStyle w:val="tgt1"/>
          <w:rFonts w:asciiTheme="minorEastAsia" w:eastAsiaTheme="minorEastAsia" w:hAnsiTheme="minorEastAsia" w:cs="Times New Roman"/>
        </w:rPr>
        <w:t>这幅景象读者很难不为之动容，人与自然、老与幼是那么的和谐，融为一体，还有什么比祖父与“我”在后花园里更幸福呢？还有什么世事烦扰呢？</w:t>
      </w:r>
    </w:p>
    <w:p w:rsidR="005363D1" w:rsidRPr="00BA27FB" w:rsidRDefault="005363D1" w:rsidP="005363D1">
      <w:pPr>
        <w:pStyle w:val="tgt"/>
        <w:shd w:val="clear" w:color="auto" w:fill="F7F8FA"/>
        <w:spacing w:before="0" w:beforeAutospacing="0" w:after="0" w:afterAutospacing="0" w:line="360" w:lineRule="auto"/>
        <w:ind w:firstLineChars="200" w:firstLine="480"/>
        <w:jc w:val="both"/>
        <w:rPr>
          <w:rStyle w:val="tgt1"/>
          <w:rFonts w:asciiTheme="minorEastAsia" w:eastAsiaTheme="minorEastAsia" w:hAnsiTheme="minorEastAsia" w:cs="Times New Roman"/>
        </w:rPr>
      </w:pPr>
      <w:r w:rsidRPr="00BA27FB">
        <w:rPr>
          <w:rStyle w:val="tgt1"/>
          <w:rFonts w:asciiTheme="minorEastAsia" w:eastAsiaTheme="minorEastAsia" w:hAnsiTheme="minorEastAsia" w:cs="Times New Roman"/>
        </w:rPr>
        <w:t>后花园既是“我”的快乐源泉也是精神家园。萧红当时已是病魔缠身，痛苦不已，儿时的回忆既让她幸福又伤感，所以她理性地总结小镇人的生老病死都没有什么表示。“生了就任其自然地长去；长大就长大，长不大也就算了。老，老了也没有什么关系，眼花了，就不看；耳聋了，就不听；牙掉了，就整吞；走不动了就瘫着。这有什么办法，谁老谁活该。病，人吃五谷杂粮，谁不生病呢？…死了，就挖一个坑把这人埋起来。”</w:t>
      </w:r>
      <w:r w:rsidR="00414575" w:rsidRPr="00BA27FB">
        <w:rPr>
          <w:rStyle w:val="tgt1"/>
          <w:rFonts w:asciiTheme="minorEastAsia" w:eastAsiaTheme="minorEastAsia" w:hAnsiTheme="minorEastAsia" w:cs="Times New Roman" w:hint="eastAsia"/>
          <w:vertAlign w:val="superscript"/>
        </w:rPr>
        <w:t>[2]</w:t>
      </w:r>
      <w:r w:rsidRPr="00BA27FB">
        <w:rPr>
          <w:rStyle w:val="tgt1"/>
          <w:rFonts w:asciiTheme="minorEastAsia" w:eastAsiaTheme="minorEastAsia" w:hAnsiTheme="minorEastAsia" w:cs="Times New Roman"/>
          <w:vertAlign w:val="superscript"/>
        </w:rPr>
        <w:t>26</w:t>
      </w:r>
      <w:r w:rsidRPr="00BA27FB">
        <w:rPr>
          <w:rStyle w:val="tgt1"/>
          <w:rFonts w:asciiTheme="minorEastAsia" w:eastAsiaTheme="minorEastAsia" w:hAnsiTheme="minorEastAsia" w:cs="Times New Roman"/>
        </w:rPr>
        <w:t>这种朴实的语言写尽了人生的平常、平淡、无奈与无奇。海德格尔认为，庸碌无为、均质状态是常人的存在方式，个体差异性逐渐会被抹平。呼兰河镇的人们在这里出生、存活、死亡；辛苦着，无聊着、愚昧着、挣扎着也随波逐流着。就像黑格尔说“存在即合理”，无聊的人生也是合理的存在，然而萧红绝非只记录这些日常琐碎，只有真实的生活没有提炼和升华就不能称其为文学作品，后花园意象就可以“作为一个与呼兰河小城整体卑琐、庸常、沉沦的日常区分开来的生活世界，可视之为人从日常生活内部思考克服乃至超越非本真存在状态的一种尝试。”</w:t>
      </w:r>
      <w:r w:rsidR="00414575" w:rsidRPr="00BA27FB">
        <w:rPr>
          <w:rStyle w:val="tgt1"/>
          <w:rFonts w:asciiTheme="minorEastAsia" w:eastAsiaTheme="minorEastAsia" w:hAnsiTheme="minorEastAsia" w:cs="Times New Roman" w:hint="eastAsia"/>
          <w:vertAlign w:val="superscript"/>
        </w:rPr>
        <w:t>[4]</w:t>
      </w:r>
      <w:r w:rsidRPr="00BA27FB">
        <w:rPr>
          <w:rStyle w:val="tgt1"/>
          <w:rFonts w:asciiTheme="minorEastAsia" w:eastAsiaTheme="minorEastAsia" w:hAnsiTheme="minorEastAsia" w:cs="Times New Roman"/>
        </w:rPr>
        <w:t>萧红一生颠沛流离，居无定所，感情屡屡受伤，对家的渴望更甚于常人，在后花园里与祖父安静惬意的日常构成了她对家所有的设想和渴望，后花园于萧红而言就是她的安身立命之处，精神避难之所。</w:t>
      </w:r>
    </w:p>
    <w:p w:rsidR="005363D1" w:rsidRPr="00BA27FB" w:rsidRDefault="005363D1" w:rsidP="005363D1">
      <w:pPr>
        <w:pStyle w:val="tgt"/>
        <w:shd w:val="clear" w:color="auto" w:fill="F7F8FA"/>
        <w:spacing w:before="0" w:beforeAutospacing="0" w:after="0" w:afterAutospacing="0" w:line="360" w:lineRule="auto"/>
        <w:jc w:val="both"/>
        <w:rPr>
          <w:rFonts w:asciiTheme="minorEastAsia" w:eastAsiaTheme="minorEastAsia" w:hAnsiTheme="minorEastAsia" w:cs="Times New Roman"/>
        </w:rPr>
      </w:pPr>
      <w:r w:rsidRPr="00BA27FB">
        <w:rPr>
          <w:rFonts w:asciiTheme="minorEastAsia" w:eastAsiaTheme="minorEastAsia" w:hAnsiTheme="minorEastAsia" w:cs="Times New Roman"/>
        </w:rPr>
        <w:t>二、 动物意象</w:t>
      </w:r>
    </w:p>
    <w:p w:rsidR="005363D1" w:rsidRPr="00BA27FB" w:rsidRDefault="00540DE0" w:rsidP="00540DE0">
      <w:pPr>
        <w:pStyle w:val="tgt"/>
        <w:shd w:val="clear" w:color="auto" w:fill="F7F8FA"/>
        <w:spacing w:before="0" w:beforeAutospacing="0" w:after="0" w:afterAutospacing="0" w:line="360" w:lineRule="auto"/>
        <w:ind w:firstLineChars="150" w:firstLine="360"/>
        <w:rPr>
          <w:rStyle w:val="tgt1"/>
          <w:rFonts w:asciiTheme="minorEastAsia" w:eastAsiaTheme="minorEastAsia" w:hAnsiTheme="minorEastAsia" w:cs="Times New Roman"/>
        </w:rPr>
      </w:pPr>
      <w:r>
        <w:rPr>
          <w:rStyle w:val="tgt1"/>
          <w:rFonts w:asciiTheme="minorEastAsia" w:eastAsiaTheme="minorEastAsia" w:hAnsiTheme="minorEastAsia" w:cs="Times New Roman" w:hint="eastAsia"/>
        </w:rPr>
        <w:t>萧红的作品中</w:t>
      </w:r>
      <w:r w:rsidR="005363D1" w:rsidRPr="00BA27FB">
        <w:rPr>
          <w:rStyle w:val="tgt1"/>
          <w:rFonts w:asciiTheme="minorEastAsia" w:eastAsiaTheme="minorEastAsia" w:hAnsiTheme="minorEastAsia" w:cs="Times New Roman"/>
        </w:rPr>
        <w:t>人与土地，季节，尤其是野兽紧密相连。萧红写作中</w:t>
      </w:r>
      <w:r w:rsidR="00645FF7" w:rsidRPr="00BA27FB">
        <w:rPr>
          <w:rStyle w:val="tgt1"/>
          <w:rFonts w:asciiTheme="minorEastAsia" w:eastAsiaTheme="minorEastAsia" w:hAnsiTheme="minorEastAsia" w:cs="Times New Roman" w:hint="eastAsia"/>
        </w:rPr>
        <w:t>运用了</w:t>
      </w:r>
      <w:r w:rsidR="005363D1" w:rsidRPr="00BA27FB">
        <w:rPr>
          <w:rStyle w:val="tgt1"/>
          <w:rFonts w:asciiTheme="minorEastAsia" w:eastAsiaTheme="minorEastAsia" w:hAnsiTheme="minorEastAsia" w:cs="Times New Roman"/>
        </w:rPr>
        <w:t>大量的动物意象，</w:t>
      </w:r>
      <w:r w:rsidR="00563CC7" w:rsidRPr="00BA27FB">
        <w:rPr>
          <w:rStyle w:val="tgt1"/>
          <w:rFonts w:asciiTheme="minorEastAsia" w:eastAsiaTheme="minorEastAsia" w:hAnsiTheme="minorEastAsia" w:cs="Times New Roman" w:hint="eastAsia"/>
        </w:rPr>
        <w:t>萧红把人比作猪、狗、鸡、马的场面比比皆是。</w:t>
      </w:r>
      <w:r w:rsidR="005363D1" w:rsidRPr="00BA27FB">
        <w:rPr>
          <w:rStyle w:val="tgt1"/>
          <w:rFonts w:asciiTheme="minorEastAsia" w:eastAsiaTheme="minorEastAsia" w:hAnsiTheme="minorEastAsia" w:cs="Times New Roman"/>
        </w:rPr>
        <w:t>《生死场》中麻面婆说话了，“让麻面婆说话，就像让猪说话一样，也许她喉咙组织法和猪相同，她总是发着猪声。</w:t>
      </w:r>
      <w:r w:rsidR="00D01E6B" w:rsidRPr="00BA27FB">
        <w:rPr>
          <w:rStyle w:val="tgt1"/>
          <w:rFonts w:asciiTheme="minorEastAsia" w:eastAsiaTheme="minorEastAsia" w:hAnsiTheme="minorEastAsia" w:cs="Times New Roman"/>
        </w:rPr>
        <w:t>”</w:t>
      </w:r>
      <w:r w:rsidR="00D01E6B" w:rsidRPr="00BA27FB">
        <w:rPr>
          <w:rStyle w:val="tgt1"/>
          <w:rFonts w:asciiTheme="minorEastAsia" w:eastAsiaTheme="minorEastAsia" w:hAnsiTheme="minorEastAsia" w:cs="Times New Roman" w:hint="eastAsia"/>
          <w:vertAlign w:val="superscript"/>
        </w:rPr>
        <w:t>[5]4</w:t>
      </w:r>
      <w:r w:rsidR="005363D1" w:rsidRPr="00BA27FB">
        <w:rPr>
          <w:rStyle w:val="tgt1"/>
          <w:rFonts w:asciiTheme="minorEastAsia" w:eastAsiaTheme="minorEastAsia" w:hAnsiTheme="minorEastAsia" w:cs="Times New Roman"/>
        </w:rPr>
        <w:t>她的丈夫二里半“面孔和马脸一样长</w:t>
      </w:r>
      <w:r w:rsidR="00D01E6B" w:rsidRPr="00BA27FB">
        <w:rPr>
          <w:rStyle w:val="tgt1"/>
          <w:rFonts w:asciiTheme="minorEastAsia" w:eastAsiaTheme="minorEastAsia" w:hAnsiTheme="minorEastAsia" w:cs="Times New Roman"/>
        </w:rPr>
        <w:t>”</w:t>
      </w:r>
      <w:r w:rsidR="00D01E6B" w:rsidRPr="00BA27FB">
        <w:rPr>
          <w:rStyle w:val="tgt1"/>
          <w:rFonts w:asciiTheme="minorEastAsia" w:eastAsiaTheme="minorEastAsia" w:hAnsiTheme="minorEastAsia" w:cs="Times New Roman" w:hint="eastAsia"/>
          <w:vertAlign w:val="superscript"/>
        </w:rPr>
        <w:t>[5]7</w:t>
      </w:r>
      <w:r w:rsidR="005363D1" w:rsidRPr="00BA27FB">
        <w:rPr>
          <w:rStyle w:val="tgt1"/>
          <w:rFonts w:asciiTheme="minorEastAsia" w:eastAsiaTheme="minorEastAsia" w:hAnsiTheme="minorEastAsia" w:cs="Times New Roman"/>
        </w:rPr>
        <w:t>。还有，王婆卖马的场景，老马走进屠场，“它孤独地站在板墙下，它借助那张钉好的毛皮在瘙痒。此刻它仍是马，过一会它将是一张皮了！”…“她哭着回家，两只袖子完全湿透。那好像是送葬归来一般。”</w:t>
      </w:r>
      <w:r w:rsidR="00D01E6B" w:rsidRPr="00BA27FB">
        <w:rPr>
          <w:rStyle w:val="tgt1"/>
          <w:rFonts w:asciiTheme="minorEastAsia" w:eastAsiaTheme="minorEastAsia" w:hAnsiTheme="minorEastAsia" w:cs="Times New Roman" w:hint="eastAsia"/>
          <w:vertAlign w:val="superscript"/>
        </w:rPr>
        <w:t>[5]35-36</w:t>
      </w:r>
      <w:r w:rsidR="005363D1" w:rsidRPr="00BA27FB">
        <w:rPr>
          <w:rStyle w:val="tgt1"/>
          <w:rFonts w:asciiTheme="minorEastAsia" w:eastAsiaTheme="minorEastAsia" w:hAnsiTheme="minorEastAsia" w:cs="Times New Roman"/>
        </w:rPr>
        <w:t>当萧红写到平儿被雇做牧羊童的时候，整个村庄都降到了动物的水平</w:t>
      </w:r>
      <w:r w:rsidR="005363D1" w:rsidRPr="00BA27FB">
        <w:rPr>
          <w:rFonts w:asciiTheme="minorEastAsia" w:eastAsiaTheme="minorEastAsia" w:hAnsiTheme="minorEastAsia" w:cs="Times New Roman"/>
        </w:rPr>
        <w:t>，</w:t>
      </w:r>
      <w:r w:rsidR="005363D1" w:rsidRPr="00BA27FB">
        <w:rPr>
          <w:rStyle w:val="tgt1"/>
          <w:rFonts w:asciiTheme="minorEastAsia" w:eastAsiaTheme="minorEastAsia" w:hAnsiTheme="minorEastAsia" w:cs="Times New Roman"/>
        </w:rPr>
        <w:t>“农场社区就像一个鸡笼”，平儿能否喝碗豆腐脑全看爹爹能卖出去多少鸡笼。可是鸡笼的生意很快就不行了，“原因，小鸡初</w:t>
      </w:r>
      <w:r w:rsidR="005363D1" w:rsidRPr="00BA27FB">
        <w:rPr>
          <w:rStyle w:val="tgt1"/>
          <w:rFonts w:asciiTheme="minorEastAsia" w:eastAsiaTheme="minorEastAsia" w:hAnsiTheme="minorEastAsia" w:cs="Times New Roman"/>
        </w:rPr>
        <w:lastRenderedPageBreak/>
        <w:t>出卵的时节已经过去。家家把鸡笼全预备好了。”</w:t>
      </w:r>
      <w:r w:rsidR="00D01E6B" w:rsidRPr="00BA27FB">
        <w:rPr>
          <w:rStyle w:val="tgt1"/>
          <w:rFonts w:asciiTheme="minorEastAsia" w:eastAsiaTheme="minorEastAsia" w:hAnsiTheme="minorEastAsia" w:cs="Times New Roman" w:hint="eastAsia"/>
          <w:vertAlign w:val="superscript"/>
        </w:rPr>
        <w:t>[5]57</w:t>
      </w:r>
      <w:r w:rsidR="005363D1" w:rsidRPr="00BA27FB">
        <w:rPr>
          <w:rStyle w:val="tgt1"/>
          <w:rFonts w:asciiTheme="minorEastAsia" w:eastAsiaTheme="minorEastAsia" w:hAnsiTheme="minorEastAsia" w:cs="Times New Roman"/>
        </w:rPr>
        <w:t>村民们宁愿花一个铜板看一场“西洋景”，这西洋景大都是关乎洋人打仗，“老毛子”夺城，打死的不知多少。这鸡笼一样的村庄村民像一只只小鸡一样被圈养，任人宰割，无力反抗，不知何时命就被拿了去。动物标识的人与野兽在恐怖的第六章“刑罚的日子”中达到了高潮，动物的生死与人类出生的苦难并列，甚至比人类出生的苦难更肮脏。这里让人震惊的是，在这种明显的自然生命中，人类的任性使他们失去了自我，因此他们的境况比野兽还要糟糕得多。“在乡村，人和动物一起忙着生，忙着死…”</w:t>
      </w:r>
      <w:r w:rsidR="00D01E6B" w:rsidRPr="00BA27FB">
        <w:rPr>
          <w:rStyle w:val="tgt1"/>
          <w:rFonts w:asciiTheme="minorEastAsia" w:eastAsiaTheme="minorEastAsia" w:hAnsiTheme="minorEastAsia" w:cs="Times New Roman" w:hint="eastAsia"/>
          <w:vertAlign w:val="superscript"/>
        </w:rPr>
        <w:t>[5]62</w:t>
      </w:r>
      <w:r w:rsidR="005363D1" w:rsidRPr="00BA27FB">
        <w:rPr>
          <w:rStyle w:val="tgt1"/>
          <w:rFonts w:asciiTheme="minorEastAsia" w:eastAsiaTheme="minorEastAsia" w:hAnsiTheme="minorEastAsia" w:cs="Times New Roman"/>
        </w:rPr>
        <w:t>农民和兽类一样都缺乏人类的意识，对于务农的人来说，即使是一根蔬菜或一根稻草比一个人还值钱。“没有气了！小产了，李二婶子快死了呀！…等王婆回来时，窗外墙根下，不知谁家的猪也正在生小猪。”</w:t>
      </w:r>
      <w:r w:rsidR="00D01E6B" w:rsidRPr="00BA27FB">
        <w:rPr>
          <w:rStyle w:val="tgt1"/>
          <w:rFonts w:asciiTheme="minorEastAsia" w:eastAsiaTheme="minorEastAsia" w:hAnsiTheme="minorEastAsia" w:cs="Times New Roman" w:hint="eastAsia"/>
          <w:vertAlign w:val="superscript"/>
        </w:rPr>
        <w:t>[5]63</w:t>
      </w:r>
      <w:r w:rsidR="005363D1" w:rsidRPr="00BA27FB">
        <w:rPr>
          <w:rStyle w:val="tgt1"/>
          <w:rFonts w:asciiTheme="minorEastAsia" w:eastAsiaTheme="minorEastAsia" w:hAnsiTheme="minorEastAsia" w:cs="Times New Roman"/>
        </w:rPr>
        <w:t>村子里，一个人的生死永远浑然不觉。人永远无法体验到生命的精神层面，只有物质方面给了这些人生计。这样的人做任何事情也不能改变甚至推动他们的生活，他们受季节的支配，只有这种自然的运动才有了形状叙述。随着季节的更替，叙述者保持超然，仿佛在禅坐从一条路到另一条路，生与死不断地交织在一起。村民面对自然不可避免的发展和无常是无助的、巧妙的。</w:t>
      </w:r>
    </w:p>
    <w:p w:rsidR="005363D1" w:rsidRPr="00BA27FB" w:rsidRDefault="005363D1" w:rsidP="005363D1">
      <w:pPr>
        <w:pStyle w:val="tgt"/>
        <w:shd w:val="clear" w:color="auto" w:fill="F7F8FA"/>
        <w:spacing w:before="0" w:beforeAutospacing="0" w:after="0" w:afterAutospacing="0" w:line="360" w:lineRule="auto"/>
        <w:jc w:val="both"/>
        <w:rPr>
          <w:rStyle w:val="tgt1"/>
          <w:rFonts w:asciiTheme="minorEastAsia" w:eastAsiaTheme="minorEastAsia" w:hAnsiTheme="minorEastAsia" w:cs="Times New Roman"/>
        </w:rPr>
      </w:pPr>
      <w:r w:rsidRPr="00BA27FB">
        <w:rPr>
          <w:rStyle w:val="tgt1"/>
          <w:rFonts w:asciiTheme="minorEastAsia" w:eastAsiaTheme="minorEastAsia" w:hAnsiTheme="minorEastAsia" w:cs="Times New Roman"/>
        </w:rPr>
        <w:t>三、 女性主义意象</w:t>
      </w:r>
    </w:p>
    <w:p w:rsidR="005363D1" w:rsidRPr="00BA27FB" w:rsidRDefault="005363D1" w:rsidP="005363D1">
      <w:pPr>
        <w:pStyle w:val="tgt"/>
        <w:shd w:val="clear" w:color="auto" w:fill="F7F8FA"/>
        <w:spacing w:before="0" w:beforeAutospacing="0" w:after="0" w:afterAutospacing="0" w:line="360" w:lineRule="auto"/>
        <w:ind w:firstLineChars="200" w:firstLine="480"/>
        <w:jc w:val="both"/>
        <w:rPr>
          <w:rStyle w:val="tgt1"/>
          <w:rFonts w:asciiTheme="minorEastAsia" w:eastAsiaTheme="minorEastAsia" w:hAnsiTheme="minorEastAsia" w:cs="Times New Roman"/>
        </w:rPr>
      </w:pPr>
      <w:r w:rsidRPr="00BA27FB">
        <w:rPr>
          <w:rStyle w:val="tgt1"/>
          <w:rFonts w:asciiTheme="minorEastAsia" w:eastAsiaTheme="minorEastAsia" w:hAnsiTheme="minorEastAsia" w:cs="Times New Roman"/>
        </w:rPr>
        <w:t>萧红的女性主义表达方式也更为复杂</w:t>
      </w:r>
      <w:r w:rsidRPr="00BA27FB">
        <w:rPr>
          <w:rFonts w:asciiTheme="minorEastAsia" w:eastAsiaTheme="minorEastAsia" w:hAnsiTheme="minorEastAsia" w:cs="Times New Roman"/>
        </w:rPr>
        <w:t>。</w:t>
      </w:r>
      <w:r w:rsidRPr="00BA27FB">
        <w:rPr>
          <w:rStyle w:val="tgt1"/>
          <w:rFonts w:asciiTheme="minorEastAsia" w:eastAsiaTheme="minorEastAsia" w:hAnsiTheme="minorEastAsia" w:cs="Times New Roman"/>
        </w:rPr>
        <w:t>在同时期的其他作品中，它出现</w:t>
      </w:r>
      <w:r w:rsidRPr="00BA27FB">
        <w:rPr>
          <w:rStyle w:val="tgt1"/>
          <w:rFonts w:asciiTheme="minorEastAsia" w:eastAsiaTheme="minorEastAsia" w:hAnsiTheme="minorEastAsia" w:cs="Times New Roman" w:hint="eastAsia"/>
        </w:rPr>
        <w:t>在许多</w:t>
      </w:r>
      <w:r w:rsidRPr="00BA27FB">
        <w:rPr>
          <w:rStyle w:val="tgt1"/>
          <w:rFonts w:asciiTheme="minorEastAsia" w:eastAsiaTheme="minorEastAsia" w:hAnsiTheme="minorEastAsia" w:cs="Times New Roman"/>
        </w:rPr>
        <w:t>意想不到的地方。性别歧视表现在先祖神殿里的神像上</w:t>
      </w:r>
      <w:r w:rsidR="00645FF7" w:rsidRPr="00BA27FB">
        <w:rPr>
          <w:rStyle w:val="tgt1"/>
          <w:rFonts w:asciiTheme="minorEastAsia" w:eastAsiaTheme="minorEastAsia" w:hAnsiTheme="minorEastAsia" w:cs="Times New Roman"/>
        </w:rPr>
        <w:t>不同的面部表情和那些不朽的</w:t>
      </w:r>
      <w:r w:rsidR="00645FF7" w:rsidRPr="00BA27FB">
        <w:rPr>
          <w:rStyle w:val="tgt1"/>
          <w:rFonts w:asciiTheme="minorEastAsia" w:eastAsiaTheme="minorEastAsia" w:hAnsiTheme="minorEastAsia" w:cs="Times New Roman" w:hint="eastAsia"/>
        </w:rPr>
        <w:t>娘娘</w:t>
      </w:r>
      <w:r w:rsidRPr="00BA27FB">
        <w:rPr>
          <w:rStyle w:val="tgt1"/>
          <w:rFonts w:asciiTheme="minorEastAsia" w:eastAsiaTheme="minorEastAsia" w:hAnsiTheme="minorEastAsia" w:cs="Times New Roman"/>
        </w:rPr>
        <w:t>神庙</w:t>
      </w:r>
      <w:r w:rsidRPr="00BA27FB">
        <w:rPr>
          <w:rStyle w:val="tgt1"/>
          <w:rFonts w:asciiTheme="minorEastAsia" w:eastAsiaTheme="minorEastAsia" w:hAnsiTheme="minorEastAsia" w:cs="Times New Roman" w:hint="eastAsia"/>
        </w:rPr>
        <w:t>里</w:t>
      </w:r>
      <w:r w:rsidRPr="00BA27FB">
        <w:rPr>
          <w:rStyle w:val="tgt1"/>
          <w:rFonts w:asciiTheme="minorEastAsia" w:eastAsiaTheme="minorEastAsia" w:hAnsiTheme="minorEastAsia" w:cs="Times New Roman"/>
        </w:rPr>
        <w:t>。</w:t>
      </w:r>
      <w:r w:rsidRPr="00BA27FB">
        <w:rPr>
          <w:rStyle w:val="tgt1"/>
          <w:rFonts w:asciiTheme="minorEastAsia" w:eastAsiaTheme="minorEastAsia" w:hAnsiTheme="minorEastAsia" w:cs="Times New Roman" w:hint="eastAsia"/>
        </w:rPr>
        <w:t>男性神像</w:t>
      </w:r>
      <w:r w:rsidRPr="00BA27FB">
        <w:rPr>
          <w:rStyle w:val="tgt1"/>
          <w:rFonts w:asciiTheme="minorEastAsia" w:eastAsiaTheme="minorEastAsia" w:hAnsiTheme="minorEastAsia" w:cs="Times New Roman"/>
        </w:rPr>
        <w:t>“威严而</w:t>
      </w:r>
      <w:r w:rsidRPr="00BA27FB">
        <w:rPr>
          <w:rStyle w:val="tgt1"/>
          <w:rFonts w:asciiTheme="minorEastAsia" w:eastAsiaTheme="minorEastAsia" w:hAnsiTheme="minorEastAsia" w:cs="Times New Roman" w:hint="eastAsia"/>
        </w:rPr>
        <w:t>雄伟</w:t>
      </w:r>
      <w:r w:rsidRPr="00BA27FB">
        <w:rPr>
          <w:rStyle w:val="tgt1"/>
          <w:rFonts w:asciiTheme="minorEastAsia" w:eastAsiaTheme="minorEastAsia" w:hAnsiTheme="minorEastAsia" w:cs="Times New Roman"/>
        </w:rPr>
        <w:t>”，而</w:t>
      </w:r>
      <w:r w:rsidRPr="00BA27FB">
        <w:rPr>
          <w:rStyle w:val="tgt1"/>
          <w:rFonts w:asciiTheme="minorEastAsia" w:eastAsiaTheme="minorEastAsia" w:hAnsiTheme="minorEastAsia" w:cs="Times New Roman" w:hint="eastAsia"/>
        </w:rPr>
        <w:t>女性神像</w:t>
      </w:r>
      <w:r w:rsidRPr="00BA27FB">
        <w:rPr>
          <w:rStyle w:val="tgt1"/>
          <w:rFonts w:asciiTheme="minorEastAsia" w:eastAsiaTheme="minorEastAsia" w:hAnsiTheme="minorEastAsia" w:cs="Times New Roman"/>
        </w:rPr>
        <w:t>看起来像是“温顺善良的女性”</w:t>
      </w:r>
      <w:r w:rsidRPr="00BA27FB">
        <w:rPr>
          <w:rStyle w:val="tgt1"/>
          <w:rFonts w:asciiTheme="minorEastAsia" w:eastAsiaTheme="minorEastAsia" w:hAnsiTheme="minorEastAsia" w:cs="Times New Roman" w:hint="eastAsia"/>
        </w:rPr>
        <w:t>，</w:t>
      </w:r>
      <w:r w:rsidR="00645FF7" w:rsidRPr="00BA27FB">
        <w:rPr>
          <w:rStyle w:val="tgt1"/>
          <w:rFonts w:asciiTheme="minorEastAsia" w:eastAsiaTheme="minorEastAsia" w:hAnsiTheme="minorEastAsia" w:cs="Times New Roman"/>
        </w:rPr>
        <w:t>不朽的女祭司信徒在去</w:t>
      </w:r>
      <w:r w:rsidR="00645FF7" w:rsidRPr="00BA27FB">
        <w:rPr>
          <w:rStyle w:val="tgt1"/>
          <w:rFonts w:asciiTheme="minorEastAsia" w:eastAsiaTheme="minorEastAsia" w:hAnsiTheme="minorEastAsia" w:cs="Times New Roman" w:hint="eastAsia"/>
        </w:rPr>
        <w:t>娘娘</w:t>
      </w:r>
      <w:r w:rsidRPr="00BA27FB">
        <w:rPr>
          <w:rStyle w:val="tgt1"/>
          <w:rFonts w:asciiTheme="minorEastAsia" w:eastAsiaTheme="minorEastAsia" w:hAnsiTheme="minorEastAsia" w:cs="Times New Roman"/>
        </w:rPr>
        <w:t>神殿之前</w:t>
      </w:r>
      <w:r w:rsidR="00645FF7" w:rsidRPr="00BA27FB">
        <w:rPr>
          <w:rStyle w:val="tgt1"/>
          <w:rFonts w:asciiTheme="minorEastAsia" w:eastAsiaTheme="minorEastAsia" w:hAnsiTheme="minorEastAsia" w:cs="Times New Roman" w:hint="eastAsia"/>
        </w:rPr>
        <w:t>先去</w:t>
      </w:r>
      <w:r w:rsidR="00645FF7" w:rsidRPr="00BA27FB">
        <w:rPr>
          <w:rStyle w:val="tgt1"/>
          <w:rFonts w:asciiTheme="minorEastAsia" w:eastAsiaTheme="minorEastAsia" w:hAnsiTheme="minorEastAsia" w:cs="Times New Roman"/>
        </w:rPr>
        <w:t>族长的庙里磕头</w:t>
      </w:r>
      <w:r w:rsidRPr="00BA27FB">
        <w:rPr>
          <w:rStyle w:val="tgt1"/>
          <w:rFonts w:asciiTheme="minorEastAsia" w:eastAsiaTheme="minorEastAsia" w:hAnsiTheme="minorEastAsia" w:cs="Times New Roman"/>
        </w:rPr>
        <w:t>因为害怕引起</w:t>
      </w:r>
      <w:r w:rsidRPr="00BA27FB">
        <w:rPr>
          <w:rStyle w:val="tgt1"/>
          <w:rFonts w:asciiTheme="minorEastAsia" w:eastAsiaTheme="minorEastAsia" w:hAnsiTheme="minorEastAsia" w:cs="Times New Roman" w:hint="eastAsia"/>
        </w:rPr>
        <w:t>族</w:t>
      </w:r>
      <w:r w:rsidR="00645FF7" w:rsidRPr="00BA27FB">
        <w:rPr>
          <w:rStyle w:val="tgt1"/>
          <w:rFonts w:asciiTheme="minorEastAsia" w:eastAsiaTheme="minorEastAsia" w:hAnsiTheme="minorEastAsia" w:cs="Times New Roman"/>
        </w:rPr>
        <w:t>长的愤怒</w:t>
      </w:r>
      <w:r w:rsidRPr="00BA27FB">
        <w:rPr>
          <w:rStyle w:val="tgt1"/>
          <w:rFonts w:asciiTheme="minorEastAsia" w:eastAsiaTheme="minorEastAsia" w:hAnsiTheme="minorEastAsia" w:cs="Times New Roman"/>
        </w:rPr>
        <w:t>。</w:t>
      </w:r>
    </w:p>
    <w:p w:rsidR="005363D1" w:rsidRPr="00BA27FB" w:rsidRDefault="005363D1" w:rsidP="005363D1">
      <w:pPr>
        <w:pStyle w:val="tgt"/>
        <w:shd w:val="clear" w:color="auto" w:fill="F7F8FA"/>
        <w:spacing w:before="0" w:beforeAutospacing="0" w:after="0" w:afterAutospacing="0" w:line="360" w:lineRule="auto"/>
        <w:ind w:firstLineChars="200" w:firstLine="480"/>
        <w:jc w:val="both"/>
        <w:rPr>
          <w:rStyle w:val="tgt1"/>
          <w:rFonts w:asciiTheme="minorEastAsia" w:eastAsiaTheme="minorEastAsia" w:hAnsiTheme="minorEastAsia" w:cs="Times New Roman"/>
        </w:rPr>
      </w:pPr>
      <w:r w:rsidRPr="00BA27FB">
        <w:rPr>
          <w:rStyle w:val="tgt1"/>
          <w:rFonts w:asciiTheme="minorEastAsia" w:eastAsiaTheme="minorEastAsia" w:hAnsiTheme="minorEastAsia" w:cs="Times New Roman" w:hint="eastAsia"/>
        </w:rPr>
        <w:t>另外，</w:t>
      </w:r>
      <w:r w:rsidRPr="00BA27FB">
        <w:rPr>
          <w:rStyle w:val="tgt1"/>
          <w:rFonts w:asciiTheme="minorEastAsia" w:eastAsiaTheme="minorEastAsia" w:hAnsiTheme="minorEastAsia" w:cs="Times New Roman"/>
        </w:rPr>
        <w:t>萧红对姐妹情和胆识的描述</w:t>
      </w:r>
      <w:r w:rsidRPr="00BA27FB">
        <w:rPr>
          <w:rFonts w:asciiTheme="minorEastAsia" w:eastAsiaTheme="minorEastAsia" w:hAnsiTheme="minorEastAsia" w:cs="Times New Roman"/>
        </w:rPr>
        <w:t>以及</w:t>
      </w:r>
      <w:r w:rsidRPr="00BA27FB">
        <w:rPr>
          <w:rStyle w:val="tgt1"/>
          <w:rFonts w:asciiTheme="minorEastAsia" w:eastAsiaTheme="minorEastAsia" w:hAnsiTheme="minorEastAsia" w:cs="Times New Roman"/>
        </w:rPr>
        <w:t>女性</w:t>
      </w:r>
      <w:r w:rsidRPr="00BA27FB">
        <w:rPr>
          <w:rStyle w:val="tgt1"/>
          <w:rFonts w:asciiTheme="minorEastAsia" w:eastAsiaTheme="minorEastAsia" w:hAnsiTheme="minorEastAsia" w:cs="Times New Roman" w:hint="eastAsia"/>
        </w:rPr>
        <w:t>和死亡如此接近的描写</w:t>
      </w:r>
      <w:r w:rsidRPr="00BA27FB">
        <w:rPr>
          <w:rStyle w:val="tgt1"/>
          <w:rFonts w:asciiTheme="minorEastAsia" w:eastAsiaTheme="minorEastAsia" w:hAnsiTheme="minorEastAsia" w:cs="Times New Roman"/>
        </w:rPr>
        <w:t>远远超前于她的时代</w:t>
      </w:r>
      <w:r w:rsidRPr="00BA27FB">
        <w:rPr>
          <w:rStyle w:val="tgt1"/>
          <w:rFonts w:asciiTheme="minorEastAsia" w:eastAsiaTheme="minorEastAsia" w:hAnsiTheme="minorEastAsia" w:cs="Times New Roman" w:hint="eastAsia"/>
        </w:rPr>
        <w:t>。在旷野中呼喊着自己儿子的陈姑妈，在呼兰河小镇挣扎活着又被活活烫死的小团圆媳妇，跳井的王大姑娘，活活饿死的小金枝</w:t>
      </w:r>
      <w:r w:rsidRPr="00BA27FB">
        <w:rPr>
          <w:rStyle w:val="tgt1"/>
          <w:rFonts w:asciiTheme="minorEastAsia" w:eastAsiaTheme="minorEastAsia" w:hAnsiTheme="minorEastAsia" w:cs="Times New Roman"/>
        </w:rPr>
        <w:t>……</w:t>
      </w:r>
      <w:r w:rsidRPr="00BA27FB">
        <w:rPr>
          <w:rStyle w:val="tgt1"/>
          <w:rFonts w:asciiTheme="minorEastAsia" w:eastAsiaTheme="minorEastAsia" w:hAnsiTheme="minorEastAsia" w:cs="Times New Roman" w:hint="eastAsia"/>
        </w:rPr>
        <w:t>一个个鲜活的形象似乎控诉着女性的血泪史，萧红的作品开启了女性的死亡之旅，战乱时代的生死尤为普遍，尤为震撼。</w:t>
      </w:r>
    </w:p>
    <w:p w:rsidR="005363D1" w:rsidRPr="00BA27FB" w:rsidRDefault="005363D1" w:rsidP="005363D1">
      <w:pPr>
        <w:pStyle w:val="tgt"/>
        <w:shd w:val="clear" w:color="auto" w:fill="F7F8FA"/>
        <w:spacing w:before="0" w:beforeAutospacing="0" w:after="0" w:afterAutospacing="0" w:line="360" w:lineRule="auto"/>
        <w:ind w:firstLineChars="200" w:firstLine="480"/>
        <w:jc w:val="both"/>
        <w:rPr>
          <w:rStyle w:val="tgt1"/>
          <w:rFonts w:asciiTheme="minorEastAsia" w:eastAsiaTheme="minorEastAsia" w:hAnsiTheme="minorEastAsia" w:cs="Times New Roman"/>
        </w:rPr>
      </w:pPr>
      <w:r w:rsidRPr="00BA27FB">
        <w:rPr>
          <w:rStyle w:val="tgt1"/>
          <w:rFonts w:asciiTheme="minorEastAsia" w:eastAsiaTheme="minorEastAsia" w:hAnsiTheme="minorEastAsia" w:cs="Times New Roman"/>
        </w:rPr>
        <w:t>在笔者看来，中国</w:t>
      </w:r>
      <w:r w:rsidRPr="00BA27FB">
        <w:rPr>
          <w:rStyle w:val="tgt1"/>
          <w:rFonts w:asciiTheme="minorEastAsia" w:eastAsiaTheme="minorEastAsia" w:hAnsiTheme="minorEastAsia" w:cs="Times New Roman" w:hint="eastAsia"/>
        </w:rPr>
        <w:t>现代</w:t>
      </w:r>
      <w:r w:rsidRPr="00BA27FB">
        <w:rPr>
          <w:rStyle w:val="tgt1"/>
          <w:rFonts w:asciiTheme="minorEastAsia" w:eastAsiaTheme="minorEastAsia" w:hAnsiTheme="minorEastAsia" w:cs="Times New Roman"/>
        </w:rPr>
        <w:t>文学中的</w:t>
      </w:r>
      <w:r w:rsidRPr="00BA27FB">
        <w:rPr>
          <w:rStyle w:val="tgt1"/>
          <w:rFonts w:asciiTheme="minorEastAsia" w:eastAsiaTheme="minorEastAsia" w:hAnsiTheme="minorEastAsia" w:cs="Times New Roman" w:hint="eastAsia"/>
        </w:rPr>
        <w:t>女性</w:t>
      </w:r>
      <w:r w:rsidRPr="00BA27FB">
        <w:rPr>
          <w:rStyle w:val="tgt1"/>
          <w:rFonts w:asciiTheme="minorEastAsia" w:eastAsiaTheme="minorEastAsia" w:hAnsiTheme="minorEastAsia" w:cs="Times New Roman"/>
        </w:rPr>
        <w:t>人物</w:t>
      </w:r>
      <w:r w:rsidRPr="00BA27FB">
        <w:rPr>
          <w:rStyle w:val="tgt1"/>
          <w:rFonts w:asciiTheme="minorEastAsia" w:eastAsiaTheme="minorEastAsia" w:hAnsiTheme="minorEastAsia" w:cs="Times New Roman" w:hint="eastAsia"/>
        </w:rPr>
        <w:t>中《生死场》里的</w:t>
      </w:r>
      <w:r w:rsidRPr="00BA27FB">
        <w:rPr>
          <w:rStyle w:val="tgt1"/>
          <w:rFonts w:asciiTheme="minorEastAsia" w:eastAsiaTheme="minorEastAsia" w:hAnsiTheme="minorEastAsia" w:cs="Times New Roman"/>
        </w:rPr>
        <w:t>王婆是最坚强、最具原创性的女性</w:t>
      </w:r>
      <w:r w:rsidRPr="00BA27FB">
        <w:rPr>
          <w:rStyle w:val="tgt1"/>
          <w:rFonts w:asciiTheme="minorEastAsia" w:eastAsiaTheme="minorEastAsia" w:hAnsiTheme="minorEastAsia" w:cs="Times New Roman" w:hint="eastAsia"/>
        </w:rPr>
        <w:t>形象</w:t>
      </w:r>
      <w:r w:rsidRPr="00BA27FB">
        <w:rPr>
          <w:rStyle w:val="tgt1"/>
          <w:rFonts w:asciiTheme="minorEastAsia" w:eastAsiaTheme="minorEastAsia" w:hAnsiTheme="minorEastAsia" w:cs="Times New Roman"/>
        </w:rPr>
        <w:t>，她既是</w:t>
      </w:r>
      <w:r w:rsidRPr="00BA27FB">
        <w:rPr>
          <w:rStyle w:val="tgt1"/>
          <w:rFonts w:asciiTheme="minorEastAsia" w:eastAsiaTheme="minorEastAsia" w:hAnsiTheme="minorEastAsia" w:cs="Times New Roman" w:hint="eastAsia"/>
        </w:rPr>
        <w:t>受害者</w:t>
      </w:r>
      <w:r w:rsidRPr="00BA27FB">
        <w:rPr>
          <w:rStyle w:val="tgt1"/>
          <w:rFonts w:asciiTheme="minorEastAsia" w:eastAsiaTheme="minorEastAsia" w:hAnsiTheme="minorEastAsia" w:cs="Times New Roman"/>
        </w:rPr>
        <w:t>又是安慰者。在男人的世界里，王婆是一个活动家，但最重要的是</w:t>
      </w:r>
      <w:r w:rsidRPr="00BA27FB">
        <w:rPr>
          <w:rStyle w:val="tgt1"/>
          <w:rFonts w:asciiTheme="minorEastAsia" w:eastAsiaTheme="minorEastAsia" w:hAnsiTheme="minorEastAsia" w:cs="Times New Roman" w:hint="eastAsia"/>
        </w:rPr>
        <w:t>---</w:t>
      </w:r>
      <w:r w:rsidRPr="00BA27FB">
        <w:rPr>
          <w:rStyle w:val="tgt1"/>
          <w:rFonts w:asciiTheme="minorEastAsia" w:eastAsiaTheme="minorEastAsia" w:hAnsiTheme="minorEastAsia" w:cs="Times New Roman"/>
        </w:rPr>
        <w:t>她是一个经历过很多艰难和心痛、两次婚姻和一个</w:t>
      </w:r>
      <w:r w:rsidRPr="00BA27FB">
        <w:rPr>
          <w:rStyle w:val="tgt1"/>
          <w:rFonts w:asciiTheme="minorEastAsia" w:eastAsiaTheme="minorEastAsia" w:hAnsiTheme="minorEastAsia" w:cs="Times New Roman"/>
        </w:rPr>
        <w:lastRenderedPageBreak/>
        <w:t>婴儿死亡的女人，还有</w:t>
      </w:r>
      <w:r w:rsidRPr="00BA27FB">
        <w:rPr>
          <w:rStyle w:val="tgt1"/>
          <w:rFonts w:asciiTheme="minorEastAsia" w:eastAsiaTheme="minorEastAsia" w:hAnsiTheme="minorEastAsia" w:cs="Times New Roman" w:hint="eastAsia"/>
        </w:rPr>
        <w:t>她的</w:t>
      </w:r>
      <w:r w:rsidRPr="00BA27FB">
        <w:rPr>
          <w:rStyle w:val="tgt1"/>
          <w:rFonts w:asciiTheme="minorEastAsia" w:eastAsiaTheme="minorEastAsia" w:hAnsiTheme="minorEastAsia" w:cs="Times New Roman"/>
        </w:rPr>
        <w:t>两个成年孩子几乎</w:t>
      </w:r>
      <w:r w:rsidRPr="00BA27FB">
        <w:rPr>
          <w:rStyle w:val="tgt1"/>
          <w:rFonts w:asciiTheme="minorEastAsia" w:eastAsiaTheme="minorEastAsia" w:hAnsiTheme="minorEastAsia" w:cs="Times New Roman" w:hint="eastAsia"/>
        </w:rPr>
        <w:t>也断送在她手上</w:t>
      </w:r>
      <w:r w:rsidRPr="00BA27FB">
        <w:rPr>
          <w:rStyle w:val="tgt1"/>
          <w:rFonts w:asciiTheme="minorEastAsia" w:eastAsiaTheme="minorEastAsia" w:hAnsiTheme="minorEastAsia" w:cs="Times New Roman"/>
        </w:rPr>
        <w:t>。萧红对王婆濒死经历的描写</w:t>
      </w:r>
      <w:r w:rsidRPr="00BA27FB">
        <w:rPr>
          <w:rStyle w:val="tgt1"/>
          <w:rFonts w:asciiTheme="minorEastAsia" w:eastAsiaTheme="minorEastAsia" w:hAnsiTheme="minorEastAsia" w:cs="Times New Roman" w:hint="eastAsia"/>
        </w:rPr>
        <w:t>实在让人震撼</w:t>
      </w:r>
      <w:r w:rsidRPr="00BA27FB">
        <w:rPr>
          <w:rStyle w:val="tgt1"/>
          <w:rFonts w:asciiTheme="minorEastAsia" w:eastAsiaTheme="minorEastAsia" w:hAnsiTheme="minorEastAsia" w:cs="Times New Roman"/>
        </w:rPr>
        <w:t>。</w:t>
      </w:r>
      <w:r w:rsidRPr="00BA27FB">
        <w:rPr>
          <w:rStyle w:val="tgt1"/>
          <w:rFonts w:asciiTheme="minorEastAsia" w:eastAsiaTheme="minorEastAsia" w:hAnsiTheme="minorEastAsia" w:cs="Times New Roman" w:hint="eastAsia"/>
        </w:rPr>
        <w:t>第七章“罪恶的五月节”开篇第一句话就是，“五月节来临，催逼着两件事情发生：王婆服毒，小金枝惨死。”</w:t>
      </w:r>
      <w:r w:rsidR="00D01E6B" w:rsidRPr="00BA27FB">
        <w:rPr>
          <w:rStyle w:val="tgt1"/>
          <w:rFonts w:asciiTheme="minorEastAsia" w:eastAsiaTheme="minorEastAsia" w:hAnsiTheme="minorEastAsia" w:cs="Times New Roman" w:hint="eastAsia"/>
          <w:vertAlign w:val="superscript"/>
        </w:rPr>
        <w:t>[5]64</w:t>
      </w:r>
      <w:r w:rsidRPr="00BA27FB">
        <w:rPr>
          <w:rStyle w:val="tgt1"/>
          <w:rFonts w:asciiTheme="minorEastAsia" w:eastAsiaTheme="minorEastAsia" w:hAnsiTheme="minorEastAsia" w:cs="Times New Roman" w:hint="eastAsia"/>
        </w:rPr>
        <w:t>《生死场》里处处充满着死亡的气息，得病死的，生孩子死的，上战场战死的，服毒的，溺水的等等。王婆是一个坚强、隐忍、对生活要求极低的女性，如果不是悲哀过大，如果不是常人无法忍受，如果不是战乱年代对生命的摧残和人性的摧毁，王婆不至于杀死自己。“王婆披着散发，幽魂一般的，跪在柴草上，手中的杯子放到嘴边。一切涌上心头，一切诱惑她。她平身向草堆倒卧过去，被悲哀汹淘着大哭了。”</w:t>
      </w:r>
      <w:r w:rsidR="00D01E6B" w:rsidRPr="00BA27FB">
        <w:rPr>
          <w:rStyle w:val="tgt1"/>
          <w:rFonts w:asciiTheme="minorEastAsia" w:eastAsiaTheme="minorEastAsia" w:hAnsiTheme="minorEastAsia" w:cs="Times New Roman" w:hint="eastAsia"/>
          <w:vertAlign w:val="superscript"/>
        </w:rPr>
        <w:t>[5]64</w:t>
      </w:r>
      <w:r w:rsidRPr="00BA27FB">
        <w:rPr>
          <w:rStyle w:val="tgt1"/>
          <w:rFonts w:asciiTheme="minorEastAsia" w:eastAsiaTheme="minorEastAsia" w:hAnsiTheme="minorEastAsia" w:cs="Times New Roman" w:hint="eastAsia"/>
        </w:rPr>
        <w:t>赵三，她的丈夫，并没有感受到她濒死的痛苦，以为只是瞎闹，知道她服毒以后，也不过是跑到乱坟岗上给她寻个位置。萧红写道，“坟场是死的城廊，没有花香，没有虫鸣，即使有花，即使有虫，那都是唱奏着别离歌，陪伴着说不尽的死者永久的寂寞。”</w:t>
      </w:r>
      <w:r w:rsidR="0045682E" w:rsidRPr="00BA27FB">
        <w:rPr>
          <w:rStyle w:val="tgt1"/>
          <w:rFonts w:asciiTheme="minorEastAsia" w:eastAsiaTheme="minorEastAsia" w:hAnsiTheme="minorEastAsia" w:cs="Times New Roman" w:hint="eastAsia"/>
          <w:vertAlign w:val="superscript"/>
        </w:rPr>
        <w:t>[5]65</w:t>
      </w:r>
      <w:r w:rsidRPr="00BA27FB">
        <w:rPr>
          <w:rStyle w:val="tgt1"/>
          <w:rFonts w:asciiTheme="minorEastAsia" w:eastAsiaTheme="minorEastAsia" w:hAnsiTheme="minorEastAsia" w:cs="Times New Roman" w:hint="eastAsia"/>
        </w:rPr>
        <w:t>多少人短暂、悲哀、平凡或愚昧的一生在这里终结，刚刚出生的婴儿、刚刚难产而死的妇女、受尽磨难无法活下去的王婆无一例外都走向了坟场---他们人生的终点站。活着的人为他们叹息，然而活下去更为艰难。</w:t>
      </w:r>
    </w:p>
    <w:p w:rsidR="005363D1" w:rsidRPr="00BA27FB" w:rsidRDefault="005363D1" w:rsidP="005363D1">
      <w:pPr>
        <w:pStyle w:val="tgt"/>
        <w:shd w:val="clear" w:color="auto" w:fill="F7F8FA"/>
        <w:spacing w:before="0" w:beforeAutospacing="0" w:after="0" w:afterAutospacing="0" w:line="360" w:lineRule="auto"/>
        <w:ind w:firstLineChars="200" w:firstLine="480"/>
        <w:jc w:val="both"/>
        <w:rPr>
          <w:rStyle w:val="tgt1"/>
          <w:rFonts w:asciiTheme="minorEastAsia" w:eastAsiaTheme="minorEastAsia" w:hAnsiTheme="minorEastAsia" w:cs="Times New Roman"/>
          <w:vertAlign w:val="superscript"/>
        </w:rPr>
      </w:pPr>
      <w:r w:rsidRPr="00BA27FB">
        <w:rPr>
          <w:rFonts w:asciiTheme="minorEastAsia" w:eastAsiaTheme="minorEastAsia" w:hAnsiTheme="minorEastAsia" w:cs="Times New Roman" w:hint="eastAsia"/>
        </w:rPr>
        <w:t>王婆只是众多女性的一个代表，</w:t>
      </w:r>
      <w:r w:rsidRPr="00BA27FB">
        <w:rPr>
          <w:rStyle w:val="tgt1"/>
          <w:rFonts w:asciiTheme="minorEastAsia" w:eastAsiaTheme="minorEastAsia" w:hAnsiTheme="minorEastAsia" w:cs="Times New Roman"/>
        </w:rPr>
        <w:t>萧红的小说中没有任何一个人被指定为主角。小说《生死场》刚出版时，她受到了普遍的批评</w:t>
      </w:r>
      <w:r w:rsidRPr="00BA27FB">
        <w:rPr>
          <w:rFonts w:asciiTheme="minorEastAsia" w:eastAsiaTheme="minorEastAsia" w:hAnsiTheme="minorEastAsia" w:cs="Times New Roman"/>
        </w:rPr>
        <w:t>，评论界说</w:t>
      </w:r>
      <w:r w:rsidRPr="00BA27FB">
        <w:rPr>
          <w:rStyle w:val="tgt1"/>
          <w:rFonts w:asciiTheme="minorEastAsia" w:eastAsiaTheme="minorEastAsia" w:hAnsiTheme="minorEastAsia" w:cs="Times New Roman"/>
        </w:rPr>
        <w:t>她的故事情节过于分散，缺乏重点。然而，</w:t>
      </w:r>
      <w:r w:rsidRPr="00BA27FB">
        <w:rPr>
          <w:rStyle w:val="tgt1"/>
          <w:rFonts w:asciiTheme="minorEastAsia" w:eastAsiaTheme="minorEastAsia" w:hAnsiTheme="minorEastAsia" w:cs="Times New Roman" w:hint="eastAsia"/>
        </w:rPr>
        <w:t>萧红</w:t>
      </w:r>
      <w:r w:rsidRPr="00BA27FB">
        <w:rPr>
          <w:rStyle w:val="tgt1"/>
          <w:rFonts w:asciiTheme="minorEastAsia" w:eastAsiaTheme="minorEastAsia" w:hAnsiTheme="minorEastAsia" w:cs="Times New Roman"/>
        </w:rPr>
        <w:t>能够以这种方式实现更有机的交织结构</w:t>
      </w:r>
      <w:r w:rsidRPr="00BA27FB">
        <w:rPr>
          <w:rStyle w:val="tgt1"/>
          <w:rFonts w:asciiTheme="minorEastAsia" w:eastAsiaTheme="minorEastAsia" w:hAnsiTheme="minorEastAsia" w:cs="Times New Roman" w:hint="eastAsia"/>
        </w:rPr>
        <w:t>，</w:t>
      </w:r>
      <w:r w:rsidRPr="00BA27FB">
        <w:rPr>
          <w:rStyle w:val="tgt1"/>
          <w:rFonts w:asciiTheme="minorEastAsia" w:eastAsiaTheme="minorEastAsia" w:hAnsiTheme="minorEastAsia" w:cs="Times New Roman"/>
        </w:rPr>
        <w:t>放弃</w:t>
      </w:r>
      <w:r w:rsidRPr="00BA27FB">
        <w:rPr>
          <w:rStyle w:val="tgt1"/>
          <w:rFonts w:asciiTheme="minorEastAsia" w:eastAsiaTheme="minorEastAsia" w:hAnsiTheme="minorEastAsia" w:cs="Times New Roman" w:hint="eastAsia"/>
        </w:rPr>
        <w:t>突出的</w:t>
      </w:r>
      <w:r w:rsidRPr="00BA27FB">
        <w:rPr>
          <w:rStyle w:val="tgt1"/>
          <w:rFonts w:asciiTheme="minorEastAsia" w:eastAsiaTheme="minorEastAsia" w:hAnsiTheme="minorEastAsia" w:cs="Times New Roman"/>
        </w:rPr>
        <w:t>目的</w:t>
      </w:r>
      <w:r w:rsidRPr="00BA27FB">
        <w:rPr>
          <w:rStyle w:val="tgt1"/>
          <w:rFonts w:asciiTheme="minorEastAsia" w:eastAsiaTheme="minorEastAsia" w:hAnsiTheme="minorEastAsia" w:cs="Times New Roman" w:hint="eastAsia"/>
        </w:rPr>
        <w:t>性</w:t>
      </w:r>
      <w:r w:rsidRPr="00BA27FB">
        <w:rPr>
          <w:rStyle w:val="tgt1"/>
          <w:rFonts w:asciiTheme="minorEastAsia" w:eastAsiaTheme="minorEastAsia" w:hAnsiTheme="minorEastAsia" w:cs="Times New Roman"/>
        </w:rPr>
        <w:t>会使故事更贴近生活，防止它变得冷漠和遥远，</w:t>
      </w:r>
      <w:r w:rsidRPr="00BA27FB">
        <w:rPr>
          <w:rStyle w:val="tgt1"/>
          <w:rFonts w:asciiTheme="minorEastAsia" w:eastAsiaTheme="minorEastAsia" w:hAnsiTheme="minorEastAsia" w:cs="Times New Roman" w:hint="eastAsia"/>
        </w:rPr>
        <w:t>放弃</w:t>
      </w:r>
      <w:r w:rsidRPr="00BA27FB">
        <w:rPr>
          <w:rStyle w:val="tgt1"/>
          <w:rFonts w:asciiTheme="minorEastAsia" w:eastAsiaTheme="minorEastAsia" w:hAnsiTheme="minorEastAsia" w:cs="Times New Roman"/>
        </w:rPr>
        <w:t>宏大叙事</w:t>
      </w:r>
      <w:r w:rsidRPr="00BA27FB">
        <w:rPr>
          <w:rStyle w:val="tgt1"/>
          <w:rFonts w:asciiTheme="minorEastAsia" w:eastAsiaTheme="minorEastAsia" w:hAnsiTheme="minorEastAsia" w:cs="Times New Roman" w:hint="eastAsia"/>
        </w:rPr>
        <w:t>转向日常生活琐碎的描写正是小说家的使命所在</w:t>
      </w:r>
      <w:r w:rsidRPr="00BA27FB">
        <w:rPr>
          <w:rStyle w:val="tgt1"/>
          <w:rFonts w:asciiTheme="minorEastAsia" w:eastAsiaTheme="minorEastAsia" w:hAnsiTheme="minorEastAsia" w:cs="Times New Roman"/>
        </w:rPr>
        <w:t>。</w:t>
      </w:r>
      <w:r w:rsidR="00645FF7" w:rsidRPr="00BA27FB">
        <w:rPr>
          <w:rStyle w:val="tgt1"/>
          <w:rFonts w:asciiTheme="minorEastAsia" w:eastAsiaTheme="minorEastAsia" w:hAnsiTheme="minorEastAsia" w:cs="Times New Roman" w:hint="eastAsia"/>
        </w:rPr>
        <w:t>萧红强调文学的人类性，她说“作家不是属于某个阶级的，作家是属于人类的。现在或者过去，作家写作的出发点是对着人类的愚昧！”</w:t>
      </w:r>
      <w:r w:rsidR="00E67BDC" w:rsidRPr="00BA27FB">
        <w:rPr>
          <w:rStyle w:val="tgt1"/>
          <w:rFonts w:asciiTheme="minorEastAsia" w:eastAsiaTheme="minorEastAsia" w:hAnsiTheme="minorEastAsia" w:cs="Times New Roman" w:hint="eastAsia"/>
          <w:vertAlign w:val="superscript"/>
        </w:rPr>
        <w:t>[6]</w:t>
      </w:r>
    </w:p>
    <w:p w:rsidR="003600A3" w:rsidRPr="00BA27FB" w:rsidRDefault="0039540E" w:rsidP="003600A3">
      <w:pPr>
        <w:pStyle w:val="tgt"/>
        <w:shd w:val="clear" w:color="auto" w:fill="F7F8FA"/>
        <w:spacing w:before="0" w:beforeAutospacing="0" w:after="0" w:afterAutospacing="0" w:line="360" w:lineRule="auto"/>
        <w:ind w:firstLineChars="200" w:firstLine="480"/>
        <w:jc w:val="both"/>
        <w:rPr>
          <w:rStyle w:val="tgt1"/>
          <w:rFonts w:asciiTheme="minorEastAsia" w:eastAsiaTheme="minorEastAsia" w:hAnsiTheme="minorEastAsia" w:cs="Times New Roman"/>
        </w:rPr>
      </w:pPr>
      <w:r w:rsidRPr="00BA27FB">
        <w:rPr>
          <w:rStyle w:val="tgt1"/>
          <w:rFonts w:asciiTheme="minorEastAsia" w:eastAsiaTheme="minorEastAsia" w:hAnsiTheme="minorEastAsia" w:cs="Times New Roman" w:hint="eastAsia"/>
        </w:rPr>
        <w:t>四、意象的</w:t>
      </w:r>
      <w:r w:rsidR="009E5F3E" w:rsidRPr="00BA27FB">
        <w:rPr>
          <w:rStyle w:val="tgt1"/>
          <w:rFonts w:asciiTheme="minorEastAsia" w:eastAsiaTheme="minorEastAsia" w:hAnsiTheme="minorEastAsia" w:cs="Times New Roman" w:hint="eastAsia"/>
        </w:rPr>
        <w:t>哲理性、</w:t>
      </w:r>
      <w:r w:rsidRPr="00BA27FB">
        <w:rPr>
          <w:rStyle w:val="tgt1"/>
          <w:rFonts w:asciiTheme="minorEastAsia" w:eastAsiaTheme="minorEastAsia" w:hAnsiTheme="minorEastAsia" w:cs="Times New Roman" w:hint="eastAsia"/>
        </w:rPr>
        <w:t>象征性、和荒诞性</w:t>
      </w:r>
    </w:p>
    <w:p w:rsidR="00ED3C92" w:rsidRPr="00BA27FB" w:rsidRDefault="009E5F3E" w:rsidP="00CE6C77">
      <w:pPr>
        <w:pStyle w:val="tgt"/>
        <w:shd w:val="clear" w:color="auto" w:fill="F7F8FA"/>
        <w:spacing w:before="0" w:beforeAutospacing="0" w:after="0" w:afterAutospacing="0" w:line="360" w:lineRule="auto"/>
        <w:ind w:firstLineChars="200" w:firstLine="480"/>
        <w:jc w:val="both"/>
        <w:rPr>
          <w:rStyle w:val="tgt1"/>
          <w:rFonts w:asciiTheme="minorEastAsia" w:eastAsiaTheme="minorEastAsia" w:hAnsiTheme="minorEastAsia" w:cs="Times New Roman"/>
        </w:rPr>
      </w:pPr>
      <w:r w:rsidRPr="00BA27FB">
        <w:rPr>
          <w:rStyle w:val="tgt1"/>
          <w:rFonts w:asciiTheme="minorEastAsia" w:eastAsiaTheme="minorEastAsia" w:hAnsiTheme="minorEastAsia" w:cs="Times New Roman"/>
        </w:rPr>
        <w:t>文学象征意象作为“表意之象”，所表之“意”便是人们在实践中形成的对事物的哲理性观念、意念或者说是一种哲理的思考。</w:t>
      </w:r>
      <w:r w:rsidRPr="00BA27FB">
        <w:rPr>
          <w:rStyle w:val="tgt1"/>
          <w:rFonts w:asciiTheme="minorEastAsia" w:eastAsiaTheme="minorEastAsia" w:hAnsiTheme="minorEastAsia" w:cs="Times New Roman" w:hint="eastAsia"/>
        </w:rPr>
        <w:t>文学意象的哲理性不会直接表露，而是通过其象征性和荒诞性来体现</w:t>
      </w:r>
      <w:r w:rsidR="003600A3" w:rsidRPr="00BA27FB">
        <w:rPr>
          <w:rStyle w:val="tgt1"/>
          <w:rFonts w:asciiTheme="minorEastAsia" w:eastAsiaTheme="minorEastAsia" w:hAnsiTheme="minorEastAsia" w:cs="Times New Roman" w:hint="eastAsia"/>
        </w:rPr>
        <w:t>。</w:t>
      </w:r>
      <w:r w:rsidR="006C22B4" w:rsidRPr="00BA27FB">
        <w:rPr>
          <w:rStyle w:val="tgt1"/>
          <w:rFonts w:asciiTheme="minorEastAsia" w:eastAsiaTheme="minorEastAsia" w:hAnsiTheme="minorEastAsia" w:cs="Times New Roman" w:hint="eastAsia"/>
        </w:rPr>
        <w:t>大泥坑象征着民族的灾难，人类无法逃脱的命运；后花园又象征了民族的避难所，生生不息的轮回；</w:t>
      </w:r>
      <w:r w:rsidR="00993162" w:rsidRPr="00BA27FB">
        <w:rPr>
          <w:rStyle w:val="tgt1"/>
          <w:rFonts w:asciiTheme="minorEastAsia" w:eastAsiaTheme="minorEastAsia" w:hAnsiTheme="minorEastAsia" w:cs="Times New Roman" w:hint="eastAsia"/>
        </w:rPr>
        <w:t>萧红</w:t>
      </w:r>
      <w:r w:rsidR="006C22B4" w:rsidRPr="00BA27FB">
        <w:rPr>
          <w:rStyle w:val="tgt1"/>
          <w:rFonts w:asciiTheme="minorEastAsia" w:eastAsiaTheme="minorEastAsia" w:hAnsiTheme="minorEastAsia" w:cs="Times New Roman" w:hint="eastAsia"/>
        </w:rPr>
        <w:t>把人和动物做类比，人的物化表面上看是荒诞的，如同卡夫卡笔下的大甲虫，人已是非人，人过着非人的生活，有着非人的情感</w:t>
      </w:r>
      <w:r w:rsidR="00993162" w:rsidRPr="00BA27FB">
        <w:rPr>
          <w:rStyle w:val="tgt1"/>
          <w:rFonts w:asciiTheme="minorEastAsia" w:eastAsiaTheme="minorEastAsia" w:hAnsiTheme="minorEastAsia" w:cs="Times New Roman" w:hint="eastAsia"/>
        </w:rPr>
        <w:t>。《等待戈多》里等待毫无目的，戈多也并不存在，读者感到了前所未有的荒诞，然而这些荒诞的背后却蕴藏着存在与死亡</w:t>
      </w:r>
      <w:r w:rsidR="00993162" w:rsidRPr="00BA27FB">
        <w:rPr>
          <w:rStyle w:val="tgt1"/>
          <w:rFonts w:asciiTheme="minorEastAsia" w:eastAsiaTheme="minorEastAsia" w:hAnsiTheme="minorEastAsia" w:cs="Times New Roman" w:hint="eastAsia"/>
        </w:rPr>
        <w:lastRenderedPageBreak/>
        <w:t>深刻的哲理。</w:t>
      </w:r>
      <w:r w:rsidR="003600A3" w:rsidRPr="00BA27FB">
        <w:rPr>
          <w:rStyle w:val="tgt1"/>
          <w:rFonts w:asciiTheme="minorEastAsia" w:eastAsiaTheme="minorEastAsia" w:hAnsiTheme="minorEastAsia" w:cs="Times New Roman" w:hint="eastAsia"/>
        </w:rPr>
        <w:t>荣格说过</w:t>
      </w:r>
      <w:r w:rsidRPr="00BA27FB">
        <w:rPr>
          <w:rFonts w:asciiTheme="minorEastAsia" w:eastAsiaTheme="minorEastAsia" w:hAnsiTheme="minorEastAsia" w:cs="Times New Roman"/>
        </w:rPr>
        <w:t>“</w:t>
      </w:r>
      <w:r w:rsidRPr="00BA27FB">
        <w:rPr>
          <w:rFonts w:asciiTheme="minorEastAsia" w:eastAsiaTheme="minorEastAsia" w:hAnsiTheme="minorEastAsia" w:cs="Times New Roman" w:hint="eastAsia"/>
        </w:rPr>
        <w:t>谁讲到了原始意象，谁就道出了一千个人的声音，可以使人心醉神迷，为之倾倒。与此同时，他把他正在寻求表达的思想从偶然和短暂，提升到永恒的王国之中。他把个人的命运纳入人类的命运，并在我们身上唤起那些时时激励人类……</w:t>
      </w:r>
      <w:r w:rsidRPr="00BA27FB">
        <w:rPr>
          <w:rFonts w:asciiTheme="minorEastAsia" w:eastAsiaTheme="minorEastAsia" w:hAnsiTheme="minorEastAsia" w:hint="eastAsia"/>
        </w:rPr>
        <w:t>的力量”</w:t>
      </w:r>
      <w:r w:rsidRPr="00BA27FB">
        <w:rPr>
          <w:rFonts w:asciiTheme="minorEastAsia" w:eastAsiaTheme="minorEastAsia" w:hAnsiTheme="minorEastAsia" w:hint="eastAsia"/>
          <w:vertAlign w:val="superscript"/>
        </w:rPr>
        <w:t>[1]</w:t>
      </w:r>
      <w:r w:rsidR="003600A3" w:rsidRPr="00BA27FB">
        <w:rPr>
          <w:rFonts w:asciiTheme="minorEastAsia" w:eastAsiaTheme="minorEastAsia" w:hAnsiTheme="minorEastAsia" w:hint="eastAsia"/>
        </w:rPr>
        <w:t>萧红的作品历经大浪淘沙，今天依然散发光芒，她的意象书写</w:t>
      </w:r>
      <w:r w:rsidR="00CE6C77" w:rsidRPr="00BA27FB">
        <w:rPr>
          <w:rFonts w:asciiTheme="minorEastAsia" w:eastAsiaTheme="minorEastAsia" w:hAnsiTheme="minorEastAsia" w:hint="eastAsia"/>
        </w:rPr>
        <w:t>形象又深刻，一个个鲜活的人物透过各种意象浮现在读者眼前。萧红，一个不容忽视的名字，</w:t>
      </w:r>
      <w:r w:rsidR="00CE6C77" w:rsidRPr="00BA27FB">
        <w:rPr>
          <w:rStyle w:val="tgt1"/>
          <w:rFonts w:asciiTheme="minorEastAsia" w:eastAsiaTheme="minorEastAsia" w:hAnsiTheme="minorEastAsia" w:cs="Times New Roman" w:hint="eastAsia"/>
        </w:rPr>
        <w:t>应该与</w:t>
      </w:r>
      <w:r w:rsidR="00ED3C92" w:rsidRPr="00BA27FB">
        <w:rPr>
          <w:rStyle w:val="tgt1"/>
          <w:rFonts w:asciiTheme="minorEastAsia" w:eastAsiaTheme="minorEastAsia" w:hAnsiTheme="minorEastAsia" w:cs="Times New Roman"/>
        </w:rPr>
        <w:t>鲁迅、茅盾、巴金、老舍</w:t>
      </w:r>
      <w:r w:rsidR="00CE6C77" w:rsidRPr="00BA27FB">
        <w:rPr>
          <w:rStyle w:val="tgt1"/>
          <w:rFonts w:asciiTheme="minorEastAsia" w:eastAsiaTheme="minorEastAsia" w:hAnsiTheme="minorEastAsia" w:cs="Times New Roman" w:hint="eastAsia"/>
        </w:rPr>
        <w:t>、丁玲、张爱玲</w:t>
      </w:r>
      <w:r w:rsidR="00ED3C92" w:rsidRPr="00BA27FB">
        <w:rPr>
          <w:rStyle w:val="tgt1"/>
          <w:rFonts w:asciiTheme="minorEastAsia" w:eastAsiaTheme="minorEastAsia" w:hAnsiTheme="minorEastAsia" w:cs="Times New Roman"/>
        </w:rPr>
        <w:t>一道，成为二十世纪中国文学的先贤祠。</w:t>
      </w:r>
    </w:p>
    <w:p w:rsidR="00CE6C77" w:rsidRPr="00BA27FB" w:rsidRDefault="00CE6C77" w:rsidP="00CE6C77">
      <w:pPr>
        <w:pStyle w:val="tgt"/>
        <w:shd w:val="clear" w:color="auto" w:fill="F7F8FA"/>
        <w:spacing w:before="0" w:beforeAutospacing="0" w:after="0" w:afterAutospacing="0" w:line="360" w:lineRule="auto"/>
        <w:ind w:firstLineChars="200" w:firstLine="480"/>
        <w:jc w:val="both"/>
        <w:rPr>
          <w:rStyle w:val="tgt1"/>
          <w:rFonts w:asciiTheme="minorEastAsia" w:eastAsiaTheme="minorEastAsia" w:hAnsiTheme="minorEastAsia" w:cs="Times New Roman"/>
        </w:rPr>
      </w:pPr>
    </w:p>
    <w:p w:rsidR="00CE6C77" w:rsidRPr="00BA27FB" w:rsidRDefault="003E1434" w:rsidP="00AD6CE9">
      <w:pPr>
        <w:pStyle w:val="tgt"/>
        <w:shd w:val="clear" w:color="auto" w:fill="F7F8FA"/>
        <w:spacing w:before="0" w:beforeAutospacing="0" w:after="0" w:afterAutospacing="0" w:line="360" w:lineRule="auto"/>
        <w:jc w:val="both"/>
        <w:rPr>
          <w:rStyle w:val="tgt1"/>
          <w:rFonts w:asciiTheme="minorEastAsia" w:eastAsiaTheme="minorEastAsia" w:hAnsiTheme="minorEastAsia" w:cs="Times New Roman"/>
          <w:b/>
        </w:rPr>
      </w:pPr>
      <w:r w:rsidRPr="00BA27FB">
        <w:rPr>
          <w:rStyle w:val="tgt1"/>
          <w:rFonts w:asciiTheme="minorEastAsia" w:eastAsiaTheme="minorEastAsia" w:hAnsiTheme="minorEastAsia" w:cs="Times New Roman" w:hint="eastAsia"/>
          <w:b/>
        </w:rPr>
        <w:t>参考文献：</w:t>
      </w:r>
    </w:p>
    <w:p w:rsidR="003E1434" w:rsidRPr="00BA27FB" w:rsidRDefault="007B1652" w:rsidP="00AD6CE9">
      <w:pPr>
        <w:pStyle w:val="tgt"/>
        <w:shd w:val="clear" w:color="auto" w:fill="F7F8FA"/>
        <w:spacing w:before="0" w:beforeAutospacing="0" w:after="0" w:afterAutospacing="0" w:line="360" w:lineRule="auto"/>
        <w:jc w:val="both"/>
        <w:rPr>
          <w:rStyle w:val="tgt1"/>
          <w:rFonts w:asciiTheme="minorEastAsia" w:eastAsiaTheme="minorEastAsia" w:hAnsiTheme="minorEastAsia" w:cs="Times New Roman"/>
        </w:rPr>
      </w:pPr>
      <w:r w:rsidRPr="00BA27FB">
        <w:rPr>
          <w:rStyle w:val="tgt1"/>
          <w:rFonts w:asciiTheme="minorEastAsia" w:eastAsiaTheme="minorEastAsia" w:hAnsiTheme="minorEastAsia" w:cs="Times New Roman" w:hint="eastAsia"/>
        </w:rPr>
        <w:t>[1]</w:t>
      </w:r>
      <w:r w:rsidR="003E1434" w:rsidRPr="00BA27FB">
        <w:rPr>
          <w:rStyle w:val="tgt1"/>
          <w:rFonts w:asciiTheme="minorEastAsia" w:eastAsiaTheme="minorEastAsia" w:hAnsiTheme="minorEastAsia" w:cs="Times New Roman" w:hint="eastAsia"/>
        </w:rPr>
        <w:t xml:space="preserve"> </w:t>
      </w:r>
      <w:r w:rsidR="003159E5" w:rsidRPr="00BA27FB">
        <w:rPr>
          <w:rStyle w:val="tgt1"/>
          <w:rFonts w:asciiTheme="minorEastAsia" w:eastAsiaTheme="minorEastAsia" w:hAnsiTheme="minorEastAsia" w:cs="Times New Roman" w:hint="eastAsia"/>
        </w:rPr>
        <w:t>荣格.论分析心理学与诗的关系</w:t>
      </w:r>
      <w:r w:rsidR="003159E5" w:rsidRPr="00BA27FB">
        <w:rPr>
          <w:rStyle w:val="tgt1"/>
          <w:rFonts w:asciiTheme="minorEastAsia" w:eastAsiaTheme="minorEastAsia" w:hAnsiTheme="minorEastAsia" w:cs="Times New Roman"/>
        </w:rPr>
        <w:t>[M].</w:t>
      </w:r>
      <w:r w:rsidR="003159E5" w:rsidRPr="00BA27FB">
        <w:rPr>
          <w:rStyle w:val="tgt1"/>
          <w:rFonts w:asciiTheme="minorEastAsia" w:eastAsiaTheme="minorEastAsia" w:hAnsiTheme="minorEastAsia" w:cs="Times New Roman" w:hint="eastAsia"/>
        </w:rPr>
        <w:t>叶舒宪选编《神话—原型批评》, 朱国展、叶舒宪译, 西安:</w:t>
      </w:r>
      <w:r w:rsidR="003E1434" w:rsidRPr="00BA27FB">
        <w:rPr>
          <w:rStyle w:val="tgt1"/>
          <w:rFonts w:asciiTheme="minorEastAsia" w:eastAsiaTheme="minorEastAsia" w:hAnsiTheme="minorEastAsia" w:cs="Times New Roman" w:hint="eastAsia"/>
        </w:rPr>
        <w:t>陕西师范大学出版社</w:t>
      </w:r>
      <w:r w:rsidRPr="00BA27FB">
        <w:rPr>
          <w:rStyle w:val="tgt1"/>
          <w:rFonts w:asciiTheme="minorEastAsia" w:eastAsiaTheme="minorEastAsia" w:hAnsiTheme="minorEastAsia" w:cs="Times New Roman" w:hint="eastAsia"/>
        </w:rPr>
        <w:t>(</w:t>
      </w:r>
      <w:r w:rsidR="003E1434" w:rsidRPr="00BA27FB">
        <w:rPr>
          <w:rStyle w:val="tgt1"/>
          <w:rFonts w:asciiTheme="minorEastAsia" w:eastAsiaTheme="minorEastAsia" w:hAnsiTheme="minorEastAsia" w:cs="Times New Roman" w:hint="eastAsia"/>
        </w:rPr>
        <w:t>1987年版</w:t>
      </w:r>
      <w:r w:rsidRPr="00BA27FB">
        <w:rPr>
          <w:rStyle w:val="tgt1"/>
          <w:rFonts w:asciiTheme="minorEastAsia" w:eastAsiaTheme="minorEastAsia" w:hAnsiTheme="minorEastAsia" w:cs="Times New Roman" w:hint="eastAsia"/>
        </w:rPr>
        <w:t>)</w:t>
      </w:r>
      <w:r w:rsidR="00AD6CE9" w:rsidRPr="00BA27FB">
        <w:rPr>
          <w:rStyle w:val="tgt1"/>
          <w:rFonts w:asciiTheme="minorEastAsia" w:eastAsiaTheme="minorEastAsia" w:hAnsiTheme="minorEastAsia" w:cs="Times New Roman" w:hint="eastAsia"/>
        </w:rPr>
        <w:t>，</w:t>
      </w:r>
      <w:r w:rsidR="003E1434" w:rsidRPr="00BA27FB">
        <w:rPr>
          <w:rStyle w:val="tgt1"/>
          <w:rFonts w:asciiTheme="minorEastAsia" w:eastAsiaTheme="minorEastAsia" w:hAnsiTheme="minorEastAsia" w:cs="Times New Roman" w:hint="eastAsia"/>
        </w:rPr>
        <w:t>81—102</w:t>
      </w:r>
      <w:r w:rsidR="00AD6CE9" w:rsidRPr="00BA27FB">
        <w:rPr>
          <w:rStyle w:val="tgt1"/>
          <w:rFonts w:asciiTheme="minorEastAsia" w:eastAsiaTheme="minorEastAsia" w:hAnsiTheme="minorEastAsia" w:cs="Times New Roman" w:hint="eastAsia"/>
        </w:rPr>
        <w:t>.</w:t>
      </w:r>
    </w:p>
    <w:p w:rsidR="007B1652" w:rsidRPr="00BA27FB" w:rsidRDefault="007B1652" w:rsidP="00AD6CE9">
      <w:pPr>
        <w:pStyle w:val="tgt"/>
        <w:shd w:val="clear" w:color="auto" w:fill="F7F8FA"/>
        <w:spacing w:before="0" w:beforeAutospacing="0" w:after="0" w:afterAutospacing="0" w:line="480" w:lineRule="auto"/>
        <w:jc w:val="both"/>
        <w:rPr>
          <w:rStyle w:val="tgt1"/>
          <w:rFonts w:asciiTheme="minorEastAsia" w:eastAsiaTheme="minorEastAsia" w:hAnsiTheme="minorEastAsia" w:cs="Times New Roman"/>
        </w:rPr>
      </w:pPr>
      <w:r w:rsidRPr="00BA27FB">
        <w:rPr>
          <w:rStyle w:val="tgt1"/>
          <w:rFonts w:asciiTheme="minorEastAsia" w:eastAsiaTheme="minorEastAsia" w:hAnsiTheme="minorEastAsia" w:cs="Times New Roman"/>
        </w:rPr>
        <w:t>[</w:t>
      </w:r>
      <w:r w:rsidRPr="00BA27FB">
        <w:rPr>
          <w:rStyle w:val="tgt1"/>
          <w:rFonts w:asciiTheme="minorEastAsia" w:eastAsiaTheme="minorEastAsia" w:hAnsiTheme="minorEastAsia" w:cs="Times New Roman" w:hint="eastAsia"/>
        </w:rPr>
        <w:t>2</w:t>
      </w:r>
      <w:r w:rsidRPr="00BA27FB">
        <w:rPr>
          <w:rStyle w:val="tgt1"/>
          <w:rFonts w:asciiTheme="minorEastAsia" w:eastAsiaTheme="minorEastAsia" w:hAnsiTheme="minorEastAsia" w:cs="Times New Roman"/>
        </w:rPr>
        <w:t>] 萧红</w:t>
      </w:r>
      <w:r w:rsidRPr="00BA27FB">
        <w:rPr>
          <w:rStyle w:val="tgt1"/>
          <w:rFonts w:asciiTheme="minorEastAsia" w:eastAsiaTheme="minorEastAsia" w:hAnsiTheme="minorEastAsia" w:cs="Times New Roman" w:hint="eastAsia"/>
        </w:rPr>
        <w:t>.</w:t>
      </w:r>
      <w:r w:rsidRPr="00BA27FB">
        <w:rPr>
          <w:rStyle w:val="tgt1"/>
          <w:rFonts w:asciiTheme="minorEastAsia" w:eastAsiaTheme="minorEastAsia" w:hAnsiTheme="minorEastAsia" w:cs="Times New Roman"/>
        </w:rPr>
        <w:t xml:space="preserve"> 呼兰河传[M]. </w:t>
      </w:r>
      <w:r w:rsidR="003159E5" w:rsidRPr="00BA27FB">
        <w:rPr>
          <w:rStyle w:val="tgt1"/>
          <w:rFonts w:asciiTheme="minorEastAsia" w:eastAsiaTheme="minorEastAsia" w:hAnsiTheme="minorEastAsia" w:cs="Times New Roman"/>
        </w:rPr>
        <w:t>北京</w:t>
      </w:r>
      <w:r w:rsidR="003159E5" w:rsidRPr="00BA27FB">
        <w:rPr>
          <w:rStyle w:val="tgt1"/>
          <w:rFonts w:asciiTheme="minorEastAsia" w:eastAsiaTheme="minorEastAsia" w:hAnsiTheme="minorEastAsia" w:cs="Times New Roman" w:hint="eastAsia"/>
        </w:rPr>
        <w:t xml:space="preserve">: </w:t>
      </w:r>
      <w:r w:rsidRPr="00BA27FB">
        <w:rPr>
          <w:rStyle w:val="tgt1"/>
          <w:rFonts w:asciiTheme="minorEastAsia" w:eastAsiaTheme="minorEastAsia" w:hAnsiTheme="minorEastAsia" w:cs="Times New Roman"/>
        </w:rPr>
        <w:t>中国大百科全书出版社</w:t>
      </w:r>
      <w:r w:rsidRPr="00BA27FB">
        <w:rPr>
          <w:rStyle w:val="tgt1"/>
          <w:rFonts w:asciiTheme="minorEastAsia" w:eastAsiaTheme="minorEastAsia" w:hAnsiTheme="minorEastAsia" w:cs="Times New Roman" w:hint="eastAsia"/>
        </w:rPr>
        <w:t>,</w:t>
      </w:r>
      <w:r w:rsidRPr="00BA27FB">
        <w:rPr>
          <w:rStyle w:val="tgt1"/>
          <w:rFonts w:asciiTheme="minorEastAsia" w:eastAsiaTheme="minorEastAsia" w:hAnsiTheme="minorEastAsia" w:cs="Times New Roman"/>
        </w:rPr>
        <w:t xml:space="preserve"> 2018</w:t>
      </w:r>
      <w:r w:rsidRPr="00BA27FB">
        <w:rPr>
          <w:rStyle w:val="tgt1"/>
          <w:rFonts w:asciiTheme="minorEastAsia" w:eastAsiaTheme="minorEastAsia" w:hAnsiTheme="minorEastAsia" w:cs="Times New Roman" w:hint="eastAsia"/>
        </w:rPr>
        <w:t>.</w:t>
      </w:r>
    </w:p>
    <w:p w:rsidR="007B1652" w:rsidRPr="00BA27FB" w:rsidRDefault="003806D0" w:rsidP="00AD6CE9">
      <w:pPr>
        <w:pStyle w:val="tgt"/>
        <w:shd w:val="clear" w:color="auto" w:fill="F7F8FA"/>
        <w:spacing w:before="0" w:beforeAutospacing="0" w:after="0" w:afterAutospacing="0" w:line="360" w:lineRule="auto"/>
        <w:jc w:val="both"/>
        <w:rPr>
          <w:rStyle w:val="tgt1"/>
          <w:rFonts w:asciiTheme="minorEastAsia" w:eastAsiaTheme="minorEastAsia" w:hAnsiTheme="minorEastAsia" w:cs="Times New Roman"/>
        </w:rPr>
      </w:pPr>
      <w:r w:rsidRPr="00BA27FB">
        <w:rPr>
          <w:rStyle w:val="tgt1"/>
          <w:rFonts w:asciiTheme="minorEastAsia" w:eastAsiaTheme="minorEastAsia" w:hAnsiTheme="minorEastAsia" w:cs="Times New Roman" w:hint="eastAsia"/>
        </w:rPr>
        <w:t>[3]张瑞英</w:t>
      </w:r>
      <w:r w:rsidR="003159E5" w:rsidRPr="00BA27FB">
        <w:rPr>
          <w:rStyle w:val="tgt1"/>
          <w:rFonts w:asciiTheme="minorEastAsia" w:eastAsiaTheme="minorEastAsia" w:hAnsiTheme="minorEastAsia" w:cs="Times New Roman" w:hint="eastAsia"/>
        </w:rPr>
        <w:t>.</w:t>
      </w:r>
      <w:r w:rsidRPr="00BA27FB">
        <w:rPr>
          <w:rStyle w:val="tgt1"/>
          <w:rFonts w:asciiTheme="minorEastAsia" w:eastAsiaTheme="minorEastAsia" w:hAnsiTheme="minorEastAsia" w:cs="Times New Roman" w:hint="eastAsia"/>
        </w:rPr>
        <w:t xml:space="preserve"> 萧红小说中的生命形态及其言说方式[J]</w:t>
      </w:r>
      <w:r w:rsidR="003159E5" w:rsidRPr="00BA27FB">
        <w:rPr>
          <w:rStyle w:val="tgt1"/>
          <w:rFonts w:asciiTheme="minorEastAsia" w:eastAsiaTheme="minorEastAsia" w:hAnsiTheme="minorEastAsia" w:cs="Times New Roman" w:hint="eastAsia"/>
        </w:rPr>
        <w:t>.</w:t>
      </w:r>
      <w:r w:rsidRPr="00BA27FB">
        <w:rPr>
          <w:rStyle w:val="tgt1"/>
          <w:rFonts w:asciiTheme="minorEastAsia" w:eastAsiaTheme="minorEastAsia" w:hAnsiTheme="minorEastAsia" w:cs="Times New Roman" w:hint="eastAsia"/>
        </w:rPr>
        <w:t xml:space="preserve"> 中国现代文学研究丛刊</w:t>
      </w:r>
      <w:r w:rsidR="00CB1B8A" w:rsidRPr="00BA27FB">
        <w:rPr>
          <w:rStyle w:val="tgt1"/>
          <w:rFonts w:asciiTheme="minorEastAsia" w:eastAsiaTheme="minorEastAsia" w:hAnsiTheme="minorEastAsia" w:cs="Times New Roman" w:hint="eastAsia"/>
        </w:rPr>
        <w:t xml:space="preserve"> 2008(4):146-154</w:t>
      </w:r>
      <w:r w:rsidRPr="00BA27FB">
        <w:rPr>
          <w:rStyle w:val="tgt1"/>
          <w:rFonts w:asciiTheme="minorEastAsia" w:eastAsiaTheme="minorEastAsia" w:hAnsiTheme="minorEastAsia" w:cs="Times New Roman" w:hint="eastAsia"/>
        </w:rPr>
        <w:t>.</w:t>
      </w:r>
    </w:p>
    <w:p w:rsidR="00AD6CE9" w:rsidRPr="00BA27FB" w:rsidRDefault="00AD6CE9" w:rsidP="00AD6CE9">
      <w:pPr>
        <w:pStyle w:val="tgt"/>
        <w:shd w:val="clear" w:color="auto" w:fill="F7F8FA"/>
        <w:spacing w:before="0" w:beforeAutospacing="0" w:after="0" w:afterAutospacing="0" w:line="360" w:lineRule="auto"/>
        <w:jc w:val="both"/>
        <w:rPr>
          <w:rStyle w:val="tgt1"/>
          <w:rFonts w:asciiTheme="minorEastAsia" w:eastAsiaTheme="minorEastAsia" w:hAnsiTheme="minorEastAsia" w:cs="Times New Roman"/>
        </w:rPr>
      </w:pPr>
      <w:r w:rsidRPr="00BA27FB">
        <w:rPr>
          <w:rStyle w:val="tgt1"/>
          <w:rFonts w:asciiTheme="minorEastAsia" w:eastAsiaTheme="minorEastAsia" w:hAnsiTheme="minorEastAsia" w:cs="Times New Roman" w:hint="eastAsia"/>
        </w:rPr>
        <w:t>[4]杨增艳</w:t>
      </w:r>
      <w:r w:rsidR="003159E5" w:rsidRPr="00BA27FB">
        <w:rPr>
          <w:rStyle w:val="tgt1"/>
          <w:rFonts w:asciiTheme="minorEastAsia" w:eastAsiaTheme="minorEastAsia" w:hAnsiTheme="minorEastAsia" w:cs="Times New Roman" w:hint="eastAsia"/>
        </w:rPr>
        <w:t>、</w:t>
      </w:r>
      <w:r w:rsidRPr="00BA27FB">
        <w:rPr>
          <w:rStyle w:val="tgt1"/>
          <w:rFonts w:asciiTheme="minorEastAsia" w:eastAsiaTheme="minorEastAsia" w:hAnsiTheme="minorEastAsia" w:cs="Times New Roman" w:hint="eastAsia"/>
        </w:rPr>
        <w:t xml:space="preserve"> 程娟娟</w:t>
      </w:r>
      <w:r w:rsidR="003159E5" w:rsidRPr="00BA27FB">
        <w:rPr>
          <w:rStyle w:val="tgt1"/>
          <w:rFonts w:asciiTheme="minorEastAsia" w:eastAsiaTheme="minorEastAsia" w:hAnsiTheme="minorEastAsia" w:cs="Times New Roman" w:hint="eastAsia"/>
        </w:rPr>
        <w:t>.</w:t>
      </w:r>
      <w:r w:rsidRPr="00BA27FB">
        <w:rPr>
          <w:rStyle w:val="tgt1"/>
          <w:rFonts w:asciiTheme="minorEastAsia" w:eastAsiaTheme="minorEastAsia" w:hAnsiTheme="minorEastAsia" w:cs="Times New Roman" w:hint="eastAsia"/>
        </w:rPr>
        <w:t xml:space="preserve"> 日常生活的贫乏与超越---论萧红《呼兰河传》对“后花园”意象的建构</w:t>
      </w:r>
      <w:r w:rsidR="003159E5" w:rsidRPr="00BA27FB">
        <w:rPr>
          <w:rStyle w:val="tgt1"/>
          <w:rFonts w:asciiTheme="minorEastAsia" w:eastAsiaTheme="minorEastAsia" w:hAnsiTheme="minorEastAsia" w:cs="Times New Roman" w:hint="eastAsia"/>
        </w:rPr>
        <w:t>[J].</w:t>
      </w:r>
      <w:r w:rsidRPr="00BA27FB">
        <w:rPr>
          <w:rStyle w:val="tgt1"/>
          <w:rFonts w:asciiTheme="minorEastAsia" w:eastAsiaTheme="minorEastAsia" w:hAnsiTheme="minorEastAsia" w:cs="Times New Roman" w:hint="eastAsia"/>
        </w:rPr>
        <w:t xml:space="preserve"> 湖北理工学院学报（人文社科版）</w:t>
      </w:r>
      <w:r w:rsidR="003159E5" w:rsidRPr="00BA27FB">
        <w:rPr>
          <w:rStyle w:val="tgt1"/>
          <w:rFonts w:asciiTheme="minorEastAsia" w:eastAsiaTheme="minorEastAsia" w:hAnsiTheme="minorEastAsia" w:cs="Times New Roman" w:hint="eastAsia"/>
        </w:rPr>
        <w:t>:</w:t>
      </w:r>
      <w:r w:rsidRPr="00BA27FB">
        <w:rPr>
          <w:rStyle w:val="tgt1"/>
          <w:rFonts w:asciiTheme="minorEastAsia" w:eastAsiaTheme="minorEastAsia" w:hAnsiTheme="minorEastAsia" w:cs="Times New Roman" w:hint="eastAsia"/>
        </w:rPr>
        <w:t xml:space="preserve"> 2021(4):52-57.</w:t>
      </w:r>
    </w:p>
    <w:p w:rsidR="00E76A82" w:rsidRPr="00BA27FB" w:rsidRDefault="00E76A82" w:rsidP="00E76A82">
      <w:pPr>
        <w:pStyle w:val="tgt"/>
        <w:shd w:val="clear" w:color="auto" w:fill="F7F8FA"/>
        <w:spacing w:before="0" w:beforeAutospacing="0" w:after="0" w:afterAutospacing="0" w:line="480" w:lineRule="auto"/>
        <w:jc w:val="both"/>
        <w:rPr>
          <w:rStyle w:val="tgt1"/>
          <w:rFonts w:asciiTheme="minorEastAsia" w:eastAsiaTheme="minorEastAsia" w:hAnsiTheme="minorEastAsia" w:cs="Times New Roman"/>
        </w:rPr>
      </w:pPr>
      <w:r w:rsidRPr="00BA27FB">
        <w:rPr>
          <w:rStyle w:val="tgt1"/>
          <w:rFonts w:asciiTheme="minorEastAsia" w:eastAsiaTheme="minorEastAsia" w:hAnsiTheme="minorEastAsia" w:cs="Times New Roman"/>
        </w:rPr>
        <w:t>[</w:t>
      </w:r>
      <w:r w:rsidRPr="00BA27FB">
        <w:rPr>
          <w:rStyle w:val="tgt1"/>
          <w:rFonts w:asciiTheme="minorEastAsia" w:eastAsiaTheme="minorEastAsia" w:hAnsiTheme="minorEastAsia" w:cs="Times New Roman" w:hint="eastAsia"/>
        </w:rPr>
        <w:t>5</w:t>
      </w:r>
      <w:r w:rsidRPr="00BA27FB">
        <w:rPr>
          <w:rStyle w:val="tgt1"/>
          <w:rFonts w:asciiTheme="minorEastAsia" w:eastAsiaTheme="minorEastAsia" w:hAnsiTheme="minorEastAsia" w:cs="Times New Roman"/>
        </w:rPr>
        <w:t>] 萧红</w:t>
      </w:r>
      <w:r w:rsidRPr="00BA27FB">
        <w:rPr>
          <w:rStyle w:val="tgt1"/>
          <w:rFonts w:asciiTheme="minorEastAsia" w:eastAsiaTheme="minorEastAsia" w:hAnsiTheme="minorEastAsia" w:cs="Times New Roman" w:hint="eastAsia"/>
        </w:rPr>
        <w:t>.</w:t>
      </w:r>
      <w:r w:rsidRPr="00BA27FB">
        <w:rPr>
          <w:rStyle w:val="tgt1"/>
          <w:rFonts w:asciiTheme="minorEastAsia" w:eastAsiaTheme="minorEastAsia" w:hAnsiTheme="minorEastAsia" w:cs="Times New Roman"/>
        </w:rPr>
        <w:t xml:space="preserve"> 生死场</w:t>
      </w:r>
      <w:r w:rsidR="003159E5" w:rsidRPr="00BA27FB">
        <w:rPr>
          <w:rStyle w:val="tgt1"/>
          <w:rFonts w:asciiTheme="minorEastAsia" w:eastAsiaTheme="minorEastAsia" w:hAnsiTheme="minorEastAsia" w:cs="Times New Roman"/>
        </w:rPr>
        <w:t xml:space="preserve">[M]. </w:t>
      </w:r>
      <w:r w:rsidRPr="00BA27FB">
        <w:rPr>
          <w:rStyle w:val="tgt1"/>
          <w:rFonts w:asciiTheme="minorEastAsia" w:eastAsiaTheme="minorEastAsia" w:hAnsiTheme="minorEastAsia" w:cs="Times New Roman"/>
        </w:rPr>
        <w:t>北京：中国大百科全书出版社</w:t>
      </w:r>
      <w:r w:rsidRPr="00BA27FB">
        <w:rPr>
          <w:rStyle w:val="tgt1"/>
          <w:rFonts w:asciiTheme="minorEastAsia" w:eastAsiaTheme="minorEastAsia" w:hAnsiTheme="minorEastAsia" w:cs="Times New Roman" w:hint="eastAsia"/>
        </w:rPr>
        <w:t>,</w:t>
      </w:r>
      <w:r w:rsidRPr="00BA27FB">
        <w:rPr>
          <w:rStyle w:val="tgt1"/>
          <w:rFonts w:asciiTheme="minorEastAsia" w:eastAsiaTheme="minorEastAsia" w:hAnsiTheme="minorEastAsia" w:cs="Times New Roman"/>
        </w:rPr>
        <w:t xml:space="preserve"> 2018.</w:t>
      </w:r>
    </w:p>
    <w:p w:rsidR="00E76A82" w:rsidRPr="00BA27FB" w:rsidRDefault="0045682E" w:rsidP="00AD6CE9">
      <w:pPr>
        <w:pStyle w:val="tgt"/>
        <w:shd w:val="clear" w:color="auto" w:fill="F7F8FA"/>
        <w:spacing w:before="0" w:beforeAutospacing="0" w:after="0" w:afterAutospacing="0" w:line="360" w:lineRule="auto"/>
        <w:jc w:val="both"/>
        <w:rPr>
          <w:rStyle w:val="tgt1"/>
          <w:rFonts w:asciiTheme="minorEastAsia" w:eastAsiaTheme="minorEastAsia" w:hAnsiTheme="minorEastAsia" w:cs="Times New Roman"/>
        </w:rPr>
      </w:pPr>
      <w:r w:rsidRPr="00BA27FB">
        <w:rPr>
          <w:rStyle w:val="tgt1"/>
          <w:rFonts w:asciiTheme="minorEastAsia" w:eastAsiaTheme="minorEastAsia" w:hAnsiTheme="minorEastAsia" w:cs="Times New Roman" w:hint="eastAsia"/>
        </w:rPr>
        <w:t>[6]汪凌</w:t>
      </w:r>
      <w:r w:rsidR="003159E5" w:rsidRPr="00BA27FB">
        <w:rPr>
          <w:rStyle w:val="tgt1"/>
          <w:rFonts w:asciiTheme="minorEastAsia" w:eastAsiaTheme="minorEastAsia" w:hAnsiTheme="minorEastAsia" w:cs="Times New Roman" w:hint="eastAsia"/>
        </w:rPr>
        <w:t>.</w:t>
      </w:r>
      <w:r w:rsidR="00BA5A7D" w:rsidRPr="00BA27FB">
        <w:rPr>
          <w:rStyle w:val="tgt1"/>
          <w:rFonts w:asciiTheme="minorEastAsia" w:eastAsiaTheme="minorEastAsia" w:hAnsiTheme="minorEastAsia" w:cs="Times New Roman" w:hint="eastAsia"/>
        </w:rPr>
        <w:t xml:space="preserve"> </w:t>
      </w:r>
      <w:r w:rsidR="00577EDD" w:rsidRPr="00BA27FB">
        <w:rPr>
          <w:rStyle w:val="tgt1"/>
          <w:rFonts w:asciiTheme="minorEastAsia" w:eastAsiaTheme="minorEastAsia" w:hAnsiTheme="minorEastAsia" w:cs="Times New Roman" w:hint="eastAsia"/>
        </w:rPr>
        <w:t>萧红：寂寞而飘零四方[M]</w:t>
      </w:r>
      <w:r w:rsidR="003159E5" w:rsidRPr="00BA27FB">
        <w:rPr>
          <w:rStyle w:val="tgt1"/>
          <w:rFonts w:asciiTheme="minorEastAsia" w:eastAsiaTheme="minorEastAsia" w:hAnsiTheme="minorEastAsia" w:cs="Times New Roman" w:hint="eastAsia"/>
        </w:rPr>
        <w:t>.</w:t>
      </w:r>
      <w:r w:rsidR="00577EDD" w:rsidRPr="00BA27FB">
        <w:rPr>
          <w:rStyle w:val="tgt1"/>
          <w:rFonts w:asciiTheme="minorEastAsia" w:eastAsiaTheme="minorEastAsia" w:hAnsiTheme="minorEastAsia" w:cs="Times New Roman" w:hint="eastAsia"/>
        </w:rPr>
        <w:t xml:space="preserve"> 郑州：大象出版社，2004:72.</w:t>
      </w:r>
    </w:p>
    <w:p w:rsidR="00AD6CE9" w:rsidRPr="00BA27FB" w:rsidRDefault="00AD6CE9" w:rsidP="007B1652">
      <w:pPr>
        <w:pStyle w:val="tgt"/>
        <w:shd w:val="clear" w:color="auto" w:fill="F7F8FA"/>
        <w:spacing w:before="0" w:beforeAutospacing="0" w:after="0" w:afterAutospacing="0" w:line="360" w:lineRule="auto"/>
        <w:ind w:firstLineChars="200" w:firstLine="480"/>
        <w:jc w:val="both"/>
        <w:rPr>
          <w:rStyle w:val="tgt1"/>
          <w:rFonts w:asciiTheme="minorEastAsia" w:eastAsiaTheme="minorEastAsia" w:hAnsiTheme="minorEastAsia" w:cs="Times New Roman"/>
        </w:rPr>
      </w:pPr>
    </w:p>
    <w:p w:rsidR="004E6E6E" w:rsidRPr="00BA27FB" w:rsidRDefault="00D60658" w:rsidP="00D60658">
      <w:pPr>
        <w:pStyle w:val="tgt"/>
        <w:shd w:val="clear" w:color="auto" w:fill="F7F8FA"/>
        <w:spacing w:before="0" w:beforeAutospacing="0" w:after="0" w:afterAutospacing="0" w:line="480" w:lineRule="auto"/>
        <w:ind w:firstLineChars="100" w:firstLine="241"/>
        <w:jc w:val="both"/>
        <w:rPr>
          <w:rStyle w:val="tgt1"/>
          <w:rFonts w:asciiTheme="minorEastAsia" w:eastAsiaTheme="minorEastAsia" w:hAnsiTheme="minorEastAsia" w:cs="Times New Roman"/>
        </w:rPr>
      </w:pPr>
      <w:r>
        <w:rPr>
          <w:rStyle w:val="tgt1"/>
          <w:rFonts w:asciiTheme="minorEastAsia" w:eastAsiaTheme="minorEastAsia" w:hAnsiTheme="minorEastAsia" w:cs="Times New Roman" w:hint="eastAsia"/>
          <w:b/>
        </w:rPr>
        <w:t xml:space="preserve"> </w:t>
      </w:r>
    </w:p>
    <w:p w:rsidR="00AF411D" w:rsidRPr="00BA27FB" w:rsidRDefault="00AF411D">
      <w:pPr>
        <w:rPr>
          <w:rFonts w:asciiTheme="minorEastAsia" w:hAnsiTheme="minorEastAsia"/>
        </w:rPr>
      </w:pPr>
    </w:p>
    <w:sectPr w:rsidR="00AF411D" w:rsidRPr="00BA27FB" w:rsidSect="006016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437E" w:rsidRDefault="008C437E" w:rsidP="00056E25">
      <w:r>
        <w:separator/>
      </w:r>
    </w:p>
  </w:endnote>
  <w:endnote w:type="continuationSeparator" w:id="0">
    <w:p w:rsidR="008C437E" w:rsidRDefault="008C437E" w:rsidP="00056E2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437E" w:rsidRDefault="008C437E" w:rsidP="00056E25">
      <w:r>
        <w:separator/>
      </w:r>
    </w:p>
  </w:footnote>
  <w:footnote w:type="continuationSeparator" w:id="0">
    <w:p w:rsidR="008C437E" w:rsidRDefault="008C437E" w:rsidP="00056E2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150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363D1"/>
    <w:rsid w:val="00036632"/>
    <w:rsid w:val="00045301"/>
    <w:rsid w:val="00055B9B"/>
    <w:rsid w:val="00056E25"/>
    <w:rsid w:val="0007231C"/>
    <w:rsid w:val="000A3F0F"/>
    <w:rsid w:val="000B4658"/>
    <w:rsid w:val="000D1B07"/>
    <w:rsid w:val="001E0B8D"/>
    <w:rsid w:val="00202625"/>
    <w:rsid w:val="00226143"/>
    <w:rsid w:val="00227747"/>
    <w:rsid w:val="002A53A1"/>
    <w:rsid w:val="002B2951"/>
    <w:rsid w:val="003159E5"/>
    <w:rsid w:val="003600A3"/>
    <w:rsid w:val="00363434"/>
    <w:rsid w:val="003806D0"/>
    <w:rsid w:val="0039540E"/>
    <w:rsid w:val="003C5C81"/>
    <w:rsid w:val="003E1434"/>
    <w:rsid w:val="00414575"/>
    <w:rsid w:val="004151A4"/>
    <w:rsid w:val="0045682E"/>
    <w:rsid w:val="0046375B"/>
    <w:rsid w:val="004E6E6E"/>
    <w:rsid w:val="00514C1F"/>
    <w:rsid w:val="005363D1"/>
    <w:rsid w:val="00536901"/>
    <w:rsid w:val="00540DE0"/>
    <w:rsid w:val="00563CC7"/>
    <w:rsid w:val="00577EDD"/>
    <w:rsid w:val="005D2455"/>
    <w:rsid w:val="006114ED"/>
    <w:rsid w:val="006445AD"/>
    <w:rsid w:val="00645FF7"/>
    <w:rsid w:val="006C22B4"/>
    <w:rsid w:val="006C5DD4"/>
    <w:rsid w:val="006F037F"/>
    <w:rsid w:val="007B1652"/>
    <w:rsid w:val="007D33A9"/>
    <w:rsid w:val="008A73C1"/>
    <w:rsid w:val="008C437E"/>
    <w:rsid w:val="00900D68"/>
    <w:rsid w:val="00910980"/>
    <w:rsid w:val="00993162"/>
    <w:rsid w:val="009A5194"/>
    <w:rsid w:val="009B2324"/>
    <w:rsid w:val="009E5F3E"/>
    <w:rsid w:val="00A01531"/>
    <w:rsid w:val="00A3559B"/>
    <w:rsid w:val="00A90944"/>
    <w:rsid w:val="00AC17E3"/>
    <w:rsid w:val="00AD6CE9"/>
    <w:rsid w:val="00AF411D"/>
    <w:rsid w:val="00BA27FB"/>
    <w:rsid w:val="00BA5A7D"/>
    <w:rsid w:val="00C44B8B"/>
    <w:rsid w:val="00CB1B8A"/>
    <w:rsid w:val="00CE6C77"/>
    <w:rsid w:val="00D01E6B"/>
    <w:rsid w:val="00D37F26"/>
    <w:rsid w:val="00D4158A"/>
    <w:rsid w:val="00D60658"/>
    <w:rsid w:val="00D72B18"/>
    <w:rsid w:val="00DE6FFB"/>
    <w:rsid w:val="00E67BDC"/>
    <w:rsid w:val="00E76A82"/>
    <w:rsid w:val="00E84377"/>
    <w:rsid w:val="00EA22D8"/>
    <w:rsid w:val="00EC5140"/>
    <w:rsid w:val="00ED3C92"/>
    <w:rsid w:val="00EE00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411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gt">
    <w:name w:val="tgt"/>
    <w:basedOn w:val="a"/>
    <w:rsid w:val="005363D1"/>
    <w:pPr>
      <w:widowControl/>
      <w:spacing w:before="100" w:beforeAutospacing="1" w:after="100" w:afterAutospacing="1"/>
      <w:jc w:val="left"/>
    </w:pPr>
    <w:rPr>
      <w:rFonts w:ascii="宋体" w:eastAsia="宋体" w:hAnsi="宋体" w:cs="宋体"/>
      <w:kern w:val="0"/>
      <w:sz w:val="24"/>
      <w:szCs w:val="24"/>
    </w:rPr>
  </w:style>
  <w:style w:type="character" w:customStyle="1" w:styleId="tgt1">
    <w:name w:val="tgt1"/>
    <w:basedOn w:val="a0"/>
    <w:rsid w:val="005363D1"/>
  </w:style>
  <w:style w:type="paragraph" w:styleId="a3">
    <w:name w:val="header"/>
    <w:basedOn w:val="a"/>
    <w:link w:val="Char"/>
    <w:uiPriority w:val="99"/>
    <w:semiHidden/>
    <w:unhideWhenUsed/>
    <w:rsid w:val="00056E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56E25"/>
    <w:rPr>
      <w:sz w:val="18"/>
      <w:szCs w:val="18"/>
    </w:rPr>
  </w:style>
  <w:style w:type="paragraph" w:styleId="a4">
    <w:name w:val="footer"/>
    <w:basedOn w:val="a"/>
    <w:link w:val="Char0"/>
    <w:uiPriority w:val="99"/>
    <w:semiHidden/>
    <w:unhideWhenUsed/>
    <w:rsid w:val="00056E2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56E25"/>
    <w:rPr>
      <w:sz w:val="18"/>
      <w:szCs w:val="18"/>
    </w:rPr>
  </w:style>
  <w:style w:type="paragraph" w:styleId="a5">
    <w:name w:val="footnote text"/>
    <w:basedOn w:val="a"/>
    <w:link w:val="Char1"/>
    <w:uiPriority w:val="99"/>
    <w:semiHidden/>
    <w:unhideWhenUsed/>
    <w:rsid w:val="004E6E6E"/>
    <w:pPr>
      <w:snapToGrid w:val="0"/>
      <w:jc w:val="left"/>
    </w:pPr>
    <w:rPr>
      <w:sz w:val="18"/>
      <w:szCs w:val="18"/>
    </w:rPr>
  </w:style>
  <w:style w:type="character" w:customStyle="1" w:styleId="Char1">
    <w:name w:val="脚注文本 Char"/>
    <w:basedOn w:val="a0"/>
    <w:link w:val="a5"/>
    <w:uiPriority w:val="99"/>
    <w:semiHidden/>
    <w:rsid w:val="004E6E6E"/>
    <w:rPr>
      <w:sz w:val="18"/>
      <w:szCs w:val="18"/>
    </w:rPr>
  </w:style>
  <w:style w:type="character" w:styleId="a6">
    <w:name w:val="footnote reference"/>
    <w:basedOn w:val="a0"/>
    <w:uiPriority w:val="99"/>
    <w:semiHidden/>
    <w:unhideWhenUsed/>
    <w:rsid w:val="004E6E6E"/>
    <w:rPr>
      <w:vertAlign w:val="superscript"/>
    </w:rPr>
  </w:style>
  <w:style w:type="character" w:styleId="a7">
    <w:name w:val="Hyperlink"/>
    <w:basedOn w:val="a0"/>
    <w:uiPriority w:val="99"/>
    <w:unhideWhenUsed/>
    <w:rsid w:val="004E6E6E"/>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997878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B04A0D7-23EF-4479-AAF8-E45A4F842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837</Words>
  <Characters>4773</Characters>
  <Application>Microsoft Office Word</Application>
  <DocSecurity>0</DocSecurity>
  <Lines>39</Lines>
  <Paragraphs>11</Paragraphs>
  <ScaleCrop>false</ScaleCrop>
  <Company/>
  <LinksUpToDate>false</LinksUpToDate>
  <CharactersWithSpaces>5599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4</cp:revision>
  <dcterms:created xsi:type="dcterms:W3CDTF">2022-06-16T07:46:00Z</dcterms:created>
  <dcterms:modified xsi:type="dcterms:W3CDTF">2025-03-04T22:44:00Z</dcterms:modified>
</cp:coreProperties>
</file>