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AD033" w14:textId="00B514DB" w:rsidR="006D3BAA" w:rsidRPr="00D424DA" w:rsidRDefault="006D3BAA" w:rsidP="00D424DA">
      <w:pPr>
        <w:ind w:firstLineChars="600" w:firstLine="1680"/>
        <w:rPr>
          <w:rFonts w:ascii="宋体" w:eastAsia="宋体" w:hAnsi="宋体"/>
          <w:sz w:val="28"/>
          <w:szCs w:val="28"/>
        </w:rPr>
      </w:pPr>
      <w:r w:rsidRPr="00D424DA">
        <w:rPr>
          <w:rFonts w:ascii="宋体" w:eastAsia="宋体" w:hAnsi="宋体" w:hint="eastAsia"/>
          <w:sz w:val="28"/>
          <w:szCs w:val="28"/>
        </w:rPr>
        <w:t>《简论道与器（能与质）二本则一》</w:t>
      </w:r>
    </w:p>
    <w:p w14:paraId="3DEDD22D" w14:textId="036235BB" w:rsidR="00D424DA" w:rsidRPr="00D424DA" w:rsidRDefault="00D424DA" w:rsidP="00D424DA">
      <w:pPr>
        <w:ind w:firstLineChars="1200" w:firstLine="3360"/>
        <w:rPr>
          <w:rFonts w:ascii="宋体" w:eastAsia="宋体" w:hAnsi="宋体" w:hint="eastAsia"/>
          <w:sz w:val="28"/>
          <w:szCs w:val="28"/>
        </w:rPr>
      </w:pPr>
      <w:r w:rsidRPr="00D424DA">
        <w:rPr>
          <w:rFonts w:ascii="宋体" w:eastAsia="宋体" w:hAnsi="宋体" w:hint="eastAsia"/>
          <w:sz w:val="28"/>
          <w:szCs w:val="28"/>
        </w:rPr>
        <w:t>罗正大</w:t>
      </w:r>
    </w:p>
    <w:p w14:paraId="1FF240B8" w14:textId="77777777" w:rsidR="006D3BAA" w:rsidRPr="006D3BAA" w:rsidRDefault="006D3BAA" w:rsidP="006D3BAA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D3BAA">
        <w:rPr>
          <w:rFonts w:ascii="宋体" w:eastAsia="宋体" w:hAnsi="宋体" w:hint="eastAsia"/>
          <w:sz w:val="28"/>
          <w:szCs w:val="28"/>
        </w:rPr>
        <w:t>古称的道与器对应，或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久宇元与久宇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石、太初与太素、元气与元素、太虚与太素、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器亦道与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道亦器、形上道与形下器、器即道与道即器、形上理与形下物、道太极与器太极、道阴阳与器阴阳、微之理与显之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象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、无形数势与有形数势、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有形以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分与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无形以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起、形化气与气化形、气质之性、天与地、体与用、无形质与有形质、形质之气与气之形质、形散气与气聚形均可解读为现代物理学的能与质，虽然物理名词迥异，但一一的对应的二本则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关联完全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柤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同。它们之间相对应都是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平权共本的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缺一不可，不存在谁先谁后。倘若只有器（质），而没有道（能），就没有器（质）的永恒运动和质能转换；倘若只有道（能），没有器（质），也就没有介质于器（质）的道（能）的交错、对流、摩擦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和能质转换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。</w:t>
      </w:r>
    </w:p>
    <w:p w14:paraId="2BA9A6FD" w14:textId="77777777" w:rsidR="006D3BAA" w:rsidRPr="006D3BAA" w:rsidRDefault="006D3BAA" w:rsidP="006D3BAA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D3BAA">
        <w:rPr>
          <w:rFonts w:ascii="宋体" w:eastAsia="宋体" w:hAnsi="宋体" w:hint="eastAsia"/>
          <w:sz w:val="28"/>
          <w:szCs w:val="28"/>
        </w:rPr>
        <w:t>宇宙道（能量）介质于器（质量）互根共本、相互作用，同时性派生出阴阳两个互反方向分支能量力，即阴性的、共性的正能自然外力（阴性奇数</w:t>
      </w:r>
      <w:r w:rsidRPr="006D3BAA">
        <w:rPr>
          <w:rFonts w:ascii="宋体" w:eastAsia="宋体" w:hAnsi="宋体"/>
          <w:sz w:val="28"/>
          <w:szCs w:val="28"/>
        </w:rPr>
        <w:t>+1）和阳性的、个性的负能自然斥力（阳性奇数-1），正能自然外力（阴性奇数+1）与负能自然斥力（阳性奇数-1）立体、对流、相互作用万象生。</w:t>
      </w:r>
    </w:p>
    <w:p w14:paraId="26781114" w14:textId="77777777" w:rsidR="006D3BAA" w:rsidRPr="006D3BAA" w:rsidRDefault="006D3BAA" w:rsidP="006D3BAA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D3BAA">
        <w:rPr>
          <w:rFonts w:ascii="宋体" w:eastAsia="宋体" w:hAnsi="宋体" w:hint="eastAsia"/>
          <w:sz w:val="28"/>
          <w:szCs w:val="28"/>
        </w:rPr>
        <w:t>道之常无：常无“之道”（能）缺失介质于“器”（质）的相互作用，不运动不对流，故道之常无不生有（即无极不生两仪）。</w:t>
      </w:r>
    </w:p>
    <w:p w14:paraId="6733E595" w14:textId="77777777" w:rsidR="006D3BAA" w:rsidRPr="006D3BAA" w:rsidRDefault="006D3BAA" w:rsidP="006D3BAA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D3BAA">
        <w:rPr>
          <w:rFonts w:ascii="宋体" w:eastAsia="宋体" w:hAnsi="宋体" w:hint="eastAsia"/>
          <w:sz w:val="28"/>
          <w:szCs w:val="28"/>
        </w:rPr>
        <w:t>始初之道：道生一，道生阴性的“一”还是道生阳性的“一”呢？我们无从知晓。即“道生一”陷入悖论。</w:t>
      </w:r>
    </w:p>
    <w:p w14:paraId="4CFB839B" w14:textId="77777777" w:rsidR="006D3BAA" w:rsidRPr="006D3BAA" w:rsidRDefault="006D3BAA" w:rsidP="006D3BAA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D3BAA">
        <w:rPr>
          <w:rFonts w:ascii="宋体" w:eastAsia="宋体" w:hAnsi="宋体" w:hint="eastAsia"/>
          <w:sz w:val="28"/>
          <w:szCs w:val="28"/>
        </w:rPr>
        <w:lastRenderedPageBreak/>
        <w:t>一生二：古人的“一”无从自我拆分为不同属性的阴阳二气的两个奇数的阴“一”和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阳“一”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，故一生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二只能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是以个人意志为转移的、意向的、不真实的“一生二”。</w:t>
      </w:r>
    </w:p>
    <w:p w14:paraId="67F4C286" w14:textId="77777777" w:rsidR="006D3BAA" w:rsidRPr="006D3BAA" w:rsidRDefault="006D3BAA" w:rsidP="006D3BAA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D3BAA">
        <w:rPr>
          <w:rFonts w:ascii="宋体" w:eastAsia="宋体" w:hAnsi="宋体" w:hint="eastAsia"/>
          <w:sz w:val="28"/>
          <w:szCs w:val="28"/>
        </w:rPr>
        <w:t>二生三：两个正负自然奇数“一”只能合两一为二，或正性一负性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的两一中和合为零，故阴性的正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与阳性的负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仅此是两个“一”，不可以“二生三”。</w:t>
      </w:r>
    </w:p>
    <w:p w14:paraId="33D77A21" w14:textId="77777777" w:rsidR="006D3BAA" w:rsidRPr="006D3BAA" w:rsidRDefault="006D3BAA" w:rsidP="006D3BAA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D3BAA">
        <w:rPr>
          <w:rFonts w:ascii="宋体" w:eastAsia="宋体" w:hAnsi="宋体" w:hint="eastAsia"/>
          <w:sz w:val="28"/>
          <w:szCs w:val="28"/>
        </w:rPr>
        <w:t>三生万物：阴性正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与阳性负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相互作用，缺一不可，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即互反交错键链耦合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和对流、拆分与复合组成了万物，故不是自然数的三生万物。</w:t>
      </w:r>
    </w:p>
    <w:p w14:paraId="6C750998" w14:textId="77777777" w:rsidR="006D3BAA" w:rsidRPr="006D3BAA" w:rsidRDefault="006D3BAA" w:rsidP="006D3BAA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6D3BAA">
        <w:rPr>
          <w:rFonts w:ascii="宋体" w:eastAsia="宋体" w:hAnsi="宋体" w:hint="eastAsia"/>
          <w:sz w:val="28"/>
          <w:szCs w:val="28"/>
        </w:rPr>
        <w:t>因此，老子（李聃）所述的“道生一、一生二、二生三、三生万物”仅此为概括性朦胧思辨宇宙的顺口溜（由于老子这一含混的“顺口溜”的存在，反而为研究宇宙学的学者们设了一道更不可以逾越“雷池”的门槛，跳不出含混的“道生一、一生二、二生三”，以致后来的学者们，只能沿着老子的思路，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模凌两可的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去含混思辨、解读宇宙，尽管三千年来更换了千百的物理名词的一人一说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名词的“诸子百家”，依然无“雷池”可越。</w:t>
      </w:r>
    </w:p>
    <w:p w14:paraId="3D5BC969" w14:textId="69B3FA55" w:rsidR="006D3BAA" w:rsidRPr="006D3BAA" w:rsidRDefault="006D3BAA" w:rsidP="006D3BAA">
      <w:pPr>
        <w:rPr>
          <w:rFonts w:ascii="宋体" w:eastAsia="宋体" w:hAnsi="宋体"/>
          <w:color w:val="C00000"/>
          <w:sz w:val="28"/>
          <w:szCs w:val="28"/>
        </w:rPr>
      </w:pPr>
      <w:r w:rsidRPr="006D3BAA">
        <w:rPr>
          <w:rFonts w:ascii="宋体" w:eastAsia="宋体" w:hAnsi="宋体" w:hint="eastAsia"/>
          <w:sz w:val="28"/>
          <w:szCs w:val="28"/>
        </w:rPr>
        <w:t>始初的宇宙只能是“道”（能）与“器”（质）</w:t>
      </w:r>
      <w:proofErr w:type="gramStart"/>
      <w:r w:rsidRPr="006D3BAA">
        <w:rPr>
          <w:rFonts w:ascii="宋体" w:eastAsia="宋体" w:hAnsi="宋体" w:hint="eastAsia"/>
          <w:sz w:val="28"/>
          <w:szCs w:val="28"/>
        </w:rPr>
        <w:t>共本的</w:t>
      </w:r>
      <w:proofErr w:type="gramEnd"/>
      <w:r w:rsidRPr="006D3BAA">
        <w:rPr>
          <w:rFonts w:ascii="宋体" w:eastAsia="宋体" w:hAnsi="宋体" w:hint="eastAsia"/>
          <w:sz w:val="28"/>
          <w:szCs w:val="28"/>
        </w:rPr>
        <w:t>二本则一、同时性的。宇宙整体的“道”零（</w:t>
      </w:r>
      <w:r w:rsidRPr="006D3BAA">
        <w:rPr>
          <w:rFonts w:ascii="宋体" w:eastAsia="宋体" w:hAnsi="宋体"/>
          <w:sz w:val="28"/>
          <w:szCs w:val="28"/>
        </w:rPr>
        <w:t>0）介质于个体的“器”（天体）几何中心（靶心）相互交错对流，被自然规定产生两个“一”（+1、-1）的凹凸</w:t>
      </w:r>
      <w:proofErr w:type="gramStart"/>
      <w:r w:rsidRPr="006D3BAA">
        <w:rPr>
          <w:rFonts w:ascii="宋体" w:eastAsia="宋体" w:hAnsi="宋体"/>
          <w:sz w:val="28"/>
          <w:szCs w:val="28"/>
        </w:rPr>
        <w:t>属性键链耦合</w:t>
      </w:r>
      <w:proofErr w:type="gramEnd"/>
      <w:r w:rsidRPr="006D3BAA">
        <w:rPr>
          <w:rFonts w:ascii="宋体" w:eastAsia="宋体" w:hAnsi="宋体"/>
          <w:sz w:val="28"/>
          <w:szCs w:val="28"/>
        </w:rPr>
        <w:t>异构体，即背景聚射流（自然外力）的阴性正的奇数“一”（+1）和天体辐射流（自然斥力）的阳性负的奇数“一”（-1）。此两个正负奇数“一”互</w:t>
      </w:r>
      <w:proofErr w:type="gramStart"/>
      <w:r w:rsidRPr="006D3BAA">
        <w:rPr>
          <w:rFonts w:ascii="宋体" w:eastAsia="宋体" w:hAnsi="宋体"/>
          <w:sz w:val="28"/>
          <w:szCs w:val="28"/>
        </w:rPr>
        <w:t>反相互</w:t>
      </w:r>
      <w:proofErr w:type="gramEnd"/>
      <w:r w:rsidRPr="006D3BAA">
        <w:rPr>
          <w:rFonts w:ascii="宋体" w:eastAsia="宋体" w:hAnsi="宋体"/>
          <w:sz w:val="28"/>
          <w:szCs w:val="28"/>
        </w:rPr>
        <w:t>对流作用、</w:t>
      </w:r>
      <w:proofErr w:type="gramStart"/>
      <w:r w:rsidRPr="006D3BAA">
        <w:rPr>
          <w:rFonts w:ascii="宋体" w:eastAsia="宋体" w:hAnsi="宋体"/>
          <w:sz w:val="28"/>
          <w:szCs w:val="28"/>
        </w:rPr>
        <w:t>相互键链耦合</w:t>
      </w:r>
      <w:proofErr w:type="gramEnd"/>
      <w:r w:rsidRPr="006D3BAA">
        <w:rPr>
          <w:rFonts w:ascii="宋体" w:eastAsia="宋体" w:hAnsi="宋体"/>
          <w:sz w:val="28"/>
          <w:szCs w:val="28"/>
        </w:rPr>
        <w:t>交错摩</w:t>
      </w:r>
      <w:r w:rsidRPr="006D3BAA">
        <w:rPr>
          <w:rFonts w:ascii="宋体" w:eastAsia="宋体" w:hAnsi="宋体"/>
          <w:sz w:val="28"/>
          <w:szCs w:val="28"/>
        </w:rPr>
        <w:lastRenderedPageBreak/>
        <w:t>擦的焦点（零节点），可视</w:t>
      </w:r>
      <w:proofErr w:type="gramStart"/>
      <w:r w:rsidRPr="006D3BAA">
        <w:rPr>
          <w:rFonts w:ascii="宋体" w:eastAsia="宋体" w:hAnsi="宋体"/>
          <w:sz w:val="28"/>
          <w:szCs w:val="28"/>
        </w:rPr>
        <w:t>为键链</w:t>
      </w:r>
      <w:proofErr w:type="gramEnd"/>
      <w:r w:rsidRPr="006D3BAA">
        <w:rPr>
          <w:rFonts w:ascii="宋体" w:eastAsia="宋体" w:hAnsi="宋体"/>
          <w:sz w:val="28"/>
          <w:szCs w:val="28"/>
        </w:rPr>
        <w:t>的中和零（±0或±2）的自然和力。故宇宙基础数源代码仅</w:t>
      </w:r>
      <w:proofErr w:type="gramStart"/>
      <w:r w:rsidRPr="006D3BAA">
        <w:rPr>
          <w:rFonts w:ascii="宋体" w:eastAsia="宋体" w:hAnsi="宋体"/>
          <w:sz w:val="28"/>
          <w:szCs w:val="28"/>
        </w:rPr>
        <w:t>此只有键链</w:t>
      </w:r>
      <w:proofErr w:type="gramEnd"/>
      <w:r w:rsidRPr="006D3BAA">
        <w:rPr>
          <w:rFonts w:ascii="宋体" w:eastAsia="宋体" w:hAnsi="宋体"/>
          <w:sz w:val="28"/>
          <w:szCs w:val="28"/>
        </w:rPr>
        <w:t>的奇数正性</w:t>
      </w:r>
      <w:proofErr w:type="gramStart"/>
      <w:r w:rsidRPr="006D3BAA">
        <w:rPr>
          <w:rFonts w:ascii="宋体" w:eastAsia="宋体" w:hAnsi="宋体"/>
          <w:sz w:val="28"/>
          <w:szCs w:val="28"/>
        </w:rPr>
        <w:t>一</w:t>
      </w:r>
      <w:proofErr w:type="gramEnd"/>
      <w:r w:rsidRPr="006D3BAA">
        <w:rPr>
          <w:rFonts w:ascii="宋体" w:eastAsia="宋体" w:hAnsi="宋体"/>
          <w:sz w:val="28"/>
          <w:szCs w:val="28"/>
        </w:rPr>
        <w:t>（+1）、奇数负性</w:t>
      </w:r>
      <w:proofErr w:type="gramStart"/>
      <w:r w:rsidRPr="006D3BAA">
        <w:rPr>
          <w:rFonts w:ascii="宋体" w:eastAsia="宋体" w:hAnsi="宋体"/>
          <w:sz w:val="28"/>
          <w:szCs w:val="28"/>
        </w:rPr>
        <w:t>一</w:t>
      </w:r>
      <w:proofErr w:type="gramEnd"/>
      <w:r w:rsidRPr="006D3BAA">
        <w:rPr>
          <w:rFonts w:ascii="宋体" w:eastAsia="宋体" w:hAnsi="宋体"/>
          <w:sz w:val="28"/>
          <w:szCs w:val="28"/>
        </w:rPr>
        <w:t>（-1）、中</w:t>
      </w:r>
      <w:r w:rsidRPr="006D3BAA">
        <w:rPr>
          <w:rFonts w:ascii="宋体" w:eastAsia="宋体" w:hAnsi="宋体" w:hint="eastAsia"/>
          <w:sz w:val="28"/>
          <w:szCs w:val="28"/>
        </w:rPr>
        <w:t>和零（±</w:t>
      </w:r>
      <w:r w:rsidRPr="006D3BAA">
        <w:rPr>
          <w:rFonts w:ascii="宋体" w:eastAsia="宋体" w:hAnsi="宋体"/>
          <w:sz w:val="28"/>
          <w:szCs w:val="28"/>
        </w:rPr>
        <w:t>0或=偶数±2），即+1、-1、±0或±2的0、1、2，并由三属性数的0、1、2的基础数源代码才能延伸3、4、5、6、7、8、9</w:t>
      </w:r>
      <w:r w:rsidRPr="00D424DA">
        <w:rPr>
          <w:rFonts w:ascii="宋体" w:eastAsia="宋体" w:hAnsi="宋体" w:hint="eastAsia"/>
          <w:sz w:val="28"/>
          <w:szCs w:val="28"/>
        </w:rPr>
        <w:t>等数字</w:t>
      </w:r>
      <w:r w:rsidRPr="00D424DA">
        <w:rPr>
          <w:rFonts w:ascii="宋体" w:eastAsia="宋体" w:hAnsi="宋体"/>
          <w:sz w:val="28"/>
          <w:szCs w:val="28"/>
        </w:rPr>
        <w:t>。</w:t>
      </w:r>
    </w:p>
    <w:p w14:paraId="541E93C0" w14:textId="054A8C14" w:rsidR="006D3BAA" w:rsidRPr="006D3BAA" w:rsidRDefault="006D3BAA" w:rsidP="006D3BAA">
      <w:pPr>
        <w:ind w:firstLineChars="200" w:firstLine="560"/>
        <w:rPr>
          <w:rFonts w:ascii="宋体" w:eastAsia="宋体" w:hAnsi="宋体"/>
          <w:sz w:val="28"/>
          <w:szCs w:val="28"/>
        </w:rPr>
      </w:pPr>
    </w:p>
    <w:sectPr w:rsidR="006D3BAA" w:rsidRPr="006D3BA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F19C0" w14:textId="77777777" w:rsidR="005B75ED" w:rsidRDefault="005B75ED" w:rsidP="00465008">
      <w:r>
        <w:separator/>
      </w:r>
    </w:p>
  </w:endnote>
  <w:endnote w:type="continuationSeparator" w:id="0">
    <w:p w14:paraId="1102D13F" w14:textId="77777777" w:rsidR="005B75ED" w:rsidRDefault="005B75ED" w:rsidP="00465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52570536"/>
      <w:docPartObj>
        <w:docPartGallery w:val="Page Numbers (Bottom of Page)"/>
        <w:docPartUnique/>
      </w:docPartObj>
    </w:sdtPr>
    <w:sdtEndPr/>
    <w:sdtContent>
      <w:p w14:paraId="23F3E4C8" w14:textId="37FA46D9" w:rsidR="00115DA3" w:rsidRDefault="00115DA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BAA483" w14:textId="77777777" w:rsidR="00115DA3" w:rsidRDefault="00115DA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EBC55" w14:textId="77777777" w:rsidR="005B75ED" w:rsidRDefault="005B75ED" w:rsidP="00465008">
      <w:r>
        <w:separator/>
      </w:r>
    </w:p>
  </w:footnote>
  <w:footnote w:type="continuationSeparator" w:id="0">
    <w:p w14:paraId="35F4DCC7" w14:textId="77777777" w:rsidR="005B75ED" w:rsidRDefault="005B75ED" w:rsidP="004650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BAA"/>
    <w:rsid w:val="00115DA3"/>
    <w:rsid w:val="00465008"/>
    <w:rsid w:val="005B75ED"/>
    <w:rsid w:val="006333D3"/>
    <w:rsid w:val="006D3BAA"/>
    <w:rsid w:val="00D424DA"/>
    <w:rsid w:val="00F26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A34C1"/>
  <w15:chartTrackingRefBased/>
  <w15:docId w15:val="{B024C6A0-B834-47AE-92A8-FB5E8E4DD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5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50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50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50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兵 申</dc:creator>
  <cp:keywords/>
  <dc:description/>
  <cp:lastModifiedBy>兵 申</cp:lastModifiedBy>
  <cp:revision>2</cp:revision>
  <cp:lastPrinted>2023-07-03T10:55:00Z</cp:lastPrinted>
  <dcterms:created xsi:type="dcterms:W3CDTF">2023-07-15T03:11:00Z</dcterms:created>
  <dcterms:modified xsi:type="dcterms:W3CDTF">2023-07-15T03:11:00Z</dcterms:modified>
</cp:coreProperties>
</file>