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3"/>
      <w:bookmarkStart w:id="2" w:name="_Toc438987549"/>
      <w:bookmarkStart w:id="3" w:name="_Toc415143481"/>
      <w:bookmarkStart w:id="4" w:name="_Hlk23501351"/>
      <w:bookmarkStart w:id="5" w:name="_Toc481801204"/>
      <w:bookmarkStart w:id="6" w:name="_Toc415818939"/>
      <w:bookmarkStart w:id="7" w:name="_Toc418070112"/>
      <w:bookmarkStart w:id="8" w:name="OLE_LINK15"/>
      <w:bookmarkStart w:id="9" w:name="_Toc415142861"/>
      <w:bookmarkStart w:id="10" w:name="OLE_LINK24"/>
      <w:bookmarkStart w:id="11" w:name="OLE_LINK40"/>
      <w:bookmarkStart w:id="12" w:name="_Toc517262917"/>
      <w:bookmarkStart w:id="13" w:name="OLE_LINK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全球及中国充电桩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全球及中国充电桩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2742565" cy="2047240"/>
            <wp:effectExtent l="0" t="0" r="635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2857" cy="2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据调研团队最新报告“全球充电桩市场报告2023-2029”显示，预计2029年全球充电桩市场规模将达到143.1亿美元，未来几年年复合增长率CAGR为16.7%。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充电桩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189855" cy="2694940"/>
            <wp:effectExtent l="0" t="0" r="1079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0476" cy="2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充电桩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充电桩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20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如上图表/数据，摘自QYResearch报告“全球充电桩市场研究报告2023-2029，排名基于2022数据。目前最新数据，以本公司最新调研数据为准。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全球范围内充电桩生产商主要包括BYD、ABB、TELD、Xuji Group、Star Charge、Chargepoint、Webasto、Efacec、Leviton、IES Synergy等。2022年，全球前五大厂商占有大约37.0%的市场份额。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A50666"/>
    <w:rsid w:val="02E3014B"/>
    <w:rsid w:val="02E76B51"/>
    <w:rsid w:val="032F27C8"/>
    <w:rsid w:val="03447D4D"/>
    <w:rsid w:val="039F62FF"/>
    <w:rsid w:val="042F016D"/>
    <w:rsid w:val="047F596D"/>
    <w:rsid w:val="05405A2B"/>
    <w:rsid w:val="064B395F"/>
    <w:rsid w:val="064B71E3"/>
    <w:rsid w:val="06A607F6"/>
    <w:rsid w:val="070A2A99"/>
    <w:rsid w:val="07287ACA"/>
    <w:rsid w:val="076247AC"/>
    <w:rsid w:val="07CE3ADB"/>
    <w:rsid w:val="07E72487"/>
    <w:rsid w:val="086D0162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0B4360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A32D1F"/>
    <w:rsid w:val="12B442BF"/>
    <w:rsid w:val="132135EE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2C5C22"/>
    <w:rsid w:val="1B415BC7"/>
    <w:rsid w:val="1B6E410D"/>
    <w:rsid w:val="1C5A0892"/>
    <w:rsid w:val="1C8D7DE8"/>
    <w:rsid w:val="1D1C50CD"/>
    <w:rsid w:val="1D517B25"/>
    <w:rsid w:val="1DB37BCA"/>
    <w:rsid w:val="1DD1717A"/>
    <w:rsid w:val="1E264686"/>
    <w:rsid w:val="1EEF62CD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4710ED7"/>
    <w:rsid w:val="250F7ADC"/>
    <w:rsid w:val="25B22B68"/>
    <w:rsid w:val="26126405"/>
    <w:rsid w:val="265B761D"/>
    <w:rsid w:val="27054714"/>
    <w:rsid w:val="27372964"/>
    <w:rsid w:val="28696559"/>
    <w:rsid w:val="28E41726"/>
    <w:rsid w:val="28F57442"/>
    <w:rsid w:val="296341F3"/>
    <w:rsid w:val="299E43D8"/>
    <w:rsid w:val="29DC643B"/>
    <w:rsid w:val="29FD43F1"/>
    <w:rsid w:val="2A5218FD"/>
    <w:rsid w:val="2A7478B3"/>
    <w:rsid w:val="2A8113B0"/>
    <w:rsid w:val="2C06004A"/>
    <w:rsid w:val="2C856399"/>
    <w:rsid w:val="2D090B71"/>
    <w:rsid w:val="2D373C3F"/>
    <w:rsid w:val="2D9A265E"/>
    <w:rsid w:val="2E3737E1"/>
    <w:rsid w:val="2ED33660"/>
    <w:rsid w:val="2EF9001C"/>
    <w:rsid w:val="2F107C41"/>
    <w:rsid w:val="2FBF4562"/>
    <w:rsid w:val="3030139E"/>
    <w:rsid w:val="30711E07"/>
    <w:rsid w:val="30A844DF"/>
    <w:rsid w:val="31586882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222518C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6136706"/>
    <w:rsid w:val="4622569C"/>
    <w:rsid w:val="462369A1"/>
    <w:rsid w:val="46845740"/>
    <w:rsid w:val="46F91E7C"/>
    <w:rsid w:val="473D2970"/>
    <w:rsid w:val="477F6C5D"/>
    <w:rsid w:val="485D4FC6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5074340D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510379B"/>
    <w:rsid w:val="551769A9"/>
    <w:rsid w:val="55671C2C"/>
    <w:rsid w:val="560A4CB8"/>
    <w:rsid w:val="56761DE9"/>
    <w:rsid w:val="56925E96"/>
    <w:rsid w:val="56B70654"/>
    <w:rsid w:val="56F10111"/>
    <w:rsid w:val="57391B27"/>
    <w:rsid w:val="57805B1E"/>
    <w:rsid w:val="57AD4064"/>
    <w:rsid w:val="585F1909"/>
    <w:rsid w:val="58C838B7"/>
    <w:rsid w:val="58C93537"/>
    <w:rsid w:val="590A5625"/>
    <w:rsid w:val="591D6844"/>
    <w:rsid w:val="59227449"/>
    <w:rsid w:val="59943F04"/>
    <w:rsid w:val="59F70726"/>
    <w:rsid w:val="5A7979FA"/>
    <w:rsid w:val="5A897C9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E663F3"/>
    <w:rsid w:val="640843A9"/>
    <w:rsid w:val="648B4982"/>
    <w:rsid w:val="64AF38BD"/>
    <w:rsid w:val="650D74DA"/>
    <w:rsid w:val="65811A17"/>
    <w:rsid w:val="662A0BAB"/>
    <w:rsid w:val="66BC5F1C"/>
    <w:rsid w:val="66D222BD"/>
    <w:rsid w:val="67600C28"/>
    <w:rsid w:val="6777664F"/>
    <w:rsid w:val="6889198F"/>
    <w:rsid w:val="691C697F"/>
    <w:rsid w:val="696D5485"/>
    <w:rsid w:val="69880C71"/>
    <w:rsid w:val="69AB2D6B"/>
    <w:rsid w:val="69FF27F5"/>
    <w:rsid w:val="6AC14AB2"/>
    <w:rsid w:val="6AD050CC"/>
    <w:rsid w:val="6B026BA0"/>
    <w:rsid w:val="6B046820"/>
    <w:rsid w:val="6B1D51CB"/>
    <w:rsid w:val="6C974A38"/>
    <w:rsid w:val="6CE1026C"/>
    <w:rsid w:val="6D0475EA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4BF2D99"/>
    <w:rsid w:val="74C64922"/>
    <w:rsid w:val="74D900BF"/>
    <w:rsid w:val="75286F45"/>
    <w:rsid w:val="7537175E"/>
    <w:rsid w:val="755D199D"/>
    <w:rsid w:val="756B2EB1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E10E02"/>
    <w:rsid w:val="7A4024A0"/>
    <w:rsid w:val="7AC62379"/>
    <w:rsid w:val="7B540CE3"/>
    <w:rsid w:val="7B716095"/>
    <w:rsid w:val="7B7C4426"/>
    <w:rsid w:val="7BA41D67"/>
    <w:rsid w:val="7C1977A8"/>
    <w:rsid w:val="7C99137B"/>
    <w:rsid w:val="7D2953E6"/>
    <w:rsid w:val="7D817FF3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\EV%20Charging%20Stations%20&#20805;&#30005;&#26729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企业排序!$F$2:$F$21</c:f>
              <c:strCache>
                <c:ptCount val="20"/>
                <c:pt idx="0">
                  <c:v>Kawamura Electric</c:v>
                </c:pt>
                <c:pt idx="1">
                  <c:v>Toyota Home</c:v>
                </c:pt>
                <c:pt idx="2">
                  <c:v>Panasonic</c:v>
                </c:pt>
                <c:pt idx="3">
                  <c:v>Nitto Kogyo</c:v>
                </c:pt>
                <c:pt idx="4">
                  <c:v>Schneider Electric</c:v>
                </c:pt>
                <c:pt idx="5">
                  <c:v>Clipper Creek</c:v>
                </c:pt>
                <c:pt idx="6">
                  <c:v>Auto Electric Power Plant</c:v>
                </c:pt>
                <c:pt idx="7">
                  <c:v>DBT-CEV</c:v>
                </c:pt>
                <c:pt idx="8">
                  <c:v>Pod Point</c:v>
                </c:pt>
                <c:pt idx="9">
                  <c:v>Siemens</c:v>
                </c:pt>
                <c:pt idx="10">
                  <c:v>IES Synergy</c:v>
                </c:pt>
                <c:pt idx="11">
                  <c:v>Leviton</c:v>
                </c:pt>
                <c:pt idx="12">
                  <c:v>Efacec</c:v>
                </c:pt>
                <c:pt idx="13">
                  <c:v>Webasto</c:v>
                </c:pt>
                <c:pt idx="14">
                  <c:v>Chargepoint</c:v>
                </c:pt>
                <c:pt idx="15">
                  <c:v>Star Charge</c:v>
                </c:pt>
                <c:pt idx="16">
                  <c:v>Xuji Group</c:v>
                </c:pt>
                <c:pt idx="17">
                  <c:v>TELD</c:v>
                </c:pt>
                <c:pt idx="18">
                  <c:v>ABB</c:v>
                </c:pt>
                <c:pt idx="19">
                  <c:v>BYD</c:v>
                </c:pt>
              </c:strCache>
            </c:strRef>
          </c:cat>
          <c:val>
            <c:numRef>
              <c:f>企业排序!$G$2:$G$21</c:f>
              <c:numCache>
                <c:formatCode>#,##0.00_ </c:formatCode>
                <c:ptCount val="20"/>
                <c:pt idx="0">
                  <c:v>0.23</c:v>
                </c:pt>
                <c:pt idx="1">
                  <c:v>2.39</c:v>
                </c:pt>
                <c:pt idx="2">
                  <c:v>4.5</c:v>
                </c:pt>
                <c:pt idx="3">
                  <c:v>5.87</c:v>
                </c:pt>
                <c:pt idx="4">
                  <c:v>7</c:v>
                </c:pt>
                <c:pt idx="5">
                  <c:v>10.93</c:v>
                </c:pt>
                <c:pt idx="6">
                  <c:v>11.88</c:v>
                </c:pt>
                <c:pt idx="7">
                  <c:v>13.28</c:v>
                </c:pt>
                <c:pt idx="8">
                  <c:v>26.88</c:v>
                </c:pt>
                <c:pt idx="9">
                  <c:v>31.46</c:v>
                </c:pt>
                <c:pt idx="10">
                  <c:v>32.26</c:v>
                </c:pt>
                <c:pt idx="11">
                  <c:v>52.99</c:v>
                </c:pt>
                <c:pt idx="12">
                  <c:v>96.26</c:v>
                </c:pt>
                <c:pt idx="13">
                  <c:v>116.89</c:v>
                </c:pt>
                <c:pt idx="14">
                  <c:v>141.35</c:v>
                </c:pt>
                <c:pt idx="15">
                  <c:v>162.18</c:v>
                </c:pt>
                <c:pt idx="16">
                  <c:v>164.48</c:v>
                </c:pt>
                <c:pt idx="17">
                  <c:v>244.52</c:v>
                </c:pt>
                <c:pt idx="18">
                  <c:v>475.26</c:v>
                </c:pt>
                <c:pt idx="19">
                  <c:v>620.53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2023-12-22T10:28:17Z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AC510A5D9E3F446389FACD43C6CA4BA8_13</vt:lpwstr>
  </property>
</Properties>
</file>