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198AFD1">
      <w:pPr>
        <w:wordWrap w:val="0"/>
        <w:spacing w:line="360" w:lineRule="auto"/>
        <w:jc w:val="center"/>
        <w:rPr>
          <w:rFonts w:hint="default" w:ascii="Times New Roman" w:hAnsi="Times New Roman" w:eastAsia="微软雅黑" w:cs="Times New Roman"/>
          <w:sz w:val="24"/>
          <w:szCs w:val="24"/>
        </w:rPr>
      </w:pPr>
      <w:r>
        <w:rPr>
          <w:rFonts w:hint="default" w:ascii="Times New Roman" w:hAnsi="Times New Roman" w:eastAsia="微软雅黑" w:cs="Times New Roman"/>
          <w:b/>
          <w:bCs/>
          <w:sz w:val="24"/>
          <w:szCs w:val="24"/>
        </w:rPr>
        <w:t>AbMole科研小讲堂丨Hepcidin-25：连接炎症、贫血与肿瘤的关键生物标志与研究工具</w:t>
      </w:r>
    </w:p>
    <w:p w14:paraId="299DAA3C">
      <w:pPr>
        <w:wordWrap w:val="0"/>
        <w:spacing w:line="360" w:lineRule="auto"/>
        <w:ind w:firstLine="480" w:firstLineChars="200"/>
        <w:rPr>
          <w:rFonts w:hint="default" w:ascii="Times New Roman" w:hAnsi="Times New Roman" w:eastAsia="微软雅黑" w:cs="Times New Roman"/>
          <w:sz w:val="24"/>
          <w:szCs w:val="24"/>
        </w:rPr>
      </w:pPr>
      <w:r>
        <w:rPr>
          <w:rFonts w:hint="default" w:ascii="Times New Roman" w:hAnsi="Times New Roman" w:eastAsia="微软雅黑" w:cs="Times New Roman"/>
          <w:sz w:val="24"/>
          <w:szCs w:val="24"/>
        </w:rPr>
        <w:t>Hepcidin-25是一种由25个氨基酸组成的肽类激素，在其肽链中存在着一条金属结合基序，并在脊椎动物铁代谢调控中发挥核心作用</w:t>
      </w:r>
      <w:r>
        <w:rPr>
          <w:rFonts w:hint="default" w:ascii="Times New Roman" w:hAnsi="Times New Roman" w:eastAsia="微软雅黑" w:cs="Times New Roman"/>
          <w:sz w:val="24"/>
          <w:szCs w:val="24"/>
        </w:rPr>
        <w:fldChar w:fldCharType="begin">
          <w:fldData xml:space="preserve">PEVuZE5vdGU+PENpdGU+PEF1dGhvcj5NZWFkPC9BdXRob3I+PFllYXI+MjAxOTwvWWVhcj48UmVj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</w:fldData>
        </w:fldChar>
      </w:r>
      <w:r>
        <w:rPr>
          <w:rFonts w:hint="default" w:ascii="Times New Roman" w:hAnsi="Times New Roman" w:eastAsia="微软雅黑" w:cs="Times New Roman"/>
          <w:sz w:val="24"/>
          <w:szCs w:val="24"/>
          <w:lang w:eastAsia="zh-CN"/>
        </w:rPr>
        <w:instrText xml:space="preserve"> ADDIN EN.CITE </w:instrText>
      </w:r>
      <w:r>
        <w:rPr>
          <w:rFonts w:hint="default" w:ascii="Times New Roman" w:hAnsi="Times New Roman" w:eastAsia="微软雅黑" w:cs="Times New Roman"/>
          <w:sz w:val="24"/>
          <w:szCs w:val="24"/>
          <w:lang w:eastAsia="zh-CN"/>
        </w:rPr>
        <w:fldChar w:fldCharType="begin">
          <w:fldData xml:space="preserve">PEVuZE5vdGU+PENpdGU+PEF1dGhvcj5NZWFkPC9BdXRob3I+PFllYXI+MjAxOTwvWWVhcj48UmVj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</w:fldData>
        </w:fldChar>
      </w:r>
      <w:r>
        <w:rPr>
          <w:rFonts w:hint="default" w:ascii="Times New Roman" w:hAnsi="Times New Roman" w:eastAsia="微软雅黑" w:cs="Times New Roman"/>
          <w:sz w:val="24"/>
          <w:szCs w:val="24"/>
          <w:lang w:eastAsia="zh-CN"/>
        </w:rPr>
        <w:instrText xml:space="preserve"> ADDIN EN.CITE.DATA </w:instrText>
      </w:r>
      <w:r>
        <w:rPr>
          <w:rFonts w:hint="default" w:ascii="Times New Roman" w:hAnsi="Times New Roman" w:eastAsia="微软雅黑" w:cs="Times New Roman"/>
          <w:sz w:val="24"/>
          <w:szCs w:val="24"/>
          <w:lang w:eastAsia="zh-CN"/>
        </w:rPr>
        <w:fldChar w:fldCharType="separate"/>
      </w:r>
      <w:r>
        <w:rPr>
          <w:rFonts w:hint="default" w:ascii="Times New Roman" w:hAnsi="Times New Roman" w:eastAsia="微软雅黑" w:cs="Times New Roman"/>
          <w:sz w:val="24"/>
          <w:szCs w:val="24"/>
          <w:lang w:eastAsia="zh-CN"/>
        </w:rPr>
        <w:fldChar w:fldCharType="end"/>
      </w:r>
      <w:r>
        <w:rPr>
          <w:rFonts w:hint="default" w:ascii="Times New Roman" w:hAnsi="Times New Roman" w:eastAsia="微软雅黑" w:cs="Times New Roman"/>
          <w:sz w:val="24"/>
          <w:szCs w:val="24"/>
        </w:rPr>
        <w:fldChar w:fldCharType="separate"/>
      </w:r>
      <w:r>
        <w:rPr>
          <w:rFonts w:hint="default" w:ascii="Times New Roman" w:hAnsi="Times New Roman" w:eastAsia="微软雅黑" w:cs="Times New Roman"/>
          <w:kern w:val="2"/>
          <w:sz w:val="24"/>
          <w:szCs w:val="24"/>
          <w:vertAlign w:val="superscript"/>
          <w:lang w:val="en-US" w:eastAsia="zh-CN" w:bidi="ar-SA"/>
        </w:rPr>
        <w:t>1</w:t>
      </w:r>
      <w:r>
        <w:rPr>
          <w:rFonts w:hint="default" w:ascii="Times New Roman" w:hAnsi="Times New Roman" w:eastAsia="微软雅黑" w:cs="Times New Roman"/>
          <w:sz w:val="24"/>
          <w:szCs w:val="24"/>
        </w:rPr>
        <w:fldChar w:fldCharType="end"/>
      </w:r>
      <w:r>
        <w:rPr>
          <w:rFonts w:hint="default" w:ascii="Times New Roman" w:hAnsi="Times New Roman" w:eastAsia="微软雅黑" w:cs="Times New Roman"/>
          <w:sz w:val="24"/>
          <w:szCs w:val="24"/>
        </w:rPr>
        <w:t>。作为铁稳态的"主调控因子"，它通过抑制肠道铁吸收和巨噬细胞铁释放来调控循环铁</w:t>
      </w:r>
      <w:r>
        <w:rPr>
          <w:rFonts w:hint="default" w:ascii="Times New Roman" w:hAnsi="Times New Roman" w:eastAsia="微软雅黑" w:cs="Times New Roman"/>
          <w:sz w:val="24"/>
          <w:szCs w:val="24"/>
        </w:rPr>
        <w:t>的</w:t>
      </w:r>
      <w:r>
        <w:rPr>
          <w:rFonts w:hint="default" w:ascii="Times New Roman" w:hAnsi="Times New Roman" w:eastAsia="微软雅黑" w:cs="Times New Roman"/>
          <w:sz w:val="24"/>
          <w:szCs w:val="24"/>
        </w:rPr>
        <w:t>水平</w:t>
      </w:r>
      <w:r>
        <w:rPr>
          <w:rFonts w:hint="default" w:ascii="Times New Roman" w:hAnsi="Times New Roman" w:eastAsia="微软雅黑" w:cs="Times New Roman"/>
          <w:sz w:val="24"/>
          <w:szCs w:val="24"/>
        </w:rPr>
        <w:fldChar w:fldCharType="begin">
          <w:fldData xml:space="preserve">PEVuZE5vdGU+PENpdGU+PEF1dGhvcj5LZXNoYXJ3YW5pPC9BdXRob3I+PFllYXI+MjAyNTwvWWVh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</w:fldData>
        </w:fldChar>
      </w:r>
      <w:r>
        <w:rPr>
          <w:rFonts w:hint="default" w:ascii="Times New Roman" w:hAnsi="Times New Roman" w:eastAsia="微软雅黑" w:cs="Times New Roman"/>
          <w:sz w:val="24"/>
          <w:szCs w:val="24"/>
          <w:lang w:eastAsia="zh-CN"/>
        </w:rPr>
        <w:instrText xml:space="preserve"> ADDIN EN.CITE </w:instrText>
      </w:r>
      <w:r>
        <w:rPr>
          <w:rFonts w:hint="default" w:ascii="Times New Roman" w:hAnsi="Times New Roman" w:eastAsia="微软雅黑" w:cs="Times New Roman"/>
          <w:sz w:val="24"/>
          <w:szCs w:val="24"/>
          <w:lang w:eastAsia="zh-CN"/>
        </w:rPr>
        <w:fldChar w:fldCharType="begin">
          <w:fldData xml:space="preserve">PEVuZE5vdGU+PENpdGU+PEF1dGhvcj5LZXNoYXJ3YW5pPC9BdXRob3I+PFllYXI+MjAyNTwvWWVh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</w:fldData>
        </w:fldChar>
      </w:r>
      <w:r>
        <w:rPr>
          <w:rFonts w:hint="default" w:ascii="Times New Roman" w:hAnsi="Times New Roman" w:eastAsia="微软雅黑" w:cs="Times New Roman"/>
          <w:sz w:val="24"/>
          <w:szCs w:val="24"/>
          <w:lang w:eastAsia="zh-CN"/>
        </w:rPr>
        <w:instrText xml:space="preserve"> ADDIN EN.CITE.DATA </w:instrText>
      </w:r>
      <w:r>
        <w:rPr>
          <w:rFonts w:hint="default" w:ascii="Times New Roman" w:hAnsi="Times New Roman" w:eastAsia="微软雅黑" w:cs="Times New Roman"/>
          <w:sz w:val="24"/>
          <w:szCs w:val="24"/>
          <w:lang w:eastAsia="zh-CN"/>
        </w:rPr>
        <w:fldChar w:fldCharType="separate"/>
      </w:r>
      <w:r>
        <w:rPr>
          <w:rFonts w:hint="default" w:ascii="Times New Roman" w:hAnsi="Times New Roman" w:eastAsia="微软雅黑" w:cs="Times New Roman"/>
          <w:sz w:val="24"/>
          <w:szCs w:val="24"/>
          <w:lang w:eastAsia="zh-CN"/>
        </w:rPr>
        <w:fldChar w:fldCharType="end"/>
      </w:r>
      <w:r>
        <w:rPr>
          <w:rFonts w:hint="default" w:ascii="Times New Roman" w:hAnsi="Times New Roman" w:eastAsia="微软雅黑" w:cs="Times New Roman"/>
          <w:sz w:val="24"/>
          <w:szCs w:val="24"/>
        </w:rPr>
        <w:fldChar w:fldCharType="separate"/>
      </w:r>
      <w:r>
        <w:rPr>
          <w:rFonts w:hint="default" w:ascii="Times New Roman" w:hAnsi="Times New Roman" w:eastAsia="微软雅黑" w:cs="Times New Roman"/>
          <w:kern w:val="2"/>
          <w:sz w:val="24"/>
          <w:szCs w:val="24"/>
          <w:vertAlign w:val="superscript"/>
          <w:lang w:val="en-US" w:eastAsia="zh-CN" w:bidi="ar-SA"/>
        </w:rPr>
        <w:t>2</w:t>
      </w:r>
      <w:r>
        <w:rPr>
          <w:rFonts w:hint="default" w:ascii="Times New Roman" w:hAnsi="Times New Roman" w:eastAsia="微软雅黑" w:cs="Times New Roman"/>
          <w:sz w:val="24"/>
          <w:szCs w:val="24"/>
        </w:rPr>
        <w:fldChar w:fldCharType="end"/>
      </w:r>
      <w:r>
        <w:rPr>
          <w:rFonts w:hint="default" w:ascii="Times New Roman" w:hAnsi="Times New Roman" w:eastAsia="微软雅黑" w:cs="Times New Roman"/>
          <w:sz w:val="24"/>
          <w:szCs w:val="24"/>
        </w:rPr>
        <w:t>。Hepcidin-25常常作为疾病模型中的分析指标或者生物标志分子</w:t>
      </w:r>
      <w:r>
        <w:rPr>
          <w:rFonts w:hint="default" w:ascii="Times New Roman" w:hAnsi="Times New Roman" w:eastAsia="微软雅黑" w:cs="Times New Roman"/>
          <w:sz w:val="24"/>
          <w:szCs w:val="24"/>
        </w:rPr>
        <w:t>。</w:t>
      </w:r>
      <w:r>
        <w:rPr>
          <w:rFonts w:hint="default" w:ascii="Times New Roman" w:hAnsi="Times New Roman" w:eastAsia="微软雅黑" w:cs="Times New Roman"/>
          <w:sz w:val="24"/>
          <w:szCs w:val="24"/>
        </w:rPr>
        <w:t>例如在健康状态下，大鼠血浆中Hepcidin</w:t>
      </w:r>
      <w:bookmarkStart w:id="0" w:name="_GoBack"/>
      <w:bookmarkEnd w:id="0"/>
      <w:r>
        <w:rPr>
          <w:rFonts w:hint="default" w:ascii="Times New Roman" w:hAnsi="Times New Roman" w:eastAsia="微软雅黑" w:cs="Times New Roman"/>
          <w:sz w:val="24"/>
          <w:szCs w:val="24"/>
        </w:rPr>
        <w:t>-25的平均浓度为63.0 ng/mL，而在脂多糖刺激后显著升高至218.2 ng/mL</w:t>
      </w:r>
      <w:r>
        <w:rPr>
          <w:rFonts w:hint="default" w:ascii="Times New Roman" w:hAnsi="Times New Roman" w:eastAsia="微软雅黑" w:cs="Times New Roman"/>
          <w:sz w:val="24"/>
          <w:szCs w:val="24"/>
        </w:rPr>
        <w:t>，</w:t>
      </w:r>
      <w:r>
        <w:rPr>
          <w:rFonts w:hint="default" w:ascii="Times New Roman" w:hAnsi="Times New Roman" w:eastAsia="微软雅黑" w:cs="Times New Roman"/>
          <w:sz w:val="24"/>
          <w:szCs w:val="24"/>
        </w:rPr>
        <w:t>表明Hepcidin-25与炎症反应高度相关</w:t>
      </w:r>
      <w:r>
        <w:rPr>
          <w:rFonts w:hint="default" w:ascii="Times New Roman" w:hAnsi="Times New Roman" w:eastAsia="微软雅黑" w:cs="Times New Roman"/>
          <w:sz w:val="24"/>
          <w:szCs w:val="24"/>
        </w:rPr>
        <w:fldChar w:fldCharType="begin">
          <w:fldData xml:space="preserve">PEVuZE5vdGU+PENpdGU+PEF1dGhvcj5TYWthbW90bzwvQXV0aG9yPjxZZWFyPjIwMjE8L1llYXI+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</w:fldData>
        </w:fldChar>
      </w:r>
      <w:r>
        <w:rPr>
          <w:rFonts w:hint="default" w:ascii="Times New Roman" w:hAnsi="Times New Roman" w:eastAsia="微软雅黑" w:cs="Times New Roman"/>
          <w:sz w:val="24"/>
          <w:szCs w:val="24"/>
          <w:lang w:eastAsia="zh-CN"/>
        </w:rPr>
        <w:instrText xml:space="preserve"> ADDIN EN.CITE </w:instrText>
      </w:r>
      <w:r>
        <w:rPr>
          <w:rFonts w:hint="default" w:ascii="Times New Roman" w:hAnsi="Times New Roman" w:eastAsia="微软雅黑" w:cs="Times New Roman"/>
          <w:sz w:val="24"/>
          <w:szCs w:val="24"/>
          <w:lang w:eastAsia="zh-CN"/>
        </w:rPr>
        <w:fldChar w:fldCharType="begin">
          <w:fldData xml:space="preserve">PEVuZE5vdGU+PENpdGU+PEF1dGhvcj5TYWthbW90bzwvQXV0aG9yPjxZZWFyPjIwMjE8L1llYXI+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</w:fldData>
        </w:fldChar>
      </w:r>
      <w:r>
        <w:rPr>
          <w:rFonts w:hint="default" w:ascii="Times New Roman" w:hAnsi="Times New Roman" w:eastAsia="微软雅黑" w:cs="Times New Roman"/>
          <w:sz w:val="24"/>
          <w:szCs w:val="24"/>
          <w:lang w:eastAsia="zh-CN"/>
        </w:rPr>
        <w:instrText xml:space="preserve"> ADDIN EN.CITE.DATA </w:instrText>
      </w:r>
      <w:r>
        <w:rPr>
          <w:rFonts w:hint="default" w:ascii="Times New Roman" w:hAnsi="Times New Roman" w:eastAsia="微软雅黑" w:cs="Times New Roman"/>
          <w:sz w:val="24"/>
          <w:szCs w:val="24"/>
          <w:lang w:eastAsia="zh-CN"/>
        </w:rPr>
        <w:fldChar w:fldCharType="separate"/>
      </w:r>
      <w:r>
        <w:rPr>
          <w:rFonts w:hint="default" w:ascii="Times New Roman" w:hAnsi="Times New Roman" w:eastAsia="微软雅黑" w:cs="Times New Roman"/>
          <w:sz w:val="24"/>
          <w:szCs w:val="24"/>
          <w:lang w:eastAsia="zh-CN"/>
        </w:rPr>
        <w:fldChar w:fldCharType="end"/>
      </w:r>
      <w:r>
        <w:rPr>
          <w:rFonts w:hint="default" w:ascii="Times New Roman" w:hAnsi="Times New Roman" w:eastAsia="微软雅黑" w:cs="Times New Roman"/>
          <w:sz w:val="24"/>
          <w:szCs w:val="24"/>
        </w:rPr>
        <w:fldChar w:fldCharType="separate"/>
      </w:r>
      <w:r>
        <w:rPr>
          <w:rFonts w:hint="default" w:ascii="Times New Roman" w:hAnsi="Times New Roman" w:eastAsia="微软雅黑" w:cs="Times New Roman"/>
          <w:kern w:val="2"/>
          <w:sz w:val="24"/>
          <w:szCs w:val="24"/>
          <w:vertAlign w:val="superscript"/>
          <w:lang w:val="en-US" w:eastAsia="zh-CN" w:bidi="ar-SA"/>
        </w:rPr>
        <w:t>3</w:t>
      </w:r>
      <w:r>
        <w:rPr>
          <w:rFonts w:hint="default" w:ascii="Times New Roman" w:hAnsi="Times New Roman" w:eastAsia="微软雅黑" w:cs="Times New Roman"/>
          <w:sz w:val="24"/>
          <w:szCs w:val="24"/>
        </w:rPr>
        <w:fldChar w:fldCharType="end"/>
      </w:r>
      <w:r>
        <w:rPr>
          <w:rFonts w:hint="default" w:ascii="Times New Roman" w:hAnsi="Times New Roman" w:eastAsia="微软雅黑" w:cs="Times New Roman"/>
          <w:sz w:val="24"/>
          <w:szCs w:val="24"/>
        </w:rPr>
        <w:t>。在心血管领域，研究发现Hepcidin-25与动脉僵硬度存在关联</w:t>
      </w:r>
      <w:r>
        <w:rPr>
          <w:rFonts w:hint="default" w:ascii="Times New Roman" w:hAnsi="Times New Roman" w:eastAsia="微软雅黑" w:cs="Times New Roman"/>
          <w:sz w:val="24"/>
          <w:szCs w:val="24"/>
        </w:rPr>
        <w:fldChar w:fldCharType="begin">
          <w:fldData xml:space="preserve">PEVuZE5vdGU+PENpdGU+PEF1dGhvcj5XYW5nPC9BdXRob3I+PFllYXI+MjAxODwvWWVhcj48UmVj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</w:fldData>
        </w:fldChar>
      </w:r>
      <w:r>
        <w:rPr>
          <w:rFonts w:hint="default" w:ascii="Times New Roman" w:hAnsi="Times New Roman" w:eastAsia="微软雅黑" w:cs="Times New Roman"/>
          <w:sz w:val="24"/>
          <w:szCs w:val="24"/>
          <w:lang w:eastAsia="zh-CN"/>
        </w:rPr>
        <w:instrText xml:space="preserve"> ADDIN EN.CITE </w:instrText>
      </w:r>
      <w:r>
        <w:rPr>
          <w:rFonts w:hint="default" w:ascii="Times New Roman" w:hAnsi="Times New Roman" w:eastAsia="微软雅黑" w:cs="Times New Roman"/>
          <w:sz w:val="24"/>
          <w:szCs w:val="24"/>
          <w:lang w:eastAsia="zh-CN"/>
        </w:rPr>
        <w:fldChar w:fldCharType="begin">
          <w:fldData xml:space="preserve">PEVuZE5vdGU+PENpdGU+PEF1dGhvcj5XYW5nPC9BdXRob3I+PFllYXI+MjAxODwvWWVhcj48UmVj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</w:fldData>
        </w:fldChar>
      </w:r>
      <w:r>
        <w:rPr>
          <w:rFonts w:hint="default" w:ascii="Times New Roman" w:hAnsi="Times New Roman" w:eastAsia="微软雅黑" w:cs="Times New Roman"/>
          <w:sz w:val="24"/>
          <w:szCs w:val="24"/>
          <w:lang w:eastAsia="zh-CN"/>
        </w:rPr>
        <w:instrText xml:space="preserve"> ADDIN EN.CITE.DATA </w:instrText>
      </w:r>
      <w:r>
        <w:rPr>
          <w:rFonts w:hint="default" w:ascii="Times New Roman" w:hAnsi="Times New Roman" w:eastAsia="微软雅黑" w:cs="Times New Roman"/>
          <w:sz w:val="24"/>
          <w:szCs w:val="24"/>
          <w:lang w:eastAsia="zh-CN"/>
        </w:rPr>
        <w:fldChar w:fldCharType="separate"/>
      </w:r>
      <w:r>
        <w:rPr>
          <w:rFonts w:hint="default" w:ascii="Times New Roman" w:hAnsi="Times New Roman" w:eastAsia="微软雅黑" w:cs="Times New Roman"/>
          <w:sz w:val="24"/>
          <w:szCs w:val="24"/>
          <w:lang w:eastAsia="zh-CN"/>
        </w:rPr>
        <w:fldChar w:fldCharType="end"/>
      </w:r>
      <w:r>
        <w:rPr>
          <w:rFonts w:hint="default" w:ascii="Times New Roman" w:hAnsi="Times New Roman" w:eastAsia="微软雅黑" w:cs="Times New Roman"/>
          <w:sz w:val="24"/>
          <w:szCs w:val="24"/>
        </w:rPr>
        <w:fldChar w:fldCharType="separate"/>
      </w:r>
      <w:r>
        <w:rPr>
          <w:rFonts w:hint="default" w:ascii="Times New Roman" w:hAnsi="Times New Roman" w:eastAsia="微软雅黑" w:cs="Times New Roman"/>
          <w:kern w:val="2"/>
          <w:sz w:val="24"/>
          <w:szCs w:val="24"/>
          <w:vertAlign w:val="superscript"/>
          <w:lang w:val="en-US" w:eastAsia="zh-CN" w:bidi="ar-SA"/>
        </w:rPr>
        <w:t>4</w:t>
      </w:r>
      <w:r>
        <w:rPr>
          <w:rFonts w:hint="default" w:ascii="Times New Roman" w:hAnsi="Times New Roman" w:eastAsia="微软雅黑" w:cs="Times New Roman"/>
          <w:sz w:val="24"/>
          <w:szCs w:val="24"/>
        </w:rPr>
        <w:fldChar w:fldCharType="end"/>
      </w:r>
      <w:r>
        <w:rPr>
          <w:rFonts w:hint="default" w:ascii="Times New Roman" w:hAnsi="Times New Roman" w:eastAsia="微软雅黑" w:cs="Times New Roman"/>
          <w:sz w:val="24"/>
          <w:szCs w:val="24"/>
        </w:rPr>
        <w:t>。Hepcidin-25还可调节铁代谢，Hepcidin-25与其受体铁输出蛋白结合后，可抑制肠道铁吸收以及肝细胞和巨噬细胞的铁外排。</w:t>
      </w:r>
      <w:r>
        <w:rPr>
          <w:rFonts w:hint="default" w:ascii="Times New Roman" w:hAnsi="Times New Roman" w:eastAsia="微软雅黑" w:cs="Times New Roman"/>
          <w:sz w:val="24"/>
          <w:szCs w:val="24"/>
        </w:rPr>
        <w:t>检测</w:t>
      </w:r>
      <w:r>
        <w:rPr>
          <w:rFonts w:hint="default" w:ascii="Times New Roman" w:hAnsi="Times New Roman" w:eastAsia="微软雅黑" w:cs="Times New Roman"/>
          <w:sz w:val="24"/>
          <w:szCs w:val="24"/>
        </w:rPr>
        <w:t>Hepcidin-25可以预测机体的铁代谢状态，</w:t>
      </w:r>
      <w:r>
        <w:rPr>
          <w:rFonts w:hint="default" w:ascii="Times New Roman" w:hAnsi="Times New Roman" w:eastAsia="微软雅黑" w:cs="Times New Roman"/>
          <w:sz w:val="24"/>
          <w:szCs w:val="24"/>
        </w:rPr>
        <w:t>并</w:t>
      </w:r>
      <w:r>
        <w:rPr>
          <w:rFonts w:hint="default" w:ascii="Times New Roman" w:hAnsi="Times New Roman" w:eastAsia="微软雅黑" w:cs="Times New Roman"/>
          <w:sz w:val="24"/>
          <w:szCs w:val="24"/>
        </w:rPr>
        <w:t>有助于研究贫血和某些以贫血为特征的动物疾病模型，例如慢性肾脏病（CKD）、糖尿病相关的慢性肾病、炎症性肠病血色病等动物模型</w:t>
      </w:r>
      <w:r>
        <w:rPr>
          <w:rFonts w:hint="default" w:ascii="Times New Roman" w:hAnsi="Times New Roman" w:eastAsia="微软雅黑" w:cs="Times New Roman"/>
          <w:sz w:val="24"/>
          <w:szCs w:val="24"/>
        </w:rPr>
        <w:fldChar w:fldCharType="begin"/>
      </w:r>
      <w:r>
        <w:rPr>
          <w:rFonts w:hint="default" w:ascii="Times New Roman" w:hAnsi="Times New Roman" w:eastAsia="微软雅黑" w:cs="Times New Roman"/>
          <w:sz w:val="24"/>
          <w:szCs w:val="24"/>
          <w:lang w:eastAsia="zh-CN"/>
        </w:rPr>
        <w:instrText xml:space="preserve"> ADDIN EN.CITE &lt;EndNote&gt;&lt;Cite&gt;&lt;Author&gt;Ueda&lt;/Author&gt;&lt;Year&gt;2017&lt;/Year&gt;&lt;RecNum&gt;1502&lt;/RecNum&gt;&lt;DisplayText&gt;&lt;style face="superscript"&gt;5&lt;/style&gt;&lt;/DisplayText&gt;&lt;record&gt;&lt;rec-number&gt;1502&lt;/rec-number&gt;&lt;foreign-keys&gt;&lt;key app="EN" db-id="f2td9w00a22awteprfrp9vaup9d9zwa9tdfr" timestamp="1764642425"&gt;1502&lt;/key&gt;&lt;/foreign-keys&gt;&lt;ref-type name="Journal Article"&gt;17&lt;/ref-type&gt;&lt;contributors&gt;&lt;authors&gt;&lt;author&gt;Ueda, Norishi&lt;/author&gt;&lt;author&gt;Takasawa, Kazuya %J Current medicinal chemistry&lt;/author&gt;&lt;/authors&gt;&lt;/contributors&gt;&lt;titles&gt;&lt;title&gt;Role of hepcidin-25 in chronic kidney disease: anemia and beyond&lt;/title&gt;&lt;/titles&gt;&lt;pages&gt;1417-1452&lt;/pages&gt;&lt;volume&gt;24&lt;/volume&gt;&lt;number&gt;14&lt;/number&gt;&lt;dates&gt;&lt;year&gt;2017&lt;/year&gt;&lt;/dates&gt;&lt;isbn&gt;0929-8673&lt;/isbn&gt;&lt;urls&gt;&lt;/urls&gt;&lt;/record&gt;&lt;/Cite&gt;&lt;/EndNote&gt;</w:instrText>
      </w:r>
      <w:r>
        <w:rPr>
          <w:rFonts w:hint="default" w:ascii="Times New Roman" w:hAnsi="Times New Roman" w:eastAsia="微软雅黑" w:cs="Times New Roman"/>
          <w:sz w:val="24"/>
          <w:szCs w:val="24"/>
        </w:rPr>
        <w:fldChar w:fldCharType="separate"/>
      </w:r>
      <w:r>
        <w:rPr>
          <w:rFonts w:hint="default" w:ascii="Times New Roman" w:hAnsi="Times New Roman" w:eastAsia="微软雅黑" w:cs="Times New Roman"/>
          <w:kern w:val="2"/>
          <w:sz w:val="24"/>
          <w:szCs w:val="24"/>
          <w:vertAlign w:val="superscript"/>
          <w:lang w:val="en-US" w:eastAsia="zh-CN" w:bidi="ar-SA"/>
        </w:rPr>
        <w:t>5</w:t>
      </w:r>
      <w:r>
        <w:rPr>
          <w:rFonts w:hint="default" w:ascii="Times New Roman" w:hAnsi="Times New Roman" w:eastAsia="微软雅黑" w:cs="Times New Roman"/>
          <w:sz w:val="24"/>
          <w:szCs w:val="24"/>
        </w:rPr>
        <w:fldChar w:fldCharType="end"/>
      </w:r>
      <w:r>
        <w:rPr>
          <w:rFonts w:hint="default" w:ascii="Times New Roman" w:hAnsi="Times New Roman" w:eastAsia="微软雅黑" w:cs="Times New Roman"/>
          <w:sz w:val="24"/>
          <w:szCs w:val="24"/>
        </w:rPr>
        <w:t>。Hepcidin-25的升高还可用于监测肿瘤的发生发展，例如Hepcidin-25与肝细胞癌的肾脏转移有关</w:t>
      </w:r>
      <w:r>
        <w:rPr>
          <w:rFonts w:hint="default" w:ascii="Times New Roman" w:hAnsi="Times New Roman" w:eastAsia="微软雅黑" w:cs="Times New Roman"/>
          <w:sz w:val="24"/>
          <w:szCs w:val="24"/>
        </w:rPr>
        <w:fldChar w:fldCharType="begin"/>
      </w:r>
      <w:r>
        <w:rPr>
          <w:rFonts w:hint="default" w:ascii="Times New Roman" w:hAnsi="Times New Roman" w:eastAsia="微软雅黑" w:cs="Times New Roman"/>
          <w:sz w:val="24"/>
          <w:szCs w:val="24"/>
          <w:lang w:eastAsia="zh-CN"/>
        </w:rPr>
        <w:instrText xml:space="preserve"> ADDIN EN.CITE &lt;EndNote&gt;&lt;Cite&gt;&lt;Author&gt;Kamai&lt;/Author&gt;&lt;Year&gt;2009&lt;/Year&gt;&lt;RecNum&gt;1504&lt;/RecNum&gt;&lt;DisplayText&gt;&lt;style face="superscript"&gt;6&lt;/style&gt;&lt;/DisplayText&gt;&lt;record&gt;&lt;rec-number&gt;1504&lt;/rec-number&gt;&lt;foreign-keys&gt;&lt;key app="EN" db-id="f2td9w00a22awteprfrp9vaup9d9zwa9tdfr" timestamp="1764645559"&gt;1504&lt;/key&gt;&lt;/foreign-keys&gt;&lt;ref-type name="Journal Article"&gt;17&lt;/ref-type&gt;&lt;contributors&gt;&lt;authors&gt;&lt;author&gt;Kamai, Takao&lt;/author&gt;&lt;author&gt;Tomosugi, Naohisa&lt;/author&gt;&lt;author&gt;Abe, Hideyuki&lt;/author&gt;&lt;author&gt;Arai, Kyoko&lt;/author&gt;&lt;author&gt;Yoshida, Ken-Ichiro %J BMC cancer&lt;/author&gt;&lt;/authors&gt;&lt;/contributors&gt;&lt;titles&gt;&lt;title&gt;Increased serum hepcidin-25 level and increased tumor expression of hepcidin mRNA are associated with metastasis of renal cell carcinoma&lt;/title&gt;&lt;/titles&gt;&lt;pages&gt;270&lt;/pages&gt;&lt;volume&gt;9&lt;/volume&gt;&lt;number&gt;1&lt;/number&gt;&lt;dates&gt;&lt;year&gt;2009&lt;/year&gt;&lt;/dates&gt;&lt;isbn&gt;1471-2407&lt;/isbn&gt;&lt;urls&gt;&lt;/urls&gt;&lt;/record&gt;&lt;/Cite&gt;&lt;/EndNote&gt;</w:instrText>
      </w:r>
      <w:r>
        <w:rPr>
          <w:rFonts w:hint="default" w:ascii="Times New Roman" w:hAnsi="Times New Roman" w:eastAsia="微软雅黑" w:cs="Times New Roman"/>
          <w:sz w:val="24"/>
          <w:szCs w:val="24"/>
        </w:rPr>
        <w:fldChar w:fldCharType="separate"/>
      </w:r>
      <w:r>
        <w:rPr>
          <w:rFonts w:hint="default" w:ascii="Times New Roman" w:hAnsi="Times New Roman" w:eastAsia="微软雅黑" w:cs="Times New Roman"/>
          <w:kern w:val="2"/>
          <w:sz w:val="24"/>
          <w:szCs w:val="24"/>
          <w:vertAlign w:val="superscript"/>
          <w:lang w:val="en-US" w:eastAsia="zh-CN" w:bidi="ar-SA"/>
        </w:rPr>
        <w:t>6</w:t>
      </w:r>
      <w:r>
        <w:rPr>
          <w:rFonts w:hint="default" w:ascii="Times New Roman" w:hAnsi="Times New Roman" w:eastAsia="微软雅黑" w:cs="Times New Roman"/>
          <w:sz w:val="24"/>
          <w:szCs w:val="24"/>
        </w:rPr>
        <w:fldChar w:fldCharType="end"/>
      </w:r>
      <w:r>
        <w:rPr>
          <w:rFonts w:hint="default" w:ascii="Times New Roman" w:hAnsi="Times New Roman" w:eastAsia="微软雅黑" w:cs="Times New Roman"/>
          <w:sz w:val="24"/>
          <w:szCs w:val="24"/>
        </w:rPr>
        <w:t>，并且Hepcidin-25还可作为非侵入性乳腺癌预测工具</w:t>
      </w:r>
      <w:r>
        <w:rPr>
          <w:rFonts w:hint="default" w:ascii="Times New Roman" w:hAnsi="Times New Roman" w:eastAsia="微软雅黑" w:cs="Times New Roman"/>
          <w:sz w:val="24"/>
          <w:szCs w:val="24"/>
        </w:rPr>
        <w:t>。</w:t>
      </w:r>
      <w:r>
        <w:rPr>
          <w:rFonts w:hint="default" w:ascii="Times New Roman" w:hAnsi="Times New Roman" w:eastAsia="微软雅黑" w:cs="Times New Roman"/>
          <w:sz w:val="24"/>
          <w:szCs w:val="24"/>
        </w:rPr>
        <w:t>目前针对Hepcidin-25的检测手段包括LC-MS/MS法、ELISA检测试剂盒等技术。Hepcidin-25还具有其它的生物学应用例如抗菌，有研究表明Hepcidin-25的水平在细菌感染后会明显上调，表明其与机体的主动防御有关。而在体外实验中，Hepcidin-25及其衍生物Hepcidin-20对多种病原微生物表现出抑制活性</w:t>
      </w:r>
      <w:r>
        <w:rPr>
          <w:rFonts w:hint="default" w:ascii="Times New Roman" w:hAnsi="Times New Roman" w:eastAsia="微软雅黑" w:cs="Times New Roman"/>
          <w:sz w:val="24"/>
          <w:szCs w:val="24"/>
        </w:rPr>
        <w:fldChar w:fldCharType="begin"/>
      </w:r>
      <w:r>
        <w:rPr>
          <w:rFonts w:hint="default" w:ascii="Times New Roman" w:hAnsi="Times New Roman" w:eastAsia="微软雅黑" w:cs="Times New Roman"/>
          <w:sz w:val="24"/>
          <w:szCs w:val="24"/>
          <w:lang w:eastAsia="zh-CN"/>
        </w:rPr>
        <w:instrText xml:space="preserve"> ADDIN EN.CITE &lt;EndNote&gt;&lt;Cite&gt;&lt;Author&gt;Maisetta&lt;/Author&gt;&lt;Year&gt;2010&lt;/Year&gt;&lt;RecNum&gt;1505&lt;/RecNum&gt;&lt;DisplayText&gt;&lt;style face="superscript"&gt;7&lt;/style&gt;&lt;/DisplayText&gt;&lt;record&gt;&lt;rec-number&gt;1505&lt;/rec-number&gt;&lt;foreign-keys&gt;&lt;key app="EN" db-id="f2td9w00a22awteprfrp9vaup9d9zwa9tdfr" timestamp="1764647141"&gt;1505&lt;/key&gt;&lt;/foreign-keys&gt;&lt;ref-type name="Journal Article"&gt;17&lt;/ref-type&gt;&lt;contributors&gt;&lt;authors&gt;&lt;author&gt;Maisetta, Giuseppantonio&lt;/author&gt;&lt;author&gt;Petruzzelli, Raffaele&lt;/author&gt;&lt;author&gt;Brancatisano, Franca Lisa&lt;/author&gt;&lt;author&gt;Esin, Semih&lt;/author&gt;&lt;author&gt;Vitali, Alberto&lt;/author&gt;&lt;author&gt;Campa, Mario&lt;/author&gt;&lt;author&gt;Batoni, Giovanna %J Peptides&lt;/author&gt;&lt;/authors&gt;&lt;/contributors&gt;&lt;titles&gt;&lt;title&gt;Antimicrobial activity of human hepcidin 20 and 25 against clinically relevant bacterial strains: effect of copper and acidic pH&lt;/title&gt;&lt;/titles&gt;&lt;pages&gt;1995-2002&lt;/pages&gt;&lt;volume&gt;31&lt;/volume&gt;&lt;number&gt;11&lt;/number&gt;&lt;dates&gt;&lt;year&gt;2010&lt;/year&gt;&lt;/dates&gt;&lt;isbn&gt;0196-9781&lt;/isbn&gt;&lt;urls&gt;&lt;/urls&gt;&lt;/record&gt;&lt;/Cite&gt;&lt;/EndNote&gt;</w:instrText>
      </w:r>
      <w:r>
        <w:rPr>
          <w:rFonts w:hint="default" w:ascii="Times New Roman" w:hAnsi="Times New Roman" w:eastAsia="微软雅黑" w:cs="Times New Roman"/>
          <w:sz w:val="24"/>
          <w:szCs w:val="24"/>
        </w:rPr>
        <w:fldChar w:fldCharType="separate"/>
      </w:r>
      <w:r>
        <w:rPr>
          <w:rFonts w:hint="default" w:ascii="Times New Roman" w:hAnsi="Times New Roman" w:eastAsia="微软雅黑" w:cs="Times New Roman"/>
          <w:kern w:val="2"/>
          <w:sz w:val="24"/>
          <w:szCs w:val="24"/>
          <w:vertAlign w:val="superscript"/>
          <w:lang w:val="en-US" w:eastAsia="zh-CN" w:bidi="ar-SA"/>
        </w:rPr>
        <w:t>7</w:t>
      </w:r>
      <w:r>
        <w:rPr>
          <w:rFonts w:hint="default" w:ascii="Times New Roman" w:hAnsi="Times New Roman" w:eastAsia="微软雅黑" w:cs="Times New Roman"/>
          <w:sz w:val="24"/>
          <w:szCs w:val="24"/>
        </w:rPr>
        <w:fldChar w:fldCharType="end"/>
      </w:r>
      <w:r>
        <w:rPr>
          <w:rFonts w:hint="default" w:ascii="Times New Roman" w:hAnsi="Times New Roman" w:eastAsia="微软雅黑" w:cs="Times New Roman"/>
          <w:sz w:val="24"/>
          <w:szCs w:val="24"/>
        </w:rPr>
        <w:t>。</w:t>
      </w:r>
    </w:p>
    <w:p w14:paraId="20989A50">
      <w:pPr>
        <w:wordWrap w:val="0"/>
        <w:spacing w:line="360" w:lineRule="auto"/>
        <w:jc w:val="center"/>
        <w:rPr>
          <w:rFonts w:hint="default" w:ascii="Times New Roman" w:hAnsi="Times New Roman" w:eastAsia="微软雅黑" w:cs="Times New Roman"/>
          <w:sz w:val="24"/>
          <w:szCs w:val="24"/>
        </w:rPr>
      </w:pPr>
      <w:r>
        <w:rPr>
          <w:rFonts w:hint="default" w:ascii="Times New Roman" w:hAnsi="Times New Roman" w:eastAsia="微软雅黑" w:cs="Times New Roman"/>
          <w:sz w:val="24"/>
          <w:szCs w:val="24"/>
        </w:rPr>
        <w:drawing>
          <wp:inline distT="0" distB="0" distL="114300" distR="114300">
            <wp:extent cx="4114165" cy="2232660"/>
            <wp:effectExtent l="0" t="0" r="635" b="1524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114165" cy="2232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964B2BA">
      <w:pPr>
        <w:pStyle w:val="2"/>
        <w:wordWrap w:val="0"/>
        <w:spacing w:line="360" w:lineRule="auto"/>
        <w:jc w:val="center"/>
        <w:rPr>
          <w:rFonts w:hint="default" w:ascii="Times New Roman" w:hAnsi="Times New Roman" w:eastAsia="微软雅黑" w:cs="Times New Roman"/>
          <w:sz w:val="24"/>
          <w:szCs w:val="24"/>
        </w:rPr>
      </w:pPr>
      <w:r>
        <w:rPr>
          <w:rFonts w:hint="default" w:ascii="Times New Roman" w:hAnsi="Times New Roman" w:eastAsia="微软雅黑" w:cs="Times New Roman"/>
          <w:sz w:val="24"/>
          <w:szCs w:val="24"/>
        </w:rPr>
        <w:t>Hepcidin-25和Hepcidin-20对多药耐药性细菌的抑制浓度</w:t>
      </w:r>
      <w:r>
        <w:rPr>
          <w:rFonts w:hint="default" w:ascii="Times New Roman" w:hAnsi="Times New Roman" w:eastAsia="微软雅黑" w:cs="Times New Roman"/>
          <w:sz w:val="24"/>
          <w:szCs w:val="24"/>
        </w:rPr>
        <w:fldChar w:fldCharType="begin"/>
      </w:r>
      <w:r>
        <w:rPr>
          <w:rFonts w:hint="default" w:ascii="Times New Roman" w:hAnsi="Times New Roman" w:eastAsia="微软雅黑" w:cs="Times New Roman"/>
          <w:sz w:val="24"/>
          <w:szCs w:val="24"/>
          <w:lang w:eastAsia="zh-CN"/>
        </w:rPr>
        <w:instrText xml:space="preserve"> ADDIN EN.CITE &lt;EndNote&gt;&lt;Cite&gt;&lt;Author&gt;Maisetta&lt;/Author&gt;&lt;Year&gt;2010&lt;/Year&gt;&lt;RecNum&gt;1505&lt;/RecNum&gt;&lt;DisplayText&gt;&lt;style face="superscript"&gt;7&lt;/style&gt;&lt;/DisplayText&gt;&lt;record&gt;&lt;rec-number&gt;1505&lt;/rec-number&gt;&lt;foreign-keys&gt;&lt;key app="EN" db-id="f2td9w00a22awteprfrp9vaup9d9zwa9tdfr" timestamp="1764647141"&gt;1505&lt;/key&gt;&lt;/foreign-keys&gt;&lt;ref-type name="Journal Article"&gt;17&lt;/ref-type&gt;&lt;contributors&gt;&lt;authors&gt;&lt;author&gt;Maisetta, Giuseppantonio&lt;/author&gt;&lt;author&gt;Petruzzelli, Raffaele&lt;/author&gt;&lt;author&gt;Brancatisano, Franca Lisa&lt;/author&gt;&lt;author&gt;Esin, Semih&lt;/author&gt;&lt;author&gt;Vitali, Alberto&lt;/author&gt;&lt;author&gt;Campa, Mario&lt;/author&gt;&lt;author&gt;Batoni, Giovanna %J Peptides&lt;/author&gt;&lt;/authors&gt;&lt;/contributors&gt;&lt;titles&gt;&lt;title&gt;Antimicrobial activity of human hepcidin 20 and 25 against clinically relevant bacterial strains: effect of copper and acidic pH&lt;/title&gt;&lt;/titles&gt;&lt;pages&gt;1995-2002&lt;/pages&gt;&lt;volume&gt;31&lt;/volume&gt;&lt;number&gt;11&lt;/number&gt;&lt;dates&gt;&lt;year&gt;2010&lt;/year&gt;&lt;/dates&gt;&lt;isbn&gt;0196-9781&lt;/isbn&gt;&lt;urls&gt;&lt;/urls&gt;&lt;/record&gt;&lt;/Cite&gt;&lt;/EndNote&gt;</w:instrText>
      </w:r>
      <w:r>
        <w:rPr>
          <w:rFonts w:hint="default" w:ascii="Times New Roman" w:hAnsi="Times New Roman" w:eastAsia="微软雅黑" w:cs="Times New Roman"/>
          <w:sz w:val="24"/>
          <w:szCs w:val="24"/>
        </w:rPr>
        <w:fldChar w:fldCharType="separate"/>
      </w:r>
      <w:r>
        <w:rPr>
          <w:rFonts w:hint="default" w:ascii="Times New Roman" w:hAnsi="Times New Roman" w:eastAsia="微软雅黑" w:cs="Times New Roman"/>
          <w:kern w:val="2"/>
          <w:sz w:val="24"/>
          <w:szCs w:val="24"/>
          <w:vertAlign w:val="superscript"/>
          <w:lang w:val="en-US" w:eastAsia="zh-CN" w:bidi="ar-SA"/>
        </w:rPr>
        <w:t>7</w:t>
      </w:r>
      <w:r>
        <w:rPr>
          <w:rFonts w:hint="default" w:ascii="Times New Roman" w:hAnsi="Times New Roman" w:eastAsia="微软雅黑" w:cs="Times New Roman"/>
          <w:sz w:val="24"/>
          <w:szCs w:val="24"/>
        </w:rPr>
        <w:fldChar w:fldCharType="end"/>
      </w:r>
    </w:p>
    <w:p w14:paraId="7CB88A33">
      <w:pPr>
        <w:rPr>
          <w:rFonts w:hint="default" w:ascii="Times New Roman" w:hAnsi="Times New Roman" w:eastAsia="微软雅黑" w:cs="Times New Roman"/>
          <w:b/>
          <w:bCs/>
          <w:sz w:val="24"/>
          <w:szCs w:val="24"/>
          <w:lang w:val="en-US" w:eastAsia="zh-CN"/>
        </w:rPr>
      </w:pPr>
      <w:r>
        <w:rPr>
          <w:rFonts w:hint="default" w:ascii="Times New Roman" w:hAnsi="Times New Roman" w:eastAsia="微软雅黑" w:cs="Times New Roman"/>
          <w:b/>
          <w:bCs/>
          <w:sz w:val="24"/>
          <w:szCs w:val="24"/>
          <w:lang w:val="en-US" w:eastAsia="zh-CN"/>
        </w:rPr>
        <w:t>参考文献及鸣谢</w:t>
      </w:r>
    </w:p>
    <w:p w14:paraId="1A97B297">
      <w:pPr>
        <w:pStyle w:val="6"/>
        <w:bidi w:val="0"/>
        <w:ind w:left="0" w:firstLine="0"/>
        <w:rPr>
          <w:rFonts w:hint="default" w:ascii="Times New Roman" w:hAnsi="Times New Roman" w:eastAsia="微软雅黑" w:cs="Times New Roman"/>
          <w:kern w:val="2"/>
          <w:sz w:val="24"/>
          <w:szCs w:val="24"/>
          <w:lang w:val="en-US" w:eastAsia="zh-CN" w:bidi="ar-SA"/>
        </w:rPr>
      </w:pP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fldChar w:fldCharType="begin"/>
      </w: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instrText xml:space="preserve"> ADDIN EN.REFLIST </w:instrText>
      </w: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fldChar w:fldCharType="separate"/>
      </w:r>
      <w:r>
        <w:rPr>
          <w:rFonts w:hint="default" w:ascii="Times New Roman" w:hAnsi="Times New Roman" w:eastAsia="微软雅黑" w:cs="Times New Roman"/>
          <w:kern w:val="2"/>
          <w:sz w:val="24"/>
          <w:szCs w:val="24"/>
          <w:lang w:val="en-US" w:eastAsia="zh-CN" w:bidi="ar-SA"/>
        </w:rPr>
        <w:t xml:space="preserve">(1) Mead, M. K.; Claus, M.; Litton, E.; Smart, L.; Raisis, A.; Rossi, G.; Trengove, R. D.; Gummer, J. P. A. Identification of The Canidae Iron Regulatory Hormone Hepcidin. </w:t>
      </w:r>
      <w:r>
        <w:rPr>
          <w:rFonts w:hint="default" w:ascii="Times New Roman" w:hAnsi="Times New Roman" w:eastAsia="微软雅黑" w:cs="Times New Roman"/>
          <w:i/>
          <w:kern w:val="2"/>
          <w:sz w:val="24"/>
          <w:szCs w:val="24"/>
          <w:lang w:val="en-US" w:eastAsia="zh-CN" w:bidi="ar-SA"/>
        </w:rPr>
        <w:t xml:space="preserve">Scientific reports </w:t>
      </w:r>
      <w:r>
        <w:rPr>
          <w:rFonts w:hint="default" w:ascii="Times New Roman" w:hAnsi="Times New Roman" w:eastAsia="微软雅黑" w:cs="Times New Roman"/>
          <w:b/>
          <w:kern w:val="2"/>
          <w:sz w:val="24"/>
          <w:szCs w:val="24"/>
          <w:lang w:val="en-US" w:eastAsia="zh-CN" w:bidi="ar-SA"/>
        </w:rPr>
        <w:t>2019</w:t>
      </w:r>
      <w:r>
        <w:rPr>
          <w:rFonts w:hint="default" w:ascii="Times New Roman" w:hAnsi="Times New Roman" w:eastAsia="微软雅黑" w:cs="Times New Roman"/>
          <w:kern w:val="2"/>
          <w:sz w:val="24"/>
          <w:szCs w:val="24"/>
          <w:lang w:val="en-US" w:eastAsia="zh-CN" w:bidi="ar-SA"/>
        </w:rPr>
        <w:t xml:space="preserve">, </w:t>
      </w:r>
      <w:r>
        <w:rPr>
          <w:rFonts w:hint="default" w:ascii="Times New Roman" w:hAnsi="Times New Roman" w:eastAsia="微软雅黑" w:cs="Times New Roman"/>
          <w:i/>
          <w:kern w:val="2"/>
          <w:sz w:val="24"/>
          <w:szCs w:val="24"/>
          <w:lang w:val="en-US" w:eastAsia="zh-CN" w:bidi="ar-SA"/>
        </w:rPr>
        <w:t>9</w:t>
      </w:r>
      <w:r>
        <w:rPr>
          <w:rFonts w:hint="default" w:ascii="Times New Roman" w:hAnsi="Times New Roman" w:eastAsia="微软雅黑" w:cs="Times New Roman"/>
          <w:kern w:val="2"/>
          <w:sz w:val="24"/>
          <w:szCs w:val="24"/>
          <w:lang w:val="en-US" w:eastAsia="zh-CN" w:bidi="ar-SA"/>
        </w:rPr>
        <w:t xml:space="preserve"> (1), 19400. DOI: 10.1038/s41598-019-55009-w  From NLM.</w:t>
      </w:r>
    </w:p>
    <w:p w14:paraId="3CF7F1ED">
      <w:pPr>
        <w:pStyle w:val="6"/>
        <w:bidi w:val="0"/>
        <w:ind w:left="0" w:firstLine="0"/>
        <w:rPr>
          <w:rFonts w:hint="default" w:ascii="Times New Roman" w:hAnsi="Times New Roman" w:eastAsia="微软雅黑" w:cs="Times New Roman"/>
          <w:kern w:val="2"/>
          <w:sz w:val="24"/>
          <w:szCs w:val="24"/>
          <w:lang w:val="en-US" w:eastAsia="zh-CN" w:bidi="ar-SA"/>
        </w:rPr>
      </w:pPr>
      <w:r>
        <w:rPr>
          <w:rFonts w:hint="default" w:ascii="Times New Roman" w:hAnsi="Times New Roman" w:eastAsia="微软雅黑" w:cs="Times New Roman"/>
          <w:kern w:val="2"/>
          <w:sz w:val="24"/>
          <w:szCs w:val="24"/>
          <w:lang w:val="en-US" w:eastAsia="zh-CN" w:bidi="ar-SA"/>
        </w:rPr>
        <w:t xml:space="preserve">(2) Kesharwani, P.; Dash, D.; Koiri, R. K. Deciphering the role of hepcidin in iron metabolism and anemia management. </w:t>
      </w:r>
      <w:r>
        <w:rPr>
          <w:rFonts w:hint="default" w:ascii="Times New Roman" w:hAnsi="Times New Roman" w:eastAsia="微软雅黑" w:cs="Times New Roman"/>
          <w:i/>
          <w:kern w:val="2"/>
          <w:sz w:val="24"/>
          <w:szCs w:val="24"/>
          <w:lang w:val="en-US" w:eastAsia="zh-CN" w:bidi="ar-SA"/>
        </w:rPr>
        <w:t xml:space="preserve">Journal of trace elements in medicine and biology : organ of the Society for Minerals and Trace Elements (GMS) </w:t>
      </w:r>
      <w:r>
        <w:rPr>
          <w:rFonts w:hint="default" w:ascii="Times New Roman" w:hAnsi="Times New Roman" w:eastAsia="微软雅黑" w:cs="Times New Roman"/>
          <w:b/>
          <w:kern w:val="2"/>
          <w:sz w:val="24"/>
          <w:szCs w:val="24"/>
          <w:lang w:val="en-US" w:eastAsia="zh-CN" w:bidi="ar-SA"/>
        </w:rPr>
        <w:t>2025</w:t>
      </w:r>
      <w:r>
        <w:rPr>
          <w:rFonts w:hint="default" w:ascii="Times New Roman" w:hAnsi="Times New Roman" w:eastAsia="微软雅黑" w:cs="Times New Roman"/>
          <w:kern w:val="2"/>
          <w:sz w:val="24"/>
          <w:szCs w:val="24"/>
          <w:lang w:val="en-US" w:eastAsia="zh-CN" w:bidi="ar-SA"/>
        </w:rPr>
        <w:t xml:space="preserve">, </w:t>
      </w:r>
      <w:r>
        <w:rPr>
          <w:rFonts w:hint="default" w:ascii="Times New Roman" w:hAnsi="Times New Roman" w:eastAsia="微软雅黑" w:cs="Times New Roman"/>
          <w:i/>
          <w:kern w:val="2"/>
          <w:sz w:val="24"/>
          <w:szCs w:val="24"/>
          <w:lang w:val="en-US" w:eastAsia="zh-CN" w:bidi="ar-SA"/>
        </w:rPr>
        <w:t>87</w:t>
      </w:r>
      <w:r>
        <w:rPr>
          <w:rFonts w:hint="default" w:ascii="Times New Roman" w:hAnsi="Times New Roman" w:eastAsia="微软雅黑" w:cs="Times New Roman"/>
          <w:kern w:val="2"/>
          <w:sz w:val="24"/>
          <w:szCs w:val="24"/>
          <w:lang w:val="en-US" w:eastAsia="zh-CN" w:bidi="ar-SA"/>
        </w:rPr>
        <w:t>, 127591. DOI: 10.1016/j.jtemb.2025.127591  From NLM.</w:t>
      </w:r>
    </w:p>
    <w:p w14:paraId="754D9B67">
      <w:pPr>
        <w:pStyle w:val="6"/>
        <w:bidi w:val="0"/>
        <w:ind w:left="0" w:firstLine="0"/>
        <w:rPr>
          <w:rFonts w:hint="default" w:ascii="Times New Roman" w:hAnsi="Times New Roman" w:eastAsia="微软雅黑" w:cs="Times New Roman"/>
          <w:kern w:val="2"/>
          <w:sz w:val="24"/>
          <w:szCs w:val="24"/>
          <w:lang w:val="en-US" w:eastAsia="zh-CN" w:bidi="ar-SA"/>
        </w:rPr>
      </w:pPr>
      <w:r>
        <w:rPr>
          <w:rFonts w:hint="default" w:ascii="Times New Roman" w:hAnsi="Times New Roman" w:eastAsia="微软雅黑" w:cs="Times New Roman"/>
          <w:kern w:val="2"/>
          <w:sz w:val="24"/>
          <w:szCs w:val="24"/>
          <w:lang w:val="en-US" w:eastAsia="zh-CN" w:bidi="ar-SA"/>
        </w:rPr>
        <w:t xml:space="preserve">(3) Sakamoto, S.; Kirinashizawa, M.; Mohara, Y.; Watanabe, Y. Generation and characterization of monoclonal antibodies against mature hepcidin and its application to neutralization and quantitative alteration assay. </w:t>
      </w:r>
      <w:r>
        <w:rPr>
          <w:rFonts w:hint="default" w:ascii="Times New Roman" w:hAnsi="Times New Roman" w:eastAsia="微软雅黑" w:cs="Times New Roman"/>
          <w:i/>
          <w:kern w:val="2"/>
          <w:sz w:val="24"/>
          <w:szCs w:val="24"/>
          <w:lang w:val="en-US" w:eastAsia="zh-CN" w:bidi="ar-SA"/>
        </w:rPr>
        <w:t xml:space="preserve">Bioscience, biotechnology, and biochemistry </w:t>
      </w:r>
      <w:r>
        <w:rPr>
          <w:rFonts w:hint="default" w:ascii="Times New Roman" w:hAnsi="Times New Roman" w:eastAsia="微软雅黑" w:cs="Times New Roman"/>
          <w:b/>
          <w:kern w:val="2"/>
          <w:sz w:val="24"/>
          <w:szCs w:val="24"/>
          <w:lang w:val="en-US" w:eastAsia="zh-CN" w:bidi="ar-SA"/>
        </w:rPr>
        <w:t>2021</w:t>
      </w:r>
      <w:r>
        <w:rPr>
          <w:rFonts w:hint="default" w:ascii="Times New Roman" w:hAnsi="Times New Roman" w:eastAsia="微软雅黑" w:cs="Times New Roman"/>
          <w:kern w:val="2"/>
          <w:sz w:val="24"/>
          <w:szCs w:val="24"/>
          <w:lang w:val="en-US" w:eastAsia="zh-CN" w:bidi="ar-SA"/>
        </w:rPr>
        <w:t xml:space="preserve">, </w:t>
      </w:r>
      <w:r>
        <w:rPr>
          <w:rFonts w:hint="default" w:ascii="Times New Roman" w:hAnsi="Times New Roman" w:eastAsia="微软雅黑" w:cs="Times New Roman"/>
          <w:i/>
          <w:kern w:val="2"/>
          <w:sz w:val="24"/>
          <w:szCs w:val="24"/>
          <w:lang w:val="en-US" w:eastAsia="zh-CN" w:bidi="ar-SA"/>
        </w:rPr>
        <w:t>85</w:t>
      </w:r>
      <w:r>
        <w:rPr>
          <w:rFonts w:hint="default" w:ascii="Times New Roman" w:hAnsi="Times New Roman" w:eastAsia="微软雅黑" w:cs="Times New Roman"/>
          <w:kern w:val="2"/>
          <w:sz w:val="24"/>
          <w:szCs w:val="24"/>
          <w:lang w:val="en-US" w:eastAsia="zh-CN" w:bidi="ar-SA"/>
        </w:rPr>
        <w:t xml:space="preserve"> (2), 340-350. DOI: 10.1093/bbb/zbaa013  From NLM.</w:t>
      </w:r>
    </w:p>
    <w:p w14:paraId="074DAA28">
      <w:pPr>
        <w:pStyle w:val="6"/>
        <w:bidi w:val="0"/>
        <w:ind w:left="0" w:firstLine="0"/>
        <w:rPr>
          <w:rFonts w:hint="default" w:ascii="Times New Roman" w:hAnsi="Times New Roman" w:eastAsia="微软雅黑" w:cs="Times New Roman"/>
          <w:kern w:val="2"/>
          <w:sz w:val="24"/>
          <w:szCs w:val="24"/>
          <w:lang w:val="en-US" w:eastAsia="zh-CN" w:bidi="ar-SA"/>
        </w:rPr>
      </w:pPr>
      <w:r>
        <w:rPr>
          <w:rFonts w:hint="default" w:ascii="Times New Roman" w:hAnsi="Times New Roman" w:eastAsia="微软雅黑" w:cs="Times New Roman"/>
          <w:kern w:val="2"/>
          <w:sz w:val="24"/>
          <w:szCs w:val="24"/>
          <w:lang w:val="en-US" w:eastAsia="zh-CN" w:bidi="ar-SA"/>
        </w:rPr>
        <w:t xml:space="preserve">(4) Wang, X.; Sheng, L.; Ye, P.; Cao, R.; Yang, X.; Xiao, W.; Zhang, Y.; Bai, Y.; Wu, H. The association between Hepcidin and arterial stiffness in a community-dwelling population. </w:t>
      </w:r>
      <w:r>
        <w:rPr>
          <w:rFonts w:hint="default" w:ascii="Times New Roman" w:hAnsi="Times New Roman" w:eastAsia="微软雅黑" w:cs="Times New Roman"/>
          <w:i/>
          <w:kern w:val="2"/>
          <w:sz w:val="24"/>
          <w:szCs w:val="24"/>
          <w:lang w:val="en-US" w:eastAsia="zh-CN" w:bidi="ar-SA"/>
        </w:rPr>
        <w:t xml:space="preserve">Lipids in health and disease </w:t>
      </w:r>
      <w:r>
        <w:rPr>
          <w:rFonts w:hint="default" w:ascii="Times New Roman" w:hAnsi="Times New Roman" w:eastAsia="微软雅黑" w:cs="Times New Roman"/>
          <w:b/>
          <w:kern w:val="2"/>
          <w:sz w:val="24"/>
          <w:szCs w:val="24"/>
          <w:lang w:val="en-US" w:eastAsia="zh-CN" w:bidi="ar-SA"/>
        </w:rPr>
        <w:t>2018</w:t>
      </w:r>
      <w:r>
        <w:rPr>
          <w:rFonts w:hint="default" w:ascii="Times New Roman" w:hAnsi="Times New Roman" w:eastAsia="微软雅黑" w:cs="Times New Roman"/>
          <w:kern w:val="2"/>
          <w:sz w:val="24"/>
          <w:szCs w:val="24"/>
          <w:lang w:val="en-US" w:eastAsia="zh-CN" w:bidi="ar-SA"/>
        </w:rPr>
        <w:t xml:space="preserve">, </w:t>
      </w:r>
      <w:r>
        <w:rPr>
          <w:rFonts w:hint="default" w:ascii="Times New Roman" w:hAnsi="Times New Roman" w:eastAsia="微软雅黑" w:cs="Times New Roman"/>
          <w:i/>
          <w:kern w:val="2"/>
          <w:sz w:val="24"/>
          <w:szCs w:val="24"/>
          <w:lang w:val="en-US" w:eastAsia="zh-CN" w:bidi="ar-SA"/>
        </w:rPr>
        <w:t>17</w:t>
      </w:r>
      <w:r>
        <w:rPr>
          <w:rFonts w:hint="default" w:ascii="Times New Roman" w:hAnsi="Times New Roman" w:eastAsia="微软雅黑" w:cs="Times New Roman"/>
          <w:kern w:val="2"/>
          <w:sz w:val="24"/>
          <w:szCs w:val="24"/>
          <w:lang w:val="en-US" w:eastAsia="zh-CN" w:bidi="ar-SA"/>
        </w:rPr>
        <w:t xml:space="preserve"> (1), 244. DOI: 10.1186/s12944-018-0866-6  From NLM.</w:t>
      </w:r>
    </w:p>
    <w:p w14:paraId="147072DE">
      <w:pPr>
        <w:pStyle w:val="6"/>
        <w:bidi w:val="0"/>
        <w:ind w:left="0" w:firstLine="0"/>
        <w:rPr>
          <w:rFonts w:hint="default" w:ascii="Times New Roman" w:hAnsi="Times New Roman" w:eastAsia="微软雅黑" w:cs="Times New Roman"/>
          <w:kern w:val="2"/>
          <w:sz w:val="24"/>
          <w:szCs w:val="24"/>
          <w:lang w:val="en-US" w:eastAsia="zh-CN" w:bidi="ar-SA"/>
        </w:rPr>
      </w:pPr>
      <w:r>
        <w:rPr>
          <w:rFonts w:hint="default" w:ascii="Times New Roman" w:hAnsi="Times New Roman" w:eastAsia="微软雅黑" w:cs="Times New Roman"/>
          <w:kern w:val="2"/>
          <w:sz w:val="24"/>
          <w:szCs w:val="24"/>
          <w:lang w:val="en-US" w:eastAsia="zh-CN" w:bidi="ar-SA"/>
        </w:rPr>
        <w:t xml:space="preserve">(5) Ueda, N.; Takasawa, K. J. C. m. c. Role of hepcidin-25 in chronic kidney disease: anemia and beyond. </w:t>
      </w:r>
      <w:r>
        <w:rPr>
          <w:rFonts w:hint="default" w:ascii="Times New Roman" w:hAnsi="Times New Roman" w:eastAsia="微软雅黑" w:cs="Times New Roman"/>
          <w:b/>
          <w:kern w:val="2"/>
          <w:sz w:val="24"/>
          <w:szCs w:val="24"/>
          <w:lang w:val="en-US" w:eastAsia="zh-CN" w:bidi="ar-SA"/>
        </w:rPr>
        <w:t>2017</w:t>
      </w:r>
      <w:r>
        <w:rPr>
          <w:rFonts w:hint="default" w:ascii="Times New Roman" w:hAnsi="Times New Roman" w:eastAsia="微软雅黑" w:cs="Times New Roman"/>
          <w:kern w:val="2"/>
          <w:sz w:val="24"/>
          <w:szCs w:val="24"/>
          <w:lang w:val="en-US" w:eastAsia="zh-CN" w:bidi="ar-SA"/>
        </w:rPr>
        <w:t xml:space="preserve">, </w:t>
      </w:r>
      <w:r>
        <w:rPr>
          <w:rFonts w:hint="default" w:ascii="Times New Roman" w:hAnsi="Times New Roman" w:eastAsia="微软雅黑" w:cs="Times New Roman"/>
          <w:i/>
          <w:kern w:val="2"/>
          <w:sz w:val="24"/>
          <w:szCs w:val="24"/>
          <w:lang w:val="en-US" w:eastAsia="zh-CN" w:bidi="ar-SA"/>
        </w:rPr>
        <w:t>24</w:t>
      </w:r>
      <w:r>
        <w:rPr>
          <w:rFonts w:hint="default" w:ascii="Times New Roman" w:hAnsi="Times New Roman" w:eastAsia="微软雅黑" w:cs="Times New Roman"/>
          <w:kern w:val="2"/>
          <w:sz w:val="24"/>
          <w:szCs w:val="24"/>
          <w:lang w:val="en-US" w:eastAsia="zh-CN" w:bidi="ar-SA"/>
        </w:rPr>
        <w:t xml:space="preserve"> (14), 1417-1452.</w:t>
      </w:r>
    </w:p>
    <w:p w14:paraId="2F9C015C">
      <w:pPr>
        <w:pStyle w:val="6"/>
        <w:bidi w:val="0"/>
        <w:ind w:left="0" w:firstLine="0"/>
        <w:rPr>
          <w:rFonts w:hint="default" w:ascii="Times New Roman" w:hAnsi="Times New Roman" w:eastAsia="微软雅黑" w:cs="Times New Roman"/>
          <w:kern w:val="2"/>
          <w:sz w:val="24"/>
          <w:szCs w:val="24"/>
          <w:lang w:val="en-US" w:eastAsia="zh-CN" w:bidi="ar-SA"/>
        </w:rPr>
      </w:pPr>
      <w:r>
        <w:rPr>
          <w:rFonts w:hint="default" w:ascii="Times New Roman" w:hAnsi="Times New Roman" w:eastAsia="微软雅黑" w:cs="Times New Roman"/>
          <w:kern w:val="2"/>
          <w:sz w:val="24"/>
          <w:szCs w:val="24"/>
          <w:lang w:val="en-US" w:eastAsia="zh-CN" w:bidi="ar-SA"/>
        </w:rPr>
        <w:t xml:space="preserve">(6) Kamai, T.; Tomosugi, N.; Abe, H.; Arai, K.; Yoshida, K.-I. J. B. c. Increased serum hepcidin-25 level and increased tumor expression of hepcidin mRNA are associated with metastasis of renal cell carcinoma. </w:t>
      </w:r>
      <w:r>
        <w:rPr>
          <w:rFonts w:hint="default" w:ascii="Times New Roman" w:hAnsi="Times New Roman" w:eastAsia="微软雅黑" w:cs="Times New Roman"/>
          <w:b/>
          <w:kern w:val="2"/>
          <w:sz w:val="24"/>
          <w:szCs w:val="24"/>
          <w:lang w:val="en-US" w:eastAsia="zh-CN" w:bidi="ar-SA"/>
        </w:rPr>
        <w:t>2009</w:t>
      </w:r>
      <w:r>
        <w:rPr>
          <w:rFonts w:hint="default" w:ascii="Times New Roman" w:hAnsi="Times New Roman" w:eastAsia="微软雅黑" w:cs="Times New Roman"/>
          <w:kern w:val="2"/>
          <w:sz w:val="24"/>
          <w:szCs w:val="24"/>
          <w:lang w:val="en-US" w:eastAsia="zh-CN" w:bidi="ar-SA"/>
        </w:rPr>
        <w:t xml:space="preserve">, </w:t>
      </w:r>
      <w:r>
        <w:rPr>
          <w:rFonts w:hint="default" w:ascii="Times New Roman" w:hAnsi="Times New Roman" w:eastAsia="微软雅黑" w:cs="Times New Roman"/>
          <w:i/>
          <w:kern w:val="2"/>
          <w:sz w:val="24"/>
          <w:szCs w:val="24"/>
          <w:lang w:val="en-US" w:eastAsia="zh-CN" w:bidi="ar-SA"/>
        </w:rPr>
        <w:t>9</w:t>
      </w:r>
      <w:r>
        <w:rPr>
          <w:rFonts w:hint="default" w:ascii="Times New Roman" w:hAnsi="Times New Roman" w:eastAsia="微软雅黑" w:cs="Times New Roman"/>
          <w:kern w:val="2"/>
          <w:sz w:val="24"/>
          <w:szCs w:val="24"/>
          <w:lang w:val="en-US" w:eastAsia="zh-CN" w:bidi="ar-SA"/>
        </w:rPr>
        <w:t xml:space="preserve"> (1), 270.</w:t>
      </w:r>
    </w:p>
    <w:p w14:paraId="10A9E1AC">
      <w:pPr>
        <w:pStyle w:val="6"/>
        <w:bidi w:val="0"/>
        <w:ind w:left="0" w:firstLine="0"/>
        <w:rPr>
          <w:rFonts w:hint="default" w:ascii="Times New Roman" w:hAnsi="Times New Roman" w:eastAsia="微软雅黑" w:cs="Times New Roman"/>
          <w:kern w:val="2"/>
          <w:sz w:val="24"/>
          <w:szCs w:val="24"/>
          <w:lang w:val="en-US" w:eastAsia="zh-CN" w:bidi="ar-SA"/>
        </w:rPr>
      </w:pPr>
      <w:r>
        <w:rPr>
          <w:rFonts w:hint="default" w:ascii="Times New Roman" w:hAnsi="Times New Roman" w:eastAsia="微软雅黑" w:cs="Times New Roman"/>
          <w:kern w:val="2"/>
          <w:sz w:val="24"/>
          <w:szCs w:val="24"/>
          <w:lang w:val="en-US" w:eastAsia="zh-CN" w:bidi="ar-SA"/>
        </w:rPr>
        <w:t xml:space="preserve">(7) Maisetta, G.; Petruzzelli, R.; Brancatisano, F. L.; Esin, S.; Vitali, A.; Campa, M.; Batoni, G. J. P. Antimicrobial activity of human hepcidin 20 and 25 against clinically relevant bacterial strains: effect of copper and acidic pH. </w:t>
      </w:r>
      <w:r>
        <w:rPr>
          <w:rFonts w:hint="default" w:ascii="Times New Roman" w:hAnsi="Times New Roman" w:eastAsia="微软雅黑" w:cs="Times New Roman"/>
          <w:b/>
          <w:kern w:val="2"/>
          <w:sz w:val="24"/>
          <w:szCs w:val="24"/>
          <w:lang w:val="en-US" w:eastAsia="zh-CN" w:bidi="ar-SA"/>
        </w:rPr>
        <w:t>2010</w:t>
      </w:r>
      <w:r>
        <w:rPr>
          <w:rFonts w:hint="default" w:ascii="Times New Roman" w:hAnsi="Times New Roman" w:eastAsia="微软雅黑" w:cs="Times New Roman"/>
          <w:kern w:val="2"/>
          <w:sz w:val="24"/>
          <w:szCs w:val="24"/>
          <w:lang w:val="en-US" w:eastAsia="zh-CN" w:bidi="ar-SA"/>
        </w:rPr>
        <w:t xml:space="preserve">, </w:t>
      </w:r>
      <w:r>
        <w:rPr>
          <w:rFonts w:hint="default" w:ascii="Times New Roman" w:hAnsi="Times New Roman" w:eastAsia="微软雅黑" w:cs="Times New Roman"/>
          <w:i/>
          <w:kern w:val="2"/>
          <w:sz w:val="24"/>
          <w:szCs w:val="24"/>
          <w:lang w:val="en-US" w:eastAsia="zh-CN" w:bidi="ar-SA"/>
        </w:rPr>
        <w:t>31</w:t>
      </w:r>
      <w:r>
        <w:rPr>
          <w:rFonts w:hint="default" w:ascii="Times New Roman" w:hAnsi="Times New Roman" w:eastAsia="微软雅黑" w:cs="Times New Roman"/>
          <w:kern w:val="2"/>
          <w:sz w:val="24"/>
          <w:szCs w:val="24"/>
          <w:lang w:val="en-US" w:eastAsia="zh-CN" w:bidi="ar-SA"/>
        </w:rPr>
        <w:t xml:space="preserve"> (11), 1995-2002.</w:t>
      </w:r>
    </w:p>
    <w:p w14:paraId="5C315575">
      <w:pP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fldChar w:fldCharType="end"/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EN.Layout" w:val="&lt;ENLayout&gt;&lt;Style&gt;ACS Nano&lt;/Style&gt;&lt;LeftDelim&gt;{&lt;/LeftDelim&gt;&lt;RightDelim&gt;}&lt;/RightDelim&gt;&lt;FontName&gt;Calibri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f2td9w00a22awteprfrp9vaup9d9zwa9tdfr&quot;&gt;我的EndNote库&lt;record-ids&gt;&lt;item&gt;1498&lt;/item&gt;&lt;item&gt;1499&lt;/item&gt;&lt;item&gt;1500&lt;/item&gt;&lt;item&gt;1501&lt;/item&gt;&lt;item&gt;1502&lt;/item&gt;&lt;item&gt;1504&lt;/item&gt;&lt;item&gt;1505&lt;/item&gt;&lt;/record-ids&gt;&lt;/item&gt;&lt;/Libraries&gt;"/>
  </w:docVars>
  <w:rsids>
    <w:rsidRoot w:val="180C6DEE"/>
    <w:rsid w:val="156E44B7"/>
    <w:rsid w:val="180C6DEE"/>
    <w:rsid w:val="2F3E442E"/>
    <w:rsid w:val="35D5308F"/>
    <w:rsid w:val="37052D23"/>
    <w:rsid w:val="429C278D"/>
    <w:rsid w:val="4E4575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caption"/>
    <w:basedOn w:val="1"/>
    <w:next w:val="1"/>
    <w:semiHidden/>
    <w:unhideWhenUsed/>
    <w:qFormat/>
    <w:uiPriority w:val="0"/>
    <w:rPr>
      <w:rFonts w:ascii="Arial" w:hAnsi="Arial" w:eastAsia="黑体"/>
      <w:sz w:val="20"/>
    </w:rPr>
  </w:style>
  <w:style w:type="paragraph" w:customStyle="1" w:styleId="5">
    <w:name w:val="EndNote Bibliography Title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jc w:val="center"/>
    </w:pPr>
    <w:rPr>
      <w:rFonts w:ascii="Calibri" w:hAnsi="Calibri" w:cs="Calibri" w:eastAsiaTheme="minorEastAsia"/>
      <w:kern w:val="2"/>
      <w:sz w:val="20"/>
      <w:szCs w:val="24"/>
      <w:lang w:val="en-US" w:eastAsia="zh-CN" w:bidi="ar-SA"/>
    </w:rPr>
  </w:style>
  <w:style w:type="paragraph" w:customStyle="1" w:styleId="6">
    <w:name w:val="EndNote Bibliography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jc w:val="both"/>
    </w:pPr>
    <w:rPr>
      <w:rFonts w:ascii="Calibri" w:hAnsi="Calibri" w:cs="Calibri" w:eastAsiaTheme="minorEastAsia"/>
      <w:kern w:val="2"/>
      <w:sz w:val="20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809</Words>
  <Characters>2251</Characters>
  <Lines>0</Lines>
  <Paragraphs>0</Paragraphs>
  <TotalTime>44</TotalTime>
  <ScaleCrop>false</ScaleCrop>
  <LinksUpToDate>false</LinksUpToDate>
  <CharactersWithSpaces>2517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2025-12-04T07:44:00Z</dcterms:created>
  <dc:creator>宋听</dc:creator>
  <cp:lastModifiedBy>Tae</cp:lastModifiedBy>
  <dcterms:modified xsi:type="dcterms:W3CDTF">2025-12-08T06:29:18Z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61C7A5BE721340549908335BB3927741_13</vt:lpwstr>
  </property>
  <property fmtid="{D5CDD505-2E9C-101B-9397-08002B2CF9AE}" pid="4" name="KSOTemplateDocerSaveRecord">
    <vt:lpwstr>eyJoZGlkIjoiMWJmYmVhMGQ2YWQwOTc0ZDFkYmVkZTE0NzFkNThlYzIiLCJ1c2VySWQiOiIzNjg1MzQ2NjUifQ==</vt:lpwstr>
  </property>
</Properties>
</file>