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4A8FDCA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default"/>
        </w:rPr>
        <w:t>黑水虻市场深度研究</w:t>
      </w:r>
      <w:r>
        <w:rPr>
          <w:rFonts w:hint="eastAsia"/>
          <w:lang w:eastAsia="zh-CN"/>
        </w:rPr>
        <w:t>：</w:t>
      </w:r>
      <w:r>
        <w:rPr>
          <w:rFonts w:hint="default"/>
        </w:rPr>
        <w:t>预计2030年</w:t>
      </w:r>
      <w:r>
        <w:rPr>
          <w:rFonts w:hint="default"/>
        </w:rPr>
        <w:t>全球市场销售额</w:t>
      </w:r>
      <w:r>
        <w:rPr>
          <w:rFonts w:hint="default"/>
        </w:rPr>
        <w:t>将达到6.26亿美元</w:t>
      </w:r>
    </w:p>
    <w:bookmarkEnd w:id="0"/>
    <w:p w14:paraId="466CF12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一、引言</w:t>
      </w:r>
    </w:p>
    <w:p w14:paraId="1AA776B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本报告旨在全面分析全球与中国黑水虻市场的现状、趋势及未来前景，为专业投资者提供决策参考。黑水虻作为一种营腐生性质昆虫，具有广泛的取食范围和快速的世代周期，可将有机废弃物转化为高附加值生物物质，在饲料生产、农业废料回收和环保领域展现出巨大潜力。</w:t>
      </w:r>
    </w:p>
    <w:p w14:paraId="1F1507D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73040" cy="3091180"/>
            <wp:effectExtent l="0" t="0" r="3810" b="13970"/>
            <wp:docPr id="1" name="图片 1" descr="黑水虻行业报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黑水虻行业报告"/>
                    <pic:cNvPicPr>
                      <a:picLocks noChangeAspect="1"/>
                    </pic:cNvPicPr>
                  </pic:nvPicPr>
                  <pic:blipFill>
                    <a:blip xmlns:r="http://schemas.openxmlformats.org/officeDocument/2006/relationships" r:embed="rId4"/>
                    <a:stretch>
                      <a:fillRect/>
                    </a:stretch>
                  </pic:blipFill>
                  <pic:spPr>
                    <a:xfrm>
                      <a:off x="0" y="0"/>
                      <a:ext cx="5273040" cy="3091180"/>
                    </a:xfrm>
                    <a:prstGeom prst="rect">
                      <a:avLst/>
                    </a:prstGeom>
                  </pic:spPr>
                </pic:pic>
              </a:graphicData>
            </a:graphic>
          </wp:inline>
        </w:drawing>
      </w:r>
    </w:p>
    <w:p w14:paraId="42F3CBB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二、黑水虻定义与背景</w:t>
      </w:r>
    </w:p>
    <w:p w14:paraId="2712E5C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黑水虻（Hermetia illucens L.）是一种重要的昆虫资源，其幼虫阶段能够高效转化有机废弃物，如餐厨垃圾、农业废弃物等，产生富含蛋白质和脂肪的昆虫资源。这些资源可作为替代饲料原料，用于猪、家禽、鱼类等养殖业的饲料生产，同时也可提取油脂和制作肥料，具有极高的经济价值。</w:t>
      </w:r>
    </w:p>
    <w:p w14:paraId="3C20D45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三、供应链结构与上下游分析</w:t>
      </w:r>
    </w:p>
    <w:p w14:paraId="7793A05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黑水虻的供应链结构相对简单，主要包括原料供应、养殖加工、产品销售等环节。上游原料主要为各类有机废弃物，如餐厨垃圾、农业废弃物等；中游为黑水虻的养殖和加工环节，包括幼虫饲养、成虫收集、产品加工等；下游则主要为饲料、肥料、油脂等产品的销售渠道。</w:t>
      </w:r>
    </w:p>
    <w:p w14:paraId="667C6BA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四、主要生产商企业介绍</w:t>
      </w:r>
    </w:p>
    <w:p w14:paraId="0CFE6318">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全球黑水虻市场的主要生产商包括Protix、BioflyTech、Veolia、Nutrition Technologies Group、Darling Ingredients、InnovaFeed、Hexafly、Entobel、Protenga、NextProtein、Biocycle等国外企业，以及生物源股份、广州无两生科等国内企业。这些企业在黑水虻的养殖、加工、销售等方面具有丰富经验和先进技术，是全球黑水虻市场的重要参与者。</w:t>
      </w:r>
    </w:p>
    <w:p w14:paraId="40CFA324">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五、市场现状与趋势分析</w:t>
      </w:r>
    </w:p>
    <w:p w14:paraId="37907B3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市场规模与增长</w:t>
      </w:r>
      <w:r>
        <w:rPr>
          <w:rFonts w:hint="default"/>
        </w:rPr>
        <w:t>：</w:t>
      </w:r>
      <w:r>
        <w:t>根据</w:t>
      </w:r>
      <w:hyperlink r:id="rId5" w:history="1">
        <w:r>
          <w:rPr>
            <w:rFonts w:hint="eastAsia"/>
          </w:rPr>
          <w:t>QYResearch</w:t>
        </w:r>
      </w:hyperlink>
      <w:r>
        <w:rPr>
          <w:rFonts w:hint="eastAsia"/>
        </w:rPr>
        <w:t>最新调研报告显示，</w:t>
      </w:r>
      <w:r>
        <w:rPr>
          <w:rFonts w:hint="default"/>
        </w:rPr>
        <w:t>2023年全球黑水虻市场销售额达到了1.24亿美元，预计2030年将达到6.26亿美元，年复合增长率（CAGR）为25.6%。这表明黑水虻市场具有极高的增长潜力和广阔的市场前景。</w:t>
      </w:r>
    </w:p>
    <w:p w14:paraId="04180EF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地区差异</w:t>
      </w:r>
      <w:r>
        <w:rPr>
          <w:rFonts w:hint="default"/>
        </w:rPr>
        <w:t>：中国市场在过去几年变化较快，但具体数据（如2023年市场规模、全球占比以及2030年预测数据）未给出。不过，从全球趋势来看，中国市场作为新兴市场之一，其黑水虻市场规模有望持续增长，并成为全球市场的重要组成部分。</w:t>
      </w:r>
    </w:p>
    <w:p w14:paraId="2AB499C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驱动因素</w:t>
      </w:r>
      <w:r>
        <w:rPr>
          <w:rFonts w:hint="default"/>
        </w:rPr>
        <w:t>：环保法规的日益严格、有机废弃物处理需求的增加、动物饲料成本的上升以及对替代饲料来源的需求等因素共同推动了黑水虻产业的快速发展。</w:t>
      </w:r>
    </w:p>
    <w:p w14:paraId="18BAB6B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挑战与机遇</w:t>
      </w:r>
      <w:r>
        <w:rPr>
          <w:rFonts w:hint="default"/>
        </w:rPr>
        <w:t>：尽管黑水虻市场具有广阔的发展前景，但仍面临规模化养殖技术要求高、市场接受度和法规标准障碍等挑战。同时，新兴市场的发展、技术进步以及消费者对可持续食品和天然饲料来源的偏好上升也为黑水虻产业带来了新的发展机遇。</w:t>
      </w:r>
    </w:p>
    <w:p w14:paraId="05E345C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六、产品类型与应用分析</w:t>
      </w:r>
    </w:p>
    <w:p w14:paraId="1BF4B21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产品类型</w:t>
      </w:r>
      <w:r>
        <w:rPr>
          <w:rFonts w:hint="default"/>
        </w:rPr>
        <w:t>：黑水虻产品主要包括虫干、虫粉和虫油。虫干和虫粉主要用于饲料生产，虫油则可用于油脂提取和制作生物柴油等。</w:t>
      </w:r>
    </w:p>
    <w:p w14:paraId="383F63F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应用</w:t>
      </w:r>
      <w:r>
        <w:rPr>
          <w:rFonts w:hint="default"/>
        </w:rPr>
        <w:t>：黑水虻产品广泛应用于水产养殖、动物饲料和宠物食品等领域。其中，动物饲料是黑水虻产品的主要应用领域之一，具有广阔的市场空间。</w:t>
      </w:r>
    </w:p>
    <w:p w14:paraId="666DB8C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七、地区分析</w:t>
      </w:r>
    </w:p>
    <w:p w14:paraId="1F9B473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北美、欧洲、中国和日本是全球黑水虻市场的主要地区。北美和欧洲市场起步较早，技术相对成熟，市场规模较大；中国市场则具有巨大的增长潜力和广阔的市场空间；日本市场则对高品质的黑水虻产品有着较高的需求。</w:t>
      </w:r>
    </w:p>
    <w:p w14:paraId="048135F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八、产业链与销售渠道分析</w:t>
      </w:r>
    </w:p>
    <w:p w14:paraId="372C7D6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黑水虻产业链包括原料供应、养殖加工、产品销售等环节。原料供应主要依赖于各类有机废弃物；养殖加工环节则需要先进的养殖技术和加工设备；产品销售则主要通过饲料、肥料、油脂等产品的销售渠道进行。</w:t>
      </w:r>
    </w:p>
    <w:p w14:paraId="554B56D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九、行业动态与未来预测</w:t>
      </w:r>
    </w:p>
    <w:p w14:paraId="355F4F3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行业动态</w:t>
      </w:r>
      <w:r>
        <w:rPr>
          <w:rFonts w:hint="default"/>
        </w:rPr>
        <w:t>：近年来，随着全球对可持续农业和环保解决方案的需求增加，黑水虻产业正呈现快速增长的趋势。同时，技术进步和规模化养殖能力的提升也进一步推动了产业的发展。</w:t>
      </w:r>
    </w:p>
    <w:p w14:paraId="42A3755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未来预测</w:t>
      </w:r>
      <w:r>
        <w:rPr>
          <w:rFonts w:hint="default"/>
        </w:rPr>
        <w:t>：未来几年，预计黑水虻市场将继续扩展，尤其是在新兴市场（如东南亚、非洲和拉丁美洲）中，黑水虻作为资源回收和可持续饲料的潜力将进一步得到挖掘。同时，随着消费者对可持续食品和天然饲料来源的偏好上升以及技术进步和规模化养殖能力的提升，黑水虻产业有望实现更快的发展。</w:t>
      </w:r>
    </w:p>
    <w:p w14:paraId="2E23AFC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十、报告结论</w:t>
      </w:r>
    </w:p>
    <w:p w14:paraId="48C76690">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本报告通过对全球与中国黑水虻市场的深入研究和分析，揭示了市场的现状、趋势及未来前景。总体而言，黑水虻市场具有极高的增长潜力和广阔的市场空间。企业需要关注市场需求变化和技术创新趋势，加强研发能力和市场拓展力度，以应对激烈的市场竞争和不断变化的市场需求。对于专业投资者而言，黑水虻市场是一个值得关注的投资领域。</w:t>
      </w:r>
    </w:p>
    <w:p w14:paraId="1C1A79D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hyperlink r:id="rId6" w:history="1">
        <w:r>
          <w:rPr>
            <w:rFonts w:hint="default"/>
          </w:rPr>
          <w:t>QYResearch</w:t>
        </w:r>
      </w:hyperlink>
      <w:r>
        <w:rPr>
          <w:rFonts w:hint="default"/>
        </w:rP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hyperlink r:id="rId7" w:history="1">
        <w:r>
          <w:rPr>
            <w:rFonts w:hint="default"/>
          </w:rPr>
          <w:t>QYResearch</w:t>
        </w:r>
      </w:hyperlink>
      <w:r>
        <w:rPr>
          <w:rFonts w:hint="default"/>
        </w:rPr>
        <w:t>专注为企业提供专业的市场调查报告、市场研究报告、可行性研究、IPO咨询、商业计划书、制造业单项冠军申请和专精特新“小巨人”申请、市占率证明等服务。</w:t>
      </w:r>
    </w:p>
    <w:p w14:paraId="0D6624E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《2024-2030全球与中国化学防护手套市场现状及未来发展趋势》本文正文共10章，各章节主要内容如下：</w:t>
      </w:r>
    </w:p>
    <w:p w14:paraId="62386C3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第1章：报告统计范围、产品细分及主要的下游市场，行业背景、发展历史、现状及趋势等</w:t>
      </w:r>
    </w:p>
    <w:p w14:paraId="69D1D4E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第2章：全球总体规模（产能、产量、销量、需求量、销售收入等数据，2019-2030年）</w:t>
      </w:r>
    </w:p>
    <w:p w14:paraId="7311CD2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第3章：全球范围内化学防护手套主要厂商竞争分析，主要包括化学防护手套产能、销量、收入、市场份额、价格、产地及行业集中度分析</w:t>
      </w:r>
    </w:p>
    <w:p w14:paraId="5EA2F06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第4章：全球化学防护手套主要地区分析，包括销量、销售收入等</w:t>
      </w:r>
    </w:p>
    <w:p w14:paraId="17B0822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第5章：全球化学防护手套主要厂商基本情况介绍，包括公司简介、化学防护手套产品型号、销量、收入、价格及最新动态等</w:t>
      </w:r>
    </w:p>
    <w:p w14:paraId="102B82B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第6章：全球不同产品类型化学防护手套销量、收入、价格及份额等</w:t>
      </w:r>
    </w:p>
    <w:p w14:paraId="3DA8DF3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第7章：全球不同应用化学防护手套销量、收入、价格及份额等</w:t>
      </w:r>
    </w:p>
    <w:p w14:paraId="71C1176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第8章：产业链、上下游分析、销售渠道分析等</w:t>
      </w:r>
    </w:p>
    <w:p w14:paraId="158E248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第9章：行业动态、增长驱动因素、发展机遇、有利因素、不利及阻碍因素、行业政策等</w:t>
      </w:r>
    </w:p>
    <w:p w14:paraId="385BC4F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第10章：报告结论</w:t>
      </w:r>
    </w:p>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FC91240"/>
    <w:rsid w:val="24F92E4A"/>
    <w:rsid w:val="2E9C18AA"/>
    <w:rsid w:val="30F56177"/>
    <w:rsid w:val="3BE42619"/>
    <w:rsid w:val="3C4B6CC9"/>
    <w:rsid w:val="4BE4107A"/>
    <w:rsid w:val="58310F7D"/>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categories"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Pages>
  <Words>370</Words>
  <Characters>401</Characters>
  <Application>Microsoft Office Word</Application>
  <DocSecurity>0</DocSecurity>
  <Lines>0</Lines>
  <Paragraphs>0</Paragraphs>
  <ScaleCrop>false</ScaleCrop>
  <Company/>
  <LinksUpToDate>false</LinksUpToDate>
  <CharactersWithSpaces>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2024-12-23T08:29:46Z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2052-12.1.0.19302</vt:lpwstr>
  </property>
</Properties>
</file>