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ind w:left="0" w:firstLine="0"/>
        <w:jc w:val="center"/>
        <w:rPr>
          <w:rFonts w:ascii="微软雅黑" w:hAnsi="微软雅黑" w:eastAsia="微软雅黑" w:cs="微软雅黑"/>
          <w:i w:val="0"/>
          <w:iCs w:val="0"/>
          <w:caps w:val="0"/>
          <w:color w:val="000000"/>
          <w:spacing w:val="15"/>
          <w:sz w:val="27"/>
          <w:szCs w:val="27"/>
        </w:rPr>
      </w:pPr>
      <w:r>
        <w:rPr>
          <w:rStyle w:val="7"/>
          <w:rFonts w:hint="eastAsia" w:ascii="微软雅黑" w:hAnsi="微软雅黑" w:eastAsia="微软雅黑" w:cs="微软雅黑"/>
          <w:i w:val="0"/>
          <w:iCs w:val="0"/>
          <w:caps w:val="0"/>
          <w:color w:val="000000"/>
          <w:spacing w:val="15"/>
          <w:sz w:val="44"/>
          <w:szCs w:val="44"/>
        </w:rPr>
        <w:t>汽车喷涂车间机械手臂喷漆作业无线应用</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75"/>
          <w:sz w:val="24"/>
          <w:szCs w:val="24"/>
        </w:rPr>
      </w:pPr>
      <w:r>
        <w:rPr>
          <w:rStyle w:val="7"/>
          <w:rFonts w:hint="eastAsia" w:ascii="微软雅黑" w:hAnsi="微软雅黑" w:eastAsia="微软雅黑" w:cs="微软雅黑"/>
          <w:i w:val="0"/>
          <w:iCs w:val="0"/>
          <w:caps w:val="0"/>
          <w:color w:val="000000"/>
          <w:spacing w:val="75"/>
          <w:sz w:val="36"/>
          <w:szCs w:val="36"/>
        </w:rPr>
        <w:t>一、应用背景</w:t>
      </w:r>
      <w:bookmarkStart w:id="0" w:name="_GoBack"/>
      <w:bookmarkEnd w:id="0"/>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drawing>
          <wp:anchor distT="0" distB="0" distL="114300" distR="114300" simplePos="0" relativeHeight="251662336" behindDoc="0" locked="0" layoutInCell="1" allowOverlap="1">
            <wp:simplePos x="0" y="0"/>
            <wp:positionH relativeFrom="column">
              <wp:posOffset>523875</wp:posOffset>
            </wp:positionH>
            <wp:positionV relativeFrom="paragraph">
              <wp:posOffset>4019550</wp:posOffset>
            </wp:positionV>
            <wp:extent cx="4762500" cy="3422015"/>
            <wp:effectExtent l="0" t="0" r="0" b="6985"/>
            <wp:wrapNone/>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rcRect b="4196"/>
                    <a:stretch>
                      <a:fillRect/>
                    </a:stretch>
                  </pic:blipFill>
                  <pic:spPr>
                    <a:xfrm>
                      <a:off x="0" y="0"/>
                      <a:ext cx="4762500" cy="3422015"/>
                    </a:xfrm>
                    <a:prstGeom prst="rect">
                      <a:avLst/>
                    </a:prstGeom>
                    <a:noFill/>
                    <a:ln w="9525">
                      <a:noFill/>
                    </a:ln>
                  </pic:spPr>
                </pic:pic>
              </a:graphicData>
            </a:graphic>
          </wp:anchor>
        </w:drawing>
      </w:r>
      <w:r>
        <w:rPr>
          <w:rFonts w:ascii="微软雅黑" w:hAnsi="微软雅黑" w:eastAsia="微软雅黑" w:cs="微软雅黑"/>
          <w:i w:val="0"/>
          <w:iCs w:val="0"/>
          <w:caps w:val="0"/>
          <w:color w:val="000000"/>
          <w:spacing w:val="0"/>
          <w:sz w:val="25"/>
          <w:szCs w:val="25"/>
          <w:bdr w:val="none" w:color="auto" w:sz="0" w:space="0"/>
        </w:rPr>
        <w:t>在汽车生产装配工艺中，机械臂目前已经广泛地应用于装配、搬运等工业生产中，在机械臂系列产品中，汽车喷漆自动控制喷涂机械装置以其独特的优势，能够根据油漆喷涂量的大小，严格控制喷嘴与喷漆面之间距离等影响喷漆效果的因素，从而达到良好的喷漆效果；其二由于溶剂型油漆和涂料具有挥发性和危险性，因此在喷涂应用中使用机械手可以较大程度地减少人与人的接触；其三喷涂机械臂的显著优点是可以同时在同一生产线上混线生产多种车型，提升了涂装的自动化程度及生产效率。</w:t>
      </w:r>
      <w:r>
        <w:rPr>
          <w:rFonts w:hint="eastAsia" w:ascii="微软雅黑" w:hAnsi="微软雅黑" w:eastAsia="微软雅黑" w:cs="微软雅黑"/>
          <w:i w:val="0"/>
          <w:iCs w:val="0"/>
          <w:caps w:val="0"/>
          <w:color w:val="000000"/>
          <w:spacing w:val="0"/>
          <w:sz w:val="27"/>
          <w:szCs w:val="27"/>
        </w:rPr>
        <w:br w:type="textWrapping"/>
      </w:r>
      <w:r>
        <w:rPr>
          <w:rFonts w:hint="eastAsia" w:ascii="微软雅黑" w:hAnsi="微软雅黑" w:eastAsia="微软雅黑" w:cs="微软雅黑"/>
          <w:i w:val="0"/>
          <w:iCs w:val="0"/>
          <w:caps w:val="0"/>
          <w:color w:val="000000"/>
          <w:spacing w:val="0"/>
          <w:sz w:val="25"/>
          <w:szCs w:val="25"/>
          <w:bdr w:val="none" w:color="auto" w:sz="0" w:space="0"/>
        </w:rPr>
        <w:t>与人工操作相比，工业机器人机械手臂可以节省人工成本，提高劳动安全性和设备安全性，保证产品重复性、危险性和节拍性高的加工行业的产品质量、产量和各工序的稳定性，进一步提高汽车生产的自动化水平。</w:t>
      </w:r>
    </w:p>
    <w:p>
      <w:pPr>
        <w:pStyle w:val="4"/>
        <w:keepNext w:val="0"/>
        <w:keepLines w:val="0"/>
        <w:widowControl/>
        <w:suppressLineNumbers w:val="0"/>
        <w:spacing w:line="420" w:lineRule="atLeast"/>
        <w:ind w:left="0" w:firstLine="0"/>
        <w:jc w:val="center"/>
        <w:rPr>
          <w:rFonts w:hint="eastAsia" w:ascii="微软雅黑" w:hAnsi="微软雅黑" w:eastAsia="微软雅黑" w:cs="微软雅黑"/>
          <w:i w:val="0"/>
          <w:iCs w:val="0"/>
          <w:caps w:val="0"/>
          <w:color w:val="000000"/>
          <w:spacing w:val="0"/>
          <w:sz w:val="27"/>
          <w:szCs w:val="27"/>
        </w:rPr>
      </w:pPr>
    </w:p>
    <w:p>
      <w:pPr>
        <w:rPr>
          <w:rStyle w:val="7"/>
          <w:rFonts w:hint="eastAsia" w:ascii="微软雅黑" w:hAnsi="微软雅黑" w:eastAsia="微软雅黑" w:cs="微软雅黑"/>
          <w:i w:val="0"/>
          <w:iCs w:val="0"/>
          <w:caps w:val="0"/>
          <w:color w:val="000000"/>
          <w:spacing w:val="75"/>
          <w:sz w:val="36"/>
          <w:szCs w:val="36"/>
        </w:rPr>
      </w:pPr>
      <w:r>
        <w:rPr>
          <w:rStyle w:val="7"/>
          <w:rFonts w:hint="eastAsia" w:ascii="微软雅黑" w:hAnsi="微软雅黑" w:eastAsia="微软雅黑" w:cs="微软雅黑"/>
          <w:i w:val="0"/>
          <w:iCs w:val="0"/>
          <w:caps w:val="0"/>
          <w:color w:val="000000"/>
          <w:spacing w:val="75"/>
          <w:sz w:val="36"/>
          <w:szCs w:val="36"/>
        </w:rPr>
        <w:br w:type="page"/>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75"/>
          <w:sz w:val="24"/>
          <w:szCs w:val="24"/>
          <w:lang w:eastAsia="zh-CN"/>
        </w:rPr>
      </w:pPr>
      <w:r>
        <w:rPr>
          <w:rStyle w:val="7"/>
          <w:rFonts w:hint="eastAsia" w:ascii="微软雅黑" w:hAnsi="微软雅黑" w:eastAsia="微软雅黑" w:cs="微软雅黑"/>
          <w:i w:val="0"/>
          <w:iCs w:val="0"/>
          <w:caps w:val="0"/>
          <w:color w:val="000000"/>
          <w:spacing w:val="75"/>
          <w:sz w:val="36"/>
          <w:szCs w:val="36"/>
        </w:rPr>
        <w:t>二、</w:t>
      </w:r>
      <w:r>
        <w:rPr>
          <w:rStyle w:val="7"/>
          <w:rFonts w:hint="eastAsia" w:ascii="微软雅黑" w:hAnsi="微软雅黑" w:eastAsia="微软雅黑" w:cs="微软雅黑"/>
          <w:i w:val="0"/>
          <w:iCs w:val="0"/>
          <w:caps w:val="0"/>
          <w:color w:val="000000"/>
          <w:spacing w:val="75"/>
          <w:sz w:val="36"/>
          <w:szCs w:val="36"/>
          <w:lang w:eastAsia="zh-CN"/>
        </w:rPr>
        <w:t>应用场景</w:t>
      </w:r>
    </w:p>
    <w:p>
      <w:pPr>
        <w:pStyle w:val="4"/>
        <w:keepNext w:val="0"/>
        <w:keepLines w:val="0"/>
        <w:widowControl/>
        <w:suppressLineNumbers w:val="0"/>
        <w:spacing w:line="420" w:lineRule="atLeast"/>
        <w:ind w:lef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drawing>
          <wp:anchor distT="0" distB="0" distL="114300" distR="114300" simplePos="0" relativeHeight="251659264" behindDoc="1" locked="0" layoutInCell="1" allowOverlap="1">
            <wp:simplePos x="0" y="0"/>
            <wp:positionH relativeFrom="column">
              <wp:posOffset>-233045</wp:posOffset>
            </wp:positionH>
            <wp:positionV relativeFrom="paragraph">
              <wp:posOffset>1243965</wp:posOffset>
            </wp:positionV>
            <wp:extent cx="4418330" cy="2987040"/>
            <wp:effectExtent l="0" t="0" r="58420" b="41910"/>
            <wp:wrapTight wrapText="bothSides">
              <wp:wrapPolygon>
                <wp:start x="0" y="0"/>
                <wp:lineTo x="0" y="21490"/>
                <wp:lineTo x="21513" y="21490"/>
                <wp:lineTo x="21513" y="0"/>
                <wp:lineTo x="0" y="0"/>
              </wp:wrapPolygon>
            </wp:wrapTight>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6"/>
                    <a:srcRect t="67632" b="3366"/>
                    <a:stretch>
                      <a:fillRect/>
                    </a:stretch>
                  </pic:blipFill>
                  <pic:spPr>
                    <a:xfrm>
                      <a:off x="0" y="0"/>
                      <a:ext cx="4418330" cy="2987040"/>
                    </a:xfrm>
                    <a:prstGeom prst="rect">
                      <a:avLst/>
                    </a:prstGeom>
                    <a:noFill/>
                    <a:ln w="9525">
                      <a:noFill/>
                    </a:ln>
                  </pic:spPr>
                </pic:pic>
              </a:graphicData>
            </a:graphic>
          </wp:anchor>
        </w:drawing>
      </w:r>
      <w:r>
        <w:rPr>
          <w:rFonts w:hint="eastAsia" w:ascii="微软雅黑" w:hAnsi="微软雅黑" w:eastAsia="微软雅黑" w:cs="微软雅黑"/>
          <w:i w:val="0"/>
          <w:iCs w:val="0"/>
          <w:caps w:val="0"/>
          <w:color w:val="000000"/>
          <w:spacing w:val="0"/>
          <w:sz w:val="25"/>
          <w:szCs w:val="25"/>
          <w:bdr w:val="none" w:color="auto" w:sz="0" w:space="0"/>
        </w:rPr>
        <w:t>达泰DTD418MB采用 2x2 两发两收无线架构，空中传输速率高达 300Mbps，兼容西门子S7协议、Profinet协议、Modbus TCP/IP等通讯协议，并采用 OFDM 调制及 MINO 技术，使无线可靠传输距离达到1KM范围内均可使用。</w:t>
      </w:r>
      <w:r>
        <w:rPr>
          <w:rFonts w:hint="eastAsia" w:ascii="微软雅黑" w:hAnsi="微软雅黑" w:eastAsia="微软雅黑" w:cs="微软雅黑"/>
          <w:i w:val="0"/>
          <w:iCs w:val="0"/>
          <w:caps w:val="0"/>
          <w:color w:val="000000"/>
          <w:spacing w:val="0"/>
          <w:sz w:val="27"/>
          <w:szCs w:val="27"/>
        </w:rPr>
        <w:br w:type="textWrapping"/>
      </w:r>
      <w:r>
        <w:rPr>
          <w:rFonts w:hint="eastAsia" w:ascii="微软雅黑" w:hAnsi="微软雅黑" w:eastAsia="微软雅黑" w:cs="微软雅黑"/>
          <w:i w:val="0"/>
          <w:iCs w:val="0"/>
          <w:caps w:val="0"/>
          <w:color w:val="000000"/>
          <w:spacing w:val="0"/>
          <w:sz w:val="25"/>
          <w:szCs w:val="25"/>
          <w:bdr w:val="none" w:color="auto" w:sz="0" w:space="0"/>
        </w:rPr>
        <w:t>DTD418MB 不仅能与 PLC、DCS、智能仪表及传感器等设备组成无线测控系统，同时能与组态软件、 人机界面、触摸屏、测控终端等工控产品实现点对点和点对多点的远程无线组网，将分散不便于挖沟布线的设备连接在一起，不需要编写程序，不需要布线，并且稳定可靠。</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75"/>
          <w:sz w:val="24"/>
          <w:szCs w:val="24"/>
        </w:rPr>
      </w:pPr>
      <w:r>
        <w:rPr>
          <w:rStyle w:val="7"/>
          <w:rFonts w:hint="eastAsia" w:ascii="微软雅黑" w:hAnsi="微软雅黑" w:eastAsia="微软雅黑" w:cs="微软雅黑"/>
          <w:i w:val="0"/>
          <w:iCs w:val="0"/>
          <w:caps w:val="0"/>
          <w:color w:val="000000"/>
          <w:spacing w:val="75"/>
          <w:sz w:val="36"/>
          <w:szCs w:val="36"/>
          <w:lang w:eastAsia="zh-CN"/>
        </w:rPr>
        <w:t>三</w:t>
      </w:r>
      <w:r>
        <w:rPr>
          <w:rStyle w:val="7"/>
          <w:rFonts w:hint="eastAsia" w:ascii="微软雅黑" w:hAnsi="微软雅黑" w:eastAsia="微软雅黑" w:cs="微软雅黑"/>
          <w:i w:val="0"/>
          <w:iCs w:val="0"/>
          <w:caps w:val="0"/>
          <w:color w:val="000000"/>
          <w:spacing w:val="75"/>
          <w:sz w:val="36"/>
          <w:szCs w:val="36"/>
        </w:rPr>
        <w:t>、现场需求</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中车某BBA汽车生产线的喷涂车间的喷涂机械手臂需要实现无线控制。喷涂车间有3台喷涂机械手臂同时作业</w:t>
      </w:r>
      <w:r>
        <w:rPr>
          <w:rFonts w:hint="eastAsia" w:ascii="微软雅黑" w:hAnsi="微软雅黑" w:eastAsia="微软雅黑" w:cs="微软雅黑"/>
          <w:i w:val="0"/>
          <w:iCs w:val="0"/>
          <w:caps w:val="0"/>
          <w:color w:val="000000"/>
          <w:spacing w:val="0"/>
          <w:sz w:val="25"/>
          <w:szCs w:val="25"/>
          <w:bdr w:val="none" w:color="auto" w:sz="0" w:space="0"/>
          <w:lang w:eastAsia="zh-CN"/>
        </w:rPr>
        <w:t>，</w:t>
      </w:r>
      <w:r>
        <w:rPr>
          <w:rFonts w:hint="eastAsia" w:ascii="微软雅黑" w:hAnsi="微软雅黑" w:eastAsia="微软雅黑" w:cs="微软雅黑"/>
          <w:i w:val="0"/>
          <w:iCs w:val="0"/>
          <w:caps w:val="0"/>
          <w:color w:val="000000"/>
          <w:spacing w:val="0"/>
          <w:sz w:val="25"/>
          <w:szCs w:val="25"/>
          <w:bdr w:val="none" w:color="auto" w:sz="0" w:space="0"/>
        </w:rPr>
        <w:t>由车间旁的控制台HMI来远程无线控制完成汽车及其零部件的喷涂工作。由于喷涂车间油漆涂料具有腐蚀性，不方便布线，因此采用无线方式来实现车间控制台HMI与3台喷涂机械臂之间的无线通讯要求，从而提升了涂装的安全稳定性及生产效率。</w:t>
      </w:r>
    </w:p>
    <w:p>
      <w:pPr>
        <w:pStyle w:val="4"/>
        <w:keepNext w:val="0"/>
        <w:keepLines w:val="0"/>
        <w:widowControl/>
        <w:suppressLineNumbers w:val="0"/>
        <w:spacing w:line="420" w:lineRule="atLeast"/>
        <w:ind w:lef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drawing>
          <wp:inline distT="0" distB="0" distL="114300" distR="114300">
            <wp:extent cx="4762500" cy="3447415"/>
            <wp:effectExtent l="0" t="0" r="0" b="635"/>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7"/>
                    <a:srcRect b="3484"/>
                    <a:stretch>
                      <a:fillRect/>
                    </a:stretch>
                  </pic:blipFill>
                  <pic:spPr>
                    <a:xfrm>
                      <a:off x="0" y="0"/>
                      <a:ext cx="4762500" cy="3447415"/>
                    </a:xfrm>
                    <a:prstGeom prst="rect">
                      <a:avLst/>
                    </a:prstGeom>
                    <a:noFill/>
                    <a:ln w="9525">
                      <a:noFill/>
                    </a:ln>
                  </pic:spPr>
                </pic:pic>
              </a:graphicData>
            </a:graphic>
          </wp:inline>
        </w:drawing>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设计要求：</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1.喷涂车间需要通过HMI人机界面来同时控制3台喷涂机械臂作业。</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2.喷涂机械臂采用西门子S7-200SMART PLC作为逻辑控制器，控制手臂段感应控制开关进行喷漆工作。</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3.控制台HMI人机界面端采用S7-300PLC来无线控制机械臂端的S7-200SMART PLC可以分别和3个目标机械臂实现数据交互，实时监控喷涂工作状态，实现1主3从组网无线通讯。</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4.控制台端HMI将数据传输到服务器，同步到MES系统进行数据的智能整合管理。</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5.控制台、喷涂机械臂距离50米左右的距离，中间有料架等隔档物。</w:t>
      </w:r>
    </w:p>
    <w:p>
      <w:pPr>
        <w:pStyle w:val="4"/>
        <w:keepNext w:val="0"/>
        <w:keepLines w:val="0"/>
        <w:widowControl/>
        <w:suppressLineNumbers w:val="0"/>
        <w:spacing w:line="420" w:lineRule="atLeast"/>
        <w:ind w:left="0" w:firstLine="0"/>
        <w:rPr>
          <w:rStyle w:val="7"/>
          <w:rFonts w:hint="eastAsia" w:ascii="微软雅黑" w:hAnsi="微软雅黑" w:eastAsia="微软雅黑" w:cs="微软雅黑"/>
          <w:i w:val="0"/>
          <w:iCs w:val="0"/>
          <w:caps w:val="0"/>
          <w:color w:val="000000"/>
          <w:spacing w:val="75"/>
          <w:sz w:val="36"/>
          <w:szCs w:val="36"/>
          <w:lang w:eastAsia="zh-CN"/>
        </w:rPr>
      </w:pP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75"/>
          <w:sz w:val="24"/>
          <w:szCs w:val="24"/>
        </w:rPr>
      </w:pPr>
      <w:r>
        <w:rPr>
          <w:rStyle w:val="7"/>
          <w:rFonts w:hint="eastAsia" w:ascii="微软雅黑" w:hAnsi="微软雅黑" w:eastAsia="微软雅黑" w:cs="微软雅黑"/>
          <w:i w:val="0"/>
          <w:iCs w:val="0"/>
          <w:caps w:val="0"/>
          <w:color w:val="000000"/>
          <w:spacing w:val="75"/>
          <w:sz w:val="36"/>
          <w:szCs w:val="36"/>
          <w:lang w:eastAsia="zh-CN"/>
        </w:rPr>
        <w:t>四</w:t>
      </w:r>
      <w:r>
        <w:rPr>
          <w:rStyle w:val="7"/>
          <w:rFonts w:hint="eastAsia" w:ascii="微软雅黑" w:hAnsi="微软雅黑" w:eastAsia="微软雅黑" w:cs="微软雅黑"/>
          <w:i w:val="0"/>
          <w:iCs w:val="0"/>
          <w:caps w:val="0"/>
          <w:color w:val="000000"/>
          <w:spacing w:val="75"/>
          <w:sz w:val="36"/>
          <w:szCs w:val="36"/>
        </w:rPr>
        <w:t>、无线解决方案</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drawing>
          <wp:anchor distT="0" distB="0" distL="114300" distR="114300" simplePos="0" relativeHeight="251660288" behindDoc="0" locked="0" layoutInCell="1" allowOverlap="1">
            <wp:simplePos x="0" y="0"/>
            <wp:positionH relativeFrom="column">
              <wp:posOffset>661035</wp:posOffset>
            </wp:positionH>
            <wp:positionV relativeFrom="paragraph">
              <wp:posOffset>4773930</wp:posOffset>
            </wp:positionV>
            <wp:extent cx="4762500" cy="3448685"/>
            <wp:effectExtent l="0" t="0" r="0" b="18415"/>
            <wp:wrapNone/>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rcRect b="3449"/>
                    <a:stretch>
                      <a:fillRect/>
                    </a:stretch>
                  </pic:blipFill>
                  <pic:spPr>
                    <a:xfrm>
                      <a:off x="0" y="0"/>
                      <a:ext cx="4762500" cy="3448685"/>
                    </a:xfrm>
                    <a:prstGeom prst="rect">
                      <a:avLst/>
                    </a:prstGeom>
                    <a:noFill/>
                    <a:ln w="9525">
                      <a:noFill/>
                    </a:ln>
                  </pic:spPr>
                </pic:pic>
              </a:graphicData>
            </a:graphic>
          </wp:anchor>
        </w:drawing>
      </w:r>
      <w:r>
        <w:rPr>
          <w:rFonts w:hint="eastAsia" w:ascii="微软雅黑" w:hAnsi="微软雅黑" w:eastAsia="微软雅黑" w:cs="微软雅黑"/>
          <w:i w:val="0"/>
          <w:iCs w:val="0"/>
          <w:caps w:val="0"/>
          <w:color w:val="000000"/>
          <w:spacing w:val="0"/>
          <w:sz w:val="25"/>
          <w:szCs w:val="25"/>
          <w:bdr w:val="none" w:color="auto" w:sz="0" w:space="0"/>
        </w:rPr>
        <w:t>由于现场喷涂工作环境复杂，机械臂的敏捷性以及复合运动的作业轨迹。同时无线方案的设计还需考虑到同时控制多台机械手臂一同作业控制准确，不出现混乱，能够实现稳定和高实时性的数据交互，避免出现相互干扰，误动作，通讯延迟等状况。</w:t>
      </w:r>
      <w:r>
        <w:rPr>
          <w:rFonts w:hint="eastAsia" w:ascii="微软雅黑" w:hAnsi="微软雅黑" w:eastAsia="微软雅黑" w:cs="微软雅黑"/>
          <w:i w:val="0"/>
          <w:iCs w:val="0"/>
          <w:caps w:val="0"/>
          <w:color w:val="000000"/>
          <w:spacing w:val="0"/>
          <w:sz w:val="27"/>
          <w:szCs w:val="27"/>
        </w:rPr>
        <w:br w:type="textWrapping"/>
      </w:r>
      <w:r>
        <w:rPr>
          <w:rFonts w:hint="eastAsia" w:ascii="微软雅黑" w:hAnsi="微软雅黑" w:eastAsia="微软雅黑" w:cs="微软雅黑"/>
          <w:i w:val="0"/>
          <w:iCs w:val="0"/>
          <w:caps w:val="0"/>
          <w:color w:val="000000"/>
          <w:spacing w:val="0"/>
          <w:sz w:val="25"/>
          <w:szCs w:val="25"/>
          <w:bdr w:val="none" w:color="auto" w:sz="0" w:space="0"/>
        </w:rPr>
        <w:t>考虑上述因素，达泰PLC无线通讯</w:t>
      </w:r>
      <w:r>
        <w:rPr>
          <w:rFonts w:hint="eastAsia" w:ascii="微软雅黑" w:hAnsi="微软雅黑" w:eastAsia="微软雅黑" w:cs="微软雅黑"/>
          <w:i w:val="0"/>
          <w:iCs w:val="0"/>
          <w:caps w:val="0"/>
          <w:color w:val="000000"/>
          <w:spacing w:val="0"/>
          <w:sz w:val="25"/>
          <w:szCs w:val="25"/>
          <w:bdr w:val="none" w:color="auto" w:sz="0" w:space="0"/>
          <w:lang w:eastAsia="zh-CN"/>
        </w:rPr>
        <w:t>团队</w:t>
      </w:r>
      <w:r>
        <w:rPr>
          <w:rFonts w:hint="eastAsia" w:ascii="微软雅黑" w:hAnsi="微软雅黑" w:eastAsia="微软雅黑" w:cs="微软雅黑"/>
          <w:i w:val="0"/>
          <w:iCs w:val="0"/>
          <w:caps w:val="0"/>
          <w:color w:val="000000"/>
          <w:spacing w:val="0"/>
          <w:sz w:val="25"/>
          <w:szCs w:val="25"/>
          <w:bdr w:val="none" w:color="auto" w:sz="0" w:space="0"/>
        </w:rPr>
        <w:t>决定使用4块达泰DTD418MB西门子PLC无线通讯终端，通过Rj45接口在Profinet协议下</w:t>
      </w:r>
      <w:r>
        <w:rPr>
          <w:rFonts w:hint="eastAsia" w:ascii="微软雅黑" w:hAnsi="微软雅黑" w:eastAsia="微软雅黑" w:cs="微软雅黑"/>
          <w:i w:val="0"/>
          <w:iCs w:val="0"/>
          <w:caps w:val="0"/>
          <w:color w:val="000000"/>
          <w:spacing w:val="0"/>
          <w:sz w:val="25"/>
          <w:szCs w:val="25"/>
          <w:bdr w:val="none" w:color="auto" w:sz="0" w:space="0"/>
          <w:lang w:eastAsia="zh-CN"/>
        </w:rPr>
        <w:t>，</w:t>
      </w:r>
      <w:r>
        <w:rPr>
          <w:rFonts w:hint="eastAsia" w:ascii="微软雅黑" w:hAnsi="微软雅黑" w:eastAsia="微软雅黑" w:cs="微软雅黑"/>
          <w:i w:val="0"/>
          <w:iCs w:val="0"/>
          <w:caps w:val="0"/>
          <w:color w:val="000000"/>
          <w:spacing w:val="0"/>
          <w:sz w:val="25"/>
          <w:szCs w:val="25"/>
          <w:bdr w:val="none" w:color="auto" w:sz="0" w:space="0"/>
        </w:rPr>
        <w:t>完成控制台HMI内S7-300 PLC与喷涂机械臂S7-200SMART的无线数据交互工作。在控制台HMI端的S7-300PLC及3台喷涂机械臂的S7-200SMART端分别安装一块达泰DTD418MB西门子PLC无线通讯终端，即可以实现控制柜与3台喷涂机械臂之间信息无线传输，实现控制台HMI可以同时控制多台机械手臂一同作业，推进企业实现自动化、集约化，高能效，高质量生产。在该无线技改中，无需更改原有PLC程序，只需简单接线，就可完成改造，后期没有运行费用。</w:t>
      </w:r>
      <w:r>
        <w:rPr>
          <w:rFonts w:hint="eastAsia" w:ascii="微软雅黑" w:hAnsi="微软雅黑" w:eastAsia="微软雅黑" w:cs="微软雅黑"/>
          <w:i w:val="0"/>
          <w:iCs w:val="0"/>
          <w:caps w:val="0"/>
          <w:color w:val="000000"/>
          <w:spacing w:val="0"/>
          <w:sz w:val="27"/>
          <w:szCs w:val="27"/>
        </w:rPr>
        <w:br w:type="textWrapping"/>
      </w:r>
      <w:r>
        <w:rPr>
          <w:rFonts w:hint="eastAsia" w:ascii="微软雅黑" w:hAnsi="微软雅黑" w:eastAsia="微软雅黑" w:cs="微软雅黑"/>
          <w:i w:val="0"/>
          <w:iCs w:val="0"/>
          <w:caps w:val="0"/>
          <w:color w:val="000000"/>
          <w:spacing w:val="0"/>
          <w:sz w:val="25"/>
          <w:szCs w:val="25"/>
          <w:bdr w:val="none" w:color="auto" w:sz="0" w:space="0"/>
        </w:rPr>
        <w:t>无线通讯方案示意图 ▼</w:t>
      </w:r>
    </w:p>
    <w:p>
      <w:pPr>
        <w:pStyle w:val="4"/>
        <w:keepNext w:val="0"/>
        <w:keepLines w:val="0"/>
        <w:widowControl/>
        <w:suppressLineNumbers w:val="0"/>
        <w:spacing w:line="420" w:lineRule="atLeast"/>
        <w:ind w:left="0" w:firstLine="0"/>
        <w:jc w:val="center"/>
        <w:rPr>
          <w:rFonts w:hint="eastAsia" w:ascii="微软雅黑" w:hAnsi="微软雅黑" w:eastAsia="微软雅黑" w:cs="微软雅黑"/>
          <w:i w:val="0"/>
          <w:iCs w:val="0"/>
          <w:caps w:val="0"/>
          <w:color w:val="000000"/>
          <w:spacing w:val="0"/>
          <w:sz w:val="27"/>
          <w:szCs w:val="27"/>
        </w:rPr>
      </w:pPr>
    </w:p>
    <w:p>
      <w:pPr>
        <w:pStyle w:val="4"/>
        <w:keepNext w:val="0"/>
        <w:keepLines w:val="0"/>
        <w:widowControl/>
        <w:suppressLineNumbers w:val="0"/>
        <w:spacing w:line="420" w:lineRule="atLeast"/>
        <w:ind w:left="0" w:firstLine="0"/>
        <w:rPr>
          <w:rStyle w:val="7"/>
          <w:rFonts w:hint="eastAsia" w:ascii="微软雅黑" w:hAnsi="微软雅黑" w:eastAsia="微软雅黑" w:cs="微软雅黑"/>
          <w:i w:val="0"/>
          <w:iCs w:val="0"/>
          <w:caps w:val="0"/>
          <w:color w:val="000000"/>
          <w:spacing w:val="75"/>
          <w:sz w:val="36"/>
          <w:szCs w:val="36"/>
        </w:rPr>
      </w:pPr>
    </w:p>
    <w:p>
      <w:pPr>
        <w:pStyle w:val="4"/>
        <w:keepNext w:val="0"/>
        <w:keepLines w:val="0"/>
        <w:widowControl/>
        <w:suppressLineNumbers w:val="0"/>
        <w:spacing w:line="420" w:lineRule="atLeast"/>
        <w:ind w:left="0" w:firstLine="0"/>
        <w:rPr>
          <w:rStyle w:val="7"/>
          <w:rFonts w:hint="eastAsia" w:ascii="微软雅黑" w:hAnsi="微软雅黑" w:eastAsia="微软雅黑" w:cs="微软雅黑"/>
          <w:i w:val="0"/>
          <w:iCs w:val="0"/>
          <w:caps w:val="0"/>
          <w:color w:val="000000"/>
          <w:spacing w:val="75"/>
          <w:sz w:val="36"/>
          <w:szCs w:val="36"/>
        </w:rPr>
      </w:pPr>
    </w:p>
    <w:p>
      <w:pPr>
        <w:pStyle w:val="4"/>
        <w:keepNext w:val="0"/>
        <w:keepLines w:val="0"/>
        <w:widowControl/>
        <w:suppressLineNumbers w:val="0"/>
        <w:spacing w:line="420" w:lineRule="atLeast"/>
        <w:ind w:left="0" w:firstLine="0"/>
        <w:rPr>
          <w:rStyle w:val="7"/>
          <w:rFonts w:hint="eastAsia" w:ascii="微软雅黑" w:hAnsi="微软雅黑" w:eastAsia="微软雅黑" w:cs="微软雅黑"/>
          <w:i w:val="0"/>
          <w:iCs w:val="0"/>
          <w:caps w:val="0"/>
          <w:color w:val="000000"/>
          <w:spacing w:val="75"/>
          <w:sz w:val="36"/>
          <w:szCs w:val="36"/>
        </w:rPr>
      </w:pPr>
    </w:p>
    <w:p>
      <w:pPr>
        <w:pStyle w:val="4"/>
        <w:keepNext w:val="0"/>
        <w:keepLines w:val="0"/>
        <w:widowControl/>
        <w:suppressLineNumbers w:val="0"/>
        <w:spacing w:line="420" w:lineRule="atLeast"/>
        <w:ind w:left="0" w:firstLine="0"/>
        <w:rPr>
          <w:rStyle w:val="7"/>
          <w:rFonts w:hint="eastAsia" w:ascii="微软雅黑" w:hAnsi="微软雅黑" w:eastAsia="微软雅黑" w:cs="微软雅黑"/>
          <w:i w:val="0"/>
          <w:iCs w:val="0"/>
          <w:caps w:val="0"/>
          <w:color w:val="000000"/>
          <w:spacing w:val="75"/>
          <w:sz w:val="36"/>
          <w:szCs w:val="36"/>
        </w:rPr>
      </w:pPr>
    </w:p>
    <w:p>
      <w:pPr>
        <w:pStyle w:val="4"/>
        <w:keepNext w:val="0"/>
        <w:keepLines w:val="0"/>
        <w:widowControl/>
        <w:suppressLineNumbers w:val="0"/>
        <w:spacing w:line="420" w:lineRule="atLeast"/>
        <w:ind w:left="0" w:firstLine="0"/>
        <w:rPr>
          <w:rStyle w:val="7"/>
          <w:rFonts w:hint="eastAsia" w:ascii="微软雅黑" w:hAnsi="微软雅黑" w:eastAsia="微软雅黑" w:cs="微软雅黑"/>
          <w:i w:val="0"/>
          <w:iCs w:val="0"/>
          <w:caps w:val="0"/>
          <w:color w:val="000000"/>
          <w:spacing w:val="75"/>
          <w:sz w:val="36"/>
          <w:szCs w:val="36"/>
        </w:rPr>
      </w:pP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75"/>
          <w:sz w:val="24"/>
          <w:szCs w:val="24"/>
        </w:rPr>
      </w:pPr>
      <w:r>
        <w:rPr>
          <w:rStyle w:val="7"/>
          <w:rFonts w:hint="eastAsia" w:ascii="微软雅黑" w:hAnsi="微软雅黑" w:eastAsia="微软雅黑" w:cs="微软雅黑"/>
          <w:i w:val="0"/>
          <w:iCs w:val="0"/>
          <w:caps w:val="0"/>
          <w:color w:val="000000"/>
          <w:spacing w:val="75"/>
          <w:sz w:val="36"/>
          <w:szCs w:val="36"/>
          <w:lang w:eastAsia="zh-CN"/>
        </w:rPr>
        <w:t>五</w:t>
      </w:r>
      <w:r>
        <w:rPr>
          <w:rStyle w:val="7"/>
          <w:rFonts w:hint="eastAsia" w:ascii="微软雅黑" w:hAnsi="微软雅黑" w:eastAsia="微软雅黑" w:cs="微软雅黑"/>
          <w:i w:val="0"/>
          <w:iCs w:val="0"/>
          <w:caps w:val="0"/>
          <w:color w:val="000000"/>
          <w:spacing w:val="75"/>
          <w:sz w:val="36"/>
          <w:szCs w:val="36"/>
        </w:rPr>
        <w:t>、无线方案的好处</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1. </w:t>
      </w:r>
      <w:r>
        <w:rPr>
          <w:rStyle w:val="7"/>
          <w:rFonts w:hint="eastAsia" w:ascii="微软雅黑" w:hAnsi="微软雅黑" w:eastAsia="微软雅黑" w:cs="微软雅黑"/>
          <w:i w:val="0"/>
          <w:iCs w:val="0"/>
          <w:caps w:val="0"/>
          <w:color w:val="EA5404"/>
          <w:spacing w:val="0"/>
          <w:sz w:val="25"/>
          <w:szCs w:val="25"/>
        </w:rPr>
        <w:t>节省改造周期及维护成本，提高生产效率：</w:t>
      </w:r>
      <w:r>
        <w:rPr>
          <w:rFonts w:hint="eastAsia" w:ascii="微软雅黑" w:hAnsi="微软雅黑" w:eastAsia="微软雅黑" w:cs="微软雅黑"/>
          <w:i w:val="0"/>
          <w:iCs w:val="0"/>
          <w:caps w:val="0"/>
          <w:color w:val="000000"/>
          <w:spacing w:val="0"/>
          <w:sz w:val="25"/>
          <w:szCs w:val="25"/>
        </w:rPr>
        <w:t>免除布线维护困扰，操作安全性、连贯性及生产效率大幅度提高。</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2. </w:t>
      </w:r>
      <w:r>
        <w:rPr>
          <w:rStyle w:val="7"/>
          <w:rFonts w:hint="eastAsia" w:ascii="微软雅黑" w:hAnsi="微软雅黑" w:eastAsia="微软雅黑" w:cs="微软雅黑"/>
          <w:i w:val="0"/>
          <w:iCs w:val="0"/>
          <w:caps w:val="0"/>
          <w:color w:val="EA5404"/>
          <w:spacing w:val="0"/>
          <w:sz w:val="25"/>
          <w:szCs w:val="25"/>
        </w:rPr>
        <w:t>多个无线通讯终端同时使用，互不干扰：</w:t>
      </w:r>
      <w:r>
        <w:rPr>
          <w:rFonts w:hint="eastAsia" w:ascii="微软雅黑" w:hAnsi="微软雅黑" w:eastAsia="微软雅黑" w:cs="微软雅黑"/>
          <w:i w:val="0"/>
          <w:iCs w:val="0"/>
          <w:caps w:val="0"/>
          <w:color w:val="000000"/>
          <w:spacing w:val="0"/>
          <w:sz w:val="25"/>
          <w:szCs w:val="25"/>
        </w:rPr>
        <w:t>无线通讯终端的内部程序采用多频点/带宽调频通信，即使多台无线设备同时工作，也不会出现设备互相干扰的状况。</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3. </w:t>
      </w:r>
      <w:r>
        <w:rPr>
          <w:rStyle w:val="7"/>
          <w:rFonts w:hint="eastAsia" w:ascii="微软雅黑" w:hAnsi="微软雅黑" w:eastAsia="微软雅黑" w:cs="微软雅黑"/>
          <w:i w:val="0"/>
          <w:iCs w:val="0"/>
          <w:caps w:val="0"/>
          <w:color w:val="EA5404"/>
          <w:spacing w:val="0"/>
          <w:sz w:val="25"/>
          <w:szCs w:val="25"/>
        </w:rPr>
        <w:t>高速方案设定，自动化指令响应：</w:t>
      </w:r>
      <w:r>
        <w:rPr>
          <w:rFonts w:hint="eastAsia" w:ascii="微软雅黑" w:hAnsi="微软雅黑" w:eastAsia="微软雅黑" w:cs="微软雅黑"/>
          <w:i w:val="0"/>
          <w:iCs w:val="0"/>
          <w:caps w:val="0"/>
          <w:color w:val="000000"/>
          <w:spacing w:val="0"/>
          <w:sz w:val="25"/>
          <w:szCs w:val="25"/>
        </w:rPr>
        <w:t>采用Profinet高速协议，系统设定逻辑自动判定，迅速响应处理不同从站指令。</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4. </w:t>
      </w:r>
      <w:r>
        <w:rPr>
          <w:rStyle w:val="7"/>
          <w:rFonts w:hint="eastAsia" w:ascii="微软雅黑" w:hAnsi="微软雅黑" w:eastAsia="微软雅黑" w:cs="微软雅黑"/>
          <w:i w:val="0"/>
          <w:iCs w:val="0"/>
          <w:caps w:val="0"/>
          <w:color w:val="EA5404"/>
          <w:spacing w:val="0"/>
          <w:sz w:val="25"/>
          <w:szCs w:val="25"/>
        </w:rPr>
        <w:t>安装简便，接线即用：</w:t>
      </w:r>
      <w:r>
        <w:rPr>
          <w:rFonts w:hint="eastAsia" w:ascii="微软雅黑" w:hAnsi="微软雅黑" w:eastAsia="微软雅黑" w:cs="微软雅黑"/>
          <w:i w:val="0"/>
          <w:iCs w:val="0"/>
          <w:caps w:val="0"/>
          <w:color w:val="000000"/>
          <w:spacing w:val="0"/>
          <w:sz w:val="25"/>
          <w:szCs w:val="25"/>
        </w:rPr>
        <w:t>可以直接代替有线以太网线，兼容主流PLC通讯协议。通电接线即可使用，不需要编程，电工就可以安装。</w:t>
      </w:r>
    </w:p>
    <w:p>
      <w:pPr>
        <w:pStyle w:val="4"/>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drawing>
          <wp:anchor distT="0" distB="0" distL="114300" distR="114300" simplePos="0" relativeHeight="251661312" behindDoc="0" locked="0" layoutInCell="1" allowOverlap="1">
            <wp:simplePos x="0" y="0"/>
            <wp:positionH relativeFrom="column">
              <wp:posOffset>-297180</wp:posOffset>
            </wp:positionH>
            <wp:positionV relativeFrom="paragraph">
              <wp:posOffset>812800</wp:posOffset>
            </wp:positionV>
            <wp:extent cx="6549390" cy="3127375"/>
            <wp:effectExtent l="0" t="0" r="3810" b="15875"/>
            <wp:wrapNone/>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9"/>
                    <a:stretch>
                      <a:fillRect/>
                    </a:stretch>
                  </pic:blipFill>
                  <pic:spPr>
                    <a:xfrm>
                      <a:off x="0" y="0"/>
                      <a:ext cx="6549390" cy="3127375"/>
                    </a:xfrm>
                    <a:prstGeom prst="rect">
                      <a:avLst/>
                    </a:prstGeom>
                    <a:noFill/>
                    <a:ln w="9525">
                      <a:noFill/>
                    </a:ln>
                  </pic:spPr>
                </pic:pic>
              </a:graphicData>
            </a:graphic>
          </wp:anchor>
        </w:drawing>
      </w:r>
      <w:r>
        <w:rPr>
          <w:rFonts w:hint="eastAsia" w:ascii="微软雅黑" w:hAnsi="微软雅黑" w:eastAsia="微软雅黑" w:cs="微软雅黑"/>
          <w:i w:val="0"/>
          <w:iCs w:val="0"/>
          <w:caps w:val="0"/>
          <w:color w:val="000000"/>
          <w:spacing w:val="0"/>
          <w:sz w:val="25"/>
          <w:szCs w:val="25"/>
          <w:bdr w:val="none" w:color="auto" w:sz="0" w:space="0"/>
        </w:rPr>
        <w:t>5. </w:t>
      </w:r>
      <w:r>
        <w:rPr>
          <w:rStyle w:val="7"/>
          <w:rFonts w:hint="eastAsia" w:ascii="微软雅黑" w:hAnsi="微软雅黑" w:eastAsia="微软雅黑" w:cs="微软雅黑"/>
          <w:i w:val="0"/>
          <w:iCs w:val="0"/>
          <w:caps w:val="0"/>
          <w:color w:val="EA5404"/>
          <w:spacing w:val="0"/>
          <w:sz w:val="25"/>
          <w:szCs w:val="25"/>
        </w:rPr>
        <w:t>独立组网，无运行费用：</w:t>
      </w:r>
      <w:r>
        <w:rPr>
          <w:rFonts w:hint="eastAsia" w:ascii="微软雅黑" w:hAnsi="微软雅黑" w:eastAsia="微软雅黑" w:cs="微软雅黑"/>
          <w:i w:val="0"/>
          <w:iCs w:val="0"/>
          <w:caps w:val="0"/>
          <w:color w:val="000000"/>
          <w:spacing w:val="0"/>
          <w:sz w:val="25"/>
          <w:szCs w:val="25"/>
        </w:rPr>
        <w:t>该设备采用的是达泰全数字无线加密传输方式，不依赖云平台或厂区局域网搭建，属于无线自组网通讯方式，后期无运行费用。</w:t>
      </w:r>
    </w:p>
    <w:p>
      <w:pPr>
        <w:pStyle w:val="4"/>
        <w:keepNext w:val="0"/>
        <w:keepLines w:val="0"/>
        <w:widowControl/>
        <w:suppressLineNumbers w:val="0"/>
        <w:spacing w:line="420" w:lineRule="atLeast"/>
        <w:ind w:left="0" w:firstLine="0"/>
        <w:jc w:val="center"/>
        <w:rPr>
          <w:rFonts w:hint="eastAsia" w:ascii="微软雅黑" w:hAnsi="微软雅黑" w:eastAsia="微软雅黑" w:cs="微软雅黑"/>
          <w:i w:val="0"/>
          <w:iCs w:val="0"/>
          <w:caps w:val="0"/>
          <w:color w:val="000000"/>
          <w:spacing w:val="0"/>
          <w:sz w:val="27"/>
          <w:szCs w:val="27"/>
        </w:rPr>
      </w:pPr>
    </w:p>
    <w:p/>
    <w:sectPr>
      <w:footerReference r:id="rId3" w:type="default"/>
      <w:pgSz w:w="11906" w:h="16838"/>
      <w:pgMar w:top="1440" w:right="1486" w:bottom="1440" w:left="13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90295" cy="17716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090295" cy="17716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sz w:val="21"/>
                              <w:szCs w:val="21"/>
                            </w:rPr>
                          </w:pPr>
                          <w:r>
                            <w:rPr>
                              <w:sz w:val="21"/>
                              <w:szCs w:val="21"/>
                            </w:rPr>
                            <w:t xml:space="preserve">第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r>
                            <w:rPr>
                              <w:sz w:val="21"/>
                              <w:szCs w:val="21"/>
                            </w:rPr>
                            <w:t xml:space="preserve"> 页 共 </w:t>
                          </w:r>
                          <w:r>
                            <w:rPr>
                              <w:sz w:val="21"/>
                              <w:szCs w:val="21"/>
                            </w:rPr>
                            <w:fldChar w:fldCharType="begin"/>
                          </w:r>
                          <w:r>
                            <w:rPr>
                              <w:sz w:val="21"/>
                              <w:szCs w:val="21"/>
                            </w:rPr>
                            <w:instrText xml:space="preserve"> NUMPAGES  \* MERGEFORMAT </w:instrText>
                          </w:r>
                          <w:r>
                            <w:rPr>
                              <w:sz w:val="21"/>
                              <w:szCs w:val="21"/>
                            </w:rPr>
                            <w:fldChar w:fldCharType="separate"/>
                          </w:r>
                          <w:r>
                            <w:rPr>
                              <w:sz w:val="21"/>
                              <w:szCs w:val="21"/>
                            </w:rPr>
                            <w:t>5</w:t>
                          </w:r>
                          <w:r>
                            <w:rPr>
                              <w:sz w:val="21"/>
                              <w:szCs w:val="21"/>
                            </w:rPr>
                            <w:fldChar w:fldCharType="end"/>
                          </w:r>
                          <w:r>
                            <w:rPr>
                              <w:sz w:val="21"/>
                              <w:szCs w:val="21"/>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3.95pt;width:85.85pt;mso-position-horizontal:center;mso-position-horizontal-relative:margin;z-index:251659264;mso-width-relative:page;mso-height-relative:page;" filled="f" stroked="f" coordsize="21600,21600" o:gfxdata="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">
              <v:fill on="f" focussize="0,0"/>
              <v:stroke on="f" weight="0.5pt"/>
              <v:imagedata o:title=""/>
              <o:lock v:ext="edit" aspectratio="f"/>
              <v:textbox inset="0mm,0mm,0mm,0mm">
                <w:txbxContent>
                  <w:p>
                    <w:pPr>
                      <w:pStyle w:val="2"/>
                      <w:rPr>
                        <w:sz w:val="21"/>
                        <w:szCs w:val="21"/>
                      </w:rPr>
                    </w:pPr>
                    <w:r>
                      <w:rPr>
                        <w:sz w:val="21"/>
                        <w:szCs w:val="21"/>
                      </w:rPr>
                      <w:t xml:space="preserve">第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r>
                      <w:rPr>
                        <w:sz w:val="21"/>
                        <w:szCs w:val="21"/>
                      </w:rPr>
                      <w:t xml:space="preserve"> 页 共 </w:t>
                    </w:r>
                    <w:r>
                      <w:rPr>
                        <w:sz w:val="21"/>
                        <w:szCs w:val="21"/>
                      </w:rPr>
                      <w:fldChar w:fldCharType="begin"/>
                    </w:r>
                    <w:r>
                      <w:rPr>
                        <w:sz w:val="21"/>
                        <w:szCs w:val="21"/>
                      </w:rPr>
                      <w:instrText xml:space="preserve"> NUMPAGES  \* MERGEFORMAT </w:instrText>
                    </w:r>
                    <w:r>
                      <w:rPr>
                        <w:sz w:val="21"/>
                        <w:szCs w:val="21"/>
                      </w:rPr>
                      <w:fldChar w:fldCharType="separate"/>
                    </w:r>
                    <w:r>
                      <w:rPr>
                        <w:sz w:val="21"/>
                        <w:szCs w:val="21"/>
                      </w:rPr>
                      <w:t>5</w:t>
                    </w:r>
                    <w:r>
                      <w:rPr>
                        <w:sz w:val="21"/>
                        <w:szCs w:val="21"/>
                      </w:rPr>
                      <w:fldChar w:fldCharType="end"/>
                    </w:r>
                    <w:r>
                      <w:rPr>
                        <w:sz w:val="21"/>
                        <w:szCs w:val="21"/>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mZDllZjkzZTdmZWQxNzJjMTZlMDg1Mzk3Y2RlM2IifQ=="/>
  </w:docVars>
  <w:rsids>
    <w:rsidRoot w:val="45FD7FAF"/>
    <w:rsid w:val="45FD7F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1554</Words>
  <Characters>1745</Characters>
  <Lines>0</Lines>
  <Paragraphs>0</Paragraphs>
  <TotalTime>22</TotalTime>
  <ScaleCrop>false</ScaleCrop>
  <LinksUpToDate>false</LinksUpToDate>
  <CharactersWithSpaces>1765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2024-04-20T08:27:00Z</dcterms:created>
  <dc:creator>玲珑</dc:creator>
  <cp:lastModifiedBy>玲珑</cp:lastModifiedBy>
  <dcterms:modified xsi:type="dcterms:W3CDTF">2024-04-20T08:50:42Z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1356F8432BC040A9B4583BD1DD27818D_11</vt:lpwstr>
  </property>
</Properties>
</file>