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12.xml" ContentType="application/vnd.ms-office.chartcolorstyle+xml"/>
  <Override PartName="/word/charts/colors13.xml" ContentType="application/vnd.ms-office.chartcolorstyle+xml"/>
  <Override PartName="/word/charts/colors14.xml" ContentType="application/vnd.ms-office.chartcolorstyle+xml"/>
  <Override PartName="/word/charts/colors15.xml" ContentType="application/vnd.ms-office.chartcolorstyle+xml"/>
  <Override PartName="/word/charts/colors16.xml" ContentType="application/vnd.ms-office.chartcolorstyle+xml"/>
  <Override PartName="/word/charts/colors17.xml" ContentType="application/vnd.ms-office.chartcolorstyle+xml"/>
  <Override PartName="/word/charts/colors18.xml" ContentType="application/vnd.ms-office.chartcolorstyle+xml"/>
  <Override PartName="/word/charts/colors19.xml" ContentType="application/vnd.ms-office.chartcolorstyle+xml"/>
  <Override PartName="/word/charts/colors2.xml" ContentType="application/vnd.ms-office.chartcolorstyle+xml"/>
  <Override PartName="/word/charts/colors20.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12.xml" ContentType="application/vnd.ms-office.chartstyle+xml"/>
  <Override PartName="/word/charts/style13.xml" ContentType="application/vnd.ms-office.chartstyle+xml"/>
  <Override PartName="/word/charts/style14.xml" ContentType="application/vnd.ms-office.chartstyle+xml"/>
  <Override PartName="/word/charts/style15.xml" ContentType="application/vnd.ms-office.chartstyle+xml"/>
  <Override PartName="/word/charts/style16.xml" ContentType="application/vnd.ms-office.chartstyle+xml"/>
  <Override PartName="/word/charts/style17.xml" ContentType="application/vnd.ms-office.chartstyle+xml"/>
  <Override PartName="/word/charts/style18.xml" ContentType="application/vnd.ms-office.chartstyle+xml"/>
  <Override PartName="/word/charts/style19.xml" ContentType="application/vnd.ms-office.chartstyle+xml"/>
  <Override PartName="/word/charts/style2.xml" ContentType="application/vnd.ms-office.chartstyle+xml"/>
  <Override PartName="/word/charts/style20.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1C790">
      <w:pPr>
        <w:pStyle w:val="22"/>
        <w:sectPr>
          <w:pgSz w:w="11906" w:h="16838"/>
          <w:pgMar w:top="1440" w:right="1080" w:bottom="1440" w:left="1080" w:header="709" w:footer="567" w:gutter="0"/>
          <w:pgNumType w:start="1"/>
          <w:cols w:space="425" w:num="1"/>
          <w:docGrid w:type="lines" w:linePitch="312" w:charSpace="0"/>
        </w:sectPr>
      </w:pPr>
      <w:bookmarkStart w:id="0" w:name="_Toc415818939"/>
      <w:bookmarkStart w:id="1" w:name="_Toc481801204"/>
      <w:bookmarkStart w:id="2" w:name="_Toc415142861"/>
      <w:bookmarkStart w:id="3" w:name="OLE_LINK40"/>
      <w:bookmarkStart w:id="4" w:name="_Toc517262917"/>
      <w:bookmarkStart w:id="5" w:name="_Toc438987549"/>
      <w:bookmarkStart w:id="6" w:name="OLE_LINK24"/>
      <w:bookmarkStart w:id="7" w:name="_Toc418070112"/>
      <w:bookmarkStart w:id="8" w:name="_Toc415143481"/>
      <w:bookmarkStart w:id="9" w:name="_Toc453597319"/>
      <w:bookmarkStart w:id="10" w:name="OLE_LINK15"/>
      <w:bookmarkStart w:id="11" w:name="OLE_LINK13"/>
      <w:bookmarkStart w:id="12" w:name="OLE_LINK39"/>
      <w:r>
        <w:rPr>
          <w:lang w:val="en-US" w:eastAsia="zh-CN"/>
        </w:rPr>
        <w:drawing>
          <wp:anchor distT="0" distB="0" distL="114300" distR="114300" simplePos="0" relativeHeight="251667456" behindDoc="1" locked="0" layoutInCell="1" allowOverlap="1">
            <wp:simplePos x="0" y="0"/>
            <wp:positionH relativeFrom="column">
              <wp:posOffset>-751840</wp:posOffset>
            </wp:positionH>
            <wp:positionV relativeFrom="paragraph">
              <wp:posOffset>-925830</wp:posOffset>
            </wp:positionV>
            <wp:extent cx="7659370" cy="10689590"/>
            <wp:effectExtent l="0" t="0" r="0" b="0"/>
            <wp:wrapNone/>
            <wp:docPr id="1001" name="图片 6"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 name="图片 6" descr="05"/>
                    <pic:cNvPicPr>
                      <a:picLocks noChangeAspect="1"/>
                    </pic:cNvPicPr>
                  </pic:nvPicPr>
                  <pic:blipFill>
                    <a:blip r:embed="rId8" cstate="email">
                      <a:extLst>
                        <a:ext uri="{28A0092B-C50C-407E-A947-70E740481C1C}">
                          <a14:useLocalDpi xmlns:a14="http://schemas.microsoft.com/office/drawing/2010/main" val="0"/>
                        </a:ext>
                      </a:extLst>
                    </a:blip>
                    <a:stretch>
                      <a:fillRect/>
                    </a:stretch>
                  </pic:blipFill>
                  <pic:spPr>
                    <a:xfrm>
                      <a:off x="0" y="0"/>
                      <a:ext cx="7659370" cy="10689590"/>
                    </a:xfrm>
                    <a:prstGeom prst="rect">
                      <a:avLst/>
                    </a:prstGeom>
                  </pic:spPr>
                </pic:pic>
              </a:graphicData>
            </a:graphic>
          </wp:anchor>
        </w:drawing>
      </w:r>
      <w:r>
        <w:rPr>
          <w:lang w:val="en-US"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1002"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0240F965">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2025-2031全球与中国半导体CD-SEM系统市场现状及未来发展趋势</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1312;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s5qo1wAAAAgBAAAPAAAAAAAAAAEAIAAAACIAAABkcnMvZG93bnJl&#10;di54bWxQSwECFAAUAAAACACHTuJAyVZjUHACAADhBAAADgAAAAAAAAABACAAAAAmAQAAZHJzL2Uy&#10;b0RvYy54bWxQSwUGAAAAAAYABgBZAQAACAYAAAAA&#10;">
                <v:fill on="f" focussize="0,0"/>
                <v:stroke on="f" miterlimit="8" joinstyle="miter"/>
                <v:imagedata o:title=""/>
                <o:lock v:ext="edit" aspectratio="f"/>
                <v:shadow on="t" color="#000000" opacity="26214f" offset="2.12133858267717pt,2.12133858267717pt" origin="-32768f,-32768f" matrix="65536f,0f,0f,65536f"/>
                <v:textbox>
                  <w:txbxContent>
                    <w:p w14:paraId="0240F965">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2025-2031全球与中国半导体CD-SEM系统市场现状及未来发展趋势</w:t>
                      </w:r>
                    </w:p>
                  </w:txbxContent>
                </v:textbox>
              </v:shape>
            </w:pict>
          </mc:Fallback>
        </mc:AlternateContent>
      </w:r>
      <w:r>
        <w:rPr>
          <w:lang w:val="en-US"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8823325</wp:posOffset>
                </wp:positionV>
                <wp:extent cx="5048250" cy="705485"/>
                <wp:effectExtent l="0" t="0" r="0" b="0"/>
                <wp:wrapNone/>
                <wp:docPr id="1003" name="Text Box 15"/>
                <wp:cNvGraphicFramePr/>
                <a:graphic xmlns:a="http://schemas.openxmlformats.org/drawingml/2006/main">
                  <a:graphicData uri="http://schemas.microsoft.com/office/word/2010/wordprocessingShape">
                    <wps:wsp>
                      <wps:cNvSpPr txBox="1"/>
                      <wps:spPr>
                        <a:xfrm>
                          <a:off x="0" y="0"/>
                          <a:ext cx="5048250" cy="7054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3D6BAB">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449B5F46">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01DE35CF">
                            <w:pPr>
                              <w:jc w:val="center"/>
                              <w:rPr>
                                <w:b/>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55.55pt;width:397.5pt;mso-position-horizontal:center;mso-position-horizontal-relative:margin;z-index:251666432;mso-width-relative:page;mso-height-relative:page;" filled="f" stroked="f" coordsize="21600,21600" o:gfxdata="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Muj8C2QAAAAoBAAAPAAAAAAAAAAEAIAAAACIAAABkcnMvZG93bnJldi54&#10;bWxQSwECFAAUAAAACACHTuJAwTXw0DICAAB3BAAADgAAAAAAAAABACAAAAAoAQAAZHJzL2Uyb0Rv&#10;Yy54bWxQSwUGAAAAAAYABgBZAQAAzAUAAAAA&#10;">
                <v:fill on="f" focussize="0,0"/>
                <v:stroke on="f" weight="0.5pt"/>
                <v:imagedata o:title=""/>
                <o:lock v:ext="edit" aspectratio="f"/>
                <v:textbox>
                  <w:txbxContent>
                    <w:p w14:paraId="483D6BAB">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p w14:paraId="449B5F46">
                      <w:pPr>
                        <w:jc w:val="center"/>
                        <w:rPr>
                          <w:b/>
                          <w:color w:val="000000" w:themeColor="text1"/>
                          <w14:textFill>
                            <w14:solidFill>
                              <w14:schemeClr w14:val="tx1"/>
                            </w14:solidFill>
                          </w14:textFill>
                        </w:rPr>
                      </w:pPr>
                      <w:r>
                        <w:rPr>
                          <w:rFonts w:hint="eastAsia"/>
                          <w:b/>
                          <w:color w:val="808080" w:themeColor="background1" w:themeShade="80"/>
                        </w:rPr>
                        <w:t>示例用途，仅供参考</w:t>
                      </w:r>
                    </w:p>
                    <w:p w14:paraId="01DE35CF">
                      <w:pPr>
                        <w:jc w:val="center"/>
                        <w:rPr>
                          <w:b/>
                          <w:color w:val="000000" w:themeColor="text1"/>
                          <w14:textFill>
                            <w14:solidFill>
                              <w14:schemeClr w14:val="tx1"/>
                            </w14:solidFill>
                          </w14:textFill>
                        </w:rPr>
                      </w:pPr>
                    </w:p>
                  </w:txbxContent>
                </v:textbox>
              </v:shape>
            </w:pict>
          </mc:Fallback>
        </mc:AlternateContent>
      </w:r>
      <w:r>
        <w:rPr>
          <w:lang w:val="en-US" w:eastAsia="zh-CN"/>
        </w:rPr>
        <w:drawing>
          <wp:anchor distT="0" distB="0" distL="114300" distR="114300" simplePos="0" relativeHeight="251660288" behindDoc="0" locked="0" layoutInCell="1" allowOverlap="1">
            <wp:simplePos x="0" y="0"/>
            <wp:positionH relativeFrom="margin">
              <wp:posOffset>344805</wp:posOffset>
            </wp:positionH>
            <wp:positionV relativeFrom="paragraph">
              <wp:posOffset>-280670</wp:posOffset>
            </wp:positionV>
            <wp:extent cx="2175510" cy="1108710"/>
            <wp:effectExtent l="0" t="0" r="0" b="0"/>
            <wp:wrapSquare wrapText="bothSides"/>
            <wp:docPr id="100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 name="Picture 3"/>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lang w:val="en-US" w:eastAsia="zh-CN"/>
        </w:rPr>
        <mc:AlternateContent>
          <mc:Choice Requires="wpg">
            <w:drawing>
              <wp:anchor distT="0" distB="0" distL="114300" distR="114300" simplePos="0" relativeHeight="251673600" behindDoc="0" locked="0" layoutInCell="1" allowOverlap="1">
                <wp:simplePos x="0" y="0"/>
                <wp:positionH relativeFrom="margin">
                  <wp:align>center</wp:align>
                </wp:positionH>
                <wp:positionV relativeFrom="paragraph">
                  <wp:posOffset>7255510</wp:posOffset>
                </wp:positionV>
                <wp:extent cx="6782435" cy="1071880"/>
                <wp:effectExtent l="38100" t="38100" r="113665" b="13970"/>
                <wp:wrapNone/>
                <wp:docPr id="1005"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B12C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72E4A5C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282046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1CA484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60BE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3F39BB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73733B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C2815F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1392EB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F567BA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374483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66BDA60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24" o:spid="_x0000_s1026" o:spt="203" style="position:absolute;left:0pt;margin-top:571.3pt;height:84.4pt;width:534.05pt;mso-position-horizontal:center;mso-position-horizontal-relative:margin;z-index:251673600;mso-width-relative:page;mso-height-relative:page;" coordsize="7532650,1071967" o:gfxdata="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GmYurfZAAAACwEAAA8AAAAAAAAAAQAgAAAAIgAAAGRycy9kb3ducmV2LnhtbFBLAQIUABQAAAAI&#10;AIdO4kBWHYjk0QQAAEkwAAAOAAAAAAAAAAEAIAAAACg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LYpWUr4AAADb&#10;AAAADwAAAGRycy9kb3ducmV2LnhtbEWPT2sCMRTE74LfIbxCL6JZrf/YGgWlFU+iq95fN6+7i5uX&#10;JUnV9tObguBxmJnfMLPFzdTiQs5XlhX0ewkI4tzqigsFx8NndwrCB2SNtWVS8EseFvN2a4aptlfe&#10;0yULhYgQ9ikqKENoUil9XpJB37MNcfS+rTMYonSF1A6vEW5qOUiSsTRYcVwosaFVSfk5+zEK/k7m&#10;7evAu7UbLj/qTWey3a2zjlKvL/3kHUSgW3iGH+2NVjAYwf+X+AP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YpWUr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1F4B12C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18</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1" o:spid="_x0000_s1026" o:spt="1" style="position:absolute;left:0;top:0;height:535940;width:1257276;v-text-anchor:middle;" fillcolor="#1F4E79" filled="t" stroked="t" coordsize="21600,21600" o:gfxdata="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qy/r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72E4A5C9">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9MEvKr8AAADb&#10;AAAADwAAAGRycy9kb3ducmV2LnhtbEWPT2sCMRTE7wW/Q3iCF9GstdV2NQqVKp5EV72/bl53Fzcv&#10;S5L6p5/eCIUeh5n5DTOdX00tzuR8ZVnBoJ+AIM6trrhQcNgve28gfEDWWFsmBTfyMJ+1nqaYanvh&#10;HZ2zUIgIYZ+igjKEJpXS5yUZ9H3bEEfv2zqDIUpXSO3wEuGmls9JMpIGK44LJTa0KCk/ZT9Gwe/R&#10;DL/2vF25l4/Pet0db7arrKtUpz1IJiACXcN/+K+91gpe3+HxJf4AOb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TBLyq/&#10;AAAA2wAAAA8AAAAAAAAAAQAgAAAAIgAAAGRycy9kb3ducmV2LnhtbFBLAQIUABQAAAAIAIdO4kAz&#10;LwWeOwAAADkAAAAQAAAAAAAAAAEAIAAAAA4BAABkcnMvc2hhcGV4bWwueG1sUEsFBgAAAAAGAAYA&#10;WwEAALgDAAAAAA==&#10;">
                  <v:fill on="f" focussize="0,0"/>
                  <v:stroke weight="1pt" color="#808080 [1612]" opacity="32896f" miterlimit="8" joinstyle="miter"/>
                  <v:imagedata o:title=""/>
                  <o:lock v:ext="edit" aspectratio="f"/>
                  <v:textbox>
                    <w:txbxContent>
                      <w:p w14:paraId="2282046B">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19</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cZU20bcAAADb&#10;AAAADwAAAGRycy9kb3ducmV2LnhtbEVPSwrCMBDdC94hjOBGNFVQpBoFBUEpKn5wPTRjW2wmpYla&#10;b28WgsvH+8+XjSnFi2pXWFYwHEQgiFOrC84UXC+b/hSE88gaS8uk4EMOlot2a46xtm8+0evsMxFC&#10;2MWoIPe+iqV0aU4G3cBWxIG729qgD7DOpK7xHcJNKUdRNJEGCw4NOVa0zil9nJ9Gwa2XfoqxLc2u&#10;WSfJPlkd7PH6VKrbGUYzEJ4a/xf/3FutYBLWhy/hB8jF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xlTbRtwAAANsAAAAP&#10;AAAAAAAAAAEAIAAAACIAAABkcnMvZG93bnJldi54bWxQSwECFAAUAAAACACHTuJAMy8FnjsAAAA5&#10;AAAAEAAAAAAAAAABACAAAAAGAQAAZHJzL3NoYXBleG1sLnhtbFBLBQYAAAAABgAGAFsBAACwAwAA&#10;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1CA4841">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xNvpkb4AAADb&#10;AAAADwAAAGRycy9kb3ducmV2LnhtbEWPT2sCMRTE7wW/Q3iCF6nZ1WJlaxQUK56Krnp/bl53Fzcv&#10;S5L6p5++KQgeh5n5DTOd30wjLuR8bVlBOkhAEBdW11wqOOw/XycgfEDW2FgmBXfyMJ91XqaYaXvl&#10;HV3yUIoIYZ+hgiqENpPSFxUZ9APbEkfv2zqDIUpXSu3wGuGmkcMkGUuDNceFCltaVlSc8x+j4Pdo&#10;Rqc9b9fubbFqNv33r+067yvV66bJB4hAt/AMP9obrWCcwv+X+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Nvpkb4A&#10;AADbAAAADwAAAAAAAAABACAAAAAiAAAAZHJzL2Rvd25yZXYueG1sUEsBAhQAFAAAAAgAh07iQDMv&#10;BZ47AAAAOQAAABAAAAAAAAAAAQAgAAAADQEAAGRycy9zaGFwZXhtbC54bWxQSwUGAAAAAAYABgBb&#10;AQAAtwMAAAAA&#10;">
                  <v:fill on="f" focussize="0,0"/>
                  <v:stroke weight="1pt" color="#808080 [1612]" opacity="32896f" miterlimit="8" joinstyle="miter"/>
                  <v:imagedata o:title=""/>
                  <o:lock v:ext="edit" aspectratio="f"/>
                  <v:textbox>
                    <w:txbxContent>
                      <w:p w14:paraId="45660BED">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w:t>
                        </w:r>
                        <w:r>
                          <w:rPr>
                            <w:rFonts w:hint="eastAsia" w:cs="Calibri"/>
                            <w:b/>
                            <w:color w:val="000000" w:themeColor="text1"/>
                            <w:sz w:val="24"/>
                            <w:szCs w:val="24"/>
                            <w14:textFill>
                              <w14:solidFill>
                                <w14:schemeClr w14:val="tx1"/>
                              </w14:solidFill>
                            </w14:textFill>
                          </w:rPr>
                          <w:t>,</w:t>
                        </w:r>
                        <w:r>
                          <w:rPr>
                            <w:rFonts w:cs="Calibri"/>
                            <w:b/>
                            <w:color w:val="000000" w:themeColor="text1"/>
                            <w:sz w:val="24"/>
                            <w:szCs w:val="24"/>
                            <w14:textFill>
                              <w14:solidFill>
                                <w14:schemeClr w14:val="tx1"/>
                              </w14:solidFill>
                            </w14:textFill>
                          </w:rPr>
                          <w:t>900</w:t>
                        </w:r>
                        <w:r>
                          <w:rPr>
                            <w:rFonts w:hint="eastAsia" w:cs="Calibri"/>
                            <w:b/>
                            <w:color w:val="000000" w:themeColor="text1"/>
                            <w:sz w:val="24"/>
                            <w:szCs w:val="24"/>
                            <w14:textFill>
                              <w14:solidFill>
                                <w14:schemeClr w14:val="tx1"/>
                              </w14:solidFill>
                            </w14:textFill>
                          </w:rPr>
                          <w:t>元</w:t>
                        </w: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7gsNPb4AAADb&#10;AAAADwAAAGRycy9kb3ducmV2LnhtbEWPQWvCQBSE70L/w/IKvUizUaiUmI1QodASVLSh50f2mYTu&#10;vg3ZVeO/dwuCx2FmvmHy1WiNONPgO8cKZkkKgrh2uuNGQfXz+foOwgdkjcYxKbiSh1XxNMkx0+7C&#10;ezofQiMihH2GCtoQ+kxKX7dk0SeuJ47e0Q0WQ5RDI/WAlwi3Rs7TdCEtdhwXWuxp3VL9dzhZBb/T&#10;+tq9OWO/x3VZbsqPrdtVJ6VenmfpEkSgMTzC9/aXVrCYw/+X+ANk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sNPb4A&#10;AADb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3F39BB2">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tl0P7wAAADc&#10;AAAADwAAAGRycy9kb3ducmV2LnhtbEVPyW7CMBC9V+o/WFOJCwKHslUpBomqRZwQJHCfxtMkIh5H&#10;tlm/vj4gcXx6+2xxNY04k/O1ZQWDfgKCuLC65lLBPv/pfYDwAVljY5kU3MjDYv76MsNU2wvv6JyF&#10;UsQQ9ikqqEJoUyl9UZFB37ctceT+rDMYInSl1A4vMdw08j1JJtJgzbGhwpa+KiqO2ckouB/M8Dfn&#10;7cqNlt/NujvdbFdZV6nO2yD5BBHoGp7ih3utFYzGcX48E4+AnP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ZdD+8AAAA&#10;3AAAAA8AAAAAAAAAAQAgAAAAIgAAAGRycy9kb3ducmV2LnhtbFBLAQIUABQAAAAIAIdO4kAzLwWe&#10;OwAAADkAAAAQAAAAAAAAAAEAIAAAAAsBAABkcnMvc2hhcGV4bWwueG1sUEsFBgAAAAAGAAYAWwEA&#10;ALUDAAAAAA==&#10;">
                  <v:fill on="f" focussize="0,0"/>
                  <v:stroke weight="1pt" color="#808080 [1612]" opacity="32896f" miterlimit="8" joinstyle="miter"/>
                  <v:imagedata o:title=""/>
                  <o:lock v:ext="edit" aspectratio="f"/>
                  <v:textbox>
                    <w:txbxContent>
                      <w:p w14:paraId="073733B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XdQMwr4AAADc&#10;AAAADwAAAGRycy9kb3ducmV2LnhtbEWPQYvCMBSE74L/IbwFL6JpRZelGgUFQSkq2xXPj+bZlm1e&#10;ShO1/nuzsOBxmJlvmMWqM7W4U+sqywricQSCOLe64kLB+Wc7+gLhPLLG2jIpeJKD1bLfW2Ci7YO/&#10;6Z75QgQIuwQVlN43iZQuL8mgG9uGOHhX2xr0QbaF1C0+AtzUchJFn9JgxWGhxIY2JeW/2c0ouAzz&#10;ZzWztdl3mzQ9pOujPZ1vSg0+4mgOwlPn3+H/9k4rmM5i+DsTjoBcv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QMwr4A&#10;AADcAAAADwAAAAAAAAABACAAAAAiAAAAZHJzL2Rvd25yZXYueG1sUEsBAhQAFAAAAAgAh07iQDMv&#10;BZ47AAAAOQAAABAAAAAAAAAAAQAgAAAADQEAAGRycy9zaGFwZXhtbC54bWxQSwUGAAAAAAYABgBb&#10;AQAAtw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0C2815F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ZUdP08AAAADc&#10;AAAADwAAAGRycy9kb3ducmV2LnhtbEWPT2vCQBTE70K/w/IKXkQ3WvuHNKugtOJJbLT31+xrEsy+&#10;DbtbjX56VxB6HGbmN0w270wjjuR8bVnBeJSAIC6srrlUsN99Dt9A+ICssbFMCs7kYT576GWYanvi&#10;LzrmoRQRwj5FBVUIbSqlLyoy6Ee2JY7er3UGQ5SulNrhKcJNIydJ8iIN1hwXKmxpWVFxyP+Mgsu3&#10;efrZ8XblpouPZj143WxX+UCp/uM4eQcRqAv/4Xt7rRVMnydwOxOPgJx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R0/T&#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11392EB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128</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AoJv4rsAAADc&#10;AAAADwAAAGRycy9kb3ducmV2LnhtbEVPTYvCMBC9C/sfwix4EZsqWpbaKKwgKGUVXfE8NGNbtpmU&#10;Jmr995uD4PHxvrNVbxpxp87VlhVMohgEcWF1zaWC8+9m/AXCeWSNjWVS8CQHq+XHIMNU2wcf6X7y&#10;pQgh7FJUUHnfplK6oiKDLrItceCutjPoA+xKqTt8hHDTyGkcJ9JgzaGhwpbWFRV/p5tRcBkVz3pu&#10;G7Pr13n+k3/v7eF8U2r4OYkXIDz1/i1+ubdawSwJa8OZcATk8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Jv4r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2F567BA0">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pY8XH8AAAADc&#10;AAAADwAAAGRycy9kb3ducmV2LnhtbEWPT2vCQBTE70K/w/IKvYhu/INtY1ah0oonsdHeX7PPJDT7&#10;NuxuNfrpXaHQ4zAzv2GyZWcacSLna8sKRsMEBHFhdc2lgsP+Y/ACwgdkjY1lUnAhD8vFQy/DVNsz&#10;f9IpD6WIEPYpKqhCaFMpfVGRQT+0LXH0jtYZDFG6UmqH5wg3jRwnyUwarDkuVNjSqqLiJ/81Cq5f&#10;ZvK9593aTd/em03/ebtb532lnh5HyRxEoC78h//aG61gOnuF+5l4BOTi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jxcf&#10;wAAAANwAAAAPAAAAAAAAAAEAIAAAACIAAABkcnMvZG93bnJldi54bWxQSwECFAAUAAAACACHTuJA&#10;My8FnjsAAAA5AAAAEAAAAAAAAAABACAAAAAPAQAAZHJzL3NoYXBleG1sLnhtbFBLBQYAAAAABgAG&#10;AFsBAAC5AwAAAAA=&#10;">
                  <v:fill on="f" focussize="0,0"/>
                  <v:stroke weight="1pt" color="#808080 [1612]" opacity="32896f" miterlimit="8" joinstyle="miter"/>
                  <v:imagedata o:title=""/>
                  <o:lock v:ext="edit" aspectratio="f"/>
                  <v:textbox>
                    <w:txbxContent>
                      <w:p w14:paraId="23744839">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w:t>
                        </w:r>
                        <w:r>
                          <w:rPr>
                            <w:rFonts w:hint="eastAsia" w:cs="Calibri"/>
                            <w:b/>
                            <w:color w:val="000000" w:themeColor="text1"/>
                            <w:sz w:val="24"/>
                            <w:szCs w:val="24"/>
                            <w14:textFill>
                              <w14:solidFill>
                                <w14:schemeClr w14:val="tx1"/>
                              </w14:solidFill>
                            </w14:textFill>
                          </w:rPr>
                          <w:t>5</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eS31ObsAAADc&#10;AAAADwAAAGRycy9kb3ducmV2LnhtbEVPTYvCMBC9C/sfwix4EU0VXaWaFlZYUMoqq+J5aMa22ExK&#10;E7X+e3NY8Ph436u0M7W4U+sqywrGowgEcW51xYWC0/FnuADhPLLG2jIpeJKDNPnorTDW9sF/dD/4&#10;QoQQdjEqKL1vYildXpJBN7INceAutjXoA2wLqVt8hHBTy0kUfUmDFYeGEhtal5RfDzej4DzIn9XM&#10;1mbbrbPsN/ve2f3pplT/cxwtQXjq/Fv8795oBdN5mB/OhCMgk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S31ObsAAADc&#10;AAAADwAAAAAAAAABACAAAAAiAAAAZHJzL2Rvd25yZXYueG1sUEsBAhQAFAAAAAgAh07iQDMvBZ47&#10;AAAAOQAAABAAAAAAAAAAAQAgAAAACgEAAGRycy9zaGFwZXhtbC54bWxQSwUGAAAAAAYABgBbAQAA&#10;tAMAAAAA&#10;">
                  <v:fill on="t" opacity="32896f" focussize="0,0"/>
                  <v:stroke weight="1pt" color="#808080 [1612]" opacity="32896f" miterlimit="8" joinstyle="miter"/>
                  <v:imagedata o:title=""/>
                  <o:lock v:ext="edit" aspectratio="f"/>
                  <v:shadow on="t" color="#000000" opacity="26214f" offset="2.12133858267717pt,2.12133858267717pt" origin="-32768f,-32768f" matrix="65536f,0f,0f,65536f"/>
                  <v:textbox>
                    <w:txbxContent>
                      <w:p w14:paraId="66BDA60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5FC8F5DF">
      <w:pPr>
        <w:pStyle w:val="167"/>
        <w:rPr>
          <w:rFonts w:eastAsia="宋体"/>
        </w:rPr>
      </w:pPr>
      <w:r>
        <w:rPr>
          <w:rFonts w:hint="eastAsia"/>
        </w:rPr>
        <w:t>报告摘要</w:t>
      </w:r>
    </w:p>
    <w:p w14:paraId="5F973E12">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根据QYR（恒州博智）的统计及预测，2024年全球半导体CD-SEM系统市场销售额达到了XX亿美元，预计2031年将达到XX亿美元，年复合增长率（CAGR）为XX%（2025-2031）。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2C2D5E8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消费层面来说，目前XX地区是全球最大的消费市场，2024年占有XX%的市场份额，之后是XX和XX，分别占有XX%和XX%。预计未来几年，XX地区增长最快，2025-2031期间CAGR大约为XX%。</w:t>
      </w:r>
    </w:p>
    <w:p w14:paraId="2902CB20">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生产端来看，</w:t>
      </w:r>
      <w:r>
        <w:rPr>
          <w:color w:val="0D0D0D" w:themeColor="text1" w:themeTint="F2"/>
          <w:lang w:eastAsia="zh-CN"/>
          <w14:textFill>
            <w14:solidFill>
              <w14:schemeClr w14:val="tx1">
                <w14:lumMod w14:val="95000"/>
                <w14:lumOff w14:val="5000"/>
              </w14:schemeClr>
            </w14:solidFill>
          </w14:textFill>
        </w:rPr>
        <w:t>北美</w:t>
      </w:r>
      <w:r>
        <w:rPr>
          <w:rFonts w:hint="eastAsia"/>
          <w:color w:val="0D0D0D" w:themeColor="text1" w:themeTint="F2"/>
          <w:lang w:eastAsia="zh-CN"/>
          <w14:textFill>
            <w14:solidFill>
              <w14:schemeClr w14:val="tx1">
                <w14:lumMod w14:val="95000"/>
                <w14:lumOff w14:val="5000"/>
              </w14:schemeClr>
            </w14:solidFill>
          </w14:textFill>
        </w:rPr>
        <w:t>和</w:t>
      </w:r>
      <w:r>
        <w:rPr>
          <w:color w:val="0D0D0D" w:themeColor="text1" w:themeTint="F2"/>
          <w:lang w:eastAsia="zh-CN"/>
          <w14:textFill>
            <w14:solidFill>
              <w14:schemeClr w14:val="tx1">
                <w14:lumMod w14:val="95000"/>
                <w14:lumOff w14:val="5000"/>
              </w14:schemeClr>
            </w14:solidFill>
          </w14:textFill>
        </w:rPr>
        <w:t>中国</w:t>
      </w:r>
      <w:r>
        <w:rPr>
          <w:rFonts w:hint="eastAsia"/>
          <w:color w:val="0D0D0D" w:themeColor="text1" w:themeTint="F2"/>
          <w:lang w:eastAsia="zh-CN"/>
          <w14:textFill>
            <w14:solidFill>
              <w14:schemeClr w14:val="tx1">
                <w14:lumMod w14:val="95000"/>
                <w14:lumOff w14:val="5000"/>
              </w14:schemeClr>
            </w14:solidFill>
          </w14:textFill>
        </w:rPr>
        <w:t>是两个重要的生产地区，2024年分别占有XX%和XX%的市场份额，预计未来几年，XX地区将保持最快增速，预计2031年份额将达到XX%。</w:t>
      </w:r>
    </w:p>
    <w:p w14:paraId="1FEB6AC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从产品类型方面来看，</w:t>
      </w:r>
      <w:r>
        <w:rPr>
          <w:color w:val="0D0D0D" w:themeColor="text1" w:themeTint="F2"/>
          <w:lang w:eastAsia="zh-CN"/>
          <w14:textFill>
            <w14:solidFill>
              <w14:schemeClr w14:val="tx1">
                <w14:lumMod w14:val="95000"/>
                <w14:lumOff w14:val="5000"/>
              </w14:schemeClr>
            </w14:solidFill>
          </w14:textFill>
        </w:rPr>
        <w:t>低分辨率</w:t>
      </w:r>
      <w:r>
        <w:rPr>
          <w:rFonts w:hint="eastAsia"/>
          <w:color w:val="0D0D0D" w:themeColor="text1" w:themeTint="F2"/>
          <w:lang w:eastAsia="zh-CN"/>
          <w14:textFill>
            <w14:solidFill>
              <w14:schemeClr w14:val="tx1">
                <w14:lumMod w14:val="95000"/>
                <w14:lumOff w14:val="5000"/>
              </w14:schemeClr>
            </w14:solidFill>
          </w14:textFill>
        </w:rPr>
        <w:t>占有重要地位，预计2031年份额将达到XX%。同时就应用来看，</w:t>
      </w:r>
      <w:r>
        <w:rPr>
          <w:color w:val="0D0D0D" w:themeColor="text1" w:themeTint="F2"/>
          <w:lang w:eastAsia="zh-CN"/>
          <w14:textFill>
            <w14:solidFill>
              <w14:schemeClr w14:val="tx1">
                <w14:lumMod w14:val="95000"/>
                <w14:lumOff w14:val="5000"/>
              </w14:schemeClr>
            </w14:solidFill>
          </w14:textFill>
        </w:rPr>
        <w:t>4英寸和5英寸晶圆</w:t>
      </w:r>
      <w:r>
        <w:rPr>
          <w:rFonts w:hint="eastAsia"/>
          <w:color w:val="0D0D0D" w:themeColor="text1" w:themeTint="F2"/>
          <w:lang w:eastAsia="zh-CN"/>
          <w14:textFill>
            <w14:solidFill>
              <w14:schemeClr w14:val="tx1">
                <w14:lumMod w14:val="95000"/>
                <w14:lumOff w14:val="5000"/>
              </w14:schemeClr>
            </w14:solidFill>
          </w14:textFill>
        </w:rPr>
        <w:t>在2024年份额大约是XX%，未来几年CAGR大约为XX%。</w:t>
      </w:r>
    </w:p>
    <w:p w14:paraId="2A87E349">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从生产商来说，全球范围内，半导体CD-SEM系统核心厂商主要包括</w:t>
      </w:r>
      <w:r>
        <w:rPr>
          <w:color w:val="0D0D0D" w:themeColor="text1" w:themeTint="F2"/>
          <w:lang w:eastAsia="zh-CN"/>
          <w14:textFill>
            <w14:solidFill>
              <w14:schemeClr w14:val="tx1">
                <w14:lumMod w14:val="95000"/>
                <w14:lumOff w14:val="5000"/>
              </w14:schemeClr>
            </w14:solidFill>
          </w14:textFill>
        </w:rPr>
        <w:t>日立、应用材料、爱德万、Holon、TCK</w:t>
      </w:r>
      <w:r>
        <w:rPr>
          <w:rFonts w:hint="eastAsia"/>
          <w:color w:val="0D0D0D" w:themeColor="text1" w:themeTint="F2"/>
          <w:lang w:eastAsia="zh-CN"/>
          <w14:textFill>
            <w14:solidFill>
              <w14:schemeClr w14:val="tx1">
                <w14:lumMod w14:val="95000"/>
                <w14:lumOff w14:val="5000"/>
              </w14:schemeClr>
            </w14:solidFill>
          </w14:textFill>
        </w:rPr>
        <w:t>等。2024年，全球第一梯队厂商主要有XX、XX和X</w:t>
      </w:r>
      <w:r>
        <w:rPr>
          <w:color w:val="0D0D0D" w:themeColor="text1" w:themeTint="F2"/>
          <w:lang w:eastAsia="zh-CN"/>
          <w14:textFill>
            <w14:solidFill>
              <w14:schemeClr w14:val="tx1">
                <w14:lumMod w14:val="95000"/>
                <w14:lumOff w14:val="5000"/>
              </w14:schemeClr>
            </w14:solidFill>
          </w14:textFill>
        </w:rPr>
        <w:t>X</w:t>
      </w:r>
      <w:r>
        <w:rPr>
          <w:rFonts w:hint="eastAsia"/>
          <w:color w:val="0D0D0D" w:themeColor="text1" w:themeTint="F2"/>
          <w:lang w:eastAsia="zh-CN"/>
          <w14:textFill>
            <w14:solidFill>
              <w14:schemeClr w14:val="tx1">
                <w14:lumMod w14:val="95000"/>
                <w14:lumOff w14:val="5000"/>
              </w14:schemeClr>
            </w14:solidFill>
          </w14:textFill>
        </w:rPr>
        <w:t>，第一梯队占有大约XX的市场份额%；第二梯队厂商有XX、XX、XX和XX等，共占有XX%份额。</w:t>
      </w:r>
    </w:p>
    <w:p w14:paraId="2C3E6E25">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研究全球与中国市场半导体CD-SEM系统的产能、产量、销量、销售额、价格及未来趋势。重点分析全球与中国市场的主要厂商产品特点、产品规格、价格、销量、销售收入及全球和中国市场主要生产商的市场份额。历史数据为2020至2024年，预测数据为202</w:t>
      </w:r>
      <w:r>
        <w:rPr>
          <w:color w:val="0D0D0D" w:themeColor="text1" w:themeTint="F2"/>
          <w:lang w:eastAsia="zh-CN"/>
          <w14:textFill>
            <w14:solidFill>
              <w14:schemeClr w14:val="tx1">
                <w14:lumMod w14:val="95000"/>
                <w14:lumOff w14:val="5000"/>
              </w14:schemeClr>
            </w14:solidFill>
          </w14:textFill>
        </w:rPr>
        <w:t>4</w:t>
      </w:r>
      <w:r>
        <w:rPr>
          <w:rFonts w:hint="eastAsia"/>
          <w:color w:val="0D0D0D" w:themeColor="text1" w:themeTint="F2"/>
          <w:lang w:eastAsia="zh-CN"/>
          <w14:textFill>
            <w14:solidFill>
              <w14:schemeClr w14:val="tx1">
                <w14:lumMod w14:val="95000"/>
                <w14:lumOff w14:val="5000"/>
              </w14:schemeClr>
            </w14:solidFill>
          </w14:textFill>
        </w:rPr>
        <w:t>至2031年。</w:t>
      </w:r>
    </w:p>
    <w:p w14:paraId="0562922C">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主要厂商包括：</w:t>
      </w:r>
    </w:p>
    <w:p w14:paraId="37E6A839">
      <w:pPr>
        <w:pStyle w:val="113"/>
        <w:numPr>
          <w:ilvl w:val="0"/>
          <w:numId w:val="4"/>
        </w:numPr>
        <w:rPr>
          <w:rFonts w:ascii="Times New Roman" w:hAnsi="Times New Roman" w:eastAsia="宋体" w:cs="Calibri"/>
        </w:rPr>
      </w:pPr>
      <w:r>
        <w:rPr>
          <w:rFonts w:ascii="Times New Roman" w:hAnsi="Times New Roman" w:eastAsia="宋体" w:cs="Calibri"/>
        </w:rPr>
        <w:t>日立</w:t>
      </w:r>
    </w:p>
    <w:p w14:paraId="60184881">
      <w:pPr>
        <w:pStyle w:val="113"/>
        <w:numPr>
          <w:ilvl w:val="0"/>
          <w:numId w:val="4"/>
        </w:numPr>
        <w:rPr>
          <w:rFonts w:ascii="Times New Roman" w:hAnsi="Times New Roman" w:eastAsia="宋体" w:cs="Calibri"/>
        </w:rPr>
      </w:pPr>
      <w:r>
        <w:rPr>
          <w:rFonts w:ascii="Times New Roman" w:hAnsi="Times New Roman" w:eastAsia="宋体" w:cs="Calibri"/>
        </w:rPr>
        <w:t>应用材料</w:t>
      </w:r>
    </w:p>
    <w:p w14:paraId="61E3206E">
      <w:pPr>
        <w:pStyle w:val="113"/>
        <w:numPr>
          <w:ilvl w:val="0"/>
          <w:numId w:val="4"/>
        </w:numPr>
        <w:rPr>
          <w:rFonts w:ascii="Times New Roman" w:hAnsi="Times New Roman" w:eastAsia="宋体" w:cs="Calibri"/>
        </w:rPr>
      </w:pPr>
      <w:r>
        <w:rPr>
          <w:rFonts w:ascii="Times New Roman" w:hAnsi="Times New Roman" w:eastAsia="宋体" w:cs="Calibri"/>
        </w:rPr>
        <w:t>爱德万</w:t>
      </w:r>
    </w:p>
    <w:p w14:paraId="1A283119">
      <w:pPr>
        <w:pStyle w:val="113"/>
        <w:numPr>
          <w:ilvl w:val="0"/>
          <w:numId w:val="4"/>
        </w:numPr>
        <w:rPr>
          <w:rFonts w:ascii="Times New Roman" w:hAnsi="Times New Roman" w:eastAsia="宋体" w:cs="Calibri"/>
        </w:rPr>
      </w:pPr>
      <w:r>
        <w:rPr>
          <w:rFonts w:ascii="Times New Roman" w:hAnsi="Times New Roman" w:eastAsia="宋体" w:cs="Calibri"/>
        </w:rPr>
        <w:t>Holon</w:t>
      </w:r>
    </w:p>
    <w:p w14:paraId="77EA691B">
      <w:pPr>
        <w:pStyle w:val="113"/>
        <w:numPr>
          <w:ilvl w:val="0"/>
          <w:numId w:val="4"/>
        </w:numPr>
        <w:rPr>
          <w:rFonts w:ascii="Times New Roman" w:hAnsi="Times New Roman" w:eastAsia="宋体" w:cs="Calibri"/>
        </w:rPr>
      </w:pPr>
      <w:r>
        <w:rPr>
          <w:rFonts w:ascii="Times New Roman" w:hAnsi="Times New Roman" w:eastAsia="宋体" w:cs="Calibri"/>
        </w:rPr>
        <w:t>TCK</w:t>
      </w:r>
    </w:p>
    <w:p w14:paraId="01B41BCB">
      <w:pPr>
        <w:pStyle w:val="113"/>
        <w:numPr>
          <w:ilvl w:val="0"/>
          <w:numId w:val="4"/>
        </w:numPr>
        <w:rPr>
          <w:rFonts w:ascii="Times New Roman" w:hAnsi="Times New Roman" w:eastAsia="宋体" w:cs="Calibri"/>
        </w:rPr>
      </w:pPr>
      <w:r>
        <w:rPr>
          <w:rFonts w:ascii="Times New Roman" w:hAnsi="Times New Roman" w:eastAsia="宋体" w:cs="Calibri"/>
        </w:rPr>
        <w:t>东方晶源微电子</w:t>
      </w:r>
    </w:p>
    <w:p w14:paraId="69EBD0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按照不同产品类型，包括如下几个类别：</w:t>
      </w:r>
    </w:p>
    <w:p w14:paraId="0E0DADC2">
      <w:pPr>
        <w:pStyle w:val="113"/>
        <w:numPr>
          <w:ilvl w:val="0"/>
          <w:numId w:val="4"/>
        </w:numPr>
        <w:rPr>
          <w:rFonts w:ascii="Times New Roman" w:hAnsi="Times New Roman" w:eastAsia="宋体" w:cs="Calibri"/>
        </w:rPr>
      </w:pPr>
      <w:r>
        <w:rPr>
          <w:rFonts w:ascii="Times New Roman" w:hAnsi="Times New Roman" w:eastAsia="宋体" w:cs="Calibri"/>
        </w:rPr>
        <w:t>高分辨率</w:t>
      </w:r>
    </w:p>
    <w:p w14:paraId="5F5674E6">
      <w:pPr>
        <w:pStyle w:val="113"/>
        <w:numPr>
          <w:ilvl w:val="0"/>
          <w:numId w:val="4"/>
        </w:numPr>
        <w:rPr>
          <w:rFonts w:ascii="Times New Roman" w:hAnsi="Times New Roman" w:eastAsia="宋体" w:cs="Calibri"/>
        </w:rPr>
      </w:pPr>
      <w:r>
        <w:rPr>
          <w:rFonts w:ascii="Times New Roman" w:hAnsi="Times New Roman" w:eastAsia="宋体" w:cs="Calibri"/>
        </w:rPr>
        <w:t>低分辨率</w:t>
      </w:r>
    </w:p>
    <w:p w14:paraId="055740F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按照不同应用，主要包括如下几个方面：</w:t>
      </w:r>
    </w:p>
    <w:p w14:paraId="5EBDEC95">
      <w:pPr>
        <w:pStyle w:val="113"/>
        <w:numPr>
          <w:ilvl w:val="0"/>
          <w:numId w:val="4"/>
        </w:numPr>
        <w:rPr>
          <w:rFonts w:ascii="Times New Roman" w:hAnsi="Times New Roman" w:eastAsia="宋体" w:cs="Calibri"/>
        </w:rPr>
      </w:pPr>
      <w:r>
        <w:rPr>
          <w:rFonts w:ascii="Times New Roman" w:hAnsi="Times New Roman" w:eastAsia="宋体" w:cs="Calibri"/>
        </w:rPr>
        <w:t>4英寸和5英寸晶圆</w:t>
      </w:r>
    </w:p>
    <w:p w14:paraId="6EC54AB4">
      <w:pPr>
        <w:pStyle w:val="113"/>
        <w:numPr>
          <w:ilvl w:val="0"/>
          <w:numId w:val="4"/>
        </w:numPr>
        <w:rPr>
          <w:rFonts w:ascii="Times New Roman" w:hAnsi="Times New Roman" w:eastAsia="宋体" w:cs="Calibri"/>
        </w:rPr>
      </w:pPr>
      <w:r>
        <w:rPr>
          <w:rFonts w:ascii="Times New Roman" w:hAnsi="Times New Roman" w:eastAsia="宋体" w:cs="Calibri"/>
        </w:rPr>
        <w:t>6英寸晶圆</w:t>
      </w:r>
    </w:p>
    <w:p w14:paraId="2ACE5F7C">
      <w:pPr>
        <w:pStyle w:val="113"/>
        <w:numPr>
          <w:ilvl w:val="0"/>
          <w:numId w:val="4"/>
        </w:numPr>
        <w:rPr>
          <w:rFonts w:ascii="Times New Roman" w:hAnsi="Times New Roman" w:eastAsia="宋体" w:cs="Calibri"/>
        </w:rPr>
      </w:pPr>
      <w:r>
        <w:rPr>
          <w:rFonts w:ascii="Times New Roman" w:hAnsi="Times New Roman" w:eastAsia="宋体" w:cs="Calibri"/>
        </w:rPr>
        <w:t>8英寸晶圆</w:t>
      </w:r>
    </w:p>
    <w:p w14:paraId="0808F85A">
      <w:pPr>
        <w:pStyle w:val="113"/>
        <w:numPr>
          <w:ilvl w:val="0"/>
          <w:numId w:val="4"/>
        </w:numPr>
        <w:rPr>
          <w:rFonts w:ascii="Times New Roman" w:hAnsi="Times New Roman" w:eastAsia="宋体" w:cs="Calibri"/>
        </w:rPr>
      </w:pPr>
      <w:r>
        <w:rPr>
          <w:rFonts w:ascii="Times New Roman" w:hAnsi="Times New Roman" w:eastAsia="宋体" w:cs="Calibri"/>
        </w:rPr>
        <w:t>12英寸晶圆</w:t>
      </w:r>
    </w:p>
    <w:p w14:paraId="2DC4885E">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重点关注如下几个地区</w:t>
      </w:r>
    </w:p>
    <w:p w14:paraId="00C7F5F2">
      <w:pPr>
        <w:pStyle w:val="113"/>
        <w:numPr>
          <w:ilvl w:val="0"/>
          <w:numId w:val="4"/>
        </w:numPr>
        <w:rPr>
          <w:rFonts w:ascii="Times New Roman" w:hAnsi="Times New Roman" w:eastAsia="宋体" w:cs="Calibri"/>
        </w:rPr>
      </w:pPr>
      <w:r>
        <w:rPr>
          <w:rFonts w:ascii="Times New Roman" w:hAnsi="Times New Roman" w:eastAsia="宋体" w:cs="Calibri"/>
        </w:rPr>
        <w:t>北美</w:t>
      </w:r>
    </w:p>
    <w:p w14:paraId="0938F72A">
      <w:pPr>
        <w:pStyle w:val="113"/>
        <w:numPr>
          <w:ilvl w:val="0"/>
          <w:numId w:val="4"/>
        </w:numPr>
        <w:rPr>
          <w:rFonts w:ascii="Times New Roman" w:hAnsi="Times New Roman" w:eastAsia="宋体" w:cs="Calibri"/>
        </w:rPr>
      </w:pPr>
      <w:r>
        <w:rPr>
          <w:rFonts w:ascii="Times New Roman" w:hAnsi="Times New Roman" w:eastAsia="宋体" w:cs="Calibri"/>
        </w:rPr>
        <w:t>中国</w:t>
      </w:r>
    </w:p>
    <w:p w14:paraId="5B3E8D77">
      <w:pPr>
        <w:pStyle w:val="113"/>
        <w:numPr>
          <w:ilvl w:val="0"/>
          <w:numId w:val="4"/>
        </w:numPr>
        <w:rPr>
          <w:rFonts w:ascii="Times New Roman" w:hAnsi="Times New Roman" w:eastAsia="宋体" w:cs="Calibri"/>
        </w:rPr>
      </w:pPr>
      <w:r>
        <w:rPr>
          <w:rFonts w:ascii="Times New Roman" w:hAnsi="Times New Roman" w:eastAsia="宋体" w:cs="Calibri"/>
        </w:rPr>
        <w:t>日本</w:t>
      </w:r>
    </w:p>
    <w:p w14:paraId="33184D7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本文正文共</w:t>
      </w:r>
      <w:r>
        <w:rPr>
          <w:color w:val="0D0D0D" w:themeColor="text1" w:themeTint="F2"/>
          <w:lang w:eastAsia="zh-CN"/>
          <w14:textFill>
            <w14:solidFill>
              <w14:schemeClr w14:val="tx1">
                <w14:lumMod w14:val="95000"/>
                <w14:lumOff w14:val="5000"/>
              </w14:schemeClr>
            </w14:solidFill>
          </w14:textFill>
        </w:rPr>
        <w:t>10</w:t>
      </w:r>
      <w:r>
        <w:rPr>
          <w:rFonts w:hint="eastAsia"/>
          <w:color w:val="0D0D0D" w:themeColor="text1" w:themeTint="F2"/>
          <w:lang w:eastAsia="zh-CN"/>
          <w14:textFill>
            <w14:solidFill>
              <w14:schemeClr w14:val="tx1">
                <w14:lumMod w14:val="95000"/>
                <w14:lumOff w14:val="5000"/>
              </w14:schemeClr>
            </w14:solidFill>
          </w14:textFill>
        </w:rPr>
        <w:t>章，各章节主要内容如下：</w:t>
      </w:r>
    </w:p>
    <w:p w14:paraId="169664F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章：报告统计范围、产品细分及主要的下游市场，行业背景、发展历史、现状及趋势等</w:t>
      </w:r>
    </w:p>
    <w:p w14:paraId="1EDEA6E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第2章：全球总体规模（产能、产量、销量、需求量、销售收入等数据，2020-2031年）</w:t>
      </w:r>
    </w:p>
    <w:p w14:paraId="0A0222D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3</w:t>
      </w:r>
      <w:r>
        <w:rPr>
          <w:rFonts w:hint="eastAsia" w:ascii="Times New Roman" w:hAnsi="Times New Roman" w:eastAsia="宋体" w:cs="Calibri"/>
          <w:lang w:eastAsia="zh-CN"/>
        </w:rPr>
        <w:t>章：全球半导体CD-SEM系统主要地区分析，包括销量、销售收入等</w:t>
      </w:r>
    </w:p>
    <w:p w14:paraId="09145F13">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章：全球范围内半导体CD-SEM系统主要厂商竞争分析，主要包括半导体CD-SEM系统产能、销量、收入、市场份额、价格、产地及行业集中度分析</w:t>
      </w:r>
    </w:p>
    <w:p w14:paraId="42F3DB05">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第5章：全球半导体CD-SEM系统主要厂商基本情况介绍，包括公司简介、半导体CD-SEM系统产品型号、销量、收入、价格及最新动态等</w:t>
      </w:r>
    </w:p>
    <w:p w14:paraId="15612DE6">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第6章：全球不同产品类型半导体CD-SEM系统销量、收入、价格及份额等</w:t>
      </w:r>
    </w:p>
    <w:p w14:paraId="567DC60E">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章：全球不同应用半导体CD-SEM系统销量、收入、价格及份额等</w:t>
      </w:r>
    </w:p>
    <w:p w14:paraId="1E2E4C1A">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章：产业链、上下游分析、销售渠道与客户分析等</w:t>
      </w:r>
    </w:p>
    <w:p w14:paraId="18A39B0C">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9</w:t>
      </w:r>
      <w:r>
        <w:rPr>
          <w:rFonts w:hint="eastAsia" w:ascii="Times New Roman" w:hAnsi="Times New Roman" w:eastAsia="宋体" w:cs="Calibri"/>
          <w:lang w:eastAsia="zh-CN"/>
        </w:rPr>
        <w:t>章：行业动态、增长驱动因素、发展机遇、有利因素、不利及阻碍因素、行业政策等</w:t>
      </w:r>
    </w:p>
    <w:p w14:paraId="3A28502C">
      <w:pPr>
        <w:pStyle w:val="113"/>
        <w:numPr>
          <w:ilvl w:val="0"/>
          <w:numId w:val="4"/>
        </w:numPr>
        <w:rPr>
          <w:rFonts w:ascii="Times New Roman" w:hAnsi="Times New Roman" w:eastAsia="宋体" w:cs="Calibri"/>
        </w:rPr>
      </w:pPr>
      <w:r>
        <w:rPr>
          <w:rFonts w:hint="eastAsia" w:ascii="Times New Roman" w:hAnsi="Times New Roman" w:eastAsia="宋体" w:cs="Calibri"/>
        </w:rPr>
        <w:t>第1</w:t>
      </w:r>
      <w:r>
        <w:rPr>
          <w:rFonts w:ascii="Times New Roman" w:hAnsi="Times New Roman" w:eastAsia="宋体" w:cs="Calibri"/>
        </w:rPr>
        <w:t>0</w:t>
      </w:r>
      <w:r>
        <w:rPr>
          <w:rFonts w:hint="eastAsia" w:ascii="Times New Roman" w:hAnsi="Times New Roman" w:eastAsia="宋体" w:cs="Calibri"/>
        </w:rPr>
        <w:t>章：报告结论</w:t>
      </w:r>
    </w:p>
    <w:p w14:paraId="06475680">
      <w:pPr>
        <w:pStyle w:val="146"/>
        <w:ind w:firstLine="420"/>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br w:type="page"/>
      </w:r>
    </w:p>
    <w:p w14:paraId="00E4CE66">
      <w:pPr>
        <w:pStyle w:val="167"/>
      </w:pPr>
      <w:r>
        <w:rPr>
          <w:rFonts w:hint="eastAsia"/>
        </w:rPr>
        <w:t>正文目录</w:t>
      </w:r>
    </w:p>
    <w:p w14:paraId="1C72BDE9">
      <w:pPr>
        <w:pStyle w:val="22"/>
        <w:rPr>
          <w:rFonts w:asciiTheme="minorHAnsi" w:hAnsiTheme="minorHAnsi" w:eastAsiaTheme="minorEastAsia" w:cstheme="minorBidi"/>
          <w:b w:val="0"/>
          <w:bCs w:val="0"/>
          <w:color w:val="auto"/>
          <w:kern w:val="2"/>
          <w:szCs w:val="22"/>
          <w:lang w:val="en-US" w:eastAsia="zh-CN"/>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"_Toc203035394" </w:instrText>
      </w:r>
      <w:r>
        <w:fldChar w:fldCharType="separate"/>
      </w:r>
      <w:r>
        <w:rPr>
          <w:rStyle w:val="69"/>
        </w:rPr>
        <w:t>1 半导体CD-SEM系统市场概述</w:t>
      </w:r>
      <w:r>
        <w:tab/>
      </w:r>
      <w:r>
        <w:fldChar w:fldCharType="begin"/>
      </w:r>
      <w:r>
        <w:instrText xml:space="preserve"> PAGEREF _Toc203035394 \h </w:instrText>
      </w:r>
      <w:r>
        <w:fldChar w:fldCharType="separate"/>
      </w:r>
      <w:r>
        <w:t>1</w:t>
      </w:r>
      <w:r>
        <w:fldChar w:fldCharType="end"/>
      </w:r>
      <w:r>
        <w:fldChar w:fldCharType="end"/>
      </w:r>
    </w:p>
    <w:p w14:paraId="32AD1542">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"_Toc203035395" </w:instrText>
      </w:r>
      <w:r>
        <w:fldChar w:fldCharType="separate"/>
      </w:r>
      <w:r>
        <w:rPr>
          <w:rStyle w:val="69"/>
        </w:rPr>
        <w:t>1.1 产品定义及统计范围</w:t>
      </w:r>
      <w:r>
        <w:tab/>
      </w:r>
      <w:r>
        <w:fldChar w:fldCharType="begin"/>
      </w:r>
      <w:r>
        <w:instrText xml:space="preserve"> PAGEREF _Toc203035395 \h </w:instrText>
      </w:r>
      <w:r>
        <w:fldChar w:fldCharType="separate"/>
      </w:r>
      <w:r>
        <w:t>1</w:t>
      </w:r>
      <w:r>
        <w:fldChar w:fldCharType="end"/>
      </w:r>
      <w:r>
        <w:fldChar w:fldCharType="end"/>
      </w:r>
    </w:p>
    <w:p w14:paraId="588E2AD1">
      <w:pPr>
        <w:pStyle w:val="28"/>
        <w:tabs>
          <w:tab w:val="right" w:pos="9736"/>
        </w:tabs>
        <w:rPr>
          <w:rFonts w:asciiTheme="minorHAnsi" w:hAnsiTheme="minorHAnsi" w:eastAsiaTheme="minorEastAsia"/>
          <w:b w:val="0"/>
          <w:color w:val="auto"/>
          <w:spacing w:val="0"/>
          <w:kern w:val="2"/>
          <w:lang w:eastAsia="zh-CN"/>
        </w:rPr>
      </w:pPr>
      <w:r>
        <w:fldChar w:fldCharType="begin"/>
      </w:r>
      <w:r>
        <w:instrText xml:space="preserve"> HYPERLINK \l "_Toc203035396" </w:instrText>
      </w:r>
      <w:r>
        <w:fldChar w:fldCharType="separate"/>
      </w:r>
      <w:r>
        <w:rPr>
          <w:rStyle w:val="69"/>
        </w:rPr>
        <w:t>1.2 按照不同产品类型，半导体CD-SEM系统主要可以分为如下几个类别</w:t>
      </w:r>
      <w:r>
        <w:tab/>
      </w:r>
      <w:r>
        <w:fldChar w:fldCharType="begin"/>
      </w:r>
      <w:r>
        <w:instrText xml:space="preserve"> PAGEREF _Toc203035396 \h </w:instrText>
      </w:r>
      <w:r>
        <w:fldChar w:fldCharType="separate"/>
      </w:r>
      <w:r>
        <w:t>1</w:t>
      </w:r>
      <w:r>
        <w:fldChar w:fldCharType="end"/>
      </w:r>
      <w:r>
        <w:fldChar w:fldCharType="end"/>
      </w:r>
    </w:p>
    <w:p w14:paraId="4EDBE532">
      <w:pPr>
        <w:pStyle w:val="14"/>
        <w:rPr>
          <w:rFonts w:asciiTheme="minorHAnsi" w:hAnsiTheme="minorHAnsi" w:eastAsiaTheme="minorEastAsia"/>
          <w:color w:val="auto"/>
          <w:szCs w:val="22"/>
        </w:rPr>
      </w:pPr>
      <w:r>
        <w:fldChar w:fldCharType="begin"/>
      </w:r>
      <w:r>
        <w:instrText xml:space="preserve"> HYPERLINK \l "_Toc203035397" </w:instrText>
      </w:r>
      <w:r>
        <w:fldChar w:fldCharType="separate"/>
      </w:r>
      <w:r>
        <w:rPr>
          <w:rStyle w:val="69"/>
        </w:rPr>
        <w:t>1.2.1 全球不同产品类型半导体CD-SEM系统销售额增长趋势2020 VS 2024 VS 2031</w:t>
      </w:r>
      <w:r>
        <w:tab/>
      </w:r>
      <w:r>
        <w:fldChar w:fldCharType="begin"/>
      </w:r>
      <w:r>
        <w:instrText xml:space="preserve"> PAGEREF _Toc203035397 \h </w:instrText>
      </w:r>
      <w:r>
        <w:fldChar w:fldCharType="separate"/>
      </w:r>
      <w:r>
        <w:t>1</w:t>
      </w:r>
      <w:r>
        <w:fldChar w:fldCharType="end"/>
      </w:r>
      <w:r>
        <w:fldChar w:fldCharType="end"/>
      </w:r>
    </w:p>
    <w:p w14:paraId="7174C2D6">
      <w:pPr>
        <w:pStyle w:val="14"/>
        <w:rPr>
          <w:rFonts w:asciiTheme="minorHAnsi" w:hAnsiTheme="minorHAnsi" w:eastAsiaTheme="minorEastAsia"/>
          <w:color w:val="auto"/>
          <w:szCs w:val="22"/>
        </w:rPr>
      </w:pPr>
      <w:r>
        <w:fldChar w:fldCharType="begin"/>
      </w:r>
      <w:r>
        <w:instrText xml:space="preserve"> HYPERLINK \l "_Toc203035398" </w:instrText>
      </w:r>
      <w:r>
        <w:fldChar w:fldCharType="separate"/>
      </w:r>
      <w:r>
        <w:rPr>
          <w:rStyle w:val="69"/>
        </w:rPr>
        <w:t>1.2.2 高分辨率</w:t>
      </w:r>
      <w:r>
        <w:tab/>
      </w:r>
      <w:r>
        <w:fldChar w:fldCharType="begin"/>
      </w:r>
      <w:r>
        <w:instrText xml:space="preserve"> PAGEREF _Toc203035398 \h </w:instrText>
      </w:r>
      <w:r>
        <w:fldChar w:fldCharType="separate"/>
      </w:r>
      <w:r>
        <w:t>2</w:t>
      </w:r>
      <w:r>
        <w:fldChar w:fldCharType="end"/>
      </w:r>
      <w:r>
        <w:fldChar w:fldCharType="end"/>
      </w:r>
    </w:p>
    <w:p w14:paraId="14B21CDD">
      <w:pPr>
        <w:pStyle w:val="14"/>
        <w:rPr>
          <w:rFonts w:asciiTheme="minorHAnsi" w:hAnsiTheme="minorHAnsi" w:eastAsiaTheme="minorEastAsia"/>
          <w:color w:val="auto"/>
          <w:szCs w:val="22"/>
        </w:rPr>
      </w:pPr>
      <w:r>
        <w:fldChar w:fldCharType="begin"/>
      </w:r>
      <w:r>
        <w:instrText xml:space="preserve"> HYPERLINK \l "_Toc203035399" </w:instrText>
      </w:r>
      <w:r>
        <w:fldChar w:fldCharType="separate"/>
      </w:r>
      <w:r>
        <w:rPr>
          <w:rStyle w:val="69"/>
        </w:rPr>
        <w:t>1.2.3 低分辨率</w:t>
      </w:r>
      <w:r>
        <w:tab/>
      </w:r>
      <w:r>
        <w:fldChar w:fldCharType="begin"/>
      </w:r>
      <w:r>
        <w:instrText xml:space="preserve"> PAGEREF _Toc203035399 \h </w:instrText>
      </w:r>
      <w:r>
        <w:fldChar w:fldCharType="separate"/>
      </w:r>
      <w:r>
        <w:t>3</w:t>
      </w:r>
      <w:r>
        <w:fldChar w:fldCharType="end"/>
      </w:r>
      <w:r>
        <w:fldChar w:fldCharType="end"/>
      </w:r>
    </w:p>
    <w:p w14:paraId="75C0DA5D">
      <w:pPr>
        <w:pStyle w:val="14"/>
        <w:rPr>
          <w:rFonts w:asciiTheme="minorHAnsi" w:hAnsiTheme="minorHAnsi" w:eastAsiaTheme="minorEastAsia"/>
          <w:color w:val="auto"/>
          <w:szCs w:val="22"/>
        </w:rPr>
      </w:pPr>
      <w:r>
        <w:t>1.2.4 全球不同半导体CD-SEM系统销售额增长趋势2020 VS 2024 VS 2031</w:t>
      </w:r>
      <w:r>
        <w:tab/>
      </w:r>
      <w:r>
        <w:t>3</w:t>
      </w:r>
    </w:p>
    <w:p w14:paraId="26508EF5">
      <w:pPr>
        <w:pStyle w:val="14"/>
        <w:rPr>
          <w:rFonts w:asciiTheme="minorHAnsi" w:hAnsiTheme="minorHAnsi" w:eastAsiaTheme="minorEastAsia"/>
          <w:color w:val="auto"/>
          <w:szCs w:val="22"/>
        </w:rPr>
      </w:pPr>
      <w:r>
        <w:t>1.2.5 全球不同半导体CD-SEM系统销售额增长趋势2020 VS 2024 VS 2031</w:t>
      </w:r>
      <w:r>
        <w:tab/>
      </w:r>
      <w:r>
        <w:t>3</w:t>
      </w:r>
    </w:p>
    <w:p w14:paraId="48A0BC16">
      <w:pPr>
        <w:pStyle w:val="14"/>
        <w:rPr>
          <w:rFonts w:asciiTheme="minorHAnsi" w:hAnsiTheme="minorHAnsi" w:eastAsiaTheme="minorEastAsia"/>
          <w:color w:val="auto"/>
          <w:szCs w:val="22"/>
        </w:rPr>
      </w:pPr>
      <w:r>
        <w:t>1.2.6 全球不同半导体CD-SEM系统销售额增长趋势2020 VS 2024 VS 2031</w:t>
      </w:r>
      <w:r>
        <w:tab/>
      </w:r>
      <w:r>
        <w:t>3</w:t>
      </w:r>
    </w:p>
    <w:p w14:paraId="0A10F0E1">
      <w:pPr>
        <w:pStyle w:val="28"/>
        <w:tabs>
          <w:tab w:val="right" w:pos="9736"/>
        </w:tabs>
        <w:rPr>
          <w:rFonts w:asciiTheme="minorHAnsi" w:hAnsiTheme="minorHAnsi" w:eastAsiaTheme="minorEastAsia"/>
          <w:b w:val="0"/>
          <w:color w:val="auto"/>
          <w:spacing w:val="0"/>
          <w:kern w:val="2"/>
          <w:lang w:eastAsia="zh-CN"/>
        </w:rPr>
      </w:pPr>
      <w:r>
        <w:rPr>
          <w:lang w:eastAsia="zh-CN"/>
        </w:rPr>
        <w:t>1.3 从不同应用，半导体CD-SEM系统主要包括如下几个方面</w:t>
      </w:r>
      <w:r>
        <w:rPr>
          <w:lang w:eastAsia="zh-CN"/>
        </w:rPr>
        <w:tab/>
      </w:r>
      <w:r>
        <w:rPr>
          <w:lang w:eastAsia="zh-CN"/>
        </w:rPr>
        <w:t>3</w:t>
      </w:r>
    </w:p>
    <w:p w14:paraId="2B761E8D">
      <w:pPr>
        <w:pStyle w:val="14"/>
        <w:rPr>
          <w:rFonts w:asciiTheme="minorHAnsi" w:hAnsiTheme="minorHAnsi" w:eastAsiaTheme="minorEastAsia"/>
          <w:color w:val="auto"/>
          <w:szCs w:val="22"/>
        </w:rPr>
      </w:pPr>
      <w:r>
        <w:t>1.3.1 全球不同应用半导体CD-SEM系统销售额增长趋势2020 VS 2024 VS 2031</w:t>
      </w:r>
      <w:r>
        <w:tab/>
      </w:r>
      <w:r>
        <w:t>3</w:t>
      </w:r>
    </w:p>
    <w:p w14:paraId="5F403BF8">
      <w:pPr>
        <w:pStyle w:val="14"/>
        <w:rPr>
          <w:rFonts w:asciiTheme="minorHAnsi" w:hAnsiTheme="minorHAnsi" w:eastAsiaTheme="minorEastAsia"/>
          <w:color w:val="auto"/>
          <w:szCs w:val="22"/>
        </w:rPr>
      </w:pPr>
      <w:r>
        <w:t>1.3.2 4英寸和5英寸晶圆</w:t>
      </w:r>
      <w:r>
        <w:tab/>
      </w:r>
      <w:r>
        <w:t>4</w:t>
      </w:r>
    </w:p>
    <w:p w14:paraId="6E1387F8">
      <w:pPr>
        <w:pStyle w:val="14"/>
        <w:rPr>
          <w:rFonts w:asciiTheme="minorHAnsi" w:hAnsiTheme="minorHAnsi" w:eastAsiaTheme="minorEastAsia"/>
          <w:color w:val="auto"/>
          <w:szCs w:val="22"/>
        </w:rPr>
      </w:pPr>
      <w:r>
        <w:t>1.3.3 6英寸晶圆</w:t>
      </w:r>
      <w:r>
        <w:tab/>
      </w:r>
      <w:r>
        <w:t>5</w:t>
      </w:r>
    </w:p>
    <w:p w14:paraId="241F8D46">
      <w:pPr>
        <w:pStyle w:val="14"/>
        <w:rPr>
          <w:rFonts w:asciiTheme="minorHAnsi" w:hAnsiTheme="minorHAnsi" w:eastAsiaTheme="minorEastAsia"/>
          <w:color w:val="auto"/>
          <w:szCs w:val="22"/>
        </w:rPr>
      </w:pPr>
      <w:r>
        <w:t>1.3.4 8英寸晶圆</w:t>
      </w:r>
      <w:r>
        <w:tab/>
      </w:r>
      <w:r>
        <w:t>5</w:t>
      </w:r>
    </w:p>
    <w:p w14:paraId="114E7792">
      <w:pPr>
        <w:pStyle w:val="14"/>
        <w:rPr>
          <w:rFonts w:asciiTheme="minorHAnsi" w:hAnsiTheme="minorHAnsi" w:eastAsiaTheme="minorEastAsia"/>
          <w:color w:val="auto"/>
          <w:szCs w:val="22"/>
        </w:rPr>
      </w:pPr>
      <w:r>
        <w:t>1.3.5 12英寸晶圆</w:t>
      </w:r>
      <w:r>
        <w:tab/>
      </w:r>
      <w:r>
        <w:t>5</w:t>
      </w:r>
    </w:p>
    <w:p w14:paraId="48B34783">
      <w:pPr>
        <w:pStyle w:val="28"/>
        <w:tabs>
          <w:tab w:val="right" w:pos="9736"/>
        </w:tabs>
        <w:rPr>
          <w:rFonts w:asciiTheme="minorHAnsi" w:hAnsiTheme="minorHAnsi" w:eastAsiaTheme="minorEastAsia"/>
          <w:b w:val="0"/>
          <w:color w:val="auto"/>
          <w:spacing w:val="0"/>
          <w:kern w:val="2"/>
          <w:lang w:eastAsia="zh-CN"/>
        </w:rPr>
      </w:pPr>
      <w:r>
        <w:rPr>
          <w:lang w:eastAsia="zh-CN"/>
        </w:rPr>
        <w:t>1.4 半导体CD-SEM系统行业背景、发展历史、现状及趋势</w:t>
      </w:r>
      <w:r>
        <w:rPr>
          <w:lang w:eastAsia="zh-CN"/>
        </w:rPr>
        <w:tab/>
      </w:r>
      <w:r>
        <w:rPr>
          <w:lang w:eastAsia="zh-CN"/>
        </w:rPr>
        <w:t>5</w:t>
      </w:r>
    </w:p>
    <w:p w14:paraId="2B3C5C77">
      <w:pPr>
        <w:pStyle w:val="14"/>
        <w:rPr>
          <w:rFonts w:asciiTheme="minorHAnsi" w:hAnsiTheme="minorHAnsi" w:eastAsiaTheme="minorEastAsia"/>
          <w:color w:val="auto"/>
          <w:szCs w:val="22"/>
        </w:rPr>
      </w:pPr>
      <w:r>
        <w:t>1.4.1 半导体CD-SEM系统行业目前现状分析</w:t>
      </w:r>
      <w:r>
        <w:tab/>
      </w:r>
      <w:r>
        <w:t>5</w:t>
      </w:r>
    </w:p>
    <w:p w14:paraId="5966ED93">
      <w:pPr>
        <w:pStyle w:val="14"/>
        <w:rPr>
          <w:rFonts w:asciiTheme="minorHAnsi" w:hAnsiTheme="minorHAnsi" w:eastAsiaTheme="minorEastAsia"/>
          <w:color w:val="auto"/>
          <w:szCs w:val="22"/>
        </w:rPr>
      </w:pPr>
      <w:r>
        <w:t>1.4.2 半导体CD-SEM系统发展趋势</w:t>
      </w:r>
      <w:r>
        <w:tab/>
      </w:r>
      <w:r>
        <w:t>6</w:t>
      </w:r>
    </w:p>
    <w:p w14:paraId="060CEF23">
      <w:pPr>
        <w:pStyle w:val="22"/>
        <w:rPr>
          <w:rFonts w:asciiTheme="minorHAnsi" w:hAnsiTheme="minorHAnsi" w:eastAsiaTheme="minorEastAsia" w:cstheme="minorBidi"/>
          <w:b w:val="0"/>
          <w:bCs w:val="0"/>
          <w:color w:val="auto"/>
          <w:kern w:val="2"/>
          <w:szCs w:val="22"/>
          <w:lang w:val="en-US" w:eastAsia="zh-CN"/>
        </w:rPr>
      </w:pPr>
      <w:r>
        <w:rPr>
          <w:lang w:eastAsia="zh-CN"/>
        </w:rPr>
        <w:t>2 全球半导体CD-SEM系统总体规模分析</w:t>
      </w:r>
      <w:r>
        <w:rPr>
          <w:lang w:eastAsia="zh-CN"/>
        </w:rPr>
        <w:tab/>
      </w:r>
      <w:r>
        <w:rPr>
          <w:lang w:eastAsia="zh-CN"/>
        </w:rPr>
        <w:t>7</w:t>
      </w:r>
    </w:p>
    <w:p w14:paraId="6FE8E5EE">
      <w:pPr>
        <w:pStyle w:val="28"/>
        <w:tabs>
          <w:tab w:val="right" w:pos="9736"/>
        </w:tabs>
        <w:rPr>
          <w:rFonts w:asciiTheme="minorHAnsi" w:hAnsiTheme="minorHAnsi" w:eastAsiaTheme="minorEastAsia"/>
          <w:b w:val="0"/>
          <w:color w:val="auto"/>
          <w:spacing w:val="0"/>
          <w:kern w:val="2"/>
          <w:lang w:eastAsia="zh-CN"/>
        </w:rPr>
      </w:pPr>
      <w:r>
        <w:rPr>
          <w:lang w:eastAsia="zh-CN"/>
        </w:rPr>
        <w:t>2.1 全球半导体CD-SEM系统供需现状及预测（2020-2031）</w:t>
      </w:r>
      <w:r>
        <w:rPr>
          <w:lang w:eastAsia="zh-CN"/>
        </w:rPr>
        <w:tab/>
      </w:r>
      <w:r>
        <w:rPr>
          <w:lang w:eastAsia="zh-CN"/>
        </w:rPr>
        <w:t>7</w:t>
      </w:r>
    </w:p>
    <w:p w14:paraId="2C4F684A">
      <w:pPr>
        <w:pStyle w:val="14"/>
        <w:rPr>
          <w:rFonts w:asciiTheme="minorHAnsi" w:hAnsiTheme="minorHAnsi" w:eastAsiaTheme="minorEastAsia"/>
          <w:color w:val="auto"/>
          <w:szCs w:val="22"/>
        </w:rPr>
      </w:pPr>
      <w:r>
        <w:t>2.1.1 全球半导体CD-SEM系统产能、产量、产能利用率及发展趋势（2020-2031）</w:t>
      </w:r>
      <w:r>
        <w:tab/>
      </w:r>
      <w:r>
        <w:t>7</w:t>
      </w:r>
    </w:p>
    <w:p w14:paraId="66DEC820">
      <w:pPr>
        <w:pStyle w:val="14"/>
        <w:rPr>
          <w:rFonts w:asciiTheme="minorHAnsi" w:hAnsiTheme="minorHAnsi" w:eastAsiaTheme="minorEastAsia"/>
          <w:color w:val="auto"/>
          <w:szCs w:val="22"/>
        </w:rPr>
      </w:pPr>
      <w:r>
        <w:t>2.1.2 全球半导体CD-SEM系统产量、需求量及发展趋势（2020-2031）</w:t>
      </w:r>
      <w:r>
        <w:tab/>
      </w:r>
      <w:r>
        <w:t>8</w:t>
      </w:r>
    </w:p>
    <w:p w14:paraId="05199BD0">
      <w:pPr>
        <w:pStyle w:val="28"/>
        <w:tabs>
          <w:tab w:val="right" w:pos="9736"/>
        </w:tabs>
        <w:rPr>
          <w:rFonts w:asciiTheme="minorHAnsi" w:hAnsiTheme="minorHAnsi" w:eastAsiaTheme="minorEastAsia"/>
          <w:b w:val="0"/>
          <w:color w:val="auto"/>
          <w:spacing w:val="0"/>
          <w:kern w:val="2"/>
          <w:lang w:eastAsia="zh-CN"/>
        </w:rPr>
      </w:pPr>
      <w:r>
        <w:rPr>
          <w:lang w:eastAsia="zh-CN"/>
        </w:rPr>
        <w:t>2.2 全球主要地区半导体CD-SEM系统产量及发展趋势（2020-2031）</w:t>
      </w:r>
      <w:r>
        <w:rPr>
          <w:lang w:eastAsia="zh-CN"/>
        </w:rPr>
        <w:tab/>
      </w:r>
      <w:r>
        <w:rPr>
          <w:lang w:eastAsia="zh-CN"/>
        </w:rPr>
        <w:t>8</w:t>
      </w:r>
    </w:p>
    <w:p w14:paraId="18D1CFF8">
      <w:pPr>
        <w:pStyle w:val="14"/>
        <w:rPr>
          <w:rFonts w:asciiTheme="minorHAnsi" w:hAnsiTheme="minorHAnsi" w:eastAsiaTheme="minorEastAsia"/>
          <w:color w:val="auto"/>
          <w:szCs w:val="22"/>
        </w:rPr>
      </w:pPr>
      <w:r>
        <w:t>2.2.1 全球主要地区半导体CD-SEM系统产量（2020-2025）</w:t>
      </w:r>
      <w:r>
        <w:tab/>
      </w:r>
      <w:r>
        <w:t>9</w:t>
      </w:r>
    </w:p>
    <w:p w14:paraId="44F6A7BB">
      <w:pPr>
        <w:pStyle w:val="14"/>
        <w:rPr>
          <w:rFonts w:asciiTheme="minorHAnsi" w:hAnsiTheme="minorHAnsi" w:eastAsiaTheme="minorEastAsia"/>
          <w:color w:val="auto"/>
          <w:szCs w:val="22"/>
        </w:rPr>
      </w:pPr>
      <w:r>
        <w:t>2.2.2 全球主要地区半导体CD-SEM系统产量（2026-2031）</w:t>
      </w:r>
      <w:r>
        <w:tab/>
      </w:r>
      <w:r>
        <w:t>9</w:t>
      </w:r>
    </w:p>
    <w:p w14:paraId="6FFAF153">
      <w:pPr>
        <w:pStyle w:val="14"/>
        <w:rPr>
          <w:rFonts w:asciiTheme="minorHAnsi" w:hAnsiTheme="minorHAnsi" w:eastAsiaTheme="minorEastAsia"/>
          <w:color w:val="auto"/>
          <w:szCs w:val="22"/>
        </w:rPr>
      </w:pPr>
      <w:r>
        <w:t>2.2.3 全球主要地区半导体CD-SEM系统产量市场份额（2020-2031）</w:t>
      </w:r>
      <w:r>
        <w:tab/>
      </w:r>
      <w:r>
        <w:t>10</w:t>
      </w:r>
    </w:p>
    <w:p w14:paraId="37CFF65C">
      <w:pPr>
        <w:pStyle w:val="28"/>
        <w:tabs>
          <w:tab w:val="right" w:pos="9736"/>
        </w:tabs>
        <w:rPr>
          <w:rFonts w:asciiTheme="minorHAnsi" w:hAnsiTheme="minorHAnsi" w:eastAsiaTheme="minorEastAsia"/>
          <w:b w:val="0"/>
          <w:color w:val="auto"/>
          <w:spacing w:val="0"/>
          <w:kern w:val="2"/>
          <w:lang w:eastAsia="zh-CN"/>
        </w:rPr>
      </w:pPr>
      <w:r>
        <w:rPr>
          <w:lang w:eastAsia="zh-CN"/>
        </w:rPr>
        <w:t>2.3 中国半导体CD-SEM系统供需现状及预测（2020-2031）</w:t>
      </w:r>
      <w:r>
        <w:rPr>
          <w:lang w:eastAsia="zh-CN"/>
        </w:rPr>
        <w:tab/>
      </w:r>
      <w:r>
        <w:rPr>
          <w:lang w:eastAsia="zh-CN"/>
        </w:rPr>
        <w:t>12</w:t>
      </w:r>
    </w:p>
    <w:p w14:paraId="68B70551">
      <w:pPr>
        <w:pStyle w:val="14"/>
        <w:rPr>
          <w:rFonts w:asciiTheme="minorHAnsi" w:hAnsiTheme="minorHAnsi" w:eastAsiaTheme="minorEastAsia"/>
          <w:color w:val="auto"/>
          <w:szCs w:val="22"/>
        </w:rPr>
      </w:pPr>
      <w:r>
        <w:t>2.3.1 中国半导体CD-SEM系统产能、产量、产能利用率及发展趋势（2020-2031）</w:t>
      </w:r>
      <w:r>
        <w:tab/>
      </w:r>
      <w:r>
        <w:t>12</w:t>
      </w:r>
    </w:p>
    <w:p w14:paraId="2A7981F6">
      <w:pPr>
        <w:pStyle w:val="14"/>
        <w:rPr>
          <w:rFonts w:asciiTheme="minorHAnsi" w:hAnsiTheme="minorHAnsi" w:eastAsiaTheme="minorEastAsia"/>
          <w:color w:val="auto"/>
          <w:szCs w:val="22"/>
        </w:rPr>
      </w:pPr>
      <w:r>
        <w:t>2.3.2 中国半导体CD-SEM系统产量、市场需求量及发展趋势（2020-2031）</w:t>
      </w:r>
      <w:r>
        <w:tab/>
      </w:r>
      <w:r>
        <w:t>12</w:t>
      </w:r>
    </w:p>
    <w:p w14:paraId="0F9A72CA">
      <w:pPr>
        <w:pStyle w:val="28"/>
        <w:tabs>
          <w:tab w:val="right" w:pos="9736"/>
        </w:tabs>
        <w:rPr>
          <w:rFonts w:asciiTheme="minorHAnsi" w:hAnsiTheme="minorHAnsi" w:eastAsiaTheme="minorEastAsia"/>
          <w:b w:val="0"/>
          <w:color w:val="auto"/>
          <w:spacing w:val="0"/>
          <w:kern w:val="2"/>
          <w:lang w:eastAsia="zh-CN"/>
        </w:rPr>
      </w:pPr>
      <w:r>
        <w:rPr>
          <w:lang w:eastAsia="zh-CN"/>
        </w:rPr>
        <w:t>2.4 全球半导体CD-SEM系统销量及销售额</w:t>
      </w:r>
      <w:r>
        <w:rPr>
          <w:lang w:eastAsia="zh-CN"/>
        </w:rPr>
        <w:tab/>
      </w:r>
      <w:r>
        <w:rPr>
          <w:lang w:eastAsia="zh-CN"/>
        </w:rPr>
        <w:t>13</w:t>
      </w:r>
    </w:p>
    <w:p w14:paraId="6F262544">
      <w:pPr>
        <w:pStyle w:val="14"/>
        <w:rPr>
          <w:rFonts w:asciiTheme="minorHAnsi" w:hAnsiTheme="minorHAnsi" w:eastAsiaTheme="minorEastAsia"/>
          <w:color w:val="auto"/>
          <w:szCs w:val="22"/>
        </w:rPr>
      </w:pPr>
      <w:r>
        <w:t>2.4.1 全球市场半导体CD-SEM系统销售额（2020-2031）</w:t>
      </w:r>
      <w:r>
        <w:tab/>
      </w:r>
      <w:r>
        <w:t>13</w:t>
      </w:r>
    </w:p>
    <w:p w14:paraId="467A52C5">
      <w:pPr>
        <w:pStyle w:val="14"/>
        <w:rPr>
          <w:rFonts w:asciiTheme="minorHAnsi" w:hAnsiTheme="minorHAnsi" w:eastAsiaTheme="minorEastAsia"/>
          <w:color w:val="auto"/>
          <w:szCs w:val="22"/>
        </w:rPr>
      </w:pPr>
      <w:r>
        <w:t>2.4.2 全球市场半导体CD-SEM系统销量（2020-2031）</w:t>
      </w:r>
      <w:r>
        <w:tab/>
      </w:r>
      <w:r>
        <w:t>14</w:t>
      </w:r>
    </w:p>
    <w:p w14:paraId="5D3F516B">
      <w:pPr>
        <w:pStyle w:val="14"/>
        <w:rPr>
          <w:rFonts w:asciiTheme="minorHAnsi" w:hAnsiTheme="minorHAnsi" w:eastAsiaTheme="minorEastAsia"/>
          <w:color w:val="auto"/>
          <w:szCs w:val="22"/>
        </w:rPr>
      </w:pPr>
      <w:r>
        <w:t>2.4.3 全球市场半导体CD-SEM系统价格趋势（2020-2031）</w:t>
      </w:r>
      <w:r>
        <w:tab/>
      </w:r>
      <w:r>
        <w:t>14</w:t>
      </w:r>
    </w:p>
    <w:p w14:paraId="629F7C7D">
      <w:pPr>
        <w:pStyle w:val="22"/>
        <w:rPr>
          <w:rFonts w:asciiTheme="minorHAnsi" w:hAnsiTheme="minorHAnsi" w:eastAsiaTheme="minorEastAsia" w:cstheme="minorBidi"/>
          <w:b w:val="0"/>
          <w:bCs w:val="0"/>
          <w:color w:val="auto"/>
          <w:kern w:val="2"/>
          <w:szCs w:val="22"/>
          <w:lang w:val="en-US" w:eastAsia="zh-CN"/>
        </w:rPr>
      </w:pPr>
      <w:r>
        <w:rPr>
          <w:lang w:eastAsia="zh-CN"/>
        </w:rPr>
        <w:t>3 全球半导体CD-SEM系统主要地区分析</w:t>
      </w:r>
      <w:r>
        <w:rPr>
          <w:lang w:eastAsia="zh-CN"/>
        </w:rPr>
        <w:tab/>
      </w:r>
      <w:r>
        <w:rPr>
          <w:lang w:eastAsia="zh-CN"/>
        </w:rPr>
        <w:t>15</w:t>
      </w:r>
    </w:p>
    <w:p w14:paraId="6C14F669">
      <w:pPr>
        <w:pStyle w:val="28"/>
        <w:tabs>
          <w:tab w:val="right" w:pos="9736"/>
        </w:tabs>
        <w:rPr>
          <w:rFonts w:asciiTheme="minorHAnsi" w:hAnsiTheme="minorHAnsi" w:eastAsiaTheme="minorEastAsia"/>
          <w:b w:val="0"/>
          <w:color w:val="auto"/>
          <w:spacing w:val="0"/>
          <w:kern w:val="2"/>
          <w:lang w:eastAsia="zh-CN"/>
        </w:rPr>
      </w:pPr>
      <w:r>
        <w:rPr>
          <w:lang w:eastAsia="zh-CN"/>
        </w:rPr>
        <w:t>3.1 全球主要地区半导体CD-SEM系统市场规模分析：2020 VS 2024 VS 2031</w:t>
      </w:r>
      <w:r>
        <w:rPr>
          <w:lang w:eastAsia="zh-CN"/>
        </w:rPr>
        <w:tab/>
      </w:r>
      <w:r>
        <w:rPr>
          <w:lang w:eastAsia="zh-CN"/>
        </w:rPr>
        <w:t>15</w:t>
      </w:r>
    </w:p>
    <w:p w14:paraId="68ABD031">
      <w:pPr>
        <w:pStyle w:val="14"/>
        <w:rPr>
          <w:rFonts w:asciiTheme="minorHAnsi" w:hAnsiTheme="minorHAnsi" w:eastAsiaTheme="minorEastAsia"/>
          <w:color w:val="auto"/>
          <w:szCs w:val="22"/>
        </w:rPr>
      </w:pPr>
      <w:r>
        <w:t>3.1.1 全球主要地区半导体CD-SEM系统销售收入及市场份额（2020-2025年）</w:t>
      </w:r>
      <w:r>
        <w:tab/>
      </w:r>
      <w:r>
        <w:t>15</w:t>
      </w:r>
    </w:p>
    <w:p w14:paraId="29A1A2AC">
      <w:pPr>
        <w:pStyle w:val="14"/>
        <w:rPr>
          <w:rFonts w:asciiTheme="minorHAnsi" w:hAnsiTheme="minorHAnsi" w:eastAsiaTheme="minorEastAsia"/>
          <w:color w:val="auto"/>
          <w:szCs w:val="22"/>
        </w:rPr>
      </w:pPr>
      <w:r>
        <w:t>3.1.2 全球主要地区半导体CD-SEM系统销售收入预测（2026-2031年）</w:t>
      </w:r>
      <w:r>
        <w:tab/>
      </w:r>
      <w:r>
        <w:t>17</w:t>
      </w:r>
    </w:p>
    <w:p w14:paraId="4EFDDD1E">
      <w:pPr>
        <w:pStyle w:val="28"/>
        <w:tabs>
          <w:tab w:val="right" w:pos="9736"/>
        </w:tabs>
        <w:rPr>
          <w:rFonts w:asciiTheme="minorHAnsi" w:hAnsiTheme="minorHAnsi" w:eastAsiaTheme="minorEastAsia"/>
          <w:b w:val="0"/>
          <w:color w:val="auto"/>
          <w:spacing w:val="0"/>
          <w:kern w:val="2"/>
          <w:lang w:eastAsia="zh-CN"/>
        </w:rPr>
      </w:pPr>
      <w:r>
        <w:rPr>
          <w:lang w:eastAsia="zh-CN"/>
        </w:rPr>
        <w:t>3.2 全球主要地区半导体CD-SEM系统销量分析：2020 VS 2024 VS 2031</w:t>
      </w:r>
      <w:r>
        <w:rPr>
          <w:lang w:eastAsia="zh-CN"/>
        </w:rPr>
        <w:tab/>
      </w:r>
      <w:r>
        <w:rPr>
          <w:lang w:eastAsia="zh-CN"/>
        </w:rPr>
        <w:t>17</w:t>
      </w:r>
    </w:p>
    <w:p w14:paraId="1F62ED2B">
      <w:pPr>
        <w:pStyle w:val="14"/>
        <w:rPr>
          <w:rFonts w:asciiTheme="minorHAnsi" w:hAnsiTheme="minorHAnsi" w:eastAsiaTheme="minorEastAsia"/>
          <w:color w:val="auto"/>
          <w:szCs w:val="22"/>
        </w:rPr>
      </w:pPr>
      <w:r>
        <w:t>3.2.1 全球主要地区半导体CD-SEM系统销量及市场份额（2020-2025年）</w:t>
      </w:r>
      <w:r>
        <w:tab/>
      </w:r>
      <w:r>
        <w:t>18</w:t>
      </w:r>
    </w:p>
    <w:p w14:paraId="7434FC95">
      <w:pPr>
        <w:pStyle w:val="14"/>
        <w:rPr>
          <w:rFonts w:asciiTheme="minorHAnsi" w:hAnsiTheme="minorHAnsi" w:eastAsiaTheme="minorEastAsia"/>
          <w:color w:val="auto"/>
          <w:szCs w:val="22"/>
        </w:rPr>
      </w:pPr>
      <w:r>
        <w:t>3.2.2 全球主要地区半导体CD-SEM系统销量及市场份额预测（2026-2031）</w:t>
      </w:r>
      <w:r>
        <w:tab/>
      </w:r>
      <w:r>
        <w:t>18</w:t>
      </w:r>
    </w:p>
    <w:p w14:paraId="527217F3">
      <w:pPr>
        <w:pStyle w:val="28"/>
        <w:tabs>
          <w:tab w:val="right" w:pos="9736"/>
        </w:tabs>
        <w:rPr>
          <w:rFonts w:asciiTheme="minorHAnsi" w:hAnsiTheme="minorHAnsi" w:eastAsiaTheme="minorEastAsia"/>
          <w:b w:val="0"/>
          <w:color w:val="auto"/>
          <w:spacing w:val="0"/>
          <w:kern w:val="2"/>
          <w:lang w:eastAsia="zh-CN"/>
        </w:rPr>
      </w:pPr>
      <w:r>
        <w:rPr>
          <w:lang w:eastAsia="zh-CN"/>
        </w:rPr>
        <w:t>3.3 北美市场半导体CD-SEM系统销量、收入及增长率（2020-2031）</w:t>
      </w:r>
      <w:r>
        <w:rPr>
          <w:lang w:eastAsia="zh-CN"/>
        </w:rPr>
        <w:tab/>
      </w:r>
      <w:r>
        <w:rPr>
          <w:lang w:eastAsia="zh-CN"/>
        </w:rPr>
        <w:t>19</w:t>
      </w:r>
    </w:p>
    <w:p w14:paraId="250C6F00">
      <w:pPr>
        <w:pStyle w:val="28"/>
        <w:tabs>
          <w:tab w:val="right" w:pos="9736"/>
        </w:tabs>
        <w:rPr>
          <w:rFonts w:asciiTheme="minorHAnsi" w:hAnsiTheme="minorHAnsi" w:eastAsiaTheme="minorEastAsia"/>
          <w:b w:val="0"/>
          <w:color w:val="auto"/>
          <w:spacing w:val="0"/>
          <w:kern w:val="2"/>
          <w:lang w:eastAsia="zh-CN"/>
        </w:rPr>
      </w:pPr>
      <w:r>
        <w:rPr>
          <w:lang w:eastAsia="zh-CN"/>
        </w:rPr>
        <w:t>3.4 欧洲市场半导体CD-SEM系统销量、收入及增长率（2020-2031）</w:t>
      </w:r>
      <w:r>
        <w:rPr>
          <w:lang w:eastAsia="zh-CN"/>
        </w:rPr>
        <w:tab/>
      </w:r>
      <w:r>
        <w:rPr>
          <w:lang w:eastAsia="zh-CN"/>
        </w:rPr>
        <w:t>20</w:t>
      </w:r>
    </w:p>
    <w:p w14:paraId="40CE111D">
      <w:pPr>
        <w:pStyle w:val="28"/>
        <w:tabs>
          <w:tab w:val="right" w:pos="9736"/>
        </w:tabs>
        <w:rPr>
          <w:rFonts w:asciiTheme="minorHAnsi" w:hAnsiTheme="minorHAnsi" w:eastAsiaTheme="minorEastAsia"/>
          <w:b w:val="0"/>
          <w:color w:val="auto"/>
          <w:spacing w:val="0"/>
          <w:kern w:val="2"/>
          <w:lang w:eastAsia="zh-CN"/>
        </w:rPr>
      </w:pPr>
      <w:r>
        <w:rPr>
          <w:lang w:eastAsia="zh-CN"/>
        </w:rPr>
        <w:t>3.5 中国市场半导体CD-SEM系统销量、收入及增长率（2020-2031）</w:t>
      </w:r>
      <w:r>
        <w:rPr>
          <w:lang w:eastAsia="zh-CN"/>
        </w:rPr>
        <w:tab/>
      </w:r>
      <w:r>
        <w:rPr>
          <w:lang w:eastAsia="zh-CN"/>
        </w:rPr>
        <w:t>21</w:t>
      </w:r>
    </w:p>
    <w:p w14:paraId="327D7E36">
      <w:pPr>
        <w:pStyle w:val="28"/>
        <w:tabs>
          <w:tab w:val="right" w:pos="9736"/>
        </w:tabs>
        <w:rPr>
          <w:rFonts w:asciiTheme="minorHAnsi" w:hAnsiTheme="minorHAnsi" w:eastAsiaTheme="minorEastAsia"/>
          <w:b w:val="0"/>
          <w:color w:val="auto"/>
          <w:spacing w:val="0"/>
          <w:kern w:val="2"/>
          <w:lang w:eastAsia="zh-CN"/>
        </w:rPr>
      </w:pPr>
      <w:r>
        <w:rPr>
          <w:lang w:eastAsia="zh-CN"/>
        </w:rPr>
        <w:t>3.6 日本市场半导体CD-SEM系统销量、收入及增长率（2020-2031）</w:t>
      </w:r>
      <w:r>
        <w:rPr>
          <w:lang w:eastAsia="zh-CN"/>
        </w:rPr>
        <w:tab/>
      </w:r>
      <w:r>
        <w:rPr>
          <w:lang w:eastAsia="zh-CN"/>
        </w:rPr>
        <w:t>21</w:t>
      </w:r>
    </w:p>
    <w:p w14:paraId="45950BB4">
      <w:pPr>
        <w:pStyle w:val="28"/>
        <w:tabs>
          <w:tab w:val="right" w:pos="9736"/>
        </w:tabs>
        <w:rPr>
          <w:rFonts w:asciiTheme="minorHAnsi" w:hAnsiTheme="minorHAnsi" w:eastAsiaTheme="minorEastAsia"/>
          <w:b w:val="0"/>
          <w:color w:val="auto"/>
          <w:spacing w:val="0"/>
          <w:kern w:val="2"/>
          <w:lang w:eastAsia="zh-CN"/>
        </w:rPr>
      </w:pPr>
      <w:r>
        <w:rPr>
          <w:lang w:eastAsia="zh-CN"/>
        </w:rPr>
        <w:t>3.7 东南亚市场半导体CD-SEM系统销量、收入及增长率（2020-2031）</w:t>
      </w:r>
      <w:r>
        <w:rPr>
          <w:lang w:eastAsia="zh-CN"/>
        </w:rPr>
        <w:tab/>
      </w:r>
      <w:r>
        <w:rPr>
          <w:lang w:eastAsia="zh-CN"/>
        </w:rPr>
        <w:t>21</w:t>
      </w:r>
    </w:p>
    <w:p w14:paraId="1F52BE92">
      <w:pPr>
        <w:pStyle w:val="28"/>
        <w:tabs>
          <w:tab w:val="right" w:pos="9736"/>
        </w:tabs>
        <w:rPr>
          <w:rFonts w:asciiTheme="minorHAnsi" w:hAnsiTheme="minorHAnsi" w:eastAsiaTheme="minorEastAsia"/>
          <w:b w:val="0"/>
          <w:color w:val="auto"/>
          <w:spacing w:val="0"/>
          <w:kern w:val="2"/>
          <w:lang w:eastAsia="zh-CN"/>
        </w:rPr>
      </w:pPr>
      <w:r>
        <w:rPr>
          <w:lang w:eastAsia="zh-CN"/>
        </w:rPr>
        <w:t>3.8 印度市场半导体CD-SEM系统销量、收入及增长率（2020-2031）</w:t>
      </w:r>
      <w:r>
        <w:rPr>
          <w:lang w:eastAsia="zh-CN"/>
        </w:rPr>
        <w:tab/>
      </w:r>
      <w:r>
        <w:rPr>
          <w:lang w:eastAsia="zh-CN"/>
        </w:rPr>
        <w:t>21</w:t>
      </w:r>
    </w:p>
    <w:p w14:paraId="4EAABA34">
      <w:pPr>
        <w:pStyle w:val="22"/>
        <w:rPr>
          <w:rFonts w:asciiTheme="minorHAnsi" w:hAnsiTheme="minorHAnsi" w:eastAsiaTheme="minorEastAsia" w:cstheme="minorBidi"/>
          <w:b w:val="0"/>
          <w:bCs w:val="0"/>
          <w:color w:val="auto"/>
          <w:kern w:val="2"/>
          <w:szCs w:val="22"/>
          <w:lang w:val="en-US" w:eastAsia="zh-CN"/>
        </w:rPr>
      </w:pPr>
      <w:r>
        <w:rPr>
          <w:lang w:eastAsia="zh-CN"/>
        </w:rPr>
        <w:t>4 全球与中国主要厂商市场份额分析</w:t>
      </w:r>
      <w:r>
        <w:rPr>
          <w:lang w:eastAsia="zh-CN"/>
        </w:rPr>
        <w:tab/>
      </w:r>
      <w:r>
        <w:rPr>
          <w:lang w:eastAsia="zh-CN"/>
        </w:rPr>
        <w:t>23</w:t>
      </w:r>
    </w:p>
    <w:p w14:paraId="5E644A78">
      <w:pPr>
        <w:pStyle w:val="28"/>
        <w:tabs>
          <w:tab w:val="right" w:pos="9736"/>
        </w:tabs>
        <w:rPr>
          <w:rFonts w:asciiTheme="minorHAnsi" w:hAnsiTheme="minorHAnsi" w:eastAsiaTheme="minorEastAsia"/>
          <w:b w:val="0"/>
          <w:color w:val="auto"/>
          <w:spacing w:val="0"/>
          <w:kern w:val="2"/>
          <w:lang w:eastAsia="zh-CN"/>
        </w:rPr>
      </w:pPr>
      <w:r>
        <w:rPr>
          <w:lang w:eastAsia="zh-CN"/>
        </w:rPr>
        <w:t>4.1 全球市场主要厂商半导体CD-SEM系统产能市场份额</w:t>
      </w:r>
      <w:r>
        <w:rPr>
          <w:lang w:eastAsia="zh-CN"/>
        </w:rPr>
        <w:tab/>
      </w:r>
      <w:r>
        <w:rPr>
          <w:lang w:eastAsia="zh-CN"/>
        </w:rPr>
        <w:t>23</w:t>
      </w:r>
    </w:p>
    <w:p w14:paraId="70E67DDC">
      <w:pPr>
        <w:pStyle w:val="28"/>
        <w:tabs>
          <w:tab w:val="right" w:pos="9736"/>
        </w:tabs>
        <w:rPr>
          <w:rFonts w:asciiTheme="minorHAnsi" w:hAnsiTheme="minorHAnsi" w:eastAsiaTheme="minorEastAsia"/>
          <w:b w:val="0"/>
          <w:color w:val="auto"/>
          <w:spacing w:val="0"/>
          <w:kern w:val="2"/>
          <w:lang w:eastAsia="zh-CN"/>
        </w:rPr>
      </w:pPr>
      <w:r>
        <w:rPr>
          <w:lang w:eastAsia="zh-CN"/>
        </w:rPr>
        <w:t>4.2 全球市场主要厂商半导体CD-SEM系统销量（2020-2025）</w:t>
      </w:r>
      <w:r>
        <w:rPr>
          <w:lang w:eastAsia="zh-CN"/>
        </w:rPr>
        <w:tab/>
      </w:r>
      <w:r>
        <w:rPr>
          <w:lang w:eastAsia="zh-CN"/>
        </w:rPr>
        <w:t>24</w:t>
      </w:r>
    </w:p>
    <w:p w14:paraId="2EBBA8C1">
      <w:pPr>
        <w:pStyle w:val="14"/>
        <w:rPr>
          <w:rFonts w:asciiTheme="minorHAnsi" w:hAnsiTheme="minorHAnsi" w:eastAsiaTheme="minorEastAsia"/>
          <w:color w:val="auto"/>
          <w:szCs w:val="22"/>
        </w:rPr>
      </w:pPr>
      <w:r>
        <w:t>4.2.1 全球市场主要厂商半导体CD-SEM系统销量（2020-2025）</w:t>
      </w:r>
      <w:r>
        <w:tab/>
      </w:r>
      <w:r>
        <w:t>24</w:t>
      </w:r>
    </w:p>
    <w:p w14:paraId="73FE3480">
      <w:pPr>
        <w:pStyle w:val="14"/>
        <w:rPr>
          <w:rFonts w:asciiTheme="minorHAnsi" w:hAnsiTheme="minorHAnsi" w:eastAsiaTheme="minorEastAsia"/>
          <w:color w:val="auto"/>
          <w:szCs w:val="22"/>
        </w:rPr>
      </w:pPr>
      <w:r>
        <w:t>4.2.2 全球市场主要厂商半导体CD-SEM系统销售收入（2020-2025）</w:t>
      </w:r>
      <w:r>
        <w:tab/>
      </w:r>
      <w:r>
        <w:t>27</w:t>
      </w:r>
    </w:p>
    <w:p w14:paraId="32D7E2E9">
      <w:pPr>
        <w:pStyle w:val="14"/>
        <w:rPr>
          <w:rFonts w:asciiTheme="minorHAnsi" w:hAnsiTheme="minorHAnsi" w:eastAsiaTheme="minorEastAsia"/>
          <w:color w:val="auto"/>
          <w:szCs w:val="22"/>
        </w:rPr>
      </w:pPr>
      <w:r>
        <w:t>4.2.3 全球市场主要厂商半导体CD-SEM系统销售价格（2020-2025）</w:t>
      </w:r>
      <w:r>
        <w:tab/>
      </w:r>
      <w:r>
        <w:t>30</w:t>
      </w:r>
    </w:p>
    <w:p w14:paraId="126BD13C">
      <w:pPr>
        <w:pStyle w:val="14"/>
        <w:rPr>
          <w:rFonts w:asciiTheme="minorHAnsi" w:hAnsiTheme="minorHAnsi" w:eastAsiaTheme="minorEastAsia"/>
          <w:color w:val="auto"/>
          <w:szCs w:val="22"/>
        </w:rPr>
      </w:pPr>
      <w:r>
        <w:t>4.2.4 2024年全球主要生产商半导体CD-SEM系统收入排名</w:t>
      </w:r>
      <w:r>
        <w:tab/>
      </w:r>
      <w:r>
        <w:t>31</w:t>
      </w:r>
    </w:p>
    <w:p w14:paraId="6B7E91F8">
      <w:pPr>
        <w:pStyle w:val="28"/>
        <w:tabs>
          <w:tab w:val="right" w:pos="9736"/>
        </w:tabs>
        <w:rPr>
          <w:rFonts w:asciiTheme="minorHAnsi" w:hAnsiTheme="minorHAnsi" w:eastAsiaTheme="minorEastAsia"/>
          <w:b w:val="0"/>
          <w:color w:val="auto"/>
          <w:spacing w:val="0"/>
          <w:kern w:val="2"/>
          <w:lang w:eastAsia="zh-CN"/>
        </w:rPr>
      </w:pPr>
      <w:r>
        <w:rPr>
          <w:lang w:eastAsia="zh-CN"/>
        </w:rPr>
        <w:t>4.3 中国市场主要厂商半导体CD-SEM系统销量（2020-2025）</w:t>
      </w:r>
      <w:r>
        <w:rPr>
          <w:lang w:eastAsia="zh-CN"/>
        </w:rPr>
        <w:tab/>
      </w:r>
      <w:r>
        <w:rPr>
          <w:lang w:eastAsia="zh-CN"/>
        </w:rPr>
        <w:t>32</w:t>
      </w:r>
    </w:p>
    <w:p w14:paraId="7430684B">
      <w:pPr>
        <w:pStyle w:val="14"/>
        <w:rPr>
          <w:rFonts w:asciiTheme="minorHAnsi" w:hAnsiTheme="minorHAnsi" w:eastAsiaTheme="minorEastAsia"/>
          <w:color w:val="auto"/>
          <w:szCs w:val="22"/>
        </w:rPr>
      </w:pPr>
      <w:r>
        <w:t>4.3.1 中国市场主要厂商半导体CD-SEM系统销量（2020-2025）</w:t>
      </w:r>
      <w:r>
        <w:tab/>
      </w:r>
      <w:r>
        <w:t>32</w:t>
      </w:r>
    </w:p>
    <w:p w14:paraId="47AA6146">
      <w:pPr>
        <w:pStyle w:val="14"/>
        <w:rPr>
          <w:rFonts w:asciiTheme="minorHAnsi" w:hAnsiTheme="minorHAnsi" w:eastAsiaTheme="minorEastAsia"/>
          <w:color w:val="auto"/>
          <w:szCs w:val="22"/>
        </w:rPr>
      </w:pPr>
      <w:r>
        <w:t>4.3.2 中国市场主要厂商半导体CD-SEM系统销售收入（2020-2025）</w:t>
      </w:r>
      <w:r>
        <w:tab/>
      </w:r>
      <w:r>
        <w:t>35</w:t>
      </w:r>
    </w:p>
    <w:p w14:paraId="78B08B8A">
      <w:pPr>
        <w:pStyle w:val="14"/>
        <w:rPr>
          <w:rFonts w:asciiTheme="minorHAnsi" w:hAnsiTheme="minorHAnsi" w:eastAsiaTheme="minorEastAsia"/>
          <w:color w:val="auto"/>
          <w:szCs w:val="22"/>
        </w:rPr>
      </w:pPr>
      <w:r>
        <w:t>4.3.3 2024年中国主要生产商半导体CD-SEM系统收入排名</w:t>
      </w:r>
      <w:r>
        <w:tab/>
      </w:r>
      <w:r>
        <w:t>38</w:t>
      </w:r>
    </w:p>
    <w:p w14:paraId="6A853501">
      <w:pPr>
        <w:pStyle w:val="14"/>
        <w:rPr>
          <w:rFonts w:asciiTheme="minorHAnsi" w:hAnsiTheme="minorHAnsi" w:eastAsiaTheme="minorEastAsia"/>
          <w:color w:val="auto"/>
          <w:szCs w:val="22"/>
        </w:rPr>
      </w:pPr>
      <w:r>
        <w:t>4.3.4 中国市场主要厂商半导体CD-SEM系统销售价格（2020-2025）</w:t>
      </w:r>
      <w:r>
        <w:tab/>
      </w:r>
      <w:r>
        <w:t>39</w:t>
      </w:r>
    </w:p>
    <w:p w14:paraId="24E74AF2">
      <w:pPr>
        <w:pStyle w:val="28"/>
        <w:tabs>
          <w:tab w:val="right" w:pos="9736"/>
        </w:tabs>
        <w:rPr>
          <w:rFonts w:asciiTheme="minorHAnsi" w:hAnsiTheme="minorHAnsi" w:eastAsiaTheme="minorEastAsia"/>
          <w:b w:val="0"/>
          <w:color w:val="auto"/>
          <w:spacing w:val="0"/>
          <w:kern w:val="2"/>
          <w:lang w:eastAsia="zh-CN"/>
        </w:rPr>
      </w:pPr>
      <w:r>
        <w:rPr>
          <w:lang w:eastAsia="zh-CN"/>
        </w:rPr>
        <w:t>4.4 全球主要厂商半导体CD-SEM系统总部及产地分布</w:t>
      </w:r>
      <w:r>
        <w:rPr>
          <w:lang w:eastAsia="zh-CN"/>
        </w:rPr>
        <w:tab/>
      </w:r>
      <w:r>
        <w:rPr>
          <w:lang w:eastAsia="zh-CN"/>
        </w:rPr>
        <w:t>40</w:t>
      </w:r>
    </w:p>
    <w:p w14:paraId="068DB7DA">
      <w:pPr>
        <w:pStyle w:val="28"/>
        <w:tabs>
          <w:tab w:val="right" w:pos="9736"/>
        </w:tabs>
        <w:rPr>
          <w:rFonts w:asciiTheme="minorHAnsi" w:hAnsiTheme="minorHAnsi" w:eastAsiaTheme="minorEastAsia"/>
          <w:b w:val="0"/>
          <w:color w:val="auto"/>
          <w:spacing w:val="0"/>
          <w:kern w:val="2"/>
          <w:lang w:eastAsia="zh-CN"/>
        </w:rPr>
      </w:pPr>
      <w:r>
        <w:rPr>
          <w:lang w:eastAsia="zh-CN"/>
        </w:rPr>
        <w:t>4.5 全球主要厂商成立时间及半导体CD-SEM系统商业化日期</w:t>
      </w:r>
      <w:r>
        <w:rPr>
          <w:lang w:eastAsia="zh-CN"/>
        </w:rPr>
        <w:tab/>
      </w:r>
      <w:r>
        <w:rPr>
          <w:lang w:eastAsia="zh-CN"/>
        </w:rPr>
        <w:t>41</w:t>
      </w:r>
    </w:p>
    <w:p w14:paraId="6FDF392F">
      <w:pPr>
        <w:pStyle w:val="28"/>
        <w:tabs>
          <w:tab w:val="right" w:pos="9736"/>
        </w:tabs>
        <w:rPr>
          <w:rFonts w:asciiTheme="minorHAnsi" w:hAnsiTheme="minorHAnsi" w:eastAsiaTheme="minorEastAsia"/>
          <w:b w:val="0"/>
          <w:color w:val="auto"/>
          <w:spacing w:val="0"/>
          <w:kern w:val="2"/>
          <w:lang w:eastAsia="zh-CN"/>
        </w:rPr>
      </w:pPr>
      <w:r>
        <w:rPr>
          <w:lang w:eastAsia="zh-CN"/>
        </w:rPr>
        <w:t>4.6 全球主要厂商半导体CD-SEM系统产品类型及应用</w:t>
      </w:r>
      <w:r>
        <w:rPr>
          <w:lang w:eastAsia="zh-CN"/>
        </w:rPr>
        <w:tab/>
      </w:r>
      <w:r>
        <w:rPr>
          <w:lang w:eastAsia="zh-CN"/>
        </w:rPr>
        <w:t>43</w:t>
      </w:r>
    </w:p>
    <w:p w14:paraId="22BEF133">
      <w:pPr>
        <w:pStyle w:val="28"/>
        <w:tabs>
          <w:tab w:val="right" w:pos="9736"/>
        </w:tabs>
        <w:rPr>
          <w:rFonts w:asciiTheme="minorHAnsi" w:hAnsiTheme="minorHAnsi" w:eastAsiaTheme="minorEastAsia"/>
          <w:b w:val="0"/>
          <w:color w:val="auto"/>
          <w:spacing w:val="0"/>
          <w:kern w:val="2"/>
          <w:lang w:eastAsia="zh-CN"/>
        </w:rPr>
      </w:pPr>
      <w:r>
        <w:rPr>
          <w:lang w:eastAsia="zh-CN"/>
        </w:rPr>
        <w:t>4.7 半导体CD-SEM系统行业集中度、竞争程度分析</w:t>
      </w:r>
      <w:r>
        <w:rPr>
          <w:lang w:eastAsia="zh-CN"/>
        </w:rPr>
        <w:tab/>
      </w:r>
      <w:r>
        <w:rPr>
          <w:lang w:eastAsia="zh-CN"/>
        </w:rPr>
        <w:t>44</w:t>
      </w:r>
    </w:p>
    <w:p w14:paraId="372C0D43">
      <w:pPr>
        <w:pStyle w:val="14"/>
        <w:rPr>
          <w:rFonts w:asciiTheme="minorHAnsi" w:hAnsiTheme="minorHAnsi" w:eastAsiaTheme="minorEastAsia"/>
          <w:color w:val="auto"/>
          <w:szCs w:val="22"/>
        </w:rPr>
      </w:pPr>
      <w:r>
        <w:t>4.7.1 半导体CD-SEM系统行业集中度分析：2024年全球Top 5生产商市场份额</w:t>
      </w:r>
      <w:r>
        <w:tab/>
      </w:r>
      <w:r>
        <w:t>44</w:t>
      </w:r>
    </w:p>
    <w:p w14:paraId="753A6BC6">
      <w:pPr>
        <w:pStyle w:val="14"/>
        <w:rPr>
          <w:rFonts w:asciiTheme="minorHAnsi" w:hAnsiTheme="minorHAnsi" w:eastAsiaTheme="minorEastAsia"/>
          <w:color w:val="auto"/>
          <w:szCs w:val="22"/>
        </w:rPr>
      </w:pPr>
      <w:r>
        <w:t>4.7.2 全球半导体CD-SEM系统第一梯队、第二梯队和第三梯队生产商（品牌）及市场份额</w:t>
      </w:r>
      <w:r>
        <w:tab/>
      </w:r>
      <w:r>
        <w:t>44</w:t>
      </w:r>
    </w:p>
    <w:p w14:paraId="4D6F8145">
      <w:pPr>
        <w:pStyle w:val="28"/>
        <w:tabs>
          <w:tab w:val="right" w:pos="9736"/>
        </w:tabs>
        <w:rPr>
          <w:rFonts w:asciiTheme="minorHAnsi" w:hAnsiTheme="minorHAnsi" w:eastAsiaTheme="minorEastAsia"/>
          <w:b w:val="0"/>
          <w:color w:val="auto"/>
          <w:spacing w:val="0"/>
          <w:kern w:val="2"/>
          <w:lang w:eastAsia="zh-CN"/>
        </w:rPr>
      </w:pPr>
      <w:r>
        <w:rPr>
          <w:lang w:eastAsia="zh-CN"/>
        </w:rPr>
        <w:t>4.8 新增投资及市场并购活动</w:t>
      </w:r>
      <w:r>
        <w:rPr>
          <w:lang w:eastAsia="zh-CN"/>
        </w:rPr>
        <w:tab/>
      </w:r>
      <w:r>
        <w:rPr>
          <w:lang w:eastAsia="zh-CN"/>
        </w:rPr>
        <w:t>46</w:t>
      </w:r>
    </w:p>
    <w:p w14:paraId="631B60A8">
      <w:pPr>
        <w:pStyle w:val="22"/>
        <w:rPr>
          <w:rFonts w:asciiTheme="minorHAnsi" w:hAnsiTheme="minorHAnsi" w:eastAsiaTheme="minorEastAsia" w:cstheme="minorBidi"/>
          <w:b w:val="0"/>
          <w:bCs w:val="0"/>
          <w:color w:val="auto"/>
          <w:kern w:val="2"/>
          <w:szCs w:val="22"/>
          <w:lang w:val="en-US" w:eastAsia="zh-CN"/>
        </w:rPr>
      </w:pPr>
      <w:r>
        <w:rPr>
          <w:lang w:eastAsia="zh-CN"/>
        </w:rPr>
        <w:t>5 全球主要生产商分析</w:t>
      </w:r>
      <w:r>
        <w:rPr>
          <w:lang w:eastAsia="zh-CN"/>
        </w:rPr>
        <w:tab/>
      </w:r>
      <w:r>
        <w:rPr>
          <w:lang w:eastAsia="zh-CN"/>
        </w:rPr>
        <w:t>48</w:t>
      </w:r>
    </w:p>
    <w:p w14:paraId="5387ED65">
      <w:pPr>
        <w:pStyle w:val="28"/>
        <w:tabs>
          <w:tab w:val="right" w:pos="9736"/>
        </w:tabs>
        <w:rPr>
          <w:rFonts w:asciiTheme="minorHAnsi" w:hAnsiTheme="minorHAnsi" w:eastAsiaTheme="minorEastAsia"/>
          <w:b w:val="0"/>
          <w:color w:val="auto"/>
          <w:spacing w:val="0"/>
          <w:kern w:val="2"/>
          <w:lang w:eastAsia="zh-CN"/>
        </w:rPr>
      </w:pPr>
      <w:r>
        <w:rPr>
          <w:lang w:eastAsia="zh-CN"/>
        </w:rPr>
        <w:t>5.1 日立</w:t>
      </w:r>
      <w:r>
        <w:rPr>
          <w:lang w:eastAsia="zh-CN"/>
        </w:rPr>
        <w:tab/>
      </w:r>
      <w:r>
        <w:rPr>
          <w:lang w:eastAsia="zh-CN"/>
        </w:rPr>
        <w:t>48</w:t>
      </w:r>
    </w:p>
    <w:p w14:paraId="419E630A">
      <w:pPr>
        <w:pStyle w:val="14"/>
        <w:rPr>
          <w:rFonts w:asciiTheme="minorHAnsi" w:hAnsiTheme="minorHAnsi" w:eastAsiaTheme="minorEastAsia"/>
          <w:color w:val="auto"/>
          <w:szCs w:val="22"/>
        </w:rPr>
      </w:pPr>
      <w:r>
        <w:t>5.1.1 日立基本信息、半导体CD-SEM系统生产基地、销售区域、竞争对手及市场地位</w:t>
      </w:r>
      <w:r>
        <w:tab/>
      </w:r>
      <w:r>
        <w:t>48</w:t>
      </w:r>
    </w:p>
    <w:p w14:paraId="0966AF3D">
      <w:pPr>
        <w:pStyle w:val="14"/>
        <w:rPr>
          <w:rFonts w:asciiTheme="minorHAnsi" w:hAnsiTheme="minorHAnsi" w:eastAsiaTheme="minorEastAsia"/>
          <w:color w:val="auto"/>
          <w:szCs w:val="22"/>
        </w:rPr>
      </w:pPr>
      <w:r>
        <w:t>5.1.2 日立 半导体CD-SEM系统产品规格、参数及市场应用</w:t>
      </w:r>
      <w:r>
        <w:tab/>
      </w:r>
      <w:r>
        <w:t>48</w:t>
      </w:r>
    </w:p>
    <w:p w14:paraId="027E6C60">
      <w:pPr>
        <w:pStyle w:val="14"/>
        <w:rPr>
          <w:rFonts w:asciiTheme="minorHAnsi" w:hAnsiTheme="minorHAnsi" w:eastAsiaTheme="minorEastAsia"/>
          <w:color w:val="auto"/>
          <w:szCs w:val="22"/>
        </w:rPr>
      </w:pPr>
      <w:r>
        <w:t>5.1.3 日立 半导体CD-SEM系统销量、收入、价格及毛利率（2020-2025）</w:t>
      </w:r>
      <w:r>
        <w:tab/>
      </w:r>
      <w:r>
        <w:t>48</w:t>
      </w:r>
    </w:p>
    <w:p w14:paraId="36164B56">
      <w:pPr>
        <w:pStyle w:val="14"/>
        <w:rPr>
          <w:rFonts w:asciiTheme="minorHAnsi" w:hAnsiTheme="minorHAnsi" w:eastAsiaTheme="minorEastAsia"/>
          <w:color w:val="auto"/>
          <w:szCs w:val="22"/>
        </w:rPr>
      </w:pPr>
      <w:r>
        <w:t>5.1.4 日立公司简介及主要业务</w:t>
      </w:r>
      <w:r>
        <w:tab/>
      </w:r>
      <w:r>
        <w:t>49</w:t>
      </w:r>
    </w:p>
    <w:p w14:paraId="5AACE1B9">
      <w:pPr>
        <w:pStyle w:val="14"/>
        <w:rPr>
          <w:rFonts w:asciiTheme="minorHAnsi" w:hAnsiTheme="minorHAnsi" w:eastAsiaTheme="minorEastAsia"/>
          <w:color w:val="auto"/>
          <w:szCs w:val="22"/>
        </w:rPr>
      </w:pPr>
      <w:r>
        <w:t>5.1.5 日立企业最新动态</w:t>
      </w:r>
      <w:r>
        <w:tab/>
      </w:r>
      <w:r>
        <w:t>49</w:t>
      </w:r>
    </w:p>
    <w:p w14:paraId="6EE2ECFD">
      <w:pPr>
        <w:pStyle w:val="28"/>
        <w:tabs>
          <w:tab w:val="right" w:pos="9736"/>
        </w:tabs>
        <w:rPr>
          <w:rFonts w:asciiTheme="minorHAnsi" w:hAnsiTheme="minorHAnsi" w:eastAsiaTheme="minorEastAsia"/>
          <w:b w:val="0"/>
          <w:color w:val="auto"/>
          <w:spacing w:val="0"/>
          <w:kern w:val="2"/>
          <w:lang w:eastAsia="zh-CN"/>
        </w:rPr>
      </w:pPr>
      <w:r>
        <w:rPr>
          <w:lang w:eastAsia="zh-CN"/>
        </w:rPr>
        <w:t>5.2 应用材料</w:t>
      </w:r>
      <w:r>
        <w:rPr>
          <w:lang w:eastAsia="zh-CN"/>
        </w:rPr>
        <w:tab/>
      </w:r>
      <w:r>
        <w:rPr>
          <w:lang w:eastAsia="zh-CN"/>
        </w:rPr>
        <w:t>49</w:t>
      </w:r>
    </w:p>
    <w:p w14:paraId="38038622">
      <w:pPr>
        <w:pStyle w:val="14"/>
        <w:rPr>
          <w:rFonts w:asciiTheme="minorHAnsi" w:hAnsiTheme="minorHAnsi" w:eastAsiaTheme="minorEastAsia"/>
          <w:color w:val="auto"/>
          <w:szCs w:val="22"/>
        </w:rPr>
      </w:pPr>
      <w:r>
        <w:t>5.2.1 应用材料基本信息、半导体CD-SEM系统生产基地、销售区域、竞争对手及市场地位</w:t>
      </w:r>
      <w:r>
        <w:tab/>
      </w:r>
      <w:r>
        <w:t>49</w:t>
      </w:r>
    </w:p>
    <w:p w14:paraId="227EA6D9">
      <w:pPr>
        <w:pStyle w:val="14"/>
        <w:rPr>
          <w:rFonts w:asciiTheme="minorHAnsi" w:hAnsiTheme="minorHAnsi" w:eastAsiaTheme="minorEastAsia"/>
          <w:color w:val="auto"/>
          <w:szCs w:val="22"/>
        </w:rPr>
      </w:pPr>
      <w:r>
        <w:t>5.2.2 应用材料 半导体CD-SEM系统产品规格、参数及市场应用</w:t>
      </w:r>
      <w:r>
        <w:tab/>
      </w:r>
      <w:r>
        <w:t>50</w:t>
      </w:r>
    </w:p>
    <w:p w14:paraId="7C771DD9">
      <w:pPr>
        <w:pStyle w:val="14"/>
        <w:rPr>
          <w:rFonts w:asciiTheme="minorHAnsi" w:hAnsiTheme="minorHAnsi" w:eastAsiaTheme="minorEastAsia"/>
          <w:color w:val="auto"/>
          <w:szCs w:val="22"/>
        </w:rPr>
      </w:pPr>
      <w:r>
        <w:t>5.2.3 应用材料 半导体CD-SEM系统销量、收入、价格及毛利率（2020-2025）</w:t>
      </w:r>
      <w:r>
        <w:tab/>
      </w:r>
      <w:r>
        <w:t>50</w:t>
      </w:r>
    </w:p>
    <w:p w14:paraId="7C70E893">
      <w:pPr>
        <w:pStyle w:val="14"/>
        <w:rPr>
          <w:rFonts w:asciiTheme="minorHAnsi" w:hAnsiTheme="minorHAnsi" w:eastAsiaTheme="minorEastAsia"/>
          <w:color w:val="auto"/>
          <w:szCs w:val="22"/>
        </w:rPr>
      </w:pPr>
      <w:r>
        <w:t>5.2.4 应用材料公司简介及主要业务</w:t>
      </w:r>
      <w:r>
        <w:tab/>
      </w:r>
      <w:r>
        <w:t>50</w:t>
      </w:r>
    </w:p>
    <w:p w14:paraId="1EBAEB66">
      <w:pPr>
        <w:pStyle w:val="14"/>
        <w:rPr>
          <w:rFonts w:asciiTheme="minorHAnsi" w:hAnsiTheme="minorHAnsi" w:eastAsiaTheme="minorEastAsia"/>
          <w:color w:val="auto"/>
          <w:szCs w:val="22"/>
        </w:rPr>
      </w:pPr>
      <w:r>
        <w:t>5.2.5 应用材料企业最新动态</w:t>
      </w:r>
      <w:r>
        <w:tab/>
      </w:r>
      <w:r>
        <w:t>51</w:t>
      </w:r>
    </w:p>
    <w:p w14:paraId="36132F80">
      <w:pPr>
        <w:pStyle w:val="28"/>
        <w:tabs>
          <w:tab w:val="right" w:pos="9736"/>
        </w:tabs>
        <w:rPr>
          <w:rFonts w:asciiTheme="minorHAnsi" w:hAnsiTheme="minorHAnsi" w:eastAsiaTheme="minorEastAsia"/>
          <w:b w:val="0"/>
          <w:color w:val="auto"/>
          <w:spacing w:val="0"/>
          <w:kern w:val="2"/>
          <w:lang w:eastAsia="zh-CN"/>
        </w:rPr>
      </w:pPr>
      <w:r>
        <w:rPr>
          <w:lang w:eastAsia="zh-CN"/>
        </w:rPr>
        <w:t>5.3 爱德万</w:t>
      </w:r>
      <w:r>
        <w:rPr>
          <w:lang w:eastAsia="zh-CN"/>
        </w:rPr>
        <w:tab/>
      </w:r>
      <w:r>
        <w:rPr>
          <w:lang w:eastAsia="zh-CN"/>
        </w:rPr>
        <w:t>51</w:t>
      </w:r>
    </w:p>
    <w:p w14:paraId="1230E7A5">
      <w:pPr>
        <w:pStyle w:val="14"/>
        <w:rPr>
          <w:rFonts w:asciiTheme="minorHAnsi" w:hAnsiTheme="minorHAnsi" w:eastAsiaTheme="minorEastAsia"/>
          <w:color w:val="auto"/>
          <w:szCs w:val="22"/>
        </w:rPr>
      </w:pPr>
      <w:r>
        <w:t>5.3.1 爱德万基本信息、半导体CD-SEM系统生产基地、销售区域、竞争对手及市场地位</w:t>
      </w:r>
      <w:r>
        <w:tab/>
      </w:r>
      <w:r>
        <w:t>51</w:t>
      </w:r>
    </w:p>
    <w:p w14:paraId="330CA468">
      <w:pPr>
        <w:pStyle w:val="14"/>
        <w:rPr>
          <w:rFonts w:asciiTheme="minorHAnsi" w:hAnsiTheme="minorHAnsi" w:eastAsiaTheme="minorEastAsia"/>
          <w:color w:val="auto"/>
          <w:szCs w:val="22"/>
        </w:rPr>
      </w:pPr>
      <w:r>
        <w:t>5.3.2 爱德万 半导体CD-SEM系统产品规格、参数及市场应用</w:t>
      </w:r>
      <w:r>
        <w:tab/>
      </w:r>
      <w:r>
        <w:t>52</w:t>
      </w:r>
    </w:p>
    <w:p w14:paraId="4CB76ADA">
      <w:pPr>
        <w:pStyle w:val="14"/>
        <w:rPr>
          <w:rFonts w:asciiTheme="minorHAnsi" w:hAnsiTheme="minorHAnsi" w:eastAsiaTheme="minorEastAsia"/>
          <w:color w:val="auto"/>
          <w:szCs w:val="22"/>
        </w:rPr>
      </w:pPr>
      <w:r>
        <w:t>5.3.3 爱德万 半导体CD-SEM系统销量、收入、价格及毛利率（2020-2025）</w:t>
      </w:r>
      <w:r>
        <w:tab/>
      </w:r>
      <w:r>
        <w:t>52</w:t>
      </w:r>
    </w:p>
    <w:p w14:paraId="1390EEBD">
      <w:pPr>
        <w:pStyle w:val="14"/>
        <w:rPr>
          <w:rFonts w:asciiTheme="minorHAnsi" w:hAnsiTheme="minorHAnsi" w:eastAsiaTheme="minorEastAsia"/>
          <w:color w:val="auto"/>
          <w:szCs w:val="22"/>
        </w:rPr>
      </w:pPr>
      <w:r>
        <w:t>5.3.4 爱德万公司简介及主要业务</w:t>
      </w:r>
      <w:r>
        <w:tab/>
      </w:r>
      <w:r>
        <w:t>52</w:t>
      </w:r>
    </w:p>
    <w:p w14:paraId="2D8051AA">
      <w:pPr>
        <w:pStyle w:val="14"/>
        <w:rPr>
          <w:rFonts w:asciiTheme="minorHAnsi" w:hAnsiTheme="minorHAnsi" w:eastAsiaTheme="minorEastAsia"/>
          <w:color w:val="auto"/>
          <w:szCs w:val="22"/>
        </w:rPr>
      </w:pPr>
      <w:r>
        <w:t>5.3.5 爱德万企业最新动态</w:t>
      </w:r>
      <w:r>
        <w:tab/>
      </w:r>
      <w:r>
        <w:t>52</w:t>
      </w:r>
    </w:p>
    <w:p w14:paraId="525FF4B1">
      <w:pPr>
        <w:pStyle w:val="28"/>
        <w:tabs>
          <w:tab w:val="right" w:pos="9736"/>
        </w:tabs>
        <w:rPr>
          <w:rFonts w:asciiTheme="minorHAnsi" w:hAnsiTheme="minorHAnsi" w:eastAsiaTheme="minorEastAsia"/>
          <w:b w:val="0"/>
          <w:color w:val="auto"/>
          <w:spacing w:val="0"/>
          <w:kern w:val="2"/>
          <w:lang w:eastAsia="zh-CN"/>
        </w:rPr>
      </w:pPr>
      <w:r>
        <w:rPr>
          <w:lang w:eastAsia="zh-CN"/>
        </w:rPr>
        <w:t>5.4 Holon</w:t>
      </w:r>
      <w:r>
        <w:rPr>
          <w:lang w:eastAsia="zh-CN"/>
        </w:rPr>
        <w:tab/>
      </w:r>
      <w:r>
        <w:rPr>
          <w:lang w:eastAsia="zh-CN"/>
        </w:rPr>
        <w:t>53</w:t>
      </w:r>
    </w:p>
    <w:p w14:paraId="2F5020F0">
      <w:pPr>
        <w:pStyle w:val="14"/>
        <w:rPr>
          <w:rFonts w:asciiTheme="minorHAnsi" w:hAnsiTheme="minorHAnsi" w:eastAsiaTheme="minorEastAsia"/>
          <w:color w:val="auto"/>
          <w:szCs w:val="22"/>
        </w:rPr>
      </w:pPr>
      <w:r>
        <w:t>5.4.1 Holon基本信息、半导体CD-SEM系统生产基地、销售区域、竞争对手及市场地位</w:t>
      </w:r>
      <w:r>
        <w:tab/>
      </w:r>
      <w:r>
        <w:t>53</w:t>
      </w:r>
    </w:p>
    <w:p w14:paraId="4C52FCD3">
      <w:pPr>
        <w:pStyle w:val="14"/>
        <w:rPr>
          <w:rFonts w:asciiTheme="minorHAnsi" w:hAnsiTheme="minorHAnsi" w:eastAsiaTheme="minorEastAsia"/>
          <w:color w:val="auto"/>
          <w:szCs w:val="22"/>
        </w:rPr>
      </w:pPr>
      <w:r>
        <w:t>5.4.2 Holon 半导体CD-SEM系统产品规格、参数及市场应用</w:t>
      </w:r>
      <w:r>
        <w:tab/>
      </w:r>
      <w:r>
        <w:t>53</w:t>
      </w:r>
    </w:p>
    <w:p w14:paraId="3F6543F0">
      <w:pPr>
        <w:pStyle w:val="14"/>
        <w:rPr>
          <w:rFonts w:asciiTheme="minorHAnsi" w:hAnsiTheme="minorHAnsi" w:eastAsiaTheme="minorEastAsia"/>
          <w:color w:val="auto"/>
          <w:szCs w:val="22"/>
        </w:rPr>
      </w:pPr>
      <w:r>
        <w:t>5.4.3 Holon 半导体CD-SEM系统销量、收入、价格及毛利率（2020-2025）</w:t>
      </w:r>
      <w:r>
        <w:tab/>
      </w:r>
      <w:r>
        <w:t>54</w:t>
      </w:r>
    </w:p>
    <w:p w14:paraId="5DFF05F1">
      <w:pPr>
        <w:pStyle w:val="14"/>
        <w:rPr>
          <w:rFonts w:asciiTheme="minorHAnsi" w:hAnsiTheme="minorHAnsi" w:eastAsiaTheme="minorEastAsia"/>
          <w:color w:val="auto"/>
          <w:szCs w:val="22"/>
        </w:rPr>
      </w:pPr>
      <w:r>
        <w:t>5.4.4 Holon公司简介及主要业务</w:t>
      </w:r>
      <w:r>
        <w:tab/>
      </w:r>
      <w:r>
        <w:t>54</w:t>
      </w:r>
    </w:p>
    <w:p w14:paraId="478E0B3D">
      <w:pPr>
        <w:pStyle w:val="14"/>
        <w:rPr>
          <w:rFonts w:asciiTheme="minorHAnsi" w:hAnsiTheme="minorHAnsi" w:eastAsiaTheme="minorEastAsia"/>
          <w:color w:val="auto"/>
          <w:szCs w:val="22"/>
        </w:rPr>
      </w:pPr>
      <w:r>
        <w:t>5.4.5 Holon企业最新动态</w:t>
      </w:r>
      <w:r>
        <w:tab/>
      </w:r>
      <w:r>
        <w:t>54</w:t>
      </w:r>
    </w:p>
    <w:p w14:paraId="5F96C519">
      <w:pPr>
        <w:pStyle w:val="28"/>
        <w:tabs>
          <w:tab w:val="right" w:pos="9736"/>
        </w:tabs>
        <w:rPr>
          <w:rFonts w:asciiTheme="minorHAnsi" w:hAnsiTheme="minorHAnsi" w:eastAsiaTheme="minorEastAsia"/>
          <w:b w:val="0"/>
          <w:color w:val="auto"/>
          <w:spacing w:val="0"/>
          <w:kern w:val="2"/>
          <w:lang w:eastAsia="zh-CN"/>
        </w:rPr>
      </w:pPr>
      <w:r>
        <w:rPr>
          <w:lang w:eastAsia="zh-CN"/>
        </w:rPr>
        <w:t>5.5 TCK</w:t>
      </w:r>
      <w:r>
        <w:rPr>
          <w:lang w:eastAsia="zh-CN"/>
        </w:rPr>
        <w:tab/>
      </w:r>
      <w:r>
        <w:rPr>
          <w:lang w:eastAsia="zh-CN"/>
        </w:rPr>
        <w:t>54</w:t>
      </w:r>
    </w:p>
    <w:p w14:paraId="3CD0671B">
      <w:pPr>
        <w:pStyle w:val="14"/>
        <w:rPr>
          <w:rFonts w:asciiTheme="minorHAnsi" w:hAnsiTheme="minorHAnsi" w:eastAsiaTheme="minorEastAsia"/>
          <w:color w:val="auto"/>
          <w:szCs w:val="22"/>
        </w:rPr>
      </w:pPr>
      <w:r>
        <w:t>5.5.1 TCK基本信息、半导体CD-SEM系统生产基地、销售区域、竞争对手及市场地位</w:t>
      </w:r>
      <w:r>
        <w:tab/>
      </w:r>
      <w:r>
        <w:t>55</w:t>
      </w:r>
    </w:p>
    <w:p w14:paraId="5A3F9E62">
      <w:pPr>
        <w:pStyle w:val="14"/>
        <w:rPr>
          <w:rFonts w:asciiTheme="minorHAnsi" w:hAnsiTheme="minorHAnsi" w:eastAsiaTheme="minorEastAsia"/>
          <w:color w:val="auto"/>
          <w:szCs w:val="22"/>
        </w:rPr>
      </w:pPr>
      <w:r>
        <w:t>5.5.2 TCK 半导体CD-SEM系统产品规格、参数及市场应用</w:t>
      </w:r>
      <w:r>
        <w:tab/>
      </w:r>
      <w:r>
        <w:t>55</w:t>
      </w:r>
    </w:p>
    <w:p w14:paraId="3C4CC1F2">
      <w:pPr>
        <w:pStyle w:val="14"/>
        <w:rPr>
          <w:rFonts w:asciiTheme="minorHAnsi" w:hAnsiTheme="minorHAnsi" w:eastAsiaTheme="minorEastAsia"/>
          <w:color w:val="auto"/>
          <w:szCs w:val="22"/>
        </w:rPr>
      </w:pPr>
      <w:r>
        <w:t>5.5.3 TCK 半导体CD-SEM系统销量、收入、价格及毛利率（2020-2025）</w:t>
      </w:r>
      <w:r>
        <w:tab/>
      </w:r>
      <w:r>
        <w:t>55</w:t>
      </w:r>
    </w:p>
    <w:p w14:paraId="62442803">
      <w:pPr>
        <w:pStyle w:val="14"/>
        <w:rPr>
          <w:rFonts w:asciiTheme="minorHAnsi" w:hAnsiTheme="minorHAnsi" w:eastAsiaTheme="minorEastAsia"/>
          <w:color w:val="auto"/>
          <w:szCs w:val="22"/>
        </w:rPr>
      </w:pPr>
      <w:r>
        <w:t>5.5.4 TCK公司简介及主要业务</w:t>
      </w:r>
      <w:r>
        <w:tab/>
      </w:r>
      <w:r>
        <w:t>56</w:t>
      </w:r>
    </w:p>
    <w:p w14:paraId="5DAB1D57">
      <w:pPr>
        <w:pStyle w:val="14"/>
        <w:rPr>
          <w:rFonts w:asciiTheme="minorHAnsi" w:hAnsiTheme="minorHAnsi" w:eastAsiaTheme="minorEastAsia"/>
          <w:color w:val="auto"/>
          <w:szCs w:val="22"/>
        </w:rPr>
      </w:pPr>
      <w:r>
        <w:t>5.5.5 TCK企业最新动态</w:t>
      </w:r>
      <w:r>
        <w:tab/>
      </w:r>
      <w:r>
        <w:t>56</w:t>
      </w:r>
    </w:p>
    <w:p w14:paraId="2E42CB6F">
      <w:pPr>
        <w:pStyle w:val="28"/>
        <w:tabs>
          <w:tab w:val="right" w:pos="9736"/>
        </w:tabs>
        <w:rPr>
          <w:rFonts w:asciiTheme="minorHAnsi" w:hAnsiTheme="minorHAnsi" w:eastAsiaTheme="minorEastAsia"/>
          <w:b w:val="0"/>
          <w:color w:val="auto"/>
          <w:spacing w:val="0"/>
          <w:kern w:val="2"/>
          <w:lang w:eastAsia="zh-CN"/>
        </w:rPr>
      </w:pPr>
      <w:r>
        <w:rPr>
          <w:lang w:eastAsia="zh-CN"/>
        </w:rPr>
        <w:t>5.6 东方晶源微电子</w:t>
      </w:r>
      <w:r>
        <w:rPr>
          <w:lang w:eastAsia="zh-CN"/>
        </w:rPr>
        <w:tab/>
      </w:r>
      <w:r>
        <w:rPr>
          <w:lang w:eastAsia="zh-CN"/>
        </w:rPr>
        <w:t>56</w:t>
      </w:r>
    </w:p>
    <w:p w14:paraId="2ED81C84">
      <w:pPr>
        <w:pStyle w:val="14"/>
        <w:rPr>
          <w:rFonts w:asciiTheme="minorHAnsi" w:hAnsiTheme="minorHAnsi" w:eastAsiaTheme="minorEastAsia"/>
          <w:color w:val="auto"/>
          <w:szCs w:val="22"/>
        </w:rPr>
      </w:pPr>
      <w:r>
        <w:t>5.6.1 东方晶源微电子基本信息、半导体CD-SEM系统生产基地、销售区域、竞争对手及市场地位</w:t>
      </w:r>
      <w:r>
        <w:tab/>
      </w:r>
      <w:r>
        <w:t>56</w:t>
      </w:r>
    </w:p>
    <w:p w14:paraId="0E4270D1">
      <w:pPr>
        <w:pStyle w:val="14"/>
        <w:rPr>
          <w:rFonts w:asciiTheme="minorHAnsi" w:hAnsiTheme="minorHAnsi" w:eastAsiaTheme="minorEastAsia"/>
          <w:color w:val="auto"/>
          <w:szCs w:val="22"/>
        </w:rPr>
      </w:pPr>
      <w:r>
        <w:t>5.6.2 东方晶源微电子 半导体CD-SEM系统产品规格、参数及市场应用</w:t>
      </w:r>
      <w:r>
        <w:tab/>
      </w:r>
      <w:r>
        <w:t>57</w:t>
      </w:r>
    </w:p>
    <w:p w14:paraId="4D78279F">
      <w:pPr>
        <w:pStyle w:val="14"/>
        <w:rPr>
          <w:rFonts w:asciiTheme="minorHAnsi" w:hAnsiTheme="minorHAnsi" w:eastAsiaTheme="minorEastAsia"/>
          <w:color w:val="auto"/>
          <w:szCs w:val="22"/>
        </w:rPr>
      </w:pPr>
      <w:r>
        <w:t>5.6.3 东方晶源微电子 半导体CD-SEM系统销量、收入、价格及毛利率（2020-2025）</w:t>
      </w:r>
      <w:r>
        <w:tab/>
      </w:r>
      <w:r>
        <w:t>57</w:t>
      </w:r>
    </w:p>
    <w:p w14:paraId="386BE7E2">
      <w:pPr>
        <w:pStyle w:val="14"/>
        <w:rPr>
          <w:rFonts w:asciiTheme="minorHAnsi" w:hAnsiTheme="minorHAnsi" w:eastAsiaTheme="minorEastAsia"/>
          <w:color w:val="auto"/>
          <w:szCs w:val="22"/>
        </w:rPr>
      </w:pPr>
      <w:r>
        <w:t>5.6.4 东方晶源微电子公司简介及主要业务</w:t>
      </w:r>
      <w:r>
        <w:tab/>
      </w:r>
      <w:r>
        <w:t>57</w:t>
      </w:r>
    </w:p>
    <w:p w14:paraId="3440D5A7">
      <w:pPr>
        <w:pStyle w:val="14"/>
        <w:rPr>
          <w:rFonts w:asciiTheme="minorHAnsi" w:hAnsiTheme="minorHAnsi" w:eastAsiaTheme="minorEastAsia"/>
          <w:color w:val="auto"/>
          <w:szCs w:val="22"/>
        </w:rPr>
      </w:pPr>
      <w:r>
        <w:t>5.6.5 东方晶源微电子企业最新动态</w:t>
      </w:r>
      <w:r>
        <w:tab/>
      </w:r>
      <w:r>
        <w:t>58</w:t>
      </w:r>
    </w:p>
    <w:p w14:paraId="4BF89A79">
      <w:pPr>
        <w:pStyle w:val="22"/>
        <w:rPr>
          <w:rFonts w:asciiTheme="minorHAnsi" w:hAnsiTheme="minorHAnsi" w:eastAsiaTheme="minorEastAsia" w:cstheme="minorBidi"/>
          <w:b w:val="0"/>
          <w:bCs w:val="0"/>
          <w:color w:val="auto"/>
          <w:kern w:val="2"/>
          <w:szCs w:val="22"/>
          <w:lang w:val="en-US" w:eastAsia="zh-CN"/>
        </w:rPr>
      </w:pPr>
      <w:r>
        <w:rPr>
          <w:lang w:eastAsia="zh-CN"/>
        </w:rPr>
        <w:t>6 不同产品类型半导体CD-SEM系统分析</w:t>
      </w:r>
      <w:r>
        <w:rPr>
          <w:lang w:eastAsia="zh-CN"/>
        </w:rPr>
        <w:tab/>
      </w:r>
      <w:r>
        <w:rPr>
          <w:lang w:eastAsia="zh-CN"/>
        </w:rPr>
        <w:t>59</w:t>
      </w:r>
    </w:p>
    <w:p w14:paraId="59F9F09D">
      <w:pPr>
        <w:pStyle w:val="28"/>
        <w:tabs>
          <w:tab w:val="right" w:pos="9736"/>
        </w:tabs>
        <w:rPr>
          <w:rFonts w:asciiTheme="minorHAnsi" w:hAnsiTheme="minorHAnsi" w:eastAsiaTheme="minorEastAsia"/>
          <w:b w:val="0"/>
          <w:color w:val="auto"/>
          <w:spacing w:val="0"/>
          <w:kern w:val="2"/>
          <w:lang w:eastAsia="zh-CN"/>
        </w:rPr>
      </w:pPr>
      <w:r>
        <w:rPr>
          <w:lang w:eastAsia="zh-CN"/>
        </w:rPr>
        <w:t>6.1 全球不同产品类型半导体CD-SEM系统销量（2020-2031）</w:t>
      </w:r>
      <w:r>
        <w:rPr>
          <w:lang w:eastAsia="zh-CN"/>
        </w:rPr>
        <w:tab/>
      </w:r>
      <w:r>
        <w:rPr>
          <w:lang w:eastAsia="zh-CN"/>
        </w:rPr>
        <w:t>59</w:t>
      </w:r>
    </w:p>
    <w:p w14:paraId="4058FD67">
      <w:pPr>
        <w:pStyle w:val="14"/>
        <w:rPr>
          <w:rFonts w:asciiTheme="minorHAnsi" w:hAnsiTheme="minorHAnsi" w:eastAsiaTheme="minorEastAsia"/>
          <w:color w:val="auto"/>
          <w:szCs w:val="22"/>
        </w:rPr>
      </w:pPr>
      <w:r>
        <w:t>6.1.1 全球不同产品类型半导体CD-SEM系统销量及市场份额（2020-2025）</w:t>
      </w:r>
      <w:r>
        <w:tab/>
      </w:r>
      <w:r>
        <w:t>59</w:t>
      </w:r>
    </w:p>
    <w:p w14:paraId="0B98D777">
      <w:pPr>
        <w:pStyle w:val="14"/>
        <w:rPr>
          <w:rFonts w:asciiTheme="minorHAnsi" w:hAnsiTheme="minorHAnsi" w:eastAsiaTheme="minorEastAsia"/>
          <w:color w:val="auto"/>
          <w:szCs w:val="22"/>
        </w:rPr>
      </w:pPr>
      <w:r>
        <w:t>6.1.2 全球不同产品类型半导体CD-SEM系统销量预测（2026-2031）</w:t>
      </w:r>
      <w:r>
        <w:tab/>
      </w:r>
      <w:r>
        <w:t>60</w:t>
      </w:r>
    </w:p>
    <w:p w14:paraId="244293D0">
      <w:pPr>
        <w:pStyle w:val="28"/>
        <w:tabs>
          <w:tab w:val="right" w:pos="9736"/>
        </w:tabs>
        <w:rPr>
          <w:rFonts w:asciiTheme="minorHAnsi" w:hAnsiTheme="minorHAnsi" w:eastAsiaTheme="minorEastAsia"/>
          <w:b w:val="0"/>
          <w:color w:val="auto"/>
          <w:spacing w:val="0"/>
          <w:kern w:val="2"/>
          <w:lang w:eastAsia="zh-CN"/>
        </w:rPr>
      </w:pPr>
      <w:r>
        <w:rPr>
          <w:lang w:eastAsia="zh-CN"/>
        </w:rPr>
        <w:t>6.2 全球不同产品类型半导体CD-SEM系统收入（2020-2031）</w:t>
      </w:r>
      <w:r>
        <w:rPr>
          <w:lang w:eastAsia="zh-CN"/>
        </w:rPr>
        <w:tab/>
      </w:r>
      <w:r>
        <w:rPr>
          <w:lang w:eastAsia="zh-CN"/>
        </w:rPr>
        <w:t>60</w:t>
      </w:r>
    </w:p>
    <w:p w14:paraId="53D313A8">
      <w:pPr>
        <w:pStyle w:val="14"/>
        <w:rPr>
          <w:rFonts w:asciiTheme="minorHAnsi" w:hAnsiTheme="minorHAnsi" w:eastAsiaTheme="minorEastAsia"/>
          <w:color w:val="auto"/>
          <w:szCs w:val="22"/>
        </w:rPr>
      </w:pPr>
      <w:r>
        <w:t>6.2.1 全球不同产品类型半导体CD-SEM系统收入及市场份额（2020-2025）</w:t>
      </w:r>
      <w:r>
        <w:tab/>
      </w:r>
      <w:r>
        <w:t>60</w:t>
      </w:r>
    </w:p>
    <w:p w14:paraId="4538B43C">
      <w:pPr>
        <w:pStyle w:val="14"/>
        <w:rPr>
          <w:rFonts w:asciiTheme="minorHAnsi" w:hAnsiTheme="minorHAnsi" w:eastAsiaTheme="minorEastAsia"/>
          <w:color w:val="auto"/>
          <w:szCs w:val="22"/>
        </w:rPr>
      </w:pPr>
      <w:r>
        <w:t>6.2.2 全球不同产品类型半导体CD-SEM系统收入预测（2026-2031）</w:t>
      </w:r>
      <w:r>
        <w:tab/>
      </w:r>
      <w:r>
        <w:t>61</w:t>
      </w:r>
    </w:p>
    <w:p w14:paraId="6D4CFD7C">
      <w:pPr>
        <w:pStyle w:val="28"/>
        <w:tabs>
          <w:tab w:val="right" w:pos="9736"/>
        </w:tabs>
        <w:rPr>
          <w:rFonts w:asciiTheme="minorHAnsi" w:hAnsiTheme="minorHAnsi" w:eastAsiaTheme="minorEastAsia"/>
          <w:b w:val="0"/>
          <w:color w:val="auto"/>
          <w:spacing w:val="0"/>
          <w:kern w:val="2"/>
          <w:lang w:eastAsia="zh-CN"/>
        </w:rPr>
      </w:pPr>
      <w:r>
        <w:rPr>
          <w:lang w:eastAsia="zh-CN"/>
        </w:rPr>
        <w:t>6.3 全球不同产品类型半导体CD-SEM系统价格走势（2020-2031）</w:t>
      </w:r>
      <w:r>
        <w:rPr>
          <w:lang w:eastAsia="zh-CN"/>
        </w:rPr>
        <w:tab/>
      </w:r>
      <w:r>
        <w:rPr>
          <w:lang w:eastAsia="zh-CN"/>
        </w:rPr>
        <w:t>62</w:t>
      </w:r>
    </w:p>
    <w:p w14:paraId="263A22CD">
      <w:pPr>
        <w:pStyle w:val="22"/>
        <w:rPr>
          <w:rFonts w:asciiTheme="minorHAnsi" w:hAnsiTheme="minorHAnsi" w:eastAsiaTheme="minorEastAsia" w:cstheme="minorBidi"/>
          <w:b w:val="0"/>
          <w:bCs w:val="0"/>
          <w:color w:val="auto"/>
          <w:kern w:val="2"/>
          <w:szCs w:val="22"/>
          <w:lang w:val="en-US" w:eastAsia="zh-CN"/>
        </w:rPr>
      </w:pPr>
      <w:r>
        <w:rPr>
          <w:lang w:eastAsia="zh-CN"/>
        </w:rPr>
        <w:t>7 不同应用半导体CD-SEM系统分析</w:t>
      </w:r>
      <w:r>
        <w:rPr>
          <w:lang w:eastAsia="zh-CN"/>
        </w:rPr>
        <w:tab/>
      </w:r>
      <w:r>
        <w:rPr>
          <w:lang w:eastAsia="zh-CN"/>
        </w:rPr>
        <w:t>63</w:t>
      </w:r>
    </w:p>
    <w:p w14:paraId="03D4DA25">
      <w:pPr>
        <w:pStyle w:val="28"/>
        <w:tabs>
          <w:tab w:val="right" w:pos="9736"/>
        </w:tabs>
        <w:rPr>
          <w:rFonts w:asciiTheme="minorHAnsi" w:hAnsiTheme="minorHAnsi" w:eastAsiaTheme="minorEastAsia"/>
          <w:b w:val="0"/>
          <w:color w:val="auto"/>
          <w:spacing w:val="0"/>
          <w:kern w:val="2"/>
          <w:lang w:eastAsia="zh-CN"/>
        </w:rPr>
      </w:pPr>
      <w:r>
        <w:rPr>
          <w:lang w:eastAsia="zh-CN"/>
        </w:rPr>
        <w:t>7.1 全球不同应用半导体CD-SEM系统销量（2020-2031）</w:t>
      </w:r>
      <w:r>
        <w:rPr>
          <w:lang w:eastAsia="zh-CN"/>
        </w:rPr>
        <w:tab/>
      </w:r>
      <w:r>
        <w:rPr>
          <w:lang w:eastAsia="zh-CN"/>
        </w:rPr>
        <w:t>63</w:t>
      </w:r>
    </w:p>
    <w:p w14:paraId="0BD06675">
      <w:pPr>
        <w:pStyle w:val="14"/>
        <w:rPr>
          <w:rFonts w:asciiTheme="minorHAnsi" w:hAnsiTheme="minorHAnsi" w:eastAsiaTheme="minorEastAsia"/>
          <w:color w:val="auto"/>
          <w:szCs w:val="22"/>
        </w:rPr>
      </w:pPr>
      <w:r>
        <w:t>7.1.1 全球不同应用半导体CD-SEM系统销量及市场份额（2020-2025）</w:t>
      </w:r>
      <w:r>
        <w:tab/>
      </w:r>
      <w:r>
        <w:t>63</w:t>
      </w:r>
    </w:p>
    <w:p w14:paraId="36355183">
      <w:pPr>
        <w:pStyle w:val="14"/>
        <w:rPr>
          <w:rFonts w:asciiTheme="minorHAnsi" w:hAnsiTheme="minorHAnsi" w:eastAsiaTheme="minorEastAsia"/>
          <w:color w:val="auto"/>
          <w:szCs w:val="22"/>
        </w:rPr>
      </w:pPr>
      <w:r>
        <w:t>7.1.2 全球不同应用半导体CD-SEM系统销量预测（2026-2031）</w:t>
      </w:r>
      <w:r>
        <w:tab/>
      </w:r>
      <w:r>
        <w:t>64</w:t>
      </w:r>
    </w:p>
    <w:p w14:paraId="09E88037">
      <w:pPr>
        <w:pStyle w:val="28"/>
        <w:tabs>
          <w:tab w:val="right" w:pos="9736"/>
        </w:tabs>
        <w:rPr>
          <w:rFonts w:asciiTheme="minorHAnsi" w:hAnsiTheme="minorHAnsi" w:eastAsiaTheme="minorEastAsia"/>
          <w:b w:val="0"/>
          <w:color w:val="auto"/>
          <w:spacing w:val="0"/>
          <w:kern w:val="2"/>
          <w:lang w:eastAsia="zh-CN"/>
        </w:rPr>
      </w:pPr>
      <w:r>
        <w:rPr>
          <w:lang w:eastAsia="zh-CN"/>
        </w:rPr>
        <w:t>7.2 全球不同应用半导体CD-SEM系统收入（2020-2031）</w:t>
      </w:r>
      <w:r>
        <w:rPr>
          <w:lang w:eastAsia="zh-CN"/>
        </w:rPr>
        <w:tab/>
      </w:r>
      <w:r>
        <w:rPr>
          <w:lang w:eastAsia="zh-CN"/>
        </w:rPr>
        <w:t>64</w:t>
      </w:r>
    </w:p>
    <w:p w14:paraId="3BFA3B44">
      <w:pPr>
        <w:pStyle w:val="14"/>
        <w:rPr>
          <w:rFonts w:asciiTheme="minorHAnsi" w:hAnsiTheme="minorHAnsi" w:eastAsiaTheme="minorEastAsia"/>
          <w:color w:val="auto"/>
          <w:szCs w:val="22"/>
        </w:rPr>
      </w:pPr>
      <w:r>
        <w:t>7.2.1 全球不同应用半导体CD-SEM系统收入及市场份额（2020-2025）</w:t>
      </w:r>
      <w:r>
        <w:tab/>
      </w:r>
      <w:r>
        <w:t>64</w:t>
      </w:r>
    </w:p>
    <w:p w14:paraId="372D7DA9">
      <w:pPr>
        <w:pStyle w:val="14"/>
        <w:rPr>
          <w:rFonts w:asciiTheme="minorHAnsi" w:hAnsiTheme="minorHAnsi" w:eastAsiaTheme="minorEastAsia"/>
          <w:color w:val="auto"/>
          <w:szCs w:val="22"/>
        </w:rPr>
      </w:pPr>
      <w:r>
        <w:t>7.2.2 全球不同应用半导体CD-SEM系统收入预测（2026-2031）</w:t>
      </w:r>
      <w:r>
        <w:tab/>
      </w:r>
      <w:r>
        <w:t>65</w:t>
      </w:r>
    </w:p>
    <w:p w14:paraId="534B0D29">
      <w:pPr>
        <w:pStyle w:val="28"/>
        <w:tabs>
          <w:tab w:val="right" w:pos="9736"/>
        </w:tabs>
        <w:rPr>
          <w:rFonts w:asciiTheme="minorHAnsi" w:hAnsiTheme="minorHAnsi" w:eastAsiaTheme="minorEastAsia"/>
          <w:b w:val="0"/>
          <w:color w:val="auto"/>
          <w:spacing w:val="0"/>
          <w:kern w:val="2"/>
          <w:lang w:eastAsia="zh-CN"/>
        </w:rPr>
      </w:pPr>
      <w:r>
        <w:rPr>
          <w:lang w:eastAsia="zh-CN"/>
        </w:rPr>
        <w:t>7.3 全球不同应用半导体CD-SEM系统价格走势（2020-2031）</w:t>
      </w:r>
      <w:r>
        <w:rPr>
          <w:lang w:eastAsia="zh-CN"/>
        </w:rPr>
        <w:tab/>
      </w:r>
      <w:r>
        <w:rPr>
          <w:lang w:eastAsia="zh-CN"/>
        </w:rPr>
        <w:t>66</w:t>
      </w:r>
    </w:p>
    <w:p w14:paraId="21EED7AE">
      <w:pPr>
        <w:pStyle w:val="22"/>
        <w:rPr>
          <w:rFonts w:asciiTheme="minorHAnsi" w:hAnsiTheme="minorHAnsi" w:eastAsiaTheme="minorEastAsia" w:cstheme="minorBidi"/>
          <w:b w:val="0"/>
          <w:bCs w:val="0"/>
          <w:color w:val="auto"/>
          <w:kern w:val="2"/>
          <w:szCs w:val="22"/>
          <w:lang w:val="en-US" w:eastAsia="zh-CN"/>
        </w:rPr>
      </w:pPr>
      <w:r>
        <w:rPr>
          <w:lang w:eastAsia="zh-CN"/>
        </w:rPr>
        <w:t>8 上游原料及下游市场分析</w:t>
      </w:r>
      <w:r>
        <w:rPr>
          <w:lang w:eastAsia="zh-CN"/>
        </w:rPr>
        <w:tab/>
      </w:r>
      <w:r>
        <w:rPr>
          <w:lang w:eastAsia="zh-CN"/>
        </w:rPr>
        <w:t>67</w:t>
      </w:r>
    </w:p>
    <w:p w14:paraId="36DA8D9C">
      <w:pPr>
        <w:pStyle w:val="28"/>
        <w:tabs>
          <w:tab w:val="right" w:pos="9736"/>
        </w:tabs>
        <w:rPr>
          <w:rFonts w:asciiTheme="minorHAnsi" w:hAnsiTheme="minorHAnsi" w:eastAsiaTheme="minorEastAsia"/>
          <w:b w:val="0"/>
          <w:color w:val="auto"/>
          <w:spacing w:val="0"/>
          <w:kern w:val="2"/>
          <w:lang w:eastAsia="zh-CN"/>
        </w:rPr>
      </w:pPr>
      <w:r>
        <w:rPr>
          <w:lang w:eastAsia="zh-CN"/>
        </w:rPr>
        <w:t>8.1 半导体CD-SEM系统产业链分析</w:t>
      </w:r>
      <w:r>
        <w:rPr>
          <w:lang w:eastAsia="zh-CN"/>
        </w:rPr>
        <w:tab/>
      </w:r>
      <w:r>
        <w:rPr>
          <w:lang w:eastAsia="zh-CN"/>
        </w:rPr>
        <w:t>67</w:t>
      </w:r>
    </w:p>
    <w:p w14:paraId="754FB2E1">
      <w:pPr>
        <w:pStyle w:val="28"/>
        <w:tabs>
          <w:tab w:val="right" w:pos="9736"/>
        </w:tabs>
        <w:rPr>
          <w:rFonts w:asciiTheme="minorHAnsi" w:hAnsiTheme="minorHAnsi" w:eastAsiaTheme="minorEastAsia"/>
          <w:b w:val="0"/>
          <w:color w:val="auto"/>
          <w:spacing w:val="0"/>
          <w:kern w:val="2"/>
          <w:lang w:eastAsia="zh-CN"/>
        </w:rPr>
      </w:pPr>
      <w:r>
        <w:rPr>
          <w:lang w:eastAsia="zh-CN"/>
        </w:rPr>
        <w:t>8.2 半导体CD-SEM系统工艺制造技术分析</w:t>
      </w:r>
      <w:r>
        <w:rPr>
          <w:lang w:eastAsia="zh-CN"/>
        </w:rPr>
        <w:tab/>
      </w:r>
      <w:r>
        <w:rPr>
          <w:lang w:eastAsia="zh-CN"/>
        </w:rPr>
        <w:t>67</w:t>
      </w:r>
    </w:p>
    <w:p w14:paraId="4034378E">
      <w:pPr>
        <w:pStyle w:val="28"/>
        <w:tabs>
          <w:tab w:val="right" w:pos="9736"/>
        </w:tabs>
        <w:rPr>
          <w:rFonts w:asciiTheme="minorHAnsi" w:hAnsiTheme="minorHAnsi" w:eastAsiaTheme="minorEastAsia"/>
          <w:b w:val="0"/>
          <w:color w:val="auto"/>
          <w:spacing w:val="0"/>
          <w:kern w:val="2"/>
          <w:lang w:eastAsia="zh-CN"/>
        </w:rPr>
      </w:pPr>
      <w:r>
        <w:rPr>
          <w:lang w:eastAsia="zh-CN"/>
        </w:rPr>
        <w:t>8.3 半导体CD-SEM系统产业上游供应分析</w:t>
      </w:r>
      <w:r>
        <w:rPr>
          <w:lang w:eastAsia="zh-CN"/>
        </w:rPr>
        <w:tab/>
      </w:r>
      <w:r>
        <w:rPr>
          <w:lang w:eastAsia="zh-CN"/>
        </w:rPr>
        <w:t>67</w:t>
      </w:r>
    </w:p>
    <w:p w14:paraId="6C99D2D1">
      <w:pPr>
        <w:pStyle w:val="14"/>
        <w:rPr>
          <w:rFonts w:asciiTheme="minorHAnsi" w:hAnsiTheme="minorHAnsi" w:eastAsiaTheme="minorEastAsia"/>
          <w:color w:val="auto"/>
          <w:szCs w:val="22"/>
        </w:rPr>
      </w:pPr>
      <w:r>
        <w:t>8.3.1 上游原料供给状况</w:t>
      </w:r>
      <w:r>
        <w:tab/>
      </w:r>
      <w:r>
        <w:t>67</w:t>
      </w:r>
    </w:p>
    <w:p w14:paraId="111C7A96">
      <w:pPr>
        <w:pStyle w:val="14"/>
        <w:rPr>
          <w:rFonts w:asciiTheme="minorHAnsi" w:hAnsiTheme="minorHAnsi" w:eastAsiaTheme="minorEastAsia"/>
          <w:color w:val="auto"/>
          <w:szCs w:val="22"/>
        </w:rPr>
      </w:pPr>
      <w:r>
        <w:t>8.3.2 原料供应商及联系方式</w:t>
      </w:r>
      <w:r>
        <w:tab/>
      </w:r>
      <w:r>
        <w:t>68</w:t>
      </w:r>
    </w:p>
    <w:p w14:paraId="3BCB5415">
      <w:pPr>
        <w:pStyle w:val="28"/>
        <w:tabs>
          <w:tab w:val="right" w:pos="9736"/>
        </w:tabs>
        <w:rPr>
          <w:rFonts w:asciiTheme="minorHAnsi" w:hAnsiTheme="minorHAnsi" w:eastAsiaTheme="minorEastAsia"/>
          <w:b w:val="0"/>
          <w:color w:val="auto"/>
          <w:spacing w:val="0"/>
          <w:kern w:val="2"/>
          <w:lang w:eastAsia="zh-CN"/>
        </w:rPr>
      </w:pPr>
      <w:r>
        <w:rPr>
          <w:lang w:eastAsia="zh-CN"/>
        </w:rPr>
        <w:t>8.4 半导体CD-SEM系统下游客户分析</w:t>
      </w:r>
      <w:r>
        <w:rPr>
          <w:lang w:eastAsia="zh-CN"/>
        </w:rPr>
        <w:tab/>
      </w:r>
      <w:r>
        <w:rPr>
          <w:lang w:eastAsia="zh-CN"/>
        </w:rPr>
        <w:t>68</w:t>
      </w:r>
    </w:p>
    <w:p w14:paraId="337F09C5">
      <w:pPr>
        <w:pStyle w:val="28"/>
        <w:tabs>
          <w:tab w:val="right" w:pos="9736"/>
        </w:tabs>
        <w:rPr>
          <w:rFonts w:asciiTheme="minorHAnsi" w:hAnsiTheme="minorHAnsi" w:eastAsiaTheme="minorEastAsia"/>
          <w:b w:val="0"/>
          <w:color w:val="auto"/>
          <w:spacing w:val="0"/>
          <w:kern w:val="2"/>
          <w:lang w:eastAsia="zh-CN"/>
        </w:rPr>
      </w:pPr>
      <w:r>
        <w:rPr>
          <w:lang w:eastAsia="zh-CN"/>
        </w:rPr>
        <w:t>8.5 半导体CD-SEM系统销售渠道分析</w:t>
      </w:r>
      <w:r>
        <w:rPr>
          <w:lang w:eastAsia="zh-CN"/>
        </w:rPr>
        <w:tab/>
      </w:r>
      <w:r>
        <w:rPr>
          <w:lang w:eastAsia="zh-CN"/>
        </w:rPr>
        <w:t>69</w:t>
      </w:r>
    </w:p>
    <w:p w14:paraId="08238AF0">
      <w:pPr>
        <w:pStyle w:val="22"/>
        <w:rPr>
          <w:rFonts w:asciiTheme="minorHAnsi" w:hAnsiTheme="minorHAnsi" w:eastAsiaTheme="minorEastAsia" w:cstheme="minorBidi"/>
          <w:b w:val="0"/>
          <w:bCs w:val="0"/>
          <w:color w:val="auto"/>
          <w:kern w:val="2"/>
          <w:szCs w:val="22"/>
          <w:lang w:val="en-US" w:eastAsia="zh-CN"/>
        </w:rPr>
      </w:pPr>
      <w:r>
        <w:rPr>
          <w:lang w:eastAsia="zh-CN"/>
        </w:rPr>
        <w:t>9 行业发展机遇和风险分析</w:t>
      </w:r>
      <w:r>
        <w:rPr>
          <w:lang w:eastAsia="zh-CN"/>
        </w:rPr>
        <w:tab/>
      </w:r>
      <w:r>
        <w:rPr>
          <w:lang w:eastAsia="zh-CN"/>
        </w:rPr>
        <w:t>70</w:t>
      </w:r>
    </w:p>
    <w:p w14:paraId="3CB919EB">
      <w:pPr>
        <w:pStyle w:val="28"/>
        <w:tabs>
          <w:tab w:val="right" w:pos="9736"/>
        </w:tabs>
        <w:rPr>
          <w:rFonts w:asciiTheme="minorHAnsi" w:hAnsiTheme="minorHAnsi" w:eastAsiaTheme="minorEastAsia"/>
          <w:b w:val="0"/>
          <w:color w:val="auto"/>
          <w:spacing w:val="0"/>
          <w:kern w:val="2"/>
          <w:lang w:eastAsia="zh-CN"/>
        </w:rPr>
      </w:pPr>
      <w:r>
        <w:rPr>
          <w:lang w:eastAsia="zh-CN"/>
        </w:rPr>
        <w:t>9.1 半导体CD-SEM系统行业发展机遇及主要驱动因素</w:t>
      </w:r>
      <w:r>
        <w:rPr>
          <w:lang w:eastAsia="zh-CN"/>
        </w:rPr>
        <w:tab/>
      </w:r>
      <w:r>
        <w:rPr>
          <w:lang w:eastAsia="zh-CN"/>
        </w:rPr>
        <w:t>70</w:t>
      </w:r>
    </w:p>
    <w:p w14:paraId="2E794B4B">
      <w:pPr>
        <w:pStyle w:val="28"/>
        <w:tabs>
          <w:tab w:val="right" w:pos="9736"/>
        </w:tabs>
        <w:rPr>
          <w:rFonts w:asciiTheme="minorHAnsi" w:hAnsiTheme="minorHAnsi" w:eastAsiaTheme="minorEastAsia"/>
          <w:b w:val="0"/>
          <w:color w:val="auto"/>
          <w:spacing w:val="0"/>
          <w:kern w:val="2"/>
          <w:lang w:eastAsia="zh-CN"/>
        </w:rPr>
      </w:pPr>
      <w:r>
        <w:rPr>
          <w:lang w:eastAsia="zh-CN"/>
        </w:rPr>
        <w:t>9.2 半导体CD-SEM系统行业发展面临的风险</w:t>
      </w:r>
      <w:r>
        <w:rPr>
          <w:lang w:eastAsia="zh-CN"/>
        </w:rPr>
        <w:tab/>
      </w:r>
      <w:r>
        <w:rPr>
          <w:lang w:eastAsia="zh-CN"/>
        </w:rPr>
        <w:t>70</w:t>
      </w:r>
    </w:p>
    <w:p w14:paraId="4ADC4197">
      <w:pPr>
        <w:pStyle w:val="28"/>
        <w:tabs>
          <w:tab w:val="right" w:pos="9736"/>
        </w:tabs>
        <w:rPr>
          <w:rFonts w:asciiTheme="minorHAnsi" w:hAnsiTheme="minorHAnsi" w:eastAsiaTheme="minorEastAsia"/>
          <w:b w:val="0"/>
          <w:color w:val="auto"/>
          <w:spacing w:val="0"/>
          <w:kern w:val="2"/>
          <w:lang w:eastAsia="zh-CN"/>
        </w:rPr>
      </w:pPr>
      <w:r>
        <w:rPr>
          <w:lang w:eastAsia="zh-CN"/>
        </w:rPr>
        <w:t>9.3 半导体CD-SEM系统行业政策分析</w:t>
      </w:r>
      <w:r>
        <w:rPr>
          <w:lang w:eastAsia="zh-CN"/>
        </w:rPr>
        <w:tab/>
      </w:r>
      <w:r>
        <w:rPr>
          <w:lang w:eastAsia="zh-CN"/>
        </w:rPr>
        <w:t>70</w:t>
      </w:r>
    </w:p>
    <w:p w14:paraId="7068A488">
      <w:pPr>
        <w:pStyle w:val="28"/>
        <w:tabs>
          <w:tab w:val="right" w:pos="9736"/>
        </w:tabs>
        <w:rPr>
          <w:rFonts w:asciiTheme="minorHAnsi" w:hAnsiTheme="minorHAnsi" w:eastAsiaTheme="minorEastAsia"/>
          <w:b w:val="0"/>
          <w:color w:val="auto"/>
          <w:spacing w:val="0"/>
          <w:kern w:val="2"/>
          <w:lang w:eastAsia="zh-CN"/>
        </w:rPr>
      </w:pPr>
      <w:r>
        <w:rPr>
          <w:lang w:eastAsia="zh-CN"/>
        </w:rPr>
        <w:t>9.4 半导体CD-SEM系统中国企业SWOT分析</w:t>
      </w:r>
      <w:r>
        <w:rPr>
          <w:lang w:eastAsia="zh-CN"/>
        </w:rPr>
        <w:tab/>
      </w:r>
      <w:r>
        <w:rPr>
          <w:lang w:eastAsia="zh-CN"/>
        </w:rPr>
        <w:t>71</w:t>
      </w:r>
    </w:p>
    <w:p w14:paraId="3389442D">
      <w:pPr>
        <w:pStyle w:val="22"/>
        <w:rPr>
          <w:rFonts w:asciiTheme="minorHAnsi" w:hAnsiTheme="minorHAnsi" w:eastAsiaTheme="minorEastAsia" w:cstheme="minorBidi"/>
          <w:b w:val="0"/>
          <w:bCs w:val="0"/>
          <w:color w:val="auto"/>
          <w:kern w:val="2"/>
          <w:szCs w:val="22"/>
          <w:lang w:val="en-US" w:eastAsia="zh-CN"/>
        </w:rPr>
      </w:pPr>
      <w:r>
        <w:rPr>
          <w:lang w:eastAsia="zh-CN"/>
        </w:rPr>
        <w:t>10 研究成果及结论</w:t>
      </w:r>
      <w:r>
        <w:rPr>
          <w:lang w:eastAsia="zh-CN"/>
        </w:rPr>
        <w:tab/>
      </w:r>
      <w:r>
        <w:rPr>
          <w:lang w:eastAsia="zh-CN"/>
        </w:rPr>
        <w:t>72</w:t>
      </w:r>
    </w:p>
    <w:p w14:paraId="5A241EB4">
      <w:pPr>
        <w:pStyle w:val="22"/>
        <w:rPr>
          <w:rFonts w:asciiTheme="minorHAnsi" w:hAnsiTheme="minorHAnsi" w:eastAsiaTheme="minorEastAsia" w:cstheme="minorBidi"/>
          <w:b w:val="0"/>
          <w:bCs w:val="0"/>
          <w:color w:val="auto"/>
          <w:kern w:val="2"/>
          <w:szCs w:val="22"/>
          <w:lang w:val="en-US" w:eastAsia="zh-CN"/>
        </w:rPr>
      </w:pPr>
      <w:r>
        <w:rPr>
          <w:lang w:eastAsia="zh-CN"/>
        </w:rPr>
        <w:t>11 附录</w:t>
      </w:r>
      <w:r>
        <w:rPr>
          <w:lang w:eastAsia="zh-CN"/>
        </w:rPr>
        <w:tab/>
      </w:r>
      <w:r>
        <w:rPr>
          <w:lang w:eastAsia="zh-CN"/>
        </w:rPr>
        <w:t>73</w:t>
      </w:r>
    </w:p>
    <w:p w14:paraId="1EAF92B5">
      <w:pPr>
        <w:pStyle w:val="28"/>
        <w:tabs>
          <w:tab w:val="right" w:pos="9736"/>
        </w:tabs>
        <w:rPr>
          <w:rFonts w:asciiTheme="minorHAnsi" w:hAnsiTheme="minorHAnsi" w:eastAsiaTheme="minorEastAsia"/>
          <w:b w:val="0"/>
          <w:color w:val="auto"/>
          <w:spacing w:val="0"/>
          <w:kern w:val="2"/>
          <w:lang w:eastAsia="zh-CN"/>
        </w:rPr>
      </w:pPr>
      <w:r>
        <w:rPr>
          <w:lang w:eastAsia="zh-CN"/>
        </w:rPr>
        <w:t>11.1 研究方法</w:t>
      </w:r>
      <w:r>
        <w:rPr>
          <w:lang w:eastAsia="zh-CN"/>
        </w:rPr>
        <w:tab/>
      </w:r>
      <w:r>
        <w:rPr>
          <w:lang w:eastAsia="zh-CN"/>
        </w:rPr>
        <w:t>73</w:t>
      </w:r>
    </w:p>
    <w:p w14:paraId="7DA0A2F2">
      <w:pPr>
        <w:pStyle w:val="28"/>
        <w:tabs>
          <w:tab w:val="right" w:pos="9736"/>
        </w:tabs>
        <w:rPr>
          <w:rFonts w:asciiTheme="minorHAnsi" w:hAnsiTheme="minorHAnsi" w:eastAsiaTheme="minorEastAsia"/>
          <w:b w:val="0"/>
          <w:color w:val="auto"/>
          <w:spacing w:val="0"/>
          <w:kern w:val="2"/>
          <w:lang w:eastAsia="zh-CN"/>
        </w:rPr>
      </w:pPr>
      <w:r>
        <w:rPr>
          <w:lang w:eastAsia="zh-CN"/>
        </w:rPr>
        <w:t>11.2 数据来源</w:t>
      </w:r>
      <w:r>
        <w:rPr>
          <w:lang w:eastAsia="zh-CN"/>
        </w:rPr>
        <w:tab/>
      </w:r>
      <w:r>
        <w:rPr>
          <w:lang w:eastAsia="zh-CN"/>
        </w:rPr>
        <w:t>73</w:t>
      </w:r>
    </w:p>
    <w:p w14:paraId="00ADE2F4">
      <w:pPr>
        <w:pStyle w:val="14"/>
        <w:rPr>
          <w:rFonts w:asciiTheme="minorHAnsi" w:hAnsiTheme="minorHAnsi" w:eastAsiaTheme="minorEastAsia"/>
          <w:color w:val="auto"/>
          <w:szCs w:val="22"/>
        </w:rPr>
      </w:pPr>
      <w:r>
        <w:t>11.2.1 二手信息来源</w:t>
      </w:r>
      <w:r>
        <w:tab/>
      </w:r>
      <w:r>
        <w:t>73</w:t>
      </w:r>
    </w:p>
    <w:p w14:paraId="5131DC28">
      <w:pPr>
        <w:pStyle w:val="14"/>
        <w:rPr>
          <w:rFonts w:asciiTheme="minorHAnsi" w:hAnsiTheme="minorHAnsi" w:eastAsiaTheme="minorEastAsia"/>
          <w:color w:val="auto"/>
          <w:szCs w:val="22"/>
        </w:rPr>
      </w:pPr>
      <w:r>
        <w:t>11.2.2 一手信息来源</w:t>
      </w:r>
      <w:r>
        <w:tab/>
      </w:r>
      <w:r>
        <w:t>74</w:t>
      </w:r>
    </w:p>
    <w:p w14:paraId="39BDD6EA">
      <w:pPr>
        <w:pStyle w:val="28"/>
        <w:tabs>
          <w:tab w:val="right" w:pos="9736"/>
        </w:tabs>
        <w:rPr>
          <w:rFonts w:asciiTheme="minorHAnsi" w:hAnsiTheme="minorHAnsi" w:eastAsiaTheme="minorEastAsia"/>
          <w:b w:val="0"/>
          <w:color w:val="auto"/>
          <w:spacing w:val="0"/>
          <w:kern w:val="2"/>
          <w:lang w:eastAsia="zh-CN"/>
        </w:rPr>
      </w:pPr>
      <w:r>
        <w:rPr>
          <w:lang w:eastAsia="zh-CN"/>
        </w:rPr>
        <w:t>11.3 数据交互验证</w:t>
      </w:r>
      <w:r>
        <w:rPr>
          <w:lang w:eastAsia="zh-CN"/>
        </w:rPr>
        <w:tab/>
      </w:r>
      <w:r>
        <w:rPr>
          <w:lang w:eastAsia="zh-CN"/>
        </w:rPr>
        <w:t>74</w:t>
      </w:r>
    </w:p>
    <w:p w14:paraId="2D3A33CC">
      <w:pPr>
        <w:pStyle w:val="28"/>
        <w:tabs>
          <w:tab w:val="right" w:pos="9736"/>
        </w:tabs>
        <w:rPr>
          <w:rFonts w:asciiTheme="minorHAnsi" w:hAnsiTheme="minorHAnsi" w:eastAsiaTheme="minorEastAsia"/>
          <w:b w:val="0"/>
          <w:color w:val="auto"/>
          <w:spacing w:val="0"/>
          <w:kern w:val="2"/>
          <w:lang w:eastAsia="zh-CN"/>
        </w:rPr>
      </w:pPr>
      <w:r>
        <w:t>11.4 免责声明</w:t>
      </w:r>
      <w:r>
        <w:tab/>
      </w:r>
      <w:r>
        <w:t>76</w:t>
      </w:r>
    </w:p>
    <w:p w14:paraId="5236B3D5">
      <w:r>
        <w:rPr>
          <w:rFonts w:ascii="Century Gothic" w:hAnsi="Century Gothic" w:cs="Arial" w:eastAsiaTheme="minorEastAsia"/>
          <w:caps/>
          <w:color w:val="EE3123"/>
          <w:kern w:val="0"/>
          <w:sz w:val="24"/>
          <w:szCs w:val="24"/>
          <w:lang w:val="en-IN" w:eastAsia="en-US"/>
        </w:rPr>
        <w:fldChar w:fldCharType="end"/>
      </w:r>
      <w:r>
        <w:br w:type="page"/>
      </w:r>
    </w:p>
    <w:p w14:paraId="1DBFC52B">
      <w:pPr>
        <w:pStyle w:val="167"/>
      </w:pPr>
      <w:r>
        <w:rPr>
          <w:rFonts w:hint="eastAsia"/>
        </w:rPr>
        <w:t>表格目录</w:t>
      </w:r>
    </w:p>
    <w:p w14:paraId="32BC13AD">
      <w:pPr>
        <w:pStyle w:val="27"/>
        <w:rPr>
          <w:rFonts w:asciiTheme="minorHAnsi" w:hAnsiTheme="minorHAnsi" w:eastAsiaTheme="minorEastAsia"/>
          <w:szCs w:val="22"/>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"_Toc203037089" </w:instrText>
      </w:r>
      <w:r>
        <w:fldChar w:fldCharType="separate"/>
      </w:r>
      <w:r>
        <w:rPr>
          <w:rStyle w:val="69"/>
          <w:rFonts w:eastAsia="手头"/>
        </w:rPr>
        <w:t>表 1：</w:t>
      </w:r>
      <w:r>
        <w:rPr>
          <w:rStyle w:val="69"/>
        </w:rPr>
        <w:t xml:space="preserve"> 全球不同产品类型半导体CD-SEM系统销售额增长（CAGR）趋势2020 VS 2024 VS 2031（百万美元）</w:t>
      </w:r>
      <w:r>
        <w:tab/>
      </w:r>
      <w:r>
        <w:fldChar w:fldCharType="begin"/>
      </w:r>
      <w:r>
        <w:instrText xml:space="preserve"> PAGEREF _Toc203037089 \h </w:instrText>
      </w:r>
      <w:r>
        <w:fldChar w:fldCharType="separate"/>
      </w:r>
      <w:r>
        <w:t>1</w:t>
      </w:r>
      <w:r>
        <w:fldChar w:fldCharType="end"/>
      </w:r>
      <w:r>
        <w:fldChar w:fldCharType="end"/>
      </w:r>
    </w:p>
    <w:p w14:paraId="46EAC74D">
      <w:pPr>
        <w:pStyle w:val="27"/>
        <w:rPr>
          <w:rFonts w:asciiTheme="minorHAnsi" w:hAnsiTheme="minorHAnsi" w:eastAsiaTheme="minorEastAsia"/>
          <w:szCs w:val="22"/>
        </w:rPr>
      </w:pPr>
      <w:r>
        <w:t>表 2： 全球不同应用销售额增速（CAGR）2020 VS 2024 VS 2031（百万美元）</w:t>
      </w:r>
      <w:r>
        <w:tab/>
      </w:r>
      <w:r>
        <w:t>4</w:t>
      </w:r>
    </w:p>
    <w:p w14:paraId="34332418">
      <w:pPr>
        <w:pStyle w:val="27"/>
        <w:rPr>
          <w:rFonts w:asciiTheme="minorHAnsi" w:hAnsiTheme="minorHAnsi" w:eastAsiaTheme="minorEastAsia"/>
          <w:szCs w:val="22"/>
        </w:rPr>
      </w:pPr>
      <w:r>
        <w:t>表 3： 半导体CD-SEM系统行业目前发展现状</w:t>
      </w:r>
      <w:r>
        <w:tab/>
      </w:r>
      <w:r>
        <w:t>7</w:t>
      </w:r>
    </w:p>
    <w:p w14:paraId="1ACEA064">
      <w:pPr>
        <w:pStyle w:val="27"/>
        <w:rPr>
          <w:rFonts w:asciiTheme="minorHAnsi" w:hAnsiTheme="minorHAnsi" w:eastAsiaTheme="minorEastAsia"/>
          <w:szCs w:val="22"/>
        </w:rPr>
      </w:pPr>
      <w:r>
        <w:t>表 4： 半导体CD-SEM系统发展趋势</w:t>
      </w:r>
      <w:r>
        <w:tab/>
      </w:r>
      <w:r>
        <w:t>8</w:t>
      </w:r>
    </w:p>
    <w:p w14:paraId="474C9612">
      <w:pPr>
        <w:pStyle w:val="27"/>
        <w:rPr>
          <w:rFonts w:asciiTheme="minorHAnsi" w:hAnsiTheme="minorHAnsi" w:eastAsiaTheme="minorEastAsia"/>
          <w:szCs w:val="22"/>
        </w:rPr>
      </w:pPr>
      <w:r>
        <w:t>表 5： 全球主要地区半导体CD-SEM系统产量增速（CAGR）：（2020 VS 2024 VS 2031）&amp;（台）</w:t>
      </w:r>
      <w:r>
        <w:tab/>
      </w:r>
      <w:r>
        <w:t>10</w:t>
      </w:r>
    </w:p>
    <w:p w14:paraId="0CFC8A18">
      <w:pPr>
        <w:pStyle w:val="27"/>
        <w:rPr>
          <w:rFonts w:asciiTheme="minorHAnsi" w:hAnsiTheme="minorHAnsi" w:eastAsiaTheme="minorEastAsia"/>
          <w:szCs w:val="22"/>
        </w:rPr>
      </w:pPr>
      <w:r>
        <w:t>表 6： 全球主要地区半导体CD-SEM系统产量（2020-2025）&amp;（台）</w:t>
      </w:r>
      <w:r>
        <w:tab/>
      </w:r>
      <w:r>
        <w:t>11</w:t>
      </w:r>
    </w:p>
    <w:p w14:paraId="3D95381D">
      <w:pPr>
        <w:pStyle w:val="27"/>
        <w:rPr>
          <w:rFonts w:asciiTheme="minorHAnsi" w:hAnsiTheme="minorHAnsi" w:eastAsiaTheme="minorEastAsia"/>
          <w:szCs w:val="22"/>
        </w:rPr>
      </w:pPr>
      <w:r>
        <w:t>表 7： 全球主要地区半导体CD-SEM系统产量（2026-2031）&amp;（台）</w:t>
      </w:r>
      <w:r>
        <w:tab/>
      </w:r>
      <w:r>
        <w:t>11</w:t>
      </w:r>
    </w:p>
    <w:p w14:paraId="31DBE34C">
      <w:pPr>
        <w:pStyle w:val="27"/>
        <w:rPr>
          <w:rFonts w:asciiTheme="minorHAnsi" w:hAnsiTheme="minorHAnsi" w:eastAsiaTheme="minorEastAsia"/>
          <w:szCs w:val="22"/>
        </w:rPr>
      </w:pPr>
      <w:r>
        <w:t>表 8： 全球主要地区半导体CD-SEM系统产量市场份额（2020-2025）</w:t>
      </w:r>
      <w:r>
        <w:tab/>
      </w:r>
      <w:r>
        <w:t>12</w:t>
      </w:r>
    </w:p>
    <w:p w14:paraId="4EF25308">
      <w:pPr>
        <w:pStyle w:val="27"/>
        <w:rPr>
          <w:rFonts w:asciiTheme="minorHAnsi" w:hAnsiTheme="minorHAnsi" w:eastAsiaTheme="minorEastAsia"/>
          <w:szCs w:val="22"/>
        </w:rPr>
      </w:pPr>
      <w:r>
        <w:t>表 9： 全球主要地区半导体CD-SEM系统产量（2026-2031）&amp;（台）</w:t>
      </w:r>
      <w:r>
        <w:tab/>
      </w:r>
      <w:r>
        <w:t>12</w:t>
      </w:r>
    </w:p>
    <w:p w14:paraId="20914688">
      <w:pPr>
        <w:pStyle w:val="27"/>
        <w:rPr>
          <w:rFonts w:asciiTheme="minorHAnsi" w:hAnsiTheme="minorHAnsi" w:eastAsiaTheme="minorEastAsia"/>
          <w:szCs w:val="22"/>
        </w:rPr>
      </w:pPr>
      <w:r>
        <w:t>表 10： 全球主要地区半导体CD-SEM系统销售收入增速：（2020 VS 2024 VS 2031）&amp;（百万美元）</w:t>
      </w:r>
      <w:r>
        <w:tab/>
      </w:r>
      <w:r>
        <w:t>17</w:t>
      </w:r>
    </w:p>
    <w:p w14:paraId="38552BB8">
      <w:pPr>
        <w:pStyle w:val="27"/>
        <w:rPr>
          <w:rFonts w:asciiTheme="minorHAnsi" w:hAnsiTheme="minorHAnsi" w:eastAsiaTheme="minorEastAsia"/>
          <w:szCs w:val="22"/>
        </w:rPr>
      </w:pPr>
      <w:r>
        <w:t>表 11： 全球主要地区半导体CD-SEM系统销售收入（2020-2025）&amp;（百万美元）</w:t>
      </w:r>
      <w:r>
        <w:tab/>
      </w:r>
      <w:r>
        <w:t>17</w:t>
      </w:r>
    </w:p>
    <w:p w14:paraId="7C0A7D75">
      <w:pPr>
        <w:pStyle w:val="27"/>
        <w:rPr>
          <w:rFonts w:asciiTheme="minorHAnsi" w:hAnsiTheme="minorHAnsi" w:eastAsiaTheme="minorEastAsia"/>
          <w:szCs w:val="22"/>
        </w:rPr>
      </w:pPr>
      <w:r>
        <w:t>表 12： 全球主要地区半导体CD-SEM系统销售收入市场份额（2020-2025）</w:t>
      </w:r>
      <w:r>
        <w:tab/>
      </w:r>
      <w:r>
        <w:t>18</w:t>
      </w:r>
    </w:p>
    <w:p w14:paraId="5F56224D">
      <w:pPr>
        <w:pStyle w:val="27"/>
        <w:rPr>
          <w:rFonts w:asciiTheme="minorHAnsi" w:hAnsiTheme="minorHAnsi" w:eastAsiaTheme="minorEastAsia"/>
          <w:szCs w:val="22"/>
        </w:rPr>
      </w:pPr>
      <w:r>
        <w:t>表 13： 全球主要地区半导体CD-SEM系统收入（2026-2031）&amp;（百万美元）</w:t>
      </w:r>
      <w:r>
        <w:tab/>
      </w:r>
      <w:r>
        <w:t>19</w:t>
      </w:r>
    </w:p>
    <w:p w14:paraId="460FFD2F">
      <w:pPr>
        <w:pStyle w:val="27"/>
        <w:rPr>
          <w:rFonts w:asciiTheme="minorHAnsi" w:hAnsiTheme="minorHAnsi" w:eastAsiaTheme="minorEastAsia"/>
          <w:szCs w:val="22"/>
        </w:rPr>
      </w:pPr>
      <w:r>
        <w:t>表 14： 全球主要地区半导体CD-SEM系统收入市场份额（2026-2031）</w:t>
      </w:r>
      <w:r>
        <w:tab/>
      </w:r>
      <w:r>
        <w:t>19</w:t>
      </w:r>
    </w:p>
    <w:p w14:paraId="433F71EB">
      <w:pPr>
        <w:pStyle w:val="27"/>
        <w:rPr>
          <w:rFonts w:asciiTheme="minorHAnsi" w:hAnsiTheme="minorHAnsi" w:eastAsiaTheme="minorEastAsia"/>
          <w:szCs w:val="22"/>
        </w:rPr>
      </w:pPr>
      <w:r>
        <w:t>表 15： 全球主要地区半导体CD-SEM系统销量（台）：2020 VS 2024 VS 2031</w:t>
      </w:r>
      <w:r>
        <w:tab/>
      </w:r>
      <w:r>
        <w:t>19</w:t>
      </w:r>
    </w:p>
    <w:p w14:paraId="0E6EE667">
      <w:pPr>
        <w:pStyle w:val="27"/>
        <w:rPr>
          <w:rFonts w:asciiTheme="minorHAnsi" w:hAnsiTheme="minorHAnsi" w:eastAsiaTheme="minorEastAsia"/>
          <w:szCs w:val="22"/>
        </w:rPr>
      </w:pPr>
      <w:r>
        <w:t>表 16： 全球主要地区半导体CD-SEM系统销量（2020-2025）&amp;（台）</w:t>
      </w:r>
      <w:r>
        <w:tab/>
      </w:r>
      <w:r>
        <w:t>20</w:t>
      </w:r>
    </w:p>
    <w:p w14:paraId="662B0994">
      <w:pPr>
        <w:pStyle w:val="27"/>
        <w:rPr>
          <w:rFonts w:asciiTheme="minorHAnsi" w:hAnsiTheme="minorHAnsi" w:eastAsiaTheme="minorEastAsia"/>
          <w:szCs w:val="22"/>
        </w:rPr>
      </w:pPr>
      <w:r>
        <w:t>表 17： 全球主要地区半导体CD-SEM系统销量市场份额（2020-2025）</w:t>
      </w:r>
      <w:r>
        <w:tab/>
      </w:r>
      <w:r>
        <w:t>20</w:t>
      </w:r>
    </w:p>
    <w:p w14:paraId="211C995B">
      <w:pPr>
        <w:pStyle w:val="27"/>
        <w:rPr>
          <w:rFonts w:asciiTheme="minorHAnsi" w:hAnsiTheme="minorHAnsi" w:eastAsiaTheme="minorEastAsia"/>
          <w:szCs w:val="22"/>
        </w:rPr>
      </w:pPr>
      <w:r>
        <w:t>表 18： 全球主要地区半导体CD-SEM系统销量（2026-2031）&amp;（台）</w:t>
      </w:r>
      <w:r>
        <w:tab/>
      </w:r>
      <w:r>
        <w:t>20</w:t>
      </w:r>
    </w:p>
    <w:p w14:paraId="448F6290">
      <w:pPr>
        <w:pStyle w:val="27"/>
        <w:rPr>
          <w:rFonts w:asciiTheme="minorHAnsi" w:hAnsiTheme="minorHAnsi" w:eastAsiaTheme="minorEastAsia"/>
          <w:szCs w:val="22"/>
        </w:rPr>
      </w:pPr>
      <w:r>
        <w:t>表 19： 全球主要地区半导体CD-SEM系统销量份额（2026-2031）</w:t>
      </w:r>
      <w:r>
        <w:tab/>
      </w:r>
      <w:r>
        <w:t>21</w:t>
      </w:r>
    </w:p>
    <w:p w14:paraId="0FB67A96">
      <w:pPr>
        <w:pStyle w:val="27"/>
        <w:rPr>
          <w:rFonts w:asciiTheme="minorHAnsi" w:hAnsiTheme="minorHAnsi" w:eastAsiaTheme="minorEastAsia"/>
          <w:szCs w:val="22"/>
        </w:rPr>
      </w:pPr>
      <w:r>
        <w:t>表 20： 全球市场主要厂商半导体CD-SEM系统产能（2024-2025）&amp;（台）</w:t>
      </w:r>
      <w:r>
        <w:tab/>
      </w:r>
      <w:r>
        <w:t>25</w:t>
      </w:r>
    </w:p>
    <w:p w14:paraId="0CD5F054">
      <w:pPr>
        <w:pStyle w:val="27"/>
        <w:rPr>
          <w:rFonts w:asciiTheme="minorHAnsi" w:hAnsiTheme="minorHAnsi" w:eastAsiaTheme="minorEastAsia"/>
          <w:szCs w:val="22"/>
        </w:rPr>
      </w:pPr>
      <w:r>
        <w:t>表 21： 全球市场主要厂商半导体CD-SEM系统销量（2020-2025）&amp;（台）</w:t>
      </w:r>
      <w:r>
        <w:tab/>
      </w:r>
      <w:r>
        <w:t>26</w:t>
      </w:r>
    </w:p>
    <w:p w14:paraId="74F32BFA">
      <w:pPr>
        <w:pStyle w:val="27"/>
        <w:rPr>
          <w:rFonts w:asciiTheme="minorHAnsi" w:hAnsiTheme="minorHAnsi" w:eastAsiaTheme="minorEastAsia"/>
          <w:szCs w:val="22"/>
        </w:rPr>
      </w:pPr>
      <w:r>
        <w:t>表 22： 全球市场主要厂商半导体CD-SEM系统销量市场份额（2020-2025）</w:t>
      </w:r>
      <w:r>
        <w:tab/>
      </w:r>
      <w:r>
        <w:t>27</w:t>
      </w:r>
    </w:p>
    <w:p w14:paraId="65800311">
      <w:pPr>
        <w:pStyle w:val="27"/>
        <w:rPr>
          <w:rFonts w:asciiTheme="minorHAnsi" w:hAnsiTheme="minorHAnsi" w:eastAsiaTheme="minorEastAsia"/>
          <w:szCs w:val="22"/>
        </w:rPr>
      </w:pPr>
      <w:r>
        <w:t>表 23： 全球市场主要厂商半导体CD-SEM系统销售收入（2020-2025）&amp;（百万美元）</w:t>
      </w:r>
      <w:r>
        <w:tab/>
      </w:r>
      <w:r>
        <w:t>29</w:t>
      </w:r>
    </w:p>
    <w:p w14:paraId="68C5F5D6">
      <w:pPr>
        <w:pStyle w:val="27"/>
        <w:rPr>
          <w:rFonts w:asciiTheme="minorHAnsi" w:hAnsiTheme="minorHAnsi" w:eastAsiaTheme="minorEastAsia"/>
          <w:szCs w:val="22"/>
        </w:rPr>
      </w:pPr>
      <w:r>
        <w:t>表 24： 全球市场主要厂商半导体CD-SEM系统销售收入市场份额（2020-2025）</w:t>
      </w:r>
      <w:r>
        <w:tab/>
      </w:r>
      <w:r>
        <w:t>30</w:t>
      </w:r>
    </w:p>
    <w:p w14:paraId="0A693A29">
      <w:pPr>
        <w:pStyle w:val="27"/>
        <w:rPr>
          <w:rFonts w:asciiTheme="minorHAnsi" w:hAnsiTheme="minorHAnsi" w:eastAsiaTheme="minorEastAsia"/>
          <w:szCs w:val="22"/>
        </w:rPr>
      </w:pPr>
      <w:r>
        <w:t>表 25： 全球市场主要厂商半导体CD-SEM系统销售价格（2020-2025）&amp;（美元/台）</w:t>
      </w:r>
      <w:r>
        <w:tab/>
      </w:r>
      <w:r>
        <w:t>32</w:t>
      </w:r>
    </w:p>
    <w:p w14:paraId="644CAC74">
      <w:pPr>
        <w:pStyle w:val="27"/>
        <w:rPr>
          <w:rFonts w:asciiTheme="minorHAnsi" w:hAnsiTheme="minorHAnsi" w:eastAsiaTheme="minorEastAsia"/>
          <w:szCs w:val="22"/>
        </w:rPr>
      </w:pPr>
      <w:r>
        <w:t>表 26： 2024年全球主要生产商半导体CD-SEM系统收入排名（百万美元）</w:t>
      </w:r>
      <w:r>
        <w:tab/>
      </w:r>
      <w:r>
        <w:t>33</w:t>
      </w:r>
    </w:p>
    <w:p w14:paraId="185D9EF8">
      <w:pPr>
        <w:pStyle w:val="27"/>
        <w:rPr>
          <w:rFonts w:asciiTheme="minorHAnsi" w:hAnsiTheme="minorHAnsi" w:eastAsiaTheme="minorEastAsia"/>
          <w:szCs w:val="22"/>
        </w:rPr>
      </w:pPr>
      <w:r>
        <w:t>表 27： 中国市场主要厂商半导体CD-SEM系统销量（2020-2025）&amp;（台）</w:t>
      </w:r>
      <w:r>
        <w:tab/>
      </w:r>
      <w:r>
        <w:t>34</w:t>
      </w:r>
    </w:p>
    <w:p w14:paraId="2BCD73FD">
      <w:pPr>
        <w:pStyle w:val="27"/>
        <w:rPr>
          <w:rFonts w:asciiTheme="minorHAnsi" w:hAnsiTheme="minorHAnsi" w:eastAsiaTheme="minorEastAsia"/>
          <w:szCs w:val="22"/>
        </w:rPr>
      </w:pPr>
      <w:r>
        <w:t>表 28： 中国市场主要厂商半导体CD-SEM系统销量市场份额（2020-2025）</w:t>
      </w:r>
      <w:r>
        <w:tab/>
      </w:r>
      <w:r>
        <w:t>36</w:t>
      </w:r>
    </w:p>
    <w:p w14:paraId="6284185C">
      <w:pPr>
        <w:pStyle w:val="27"/>
        <w:rPr>
          <w:rFonts w:asciiTheme="minorHAnsi" w:hAnsiTheme="minorHAnsi" w:eastAsiaTheme="minorEastAsia"/>
          <w:szCs w:val="22"/>
        </w:rPr>
      </w:pPr>
      <w:r>
        <w:t>表 29： 中国市场主要厂商半导体CD-SEM系统销售收入（2020-2025）&amp;（百万美元）</w:t>
      </w:r>
      <w:r>
        <w:tab/>
      </w:r>
      <w:r>
        <w:t>37</w:t>
      </w:r>
    </w:p>
    <w:p w14:paraId="58299EAD">
      <w:pPr>
        <w:pStyle w:val="27"/>
        <w:rPr>
          <w:rFonts w:asciiTheme="minorHAnsi" w:hAnsiTheme="minorHAnsi" w:eastAsiaTheme="minorEastAsia"/>
          <w:szCs w:val="22"/>
        </w:rPr>
      </w:pPr>
      <w:r>
        <w:t>表 30： 中国市场主要厂商半导体CD-SEM系统销售收入市场份额（2020-2025）</w:t>
      </w:r>
      <w:r>
        <w:tab/>
      </w:r>
      <w:r>
        <w:t>38</w:t>
      </w:r>
    </w:p>
    <w:p w14:paraId="241D9E41">
      <w:pPr>
        <w:pStyle w:val="27"/>
        <w:rPr>
          <w:rFonts w:asciiTheme="minorHAnsi" w:hAnsiTheme="minorHAnsi" w:eastAsiaTheme="minorEastAsia"/>
          <w:szCs w:val="22"/>
        </w:rPr>
      </w:pPr>
      <w:r>
        <w:t>表 31： 2024年中国主要生产商半导体CD-SEM系统收入排名（百万美元）</w:t>
      </w:r>
      <w:r>
        <w:tab/>
      </w:r>
      <w:r>
        <w:t>40</w:t>
      </w:r>
    </w:p>
    <w:p w14:paraId="0E39C9FF">
      <w:pPr>
        <w:pStyle w:val="27"/>
        <w:rPr>
          <w:rFonts w:asciiTheme="minorHAnsi" w:hAnsiTheme="minorHAnsi" w:eastAsiaTheme="minorEastAsia"/>
          <w:szCs w:val="22"/>
        </w:rPr>
      </w:pPr>
      <w:r>
        <w:t>表 32： 中国市场主要厂商半导体CD-SEM系统销售价格（2020-2025）&amp;（美元/台）</w:t>
      </w:r>
      <w:r>
        <w:tab/>
      </w:r>
      <w:r>
        <w:t>41</w:t>
      </w:r>
    </w:p>
    <w:p w14:paraId="5C2EC014">
      <w:pPr>
        <w:pStyle w:val="27"/>
        <w:rPr>
          <w:rFonts w:asciiTheme="minorHAnsi" w:hAnsiTheme="minorHAnsi" w:eastAsiaTheme="minorEastAsia"/>
          <w:szCs w:val="22"/>
        </w:rPr>
      </w:pPr>
      <w:r>
        <w:t>表 33： 全球主要厂商半导体CD-SEM系统总部及产地分布</w:t>
      </w:r>
      <w:r>
        <w:tab/>
      </w:r>
      <w:r>
        <w:t>42</w:t>
      </w:r>
    </w:p>
    <w:p w14:paraId="2BD02611">
      <w:pPr>
        <w:pStyle w:val="27"/>
        <w:rPr>
          <w:rFonts w:asciiTheme="minorHAnsi" w:hAnsiTheme="minorHAnsi" w:eastAsiaTheme="minorEastAsia"/>
          <w:szCs w:val="22"/>
        </w:rPr>
      </w:pPr>
      <w:r>
        <w:t>表 34： 全球主要厂商成立时间及半导体CD-SEM系统商业化日期</w:t>
      </w:r>
      <w:r>
        <w:tab/>
      </w:r>
      <w:r>
        <w:t>43</w:t>
      </w:r>
    </w:p>
    <w:p w14:paraId="187E4AF5">
      <w:pPr>
        <w:pStyle w:val="27"/>
        <w:rPr>
          <w:rFonts w:asciiTheme="minorHAnsi" w:hAnsiTheme="minorHAnsi" w:eastAsiaTheme="minorEastAsia"/>
          <w:szCs w:val="22"/>
        </w:rPr>
      </w:pPr>
      <w:r>
        <w:t>表 35： 全球主要厂商半导体CD-SEM系统产品类型及应用</w:t>
      </w:r>
      <w:r>
        <w:tab/>
      </w:r>
      <w:r>
        <w:t>45</w:t>
      </w:r>
    </w:p>
    <w:p w14:paraId="6BA06FE3">
      <w:pPr>
        <w:pStyle w:val="27"/>
        <w:rPr>
          <w:rFonts w:asciiTheme="minorHAnsi" w:hAnsiTheme="minorHAnsi" w:eastAsiaTheme="minorEastAsia"/>
          <w:szCs w:val="22"/>
        </w:rPr>
      </w:pPr>
      <w:r>
        <w:t>表 36： 2024年全球半导体CD-SEM系统主要厂商市场地位（第一梯队、第二梯队和第三梯队）</w:t>
      </w:r>
      <w:r>
        <w:tab/>
      </w:r>
      <w:r>
        <w:t>47</w:t>
      </w:r>
    </w:p>
    <w:p w14:paraId="5C191420">
      <w:pPr>
        <w:pStyle w:val="27"/>
        <w:rPr>
          <w:rFonts w:asciiTheme="minorHAnsi" w:hAnsiTheme="minorHAnsi" w:eastAsiaTheme="minorEastAsia"/>
          <w:szCs w:val="22"/>
        </w:rPr>
      </w:pPr>
      <w:r>
        <w:t>表 37： 全球半导体CD-SEM系统市场投资、并购等现状分析</w:t>
      </w:r>
      <w:r>
        <w:tab/>
      </w:r>
      <w:r>
        <w:t>48</w:t>
      </w:r>
    </w:p>
    <w:p w14:paraId="7046E117">
      <w:pPr>
        <w:pStyle w:val="27"/>
        <w:rPr>
          <w:rFonts w:asciiTheme="minorHAnsi" w:hAnsiTheme="minorHAnsi" w:eastAsiaTheme="minorEastAsia"/>
          <w:szCs w:val="22"/>
        </w:rPr>
      </w:pPr>
      <w:r>
        <w:t>表 38： 日立 半导体CD-SEM系统生产基地、销售区域、竞争对手及市场地位</w:t>
      </w:r>
      <w:r>
        <w:tab/>
      </w:r>
      <w:r>
        <w:t>50</w:t>
      </w:r>
    </w:p>
    <w:p w14:paraId="721607A7">
      <w:pPr>
        <w:pStyle w:val="27"/>
        <w:rPr>
          <w:rFonts w:asciiTheme="minorHAnsi" w:hAnsiTheme="minorHAnsi" w:eastAsiaTheme="minorEastAsia"/>
          <w:szCs w:val="22"/>
        </w:rPr>
      </w:pPr>
      <w:r>
        <w:t>表 39： 日立 半导体CD-SEM系统产品规格、参数及市场应用</w:t>
      </w:r>
      <w:r>
        <w:tab/>
      </w:r>
      <w:r>
        <w:t>50</w:t>
      </w:r>
    </w:p>
    <w:p w14:paraId="580E1097">
      <w:pPr>
        <w:pStyle w:val="27"/>
        <w:rPr>
          <w:rFonts w:asciiTheme="minorHAnsi" w:hAnsiTheme="minorHAnsi" w:eastAsiaTheme="minorEastAsia"/>
          <w:szCs w:val="22"/>
        </w:rPr>
      </w:pPr>
      <w:r>
        <w:t>表 40： 日立 半导体CD-SEM系统销量（台）、收入（百万美元）、价格（美元/台）及毛利率（2020-2025）</w:t>
      </w:r>
      <w:r>
        <w:tab/>
      </w:r>
      <w:r>
        <w:t>50</w:t>
      </w:r>
    </w:p>
    <w:p w14:paraId="529779B8">
      <w:pPr>
        <w:pStyle w:val="27"/>
        <w:rPr>
          <w:rFonts w:asciiTheme="minorHAnsi" w:hAnsiTheme="minorHAnsi" w:eastAsiaTheme="minorEastAsia"/>
          <w:szCs w:val="22"/>
        </w:rPr>
      </w:pPr>
      <w:r>
        <w:t>表 41： 日立公司简介及主要业务</w:t>
      </w:r>
      <w:r>
        <w:tab/>
      </w:r>
      <w:r>
        <w:t>51</w:t>
      </w:r>
    </w:p>
    <w:p w14:paraId="2AC06DEA">
      <w:pPr>
        <w:pStyle w:val="27"/>
        <w:rPr>
          <w:rFonts w:asciiTheme="minorHAnsi" w:hAnsiTheme="minorHAnsi" w:eastAsiaTheme="minorEastAsia"/>
          <w:szCs w:val="22"/>
        </w:rPr>
      </w:pPr>
      <w:r>
        <w:t>表 42： 日立企业最新动态</w:t>
      </w:r>
      <w:r>
        <w:tab/>
      </w:r>
      <w:r>
        <w:t>51</w:t>
      </w:r>
    </w:p>
    <w:p w14:paraId="016FFC59">
      <w:pPr>
        <w:pStyle w:val="27"/>
        <w:rPr>
          <w:rFonts w:asciiTheme="minorHAnsi" w:hAnsiTheme="minorHAnsi" w:eastAsiaTheme="minorEastAsia"/>
          <w:szCs w:val="22"/>
        </w:rPr>
      </w:pPr>
      <w:r>
        <w:t>表 43： 应用材料 半导体CD-SEM系统生产基地、销售区域、竞争对手及市场地位</w:t>
      </w:r>
      <w:r>
        <w:tab/>
      </w:r>
      <w:r>
        <w:t>51</w:t>
      </w:r>
    </w:p>
    <w:p w14:paraId="3BEBB0B7">
      <w:pPr>
        <w:pStyle w:val="27"/>
        <w:rPr>
          <w:rFonts w:asciiTheme="minorHAnsi" w:hAnsiTheme="minorHAnsi" w:eastAsiaTheme="minorEastAsia"/>
          <w:szCs w:val="22"/>
        </w:rPr>
      </w:pPr>
      <w:r>
        <w:t>表 44： 应用材料 半导体CD-SEM系统产品规格、参数及市场应用</w:t>
      </w:r>
      <w:r>
        <w:tab/>
      </w:r>
      <w:r>
        <w:t>52</w:t>
      </w:r>
    </w:p>
    <w:p w14:paraId="4F2EB76A">
      <w:pPr>
        <w:pStyle w:val="27"/>
        <w:rPr>
          <w:rFonts w:asciiTheme="minorHAnsi" w:hAnsiTheme="minorHAnsi" w:eastAsiaTheme="minorEastAsia"/>
          <w:szCs w:val="22"/>
        </w:rPr>
      </w:pPr>
      <w:r>
        <w:t>表 45： 应用材料 半导体CD-SEM系统销量（台）、收入（百万美元）、价格（美元/台）及毛利率（2020-2025）</w:t>
      </w:r>
      <w:r>
        <w:tab/>
      </w:r>
      <w:r>
        <w:t>52</w:t>
      </w:r>
    </w:p>
    <w:p w14:paraId="43879D3A">
      <w:pPr>
        <w:pStyle w:val="27"/>
        <w:rPr>
          <w:rFonts w:asciiTheme="minorHAnsi" w:hAnsiTheme="minorHAnsi" w:eastAsiaTheme="minorEastAsia"/>
          <w:szCs w:val="22"/>
        </w:rPr>
      </w:pPr>
      <w:r>
        <w:t>表 46： 应用材料公司简介及主要业务</w:t>
      </w:r>
      <w:r>
        <w:tab/>
      </w:r>
      <w:r>
        <w:t>52</w:t>
      </w:r>
    </w:p>
    <w:p w14:paraId="6E3C7A03">
      <w:pPr>
        <w:pStyle w:val="27"/>
        <w:rPr>
          <w:rFonts w:asciiTheme="minorHAnsi" w:hAnsiTheme="minorHAnsi" w:eastAsiaTheme="minorEastAsia"/>
          <w:szCs w:val="22"/>
        </w:rPr>
      </w:pPr>
      <w:r>
        <w:t>表 47： 应用材料企业最新动态</w:t>
      </w:r>
      <w:r>
        <w:tab/>
      </w:r>
      <w:r>
        <w:t>53</w:t>
      </w:r>
    </w:p>
    <w:p w14:paraId="716B8E73">
      <w:pPr>
        <w:pStyle w:val="27"/>
        <w:rPr>
          <w:rFonts w:asciiTheme="minorHAnsi" w:hAnsiTheme="minorHAnsi" w:eastAsiaTheme="minorEastAsia"/>
          <w:szCs w:val="22"/>
        </w:rPr>
      </w:pPr>
      <w:r>
        <w:t>表 48： 爱德万 半导体CD-SEM系统生产基地、销售区域、竞争对手及市场地位</w:t>
      </w:r>
      <w:r>
        <w:tab/>
      </w:r>
      <w:r>
        <w:t>53</w:t>
      </w:r>
    </w:p>
    <w:p w14:paraId="27DEC2EE">
      <w:pPr>
        <w:pStyle w:val="27"/>
        <w:rPr>
          <w:rFonts w:asciiTheme="minorHAnsi" w:hAnsiTheme="minorHAnsi" w:eastAsiaTheme="minorEastAsia"/>
          <w:szCs w:val="22"/>
        </w:rPr>
      </w:pPr>
      <w:r>
        <w:t>表 49： 爱德万 半导体CD-SEM系统产品规格、参数及市场应用</w:t>
      </w:r>
      <w:r>
        <w:tab/>
      </w:r>
      <w:r>
        <w:t>54</w:t>
      </w:r>
    </w:p>
    <w:p w14:paraId="71D81AC1">
      <w:pPr>
        <w:pStyle w:val="27"/>
        <w:rPr>
          <w:rFonts w:asciiTheme="minorHAnsi" w:hAnsiTheme="minorHAnsi" w:eastAsiaTheme="minorEastAsia"/>
          <w:szCs w:val="22"/>
        </w:rPr>
      </w:pPr>
      <w:r>
        <w:t>表 50： 爱德万 半导体CD-SEM系统销量（台）、收入（百万美元）、价格（美元/台）及毛利率（2020-2025）</w:t>
      </w:r>
      <w:r>
        <w:tab/>
      </w:r>
      <w:r>
        <w:t>54</w:t>
      </w:r>
    </w:p>
    <w:p w14:paraId="245A6605">
      <w:pPr>
        <w:pStyle w:val="27"/>
        <w:rPr>
          <w:rFonts w:asciiTheme="minorHAnsi" w:hAnsiTheme="minorHAnsi" w:eastAsiaTheme="minorEastAsia"/>
          <w:szCs w:val="22"/>
        </w:rPr>
      </w:pPr>
      <w:r>
        <w:t>表 51： 爱德万公司简介及主要业务</w:t>
      </w:r>
      <w:r>
        <w:tab/>
      </w:r>
      <w:r>
        <w:t>54</w:t>
      </w:r>
    </w:p>
    <w:p w14:paraId="1898112C">
      <w:pPr>
        <w:pStyle w:val="27"/>
        <w:rPr>
          <w:rFonts w:asciiTheme="minorHAnsi" w:hAnsiTheme="minorHAnsi" w:eastAsiaTheme="minorEastAsia"/>
          <w:szCs w:val="22"/>
        </w:rPr>
      </w:pPr>
      <w:r>
        <w:t>表 52： 爱德万企业最新动态</w:t>
      </w:r>
      <w:r>
        <w:tab/>
      </w:r>
      <w:r>
        <w:t>54</w:t>
      </w:r>
    </w:p>
    <w:p w14:paraId="647FC0B5">
      <w:pPr>
        <w:pStyle w:val="27"/>
        <w:rPr>
          <w:rFonts w:asciiTheme="minorHAnsi" w:hAnsiTheme="minorHAnsi" w:eastAsiaTheme="minorEastAsia"/>
          <w:szCs w:val="22"/>
        </w:rPr>
      </w:pPr>
      <w:r>
        <w:t>表 53： Holon 半导体CD-SEM系统生产基地、销售区域、竞争对手及市场地位</w:t>
      </w:r>
      <w:r>
        <w:tab/>
      </w:r>
      <w:r>
        <w:t>55</w:t>
      </w:r>
    </w:p>
    <w:p w14:paraId="669776AE">
      <w:pPr>
        <w:pStyle w:val="27"/>
        <w:rPr>
          <w:rFonts w:asciiTheme="minorHAnsi" w:hAnsiTheme="minorHAnsi" w:eastAsiaTheme="minorEastAsia"/>
          <w:szCs w:val="22"/>
        </w:rPr>
      </w:pPr>
      <w:r>
        <w:t>表 54： Holon 半导体CD-SEM系统产品规格、参数及市场应用</w:t>
      </w:r>
      <w:r>
        <w:tab/>
      </w:r>
      <w:r>
        <w:t>55</w:t>
      </w:r>
    </w:p>
    <w:p w14:paraId="5B0802E5">
      <w:pPr>
        <w:pStyle w:val="27"/>
        <w:rPr>
          <w:rFonts w:asciiTheme="minorHAnsi" w:hAnsiTheme="minorHAnsi" w:eastAsiaTheme="minorEastAsia"/>
          <w:szCs w:val="22"/>
        </w:rPr>
      </w:pPr>
      <w:r>
        <w:t>表 55： Holon 半导体CD-SEM系统销量（台）、收入（百万美元）、价格（美元/台）及毛利率（2020-2025）</w:t>
      </w:r>
      <w:r>
        <w:tab/>
      </w:r>
      <w:r>
        <w:t>56</w:t>
      </w:r>
    </w:p>
    <w:p w14:paraId="06EAB216">
      <w:pPr>
        <w:pStyle w:val="27"/>
        <w:rPr>
          <w:rFonts w:asciiTheme="minorHAnsi" w:hAnsiTheme="minorHAnsi" w:eastAsiaTheme="minorEastAsia"/>
          <w:szCs w:val="22"/>
        </w:rPr>
      </w:pPr>
      <w:r>
        <w:t>表 56： Holon公司简介及主要业务</w:t>
      </w:r>
      <w:r>
        <w:tab/>
      </w:r>
      <w:r>
        <w:t>56</w:t>
      </w:r>
    </w:p>
    <w:p w14:paraId="269834DB">
      <w:pPr>
        <w:pStyle w:val="27"/>
        <w:rPr>
          <w:rFonts w:asciiTheme="minorHAnsi" w:hAnsiTheme="minorHAnsi" w:eastAsiaTheme="minorEastAsia"/>
          <w:szCs w:val="22"/>
        </w:rPr>
      </w:pPr>
      <w:r>
        <w:t>表 57： Holon企业最新动态</w:t>
      </w:r>
      <w:r>
        <w:tab/>
      </w:r>
      <w:r>
        <w:t>56</w:t>
      </w:r>
    </w:p>
    <w:p w14:paraId="33FF17D5">
      <w:pPr>
        <w:pStyle w:val="27"/>
        <w:rPr>
          <w:rFonts w:asciiTheme="minorHAnsi" w:hAnsiTheme="minorHAnsi" w:eastAsiaTheme="minorEastAsia"/>
          <w:szCs w:val="22"/>
        </w:rPr>
      </w:pPr>
      <w:r>
        <w:t>表 58： TCK 半导体CD-SEM系统生产基地、销售区域、竞争对手及市场地位</w:t>
      </w:r>
      <w:r>
        <w:tab/>
      </w:r>
      <w:r>
        <w:t>57</w:t>
      </w:r>
    </w:p>
    <w:p w14:paraId="5E0AD802">
      <w:pPr>
        <w:pStyle w:val="27"/>
        <w:rPr>
          <w:rFonts w:asciiTheme="minorHAnsi" w:hAnsiTheme="minorHAnsi" w:eastAsiaTheme="minorEastAsia"/>
          <w:szCs w:val="22"/>
        </w:rPr>
      </w:pPr>
      <w:r>
        <w:t>表 59： TCK 半导体CD-SEM系统产品规格、参数及市场应用</w:t>
      </w:r>
      <w:r>
        <w:tab/>
      </w:r>
      <w:r>
        <w:t>57</w:t>
      </w:r>
    </w:p>
    <w:p w14:paraId="63C1AB8F">
      <w:pPr>
        <w:pStyle w:val="27"/>
        <w:rPr>
          <w:rFonts w:asciiTheme="minorHAnsi" w:hAnsiTheme="minorHAnsi" w:eastAsiaTheme="minorEastAsia"/>
          <w:szCs w:val="22"/>
        </w:rPr>
      </w:pPr>
      <w:r>
        <w:t>表 60： TCK 半导体CD-SEM系统销量（台）、收入（百万美元）、价格（美元/台）及毛利率（2020-2025）</w:t>
      </w:r>
      <w:r>
        <w:tab/>
      </w:r>
      <w:r>
        <w:t>57</w:t>
      </w:r>
    </w:p>
    <w:p w14:paraId="790D1977">
      <w:pPr>
        <w:pStyle w:val="27"/>
        <w:rPr>
          <w:rFonts w:asciiTheme="minorHAnsi" w:hAnsiTheme="minorHAnsi" w:eastAsiaTheme="minorEastAsia"/>
          <w:szCs w:val="22"/>
        </w:rPr>
      </w:pPr>
      <w:r>
        <w:t>表 61： TCK公司简介及主要业务</w:t>
      </w:r>
      <w:r>
        <w:tab/>
      </w:r>
      <w:r>
        <w:t>58</w:t>
      </w:r>
    </w:p>
    <w:p w14:paraId="1C6920EA">
      <w:pPr>
        <w:pStyle w:val="27"/>
        <w:rPr>
          <w:rFonts w:asciiTheme="minorHAnsi" w:hAnsiTheme="minorHAnsi" w:eastAsiaTheme="minorEastAsia"/>
          <w:szCs w:val="22"/>
        </w:rPr>
      </w:pPr>
      <w:r>
        <w:t>表 62： TCK企业最新动态</w:t>
      </w:r>
      <w:r>
        <w:tab/>
      </w:r>
      <w:r>
        <w:t>58</w:t>
      </w:r>
    </w:p>
    <w:p w14:paraId="4D53E9F1">
      <w:pPr>
        <w:pStyle w:val="27"/>
        <w:rPr>
          <w:rFonts w:asciiTheme="minorHAnsi" w:hAnsiTheme="minorHAnsi" w:eastAsiaTheme="minorEastAsia"/>
          <w:szCs w:val="22"/>
        </w:rPr>
      </w:pPr>
      <w:r>
        <w:t>表 63： 东方晶源微电子 半导体CD-SEM系统生产基地、销售区域、竞争对手及市场地位</w:t>
      </w:r>
      <w:r>
        <w:tab/>
      </w:r>
      <w:r>
        <w:t>58</w:t>
      </w:r>
    </w:p>
    <w:p w14:paraId="5235E178">
      <w:pPr>
        <w:pStyle w:val="27"/>
        <w:rPr>
          <w:rFonts w:asciiTheme="minorHAnsi" w:hAnsiTheme="minorHAnsi" w:eastAsiaTheme="minorEastAsia"/>
          <w:szCs w:val="22"/>
        </w:rPr>
      </w:pPr>
      <w:r>
        <w:t>表 64： 东方晶源微电子 半导体CD-SEM系统产品规格、参数及市场应用</w:t>
      </w:r>
      <w:r>
        <w:tab/>
      </w:r>
      <w:r>
        <w:t>59</w:t>
      </w:r>
    </w:p>
    <w:p w14:paraId="01EE487A">
      <w:pPr>
        <w:pStyle w:val="27"/>
        <w:rPr>
          <w:rFonts w:asciiTheme="minorHAnsi" w:hAnsiTheme="minorHAnsi" w:eastAsiaTheme="minorEastAsia"/>
          <w:szCs w:val="22"/>
        </w:rPr>
      </w:pPr>
      <w:r>
        <w:t>表 65： 东方晶源微电子 半导体CD-SEM系统销量（台）、收入（百万美元）、价格（美元/台）及毛利率（2020-2025）</w:t>
      </w:r>
      <w:r>
        <w:tab/>
      </w:r>
      <w:r>
        <w:t>59</w:t>
      </w:r>
    </w:p>
    <w:p w14:paraId="4226CF63">
      <w:pPr>
        <w:pStyle w:val="27"/>
        <w:rPr>
          <w:rFonts w:asciiTheme="minorHAnsi" w:hAnsiTheme="minorHAnsi" w:eastAsiaTheme="minorEastAsia"/>
          <w:szCs w:val="22"/>
        </w:rPr>
      </w:pPr>
      <w:r>
        <w:t>表 66： 东方晶源微电子公司简介及主要业务</w:t>
      </w:r>
      <w:r>
        <w:tab/>
      </w:r>
      <w:r>
        <w:t>59</w:t>
      </w:r>
    </w:p>
    <w:p w14:paraId="558F33B8">
      <w:pPr>
        <w:pStyle w:val="27"/>
        <w:rPr>
          <w:rFonts w:asciiTheme="minorHAnsi" w:hAnsiTheme="minorHAnsi" w:eastAsiaTheme="minorEastAsia"/>
          <w:szCs w:val="22"/>
        </w:rPr>
      </w:pPr>
      <w:r>
        <w:t>表 67： 东方晶源微电子企业最新动态</w:t>
      </w:r>
      <w:r>
        <w:tab/>
      </w:r>
      <w:r>
        <w:t>60</w:t>
      </w:r>
    </w:p>
    <w:p w14:paraId="44B0B9D2">
      <w:pPr>
        <w:pStyle w:val="27"/>
        <w:rPr>
          <w:rFonts w:asciiTheme="minorHAnsi" w:hAnsiTheme="minorHAnsi" w:eastAsiaTheme="minorEastAsia"/>
          <w:szCs w:val="22"/>
        </w:rPr>
      </w:pPr>
      <w:r>
        <w:t>表 68： 全球不同产品类型半导体CD-SEM系统销量（2020-2025年）&amp;（台）</w:t>
      </w:r>
      <w:r>
        <w:tab/>
      </w:r>
      <w:r>
        <w:t>61</w:t>
      </w:r>
    </w:p>
    <w:p w14:paraId="2AC49FD4">
      <w:pPr>
        <w:pStyle w:val="27"/>
        <w:rPr>
          <w:rFonts w:asciiTheme="minorHAnsi" w:hAnsiTheme="minorHAnsi" w:eastAsiaTheme="minorEastAsia"/>
          <w:szCs w:val="22"/>
        </w:rPr>
      </w:pPr>
      <w:r>
        <w:t>表 69： 全球不同产品类型半导体CD-SEM系统销量市场份额（2020-2025）</w:t>
      </w:r>
      <w:r>
        <w:tab/>
      </w:r>
      <w:r>
        <w:t>61</w:t>
      </w:r>
    </w:p>
    <w:p w14:paraId="243A26A1">
      <w:pPr>
        <w:pStyle w:val="27"/>
        <w:rPr>
          <w:rFonts w:asciiTheme="minorHAnsi" w:hAnsiTheme="minorHAnsi" w:eastAsiaTheme="minorEastAsia"/>
          <w:szCs w:val="22"/>
        </w:rPr>
      </w:pPr>
      <w:r>
        <w:t>表 70： 全球不同产品类型半导体CD-SEM系统销量预测（2026-2031）&amp;（台）</w:t>
      </w:r>
      <w:r>
        <w:tab/>
      </w:r>
      <w:r>
        <w:t>62</w:t>
      </w:r>
    </w:p>
    <w:p w14:paraId="62398FE4">
      <w:pPr>
        <w:pStyle w:val="27"/>
        <w:rPr>
          <w:rFonts w:asciiTheme="minorHAnsi" w:hAnsiTheme="minorHAnsi" w:eastAsiaTheme="minorEastAsia"/>
          <w:szCs w:val="22"/>
        </w:rPr>
      </w:pPr>
      <w:r>
        <w:t>表 71： 全球市场不同产品类型半导体CD-SEM系统销量市场份额预测（2026-2031）</w:t>
      </w:r>
      <w:r>
        <w:tab/>
      </w:r>
      <w:r>
        <w:t>62</w:t>
      </w:r>
    </w:p>
    <w:p w14:paraId="54D88718">
      <w:pPr>
        <w:pStyle w:val="27"/>
        <w:rPr>
          <w:rFonts w:asciiTheme="minorHAnsi" w:hAnsiTheme="minorHAnsi" w:eastAsiaTheme="minorEastAsia"/>
          <w:szCs w:val="22"/>
        </w:rPr>
      </w:pPr>
      <w:r>
        <w:t>表 72： 全球不同产品类型半导体CD-SEM系统收入（2020-2025年）&amp;（百万美元）</w:t>
      </w:r>
      <w:r>
        <w:tab/>
      </w:r>
      <w:r>
        <w:t>62</w:t>
      </w:r>
    </w:p>
    <w:p w14:paraId="7AC81808">
      <w:pPr>
        <w:pStyle w:val="27"/>
        <w:rPr>
          <w:rFonts w:asciiTheme="minorHAnsi" w:hAnsiTheme="minorHAnsi" w:eastAsiaTheme="minorEastAsia"/>
          <w:szCs w:val="22"/>
        </w:rPr>
      </w:pPr>
      <w:r>
        <w:t>表 73： 全球不同产品类型半导体CD-SEM系统收入市场份额（2020-2025）</w:t>
      </w:r>
      <w:r>
        <w:tab/>
      </w:r>
      <w:r>
        <w:t>63</w:t>
      </w:r>
    </w:p>
    <w:p w14:paraId="7043ADEF">
      <w:pPr>
        <w:pStyle w:val="27"/>
        <w:rPr>
          <w:rFonts w:asciiTheme="minorHAnsi" w:hAnsiTheme="minorHAnsi" w:eastAsiaTheme="minorEastAsia"/>
          <w:szCs w:val="22"/>
        </w:rPr>
      </w:pPr>
      <w:r>
        <w:t>表 74： 全球不同产品类型半导体CD-SEM系统收入预测（2026-2031）&amp;（百万美元）</w:t>
      </w:r>
      <w:r>
        <w:tab/>
      </w:r>
      <w:r>
        <w:t>63</w:t>
      </w:r>
    </w:p>
    <w:p w14:paraId="46DA41BE">
      <w:pPr>
        <w:pStyle w:val="27"/>
        <w:rPr>
          <w:rFonts w:asciiTheme="minorHAnsi" w:hAnsiTheme="minorHAnsi" w:eastAsiaTheme="minorEastAsia"/>
          <w:szCs w:val="22"/>
        </w:rPr>
      </w:pPr>
      <w:r>
        <w:t>表 75： 全球不同产品类型半导体CD-SEM系统收入市场份额预测（2026-2031）</w:t>
      </w:r>
      <w:r>
        <w:tab/>
      </w:r>
      <w:r>
        <w:t>64</w:t>
      </w:r>
    </w:p>
    <w:p w14:paraId="432E8F6D">
      <w:pPr>
        <w:pStyle w:val="27"/>
        <w:rPr>
          <w:rFonts w:asciiTheme="minorHAnsi" w:hAnsiTheme="minorHAnsi" w:eastAsiaTheme="minorEastAsia"/>
          <w:szCs w:val="22"/>
        </w:rPr>
      </w:pPr>
      <w:r>
        <w:t>表 76： 全球不同应用半导体CD-SEM系统销量（2020-2025年）&amp;（台）</w:t>
      </w:r>
      <w:r>
        <w:tab/>
      </w:r>
      <w:r>
        <w:t>65</w:t>
      </w:r>
    </w:p>
    <w:p w14:paraId="5287408F">
      <w:pPr>
        <w:pStyle w:val="27"/>
        <w:rPr>
          <w:rFonts w:asciiTheme="minorHAnsi" w:hAnsiTheme="minorHAnsi" w:eastAsiaTheme="minorEastAsia"/>
          <w:szCs w:val="22"/>
        </w:rPr>
      </w:pPr>
      <w:r>
        <w:t>表 77： 全球不同应用半导体CD-SEM系统销量市场份额（2020-2025）</w:t>
      </w:r>
      <w:r>
        <w:tab/>
      </w:r>
      <w:r>
        <w:t>65</w:t>
      </w:r>
    </w:p>
    <w:p w14:paraId="4020CCAB">
      <w:pPr>
        <w:pStyle w:val="27"/>
        <w:rPr>
          <w:rFonts w:asciiTheme="minorHAnsi" w:hAnsiTheme="minorHAnsi" w:eastAsiaTheme="minorEastAsia"/>
          <w:szCs w:val="22"/>
        </w:rPr>
      </w:pPr>
      <w:r>
        <w:t>表 78： 全球不同应用半导体CD-SEM系统销量预测（2026-2031）&amp;（台）</w:t>
      </w:r>
      <w:r>
        <w:tab/>
      </w:r>
      <w:r>
        <w:t>66</w:t>
      </w:r>
    </w:p>
    <w:p w14:paraId="233D1496">
      <w:pPr>
        <w:pStyle w:val="27"/>
        <w:rPr>
          <w:rFonts w:asciiTheme="minorHAnsi" w:hAnsiTheme="minorHAnsi" w:eastAsiaTheme="minorEastAsia"/>
          <w:szCs w:val="22"/>
        </w:rPr>
      </w:pPr>
      <w:r>
        <w:t>表 79： 全球市场不同应用半导体CD-SEM系统销量市场份额预测（2026-2031）</w:t>
      </w:r>
      <w:r>
        <w:tab/>
      </w:r>
      <w:r>
        <w:t>66</w:t>
      </w:r>
    </w:p>
    <w:p w14:paraId="7E9F688E">
      <w:pPr>
        <w:pStyle w:val="27"/>
        <w:rPr>
          <w:rFonts w:asciiTheme="minorHAnsi" w:hAnsiTheme="minorHAnsi" w:eastAsiaTheme="minorEastAsia"/>
          <w:szCs w:val="22"/>
        </w:rPr>
      </w:pPr>
      <w:r>
        <w:t>表 80： 全球不同应用半导体CD-SEM系统收入（2020-2025年）&amp;（百万美元）</w:t>
      </w:r>
      <w:r>
        <w:tab/>
      </w:r>
      <w:r>
        <w:t>66</w:t>
      </w:r>
    </w:p>
    <w:p w14:paraId="009996CC">
      <w:pPr>
        <w:pStyle w:val="27"/>
        <w:rPr>
          <w:rFonts w:asciiTheme="minorHAnsi" w:hAnsiTheme="minorHAnsi" w:eastAsiaTheme="minorEastAsia"/>
          <w:szCs w:val="22"/>
        </w:rPr>
      </w:pPr>
      <w:r>
        <w:t>表 81： 全球不同应用半导体CD-SEM系统收入市场份额（2020-2025）</w:t>
      </w:r>
      <w:r>
        <w:tab/>
      </w:r>
      <w:r>
        <w:t>67</w:t>
      </w:r>
    </w:p>
    <w:p w14:paraId="3A18CB21">
      <w:pPr>
        <w:pStyle w:val="27"/>
        <w:rPr>
          <w:rFonts w:asciiTheme="minorHAnsi" w:hAnsiTheme="minorHAnsi" w:eastAsiaTheme="minorEastAsia"/>
          <w:szCs w:val="22"/>
        </w:rPr>
      </w:pPr>
      <w:r>
        <w:t>表 82： 全球不同应用半导体CD-SEM系统收入预测（2026-2031）&amp;（百万美元）</w:t>
      </w:r>
      <w:r>
        <w:tab/>
      </w:r>
      <w:r>
        <w:t>67</w:t>
      </w:r>
    </w:p>
    <w:p w14:paraId="41FA6DAB">
      <w:pPr>
        <w:pStyle w:val="27"/>
        <w:rPr>
          <w:rFonts w:asciiTheme="minorHAnsi" w:hAnsiTheme="minorHAnsi" w:eastAsiaTheme="minorEastAsia"/>
          <w:szCs w:val="22"/>
        </w:rPr>
      </w:pPr>
      <w:r>
        <w:t>表 83： 全球不同应用半导体CD-SEM系统收入市场份额预测（2026-2031）</w:t>
      </w:r>
      <w:r>
        <w:tab/>
      </w:r>
      <w:r>
        <w:t>68</w:t>
      </w:r>
    </w:p>
    <w:p w14:paraId="3FFA204D">
      <w:pPr>
        <w:pStyle w:val="27"/>
        <w:rPr>
          <w:rFonts w:asciiTheme="minorHAnsi" w:hAnsiTheme="minorHAnsi" w:eastAsiaTheme="minorEastAsia"/>
          <w:szCs w:val="22"/>
        </w:rPr>
      </w:pPr>
      <w:r>
        <w:t>表 84： 半导体CD-SEM系统上游原料供应商及联系方式列表</w:t>
      </w:r>
      <w:r>
        <w:tab/>
      </w:r>
      <w:r>
        <w:t>70</w:t>
      </w:r>
    </w:p>
    <w:p w14:paraId="5ECAD4EF">
      <w:pPr>
        <w:pStyle w:val="27"/>
        <w:rPr>
          <w:rFonts w:asciiTheme="minorHAnsi" w:hAnsiTheme="minorHAnsi" w:eastAsiaTheme="minorEastAsia"/>
          <w:szCs w:val="22"/>
        </w:rPr>
      </w:pPr>
      <w:r>
        <w:t>表 85： 半导体CD-SEM系统典型客户列表</w:t>
      </w:r>
      <w:r>
        <w:tab/>
      </w:r>
      <w:r>
        <w:t>70</w:t>
      </w:r>
    </w:p>
    <w:p w14:paraId="4DE4533A">
      <w:pPr>
        <w:pStyle w:val="27"/>
        <w:rPr>
          <w:rFonts w:asciiTheme="minorHAnsi" w:hAnsiTheme="minorHAnsi" w:eastAsiaTheme="minorEastAsia"/>
          <w:szCs w:val="22"/>
        </w:rPr>
      </w:pPr>
      <w:r>
        <w:t>表 86： 半导体CD-SEM系统主要销售模式及销售渠道</w:t>
      </w:r>
      <w:r>
        <w:tab/>
      </w:r>
      <w:r>
        <w:t>71</w:t>
      </w:r>
    </w:p>
    <w:p w14:paraId="10AEB425">
      <w:pPr>
        <w:pStyle w:val="27"/>
        <w:rPr>
          <w:rFonts w:asciiTheme="minorHAnsi" w:hAnsiTheme="minorHAnsi" w:eastAsiaTheme="minorEastAsia"/>
          <w:szCs w:val="22"/>
        </w:rPr>
      </w:pPr>
      <w:r>
        <w:t>表 87： 半导体CD-SEM系统行业发展机遇及主要驱动因素</w:t>
      </w:r>
      <w:r>
        <w:tab/>
      </w:r>
      <w:r>
        <w:t>72</w:t>
      </w:r>
    </w:p>
    <w:p w14:paraId="66E102A1">
      <w:pPr>
        <w:pStyle w:val="27"/>
        <w:rPr>
          <w:rFonts w:asciiTheme="minorHAnsi" w:hAnsiTheme="minorHAnsi" w:eastAsiaTheme="minorEastAsia"/>
          <w:szCs w:val="22"/>
        </w:rPr>
      </w:pPr>
      <w:r>
        <w:t>表 88： 半导体CD-SEM系统行业发展面临的风险</w:t>
      </w:r>
      <w:r>
        <w:tab/>
      </w:r>
      <w:r>
        <w:t>72</w:t>
      </w:r>
    </w:p>
    <w:p w14:paraId="57C8C0F6">
      <w:pPr>
        <w:pStyle w:val="27"/>
        <w:rPr>
          <w:rFonts w:asciiTheme="minorHAnsi" w:hAnsiTheme="minorHAnsi" w:eastAsiaTheme="minorEastAsia"/>
          <w:szCs w:val="22"/>
        </w:rPr>
      </w:pPr>
      <w:r>
        <w:t>表 89： 半导体CD-SEM系统行业政策分析</w:t>
      </w:r>
      <w:r>
        <w:tab/>
      </w:r>
      <w:r>
        <w:t>72</w:t>
      </w:r>
    </w:p>
    <w:p w14:paraId="32A8D10E">
      <w:pPr>
        <w:pStyle w:val="27"/>
        <w:rPr>
          <w:rFonts w:asciiTheme="minorHAnsi" w:hAnsiTheme="minorHAnsi" w:eastAsiaTheme="minorEastAsia"/>
          <w:szCs w:val="22"/>
        </w:rPr>
      </w:pPr>
      <w:r>
        <w:t>表 90： 研究范围</w:t>
      </w:r>
      <w:r>
        <w:tab/>
      </w:r>
      <w:r>
        <w:t>75</w:t>
      </w:r>
    </w:p>
    <w:p w14:paraId="472E3031">
      <w:pPr>
        <w:pStyle w:val="27"/>
        <w:rPr>
          <w:rFonts w:asciiTheme="minorHAnsi" w:hAnsiTheme="minorHAnsi" w:eastAsiaTheme="minorEastAsia"/>
          <w:szCs w:val="22"/>
        </w:rPr>
      </w:pPr>
      <w:r>
        <w:t>表 91： 本文分析师列表</w:t>
      </w:r>
      <w:r>
        <w:tab/>
      </w:r>
      <w:r>
        <w:t>79</w:t>
      </w:r>
    </w:p>
    <w:p w14:paraId="3EE0EA68">
      <w:r>
        <w:rPr>
          <w:b/>
          <w:color w:val="000000" w:themeColor="text1"/>
          <w:szCs w:val="20"/>
          <w14:textFill>
            <w14:solidFill>
              <w14:schemeClr w14:val="tx1"/>
            </w14:solidFill>
          </w14:textFill>
        </w:rPr>
        <w:fldChar w:fldCharType="end"/>
      </w:r>
      <w:r>
        <w:br w:type="page"/>
      </w:r>
    </w:p>
    <w:p w14:paraId="19B030F2">
      <w:pPr>
        <w:pStyle w:val="167"/>
      </w:pPr>
      <w:r>
        <w:rPr>
          <w:rFonts w:hint="eastAsia"/>
        </w:rPr>
        <w:t>图表目录</w:t>
      </w:r>
    </w:p>
    <w:p w14:paraId="09BA0117">
      <w:pPr>
        <w:pStyle w:val="27"/>
        <w:rPr>
          <w:rFonts w:asciiTheme="minorHAnsi" w:hAnsiTheme="minorHAnsi" w:eastAsiaTheme="minorEastAsia"/>
          <w:szCs w:val="22"/>
        </w:rPr>
      </w:pPr>
      <w:r>
        <w:fldChar w:fldCharType="begin"/>
      </w:r>
      <w:r>
        <w:instrText xml:space="preserve"> TOC \f F \h \z \t "Figure Style" \c </w:instrText>
      </w:r>
      <w:r>
        <w:fldChar w:fldCharType="separate"/>
      </w:r>
      <w:r>
        <w:fldChar w:fldCharType="begin"/>
      </w:r>
      <w:r>
        <w:instrText xml:space="preserve"> HYPERLINK \l "_Toc203037353" </w:instrText>
      </w:r>
      <w:r>
        <w:fldChar w:fldCharType="separate"/>
      </w:r>
      <w:r>
        <w:rPr>
          <w:rStyle w:val="69"/>
        </w:rPr>
        <w:t>图 1： 半导体CD-SEM系统产品图片</w:t>
      </w:r>
      <w:r>
        <w:tab/>
      </w:r>
      <w:r>
        <w:fldChar w:fldCharType="begin"/>
      </w:r>
      <w:r>
        <w:instrText xml:space="preserve"> PAGEREF _Toc203037353 \h </w:instrText>
      </w:r>
      <w:r>
        <w:fldChar w:fldCharType="separate"/>
      </w:r>
      <w:r>
        <w:t>1</w:t>
      </w:r>
      <w:r>
        <w:fldChar w:fldCharType="end"/>
      </w:r>
      <w:r>
        <w:fldChar w:fldCharType="end"/>
      </w:r>
    </w:p>
    <w:p w14:paraId="18440B8D">
      <w:pPr>
        <w:pStyle w:val="27"/>
        <w:rPr>
          <w:rFonts w:asciiTheme="minorHAnsi" w:hAnsiTheme="minorHAnsi" w:eastAsiaTheme="minorEastAsia"/>
          <w:szCs w:val="22"/>
        </w:rPr>
      </w:pPr>
      <w:r>
        <w:fldChar w:fldCharType="begin"/>
      </w:r>
      <w:r>
        <w:instrText xml:space="preserve"> HYPERLINK \l "_Toc203037354" </w:instrText>
      </w:r>
      <w:r>
        <w:fldChar w:fldCharType="separate"/>
      </w:r>
      <w:r>
        <w:rPr>
          <w:rStyle w:val="69"/>
        </w:rPr>
        <w:t>图 2： 全球不同产品类型半导体CD-SEM系统销售额2020 VS 2024 VS 2031（百万美元）</w:t>
      </w:r>
      <w:r>
        <w:tab/>
      </w:r>
      <w:r>
        <w:fldChar w:fldCharType="begin"/>
      </w:r>
      <w:r>
        <w:instrText xml:space="preserve"> PAGEREF _Toc203037354 \h </w:instrText>
      </w:r>
      <w:r>
        <w:fldChar w:fldCharType="separate"/>
      </w:r>
      <w:r>
        <w:t>2</w:t>
      </w:r>
      <w:r>
        <w:fldChar w:fldCharType="end"/>
      </w:r>
      <w:r>
        <w:fldChar w:fldCharType="end"/>
      </w:r>
    </w:p>
    <w:p w14:paraId="3574DAFE">
      <w:pPr>
        <w:pStyle w:val="27"/>
        <w:rPr>
          <w:rFonts w:asciiTheme="minorHAnsi" w:hAnsiTheme="minorHAnsi" w:eastAsiaTheme="minorEastAsia"/>
          <w:szCs w:val="22"/>
        </w:rPr>
      </w:pPr>
      <w:r>
        <w:fldChar w:fldCharType="begin"/>
      </w:r>
      <w:r>
        <w:instrText xml:space="preserve"> HYPERLINK \l "_Toc203037355" </w:instrText>
      </w:r>
      <w:r>
        <w:fldChar w:fldCharType="separate"/>
      </w:r>
      <w:r>
        <w:rPr>
          <w:rStyle w:val="69"/>
        </w:rPr>
        <w:t>图 3： 全球不同产品类型半导体CD-SEM系统市场份额2024 &amp; 2031</w:t>
      </w:r>
      <w:r>
        <w:tab/>
      </w:r>
      <w:r>
        <w:fldChar w:fldCharType="begin"/>
      </w:r>
      <w:r>
        <w:instrText xml:space="preserve"> PAGEREF _Toc203037355 \h </w:instrText>
      </w:r>
      <w:r>
        <w:fldChar w:fldCharType="separate"/>
      </w:r>
      <w:r>
        <w:t>2</w:t>
      </w:r>
      <w:r>
        <w:fldChar w:fldCharType="end"/>
      </w:r>
      <w:r>
        <w:fldChar w:fldCharType="end"/>
      </w:r>
    </w:p>
    <w:p w14:paraId="6E3695A3">
      <w:pPr>
        <w:pStyle w:val="27"/>
        <w:rPr>
          <w:rFonts w:asciiTheme="minorHAnsi" w:hAnsiTheme="minorHAnsi" w:eastAsiaTheme="minorEastAsia"/>
          <w:szCs w:val="22"/>
        </w:rPr>
      </w:pPr>
      <w:r>
        <w:fldChar w:fldCharType="begin"/>
      </w:r>
      <w:r>
        <w:instrText xml:space="preserve"> HYPERLINK \l "_Toc203037356" </w:instrText>
      </w:r>
      <w:r>
        <w:fldChar w:fldCharType="separate"/>
      </w:r>
      <w:r>
        <w:rPr>
          <w:rStyle w:val="69"/>
        </w:rPr>
        <w:t>图 4： 高分辨率产品图片</w:t>
      </w:r>
      <w:r>
        <w:tab/>
      </w:r>
      <w:r>
        <w:fldChar w:fldCharType="begin"/>
      </w:r>
      <w:r>
        <w:instrText xml:space="preserve"> PAGEREF _Toc203037356 \h </w:instrText>
      </w:r>
      <w:r>
        <w:fldChar w:fldCharType="separate"/>
      </w:r>
      <w:r>
        <w:t>3</w:t>
      </w:r>
      <w:r>
        <w:fldChar w:fldCharType="end"/>
      </w:r>
      <w:r>
        <w:fldChar w:fldCharType="end"/>
      </w:r>
    </w:p>
    <w:p w14:paraId="3ABDE351">
      <w:pPr>
        <w:pStyle w:val="27"/>
        <w:rPr>
          <w:rFonts w:asciiTheme="minorHAnsi" w:hAnsiTheme="minorHAnsi" w:eastAsiaTheme="minorEastAsia"/>
          <w:szCs w:val="22"/>
        </w:rPr>
      </w:pPr>
      <w:r>
        <w:fldChar w:fldCharType="begin"/>
      </w:r>
      <w:r>
        <w:instrText xml:space="preserve"> HYPERLINK \l "_Toc203037357" </w:instrText>
      </w:r>
      <w:r>
        <w:fldChar w:fldCharType="separate"/>
      </w:r>
      <w:r>
        <w:rPr>
          <w:rStyle w:val="69"/>
        </w:rPr>
        <w:t>图 5： 低分辨率产品图片</w:t>
      </w:r>
      <w:r>
        <w:tab/>
      </w:r>
      <w:r>
        <w:fldChar w:fldCharType="begin"/>
      </w:r>
      <w:r>
        <w:instrText xml:space="preserve"> PAGEREF _Toc203037357 \h </w:instrText>
      </w:r>
      <w:r>
        <w:fldChar w:fldCharType="separate"/>
      </w:r>
      <w:r>
        <w:t>3</w:t>
      </w:r>
      <w:r>
        <w:fldChar w:fldCharType="end"/>
      </w:r>
      <w:r>
        <w:fldChar w:fldCharType="end"/>
      </w:r>
    </w:p>
    <w:p w14:paraId="66D03B6E">
      <w:pPr>
        <w:pStyle w:val="27"/>
        <w:rPr>
          <w:rFonts w:asciiTheme="minorHAnsi" w:hAnsiTheme="minorHAnsi" w:eastAsiaTheme="minorEastAsia"/>
          <w:szCs w:val="22"/>
        </w:rPr>
      </w:pPr>
      <w:r>
        <w:t>图 6： 全球不同应用销售额2020 VS 2024 VS 2031（百万美元）</w:t>
      </w:r>
      <w:r>
        <w:tab/>
      </w:r>
      <w:r>
        <w:t>4</w:t>
      </w:r>
    </w:p>
    <w:p w14:paraId="480140BE">
      <w:pPr>
        <w:pStyle w:val="27"/>
        <w:rPr>
          <w:rFonts w:asciiTheme="minorHAnsi" w:hAnsiTheme="minorHAnsi" w:eastAsiaTheme="minorEastAsia"/>
          <w:szCs w:val="22"/>
        </w:rPr>
      </w:pPr>
      <w:r>
        <w:t>图 7： 全球不同应用半导体CD-SEM系统市场份额2024 &amp; 2031</w:t>
      </w:r>
      <w:r>
        <w:tab/>
      </w:r>
      <w:r>
        <w:t>4</w:t>
      </w:r>
    </w:p>
    <w:p w14:paraId="472F40BD">
      <w:pPr>
        <w:pStyle w:val="27"/>
        <w:rPr>
          <w:rFonts w:asciiTheme="minorHAnsi" w:hAnsiTheme="minorHAnsi" w:eastAsiaTheme="minorEastAsia"/>
          <w:szCs w:val="22"/>
        </w:rPr>
      </w:pPr>
      <w:r>
        <w:t>图 8： 4英寸和5英寸晶圆</w:t>
      </w:r>
      <w:r>
        <w:tab/>
      </w:r>
      <w:r>
        <w:t>4</w:t>
      </w:r>
    </w:p>
    <w:p w14:paraId="03743C3E">
      <w:pPr>
        <w:pStyle w:val="27"/>
        <w:rPr>
          <w:rFonts w:asciiTheme="minorHAnsi" w:hAnsiTheme="minorHAnsi" w:eastAsiaTheme="minorEastAsia"/>
          <w:szCs w:val="22"/>
        </w:rPr>
      </w:pPr>
      <w:r>
        <w:t>图 9： 6英寸晶圆</w:t>
      </w:r>
      <w:r>
        <w:tab/>
      </w:r>
      <w:r>
        <w:t>5</w:t>
      </w:r>
    </w:p>
    <w:p w14:paraId="0FB0B3FB">
      <w:pPr>
        <w:pStyle w:val="27"/>
        <w:rPr>
          <w:rFonts w:asciiTheme="minorHAnsi" w:hAnsiTheme="minorHAnsi" w:eastAsiaTheme="minorEastAsia"/>
          <w:szCs w:val="22"/>
        </w:rPr>
      </w:pPr>
      <w:r>
        <w:t>图 10： 8英寸晶圆</w:t>
      </w:r>
      <w:r>
        <w:tab/>
      </w:r>
      <w:r>
        <w:t>5</w:t>
      </w:r>
    </w:p>
    <w:p w14:paraId="602FD1B1">
      <w:pPr>
        <w:pStyle w:val="27"/>
        <w:rPr>
          <w:rFonts w:asciiTheme="minorHAnsi" w:hAnsiTheme="minorHAnsi" w:eastAsiaTheme="minorEastAsia"/>
          <w:szCs w:val="22"/>
        </w:rPr>
      </w:pPr>
      <w:r>
        <w:t>图 11： 12英寸晶圆</w:t>
      </w:r>
      <w:r>
        <w:tab/>
      </w:r>
      <w:r>
        <w:t>5</w:t>
      </w:r>
    </w:p>
    <w:p w14:paraId="218A5D79">
      <w:pPr>
        <w:pStyle w:val="27"/>
        <w:rPr>
          <w:rFonts w:asciiTheme="minorHAnsi" w:hAnsiTheme="minorHAnsi" w:eastAsiaTheme="minorEastAsia"/>
          <w:szCs w:val="22"/>
        </w:rPr>
      </w:pPr>
      <w:r>
        <w:t>图 12： 全球半导体CD-SEM系统产能、产量、产能利用率及发展趋势（2020-2031）&amp;（台）</w:t>
      </w:r>
      <w:r>
        <w:tab/>
      </w:r>
      <w:r>
        <w:t>7</w:t>
      </w:r>
    </w:p>
    <w:p w14:paraId="5DA68834">
      <w:pPr>
        <w:pStyle w:val="27"/>
        <w:rPr>
          <w:rFonts w:asciiTheme="minorHAnsi" w:hAnsiTheme="minorHAnsi" w:eastAsiaTheme="minorEastAsia"/>
          <w:szCs w:val="22"/>
        </w:rPr>
      </w:pPr>
      <w:r>
        <w:t>图 13： 全球半导体CD-SEM系统产量、需求量及发展趋势（2020-2031）&amp;（台）</w:t>
      </w:r>
      <w:r>
        <w:tab/>
      </w:r>
      <w:r>
        <w:t>8</w:t>
      </w:r>
    </w:p>
    <w:p w14:paraId="4ECC789E">
      <w:pPr>
        <w:pStyle w:val="27"/>
        <w:rPr>
          <w:rFonts w:asciiTheme="minorHAnsi" w:hAnsiTheme="minorHAnsi" w:eastAsiaTheme="minorEastAsia"/>
          <w:szCs w:val="22"/>
        </w:rPr>
      </w:pPr>
      <w:r>
        <w:t>图 14： 全球主要地区半导体CD-SEM系统产量（2020 VS 2024 VS 2031）&amp;（台）</w:t>
      </w:r>
      <w:r>
        <w:tab/>
      </w:r>
      <w:r>
        <w:t>9</w:t>
      </w:r>
    </w:p>
    <w:p w14:paraId="11C09E68">
      <w:pPr>
        <w:pStyle w:val="27"/>
        <w:rPr>
          <w:rFonts w:asciiTheme="minorHAnsi" w:hAnsiTheme="minorHAnsi" w:eastAsiaTheme="minorEastAsia"/>
          <w:szCs w:val="22"/>
        </w:rPr>
      </w:pPr>
      <w:r>
        <w:t>图 15： 全球主要地区半导体CD-SEM系统产量市场份额（2020-2031）</w:t>
      </w:r>
      <w:r>
        <w:tab/>
      </w:r>
      <w:r>
        <w:t>11</w:t>
      </w:r>
    </w:p>
    <w:p w14:paraId="77715E08">
      <w:pPr>
        <w:pStyle w:val="27"/>
        <w:rPr>
          <w:rFonts w:asciiTheme="minorHAnsi" w:hAnsiTheme="minorHAnsi" w:eastAsiaTheme="minorEastAsia"/>
          <w:szCs w:val="22"/>
        </w:rPr>
      </w:pPr>
      <w:r>
        <w:t>图 16： 中国半导体CD-SEM系统产能、产量、产能利用率及发展趋势（2020-2031）&amp;（台）</w:t>
      </w:r>
      <w:r>
        <w:tab/>
      </w:r>
      <w:r>
        <w:t>12</w:t>
      </w:r>
    </w:p>
    <w:p w14:paraId="7A2A4512">
      <w:pPr>
        <w:pStyle w:val="27"/>
        <w:rPr>
          <w:rFonts w:asciiTheme="minorHAnsi" w:hAnsiTheme="minorHAnsi" w:eastAsiaTheme="minorEastAsia"/>
          <w:szCs w:val="22"/>
        </w:rPr>
      </w:pPr>
      <w:r>
        <w:t>图 17： 中国半导体CD-SEM系统产量、市场需求量及发展趋势（2020-2031）&amp;（台）</w:t>
      </w:r>
      <w:r>
        <w:tab/>
      </w:r>
      <w:r>
        <w:t>12</w:t>
      </w:r>
    </w:p>
    <w:p w14:paraId="6E0C5565">
      <w:pPr>
        <w:pStyle w:val="27"/>
        <w:rPr>
          <w:rFonts w:asciiTheme="minorHAnsi" w:hAnsiTheme="minorHAnsi" w:eastAsiaTheme="minorEastAsia"/>
          <w:szCs w:val="22"/>
        </w:rPr>
      </w:pPr>
      <w:r>
        <w:t>图 18： 全球半导体CD-SEM系统市场销售额及增长率:（2020-2031）&amp;（百万美元）</w:t>
      </w:r>
      <w:r>
        <w:tab/>
      </w:r>
      <w:r>
        <w:t>13</w:t>
      </w:r>
    </w:p>
    <w:p w14:paraId="4FCF4AD0">
      <w:pPr>
        <w:pStyle w:val="27"/>
        <w:rPr>
          <w:rFonts w:asciiTheme="minorHAnsi" w:hAnsiTheme="minorHAnsi" w:eastAsiaTheme="minorEastAsia"/>
          <w:szCs w:val="22"/>
        </w:rPr>
      </w:pPr>
      <w:r>
        <w:t>图 19： 全球市场半导体CD-SEM系统市场规模：2020 VS 2024 VS 2031（百万美元）</w:t>
      </w:r>
      <w:r>
        <w:tab/>
      </w:r>
      <w:r>
        <w:t>13</w:t>
      </w:r>
    </w:p>
    <w:p w14:paraId="22168E5D">
      <w:pPr>
        <w:pStyle w:val="27"/>
        <w:rPr>
          <w:rFonts w:asciiTheme="minorHAnsi" w:hAnsiTheme="minorHAnsi" w:eastAsiaTheme="minorEastAsia"/>
          <w:szCs w:val="22"/>
        </w:rPr>
      </w:pPr>
      <w:r>
        <w:t>图 20： 全球市场半导体CD-SEM系统销量及增长率（2020-2031）&amp;（台）</w:t>
      </w:r>
      <w:r>
        <w:tab/>
      </w:r>
      <w:r>
        <w:t>14</w:t>
      </w:r>
    </w:p>
    <w:p w14:paraId="5C13A28B">
      <w:pPr>
        <w:pStyle w:val="27"/>
        <w:rPr>
          <w:rFonts w:asciiTheme="minorHAnsi" w:hAnsiTheme="minorHAnsi" w:eastAsiaTheme="minorEastAsia"/>
          <w:szCs w:val="22"/>
        </w:rPr>
      </w:pPr>
      <w:r>
        <w:t>图 21： 全球市场半导体CD-SEM系统价格趋势（2020-2031）&amp;（美元/台）</w:t>
      </w:r>
      <w:r>
        <w:tab/>
      </w:r>
      <w:r>
        <w:t>14</w:t>
      </w:r>
    </w:p>
    <w:p w14:paraId="52D2E14A">
      <w:pPr>
        <w:pStyle w:val="27"/>
        <w:rPr>
          <w:rFonts w:asciiTheme="minorHAnsi" w:hAnsiTheme="minorHAnsi" w:eastAsiaTheme="minorEastAsia"/>
          <w:szCs w:val="22"/>
        </w:rPr>
      </w:pPr>
      <w:r>
        <w:t>图 22： 全球主要地区半导体CD-SEM系统销售收入（2020 VS 2024 VS 2031）&amp;（百万美元）</w:t>
      </w:r>
      <w:r>
        <w:tab/>
      </w:r>
      <w:r>
        <w:t>15</w:t>
      </w:r>
    </w:p>
    <w:p w14:paraId="6E4A4418">
      <w:pPr>
        <w:pStyle w:val="27"/>
        <w:rPr>
          <w:rFonts w:asciiTheme="minorHAnsi" w:hAnsiTheme="minorHAnsi" w:eastAsiaTheme="minorEastAsia"/>
          <w:szCs w:val="22"/>
        </w:rPr>
      </w:pPr>
      <w:r>
        <w:t>图 23： 全球主要地区半导体CD-SEM系统销售收入市场份额（2020 VS 2024）</w:t>
      </w:r>
      <w:r>
        <w:tab/>
      </w:r>
      <w:r>
        <w:t>16</w:t>
      </w:r>
    </w:p>
    <w:p w14:paraId="48BF9553">
      <w:pPr>
        <w:pStyle w:val="27"/>
        <w:rPr>
          <w:rFonts w:asciiTheme="minorHAnsi" w:hAnsiTheme="minorHAnsi" w:eastAsiaTheme="minorEastAsia"/>
          <w:szCs w:val="22"/>
        </w:rPr>
      </w:pPr>
      <w:r>
        <w:t>图 24： 北美市场半导体CD-SEM系统销量及增长率（2020-2031）&amp;（台）</w:t>
      </w:r>
      <w:r>
        <w:tab/>
      </w:r>
      <w:r>
        <w:t>19</w:t>
      </w:r>
    </w:p>
    <w:p w14:paraId="7D2B0FAD">
      <w:pPr>
        <w:pStyle w:val="27"/>
        <w:rPr>
          <w:rFonts w:asciiTheme="minorHAnsi" w:hAnsiTheme="minorHAnsi" w:eastAsiaTheme="minorEastAsia"/>
          <w:szCs w:val="22"/>
        </w:rPr>
      </w:pPr>
      <w:r>
        <w:t>图 25： 北美市场半导体CD-SEM系统收入及增长率（2020-2031）&amp;（百万美元）</w:t>
      </w:r>
      <w:r>
        <w:tab/>
      </w:r>
      <w:r>
        <w:t>20</w:t>
      </w:r>
    </w:p>
    <w:p w14:paraId="44A5B175">
      <w:pPr>
        <w:pStyle w:val="27"/>
        <w:rPr>
          <w:rFonts w:asciiTheme="minorHAnsi" w:hAnsiTheme="minorHAnsi" w:eastAsiaTheme="minorEastAsia"/>
          <w:szCs w:val="22"/>
        </w:rPr>
      </w:pPr>
      <w:r>
        <w:t>图 26： 欧洲市场半导体CD-SEM系统销量及增长率（2020-2031）&amp;（台）</w:t>
      </w:r>
      <w:r>
        <w:tab/>
      </w:r>
      <w:r>
        <w:t>20</w:t>
      </w:r>
    </w:p>
    <w:p w14:paraId="66C90848">
      <w:pPr>
        <w:pStyle w:val="27"/>
        <w:rPr>
          <w:rFonts w:asciiTheme="minorHAnsi" w:hAnsiTheme="minorHAnsi" w:eastAsiaTheme="minorEastAsia"/>
          <w:szCs w:val="22"/>
        </w:rPr>
      </w:pPr>
      <w:r>
        <w:t>图 27： 欧洲市场半导体CD-SEM系统收入及增长率（2020-2031）&amp;（百万美元）</w:t>
      </w:r>
      <w:r>
        <w:tab/>
      </w:r>
      <w:r>
        <w:t>20</w:t>
      </w:r>
    </w:p>
    <w:p w14:paraId="2BED4741">
      <w:pPr>
        <w:pStyle w:val="27"/>
        <w:rPr>
          <w:rFonts w:asciiTheme="minorHAnsi" w:hAnsiTheme="minorHAnsi" w:eastAsiaTheme="minorEastAsia"/>
          <w:szCs w:val="22"/>
        </w:rPr>
      </w:pPr>
      <w:r>
        <w:t>图 28： 中国市场半导体CD-SEM系统销量及增长率（2020-2031）&amp;（台）</w:t>
      </w:r>
      <w:r>
        <w:tab/>
      </w:r>
      <w:r>
        <w:t>21</w:t>
      </w:r>
    </w:p>
    <w:p w14:paraId="24F3625F">
      <w:pPr>
        <w:pStyle w:val="27"/>
        <w:rPr>
          <w:rFonts w:asciiTheme="minorHAnsi" w:hAnsiTheme="minorHAnsi" w:eastAsiaTheme="minorEastAsia"/>
          <w:szCs w:val="22"/>
        </w:rPr>
      </w:pPr>
      <w:r>
        <w:t>图 29： 中国市场半导体CD-SEM系统收入及增长率（2020-2031）&amp;（百万美元）</w:t>
      </w:r>
      <w:r>
        <w:tab/>
      </w:r>
      <w:r>
        <w:t>21</w:t>
      </w:r>
    </w:p>
    <w:p w14:paraId="31F61714">
      <w:pPr>
        <w:pStyle w:val="27"/>
        <w:rPr>
          <w:rFonts w:asciiTheme="minorHAnsi" w:hAnsiTheme="minorHAnsi" w:eastAsiaTheme="minorEastAsia"/>
          <w:szCs w:val="22"/>
        </w:rPr>
      </w:pPr>
      <w:r>
        <w:t>图 30： 日本市场半导体CD-SEM系统销量及增长率（2020-2031）&amp;（台）</w:t>
      </w:r>
      <w:r>
        <w:tab/>
      </w:r>
      <w:r>
        <w:t>21</w:t>
      </w:r>
    </w:p>
    <w:p w14:paraId="2B784C30">
      <w:pPr>
        <w:pStyle w:val="27"/>
        <w:rPr>
          <w:rFonts w:asciiTheme="minorHAnsi" w:hAnsiTheme="minorHAnsi" w:eastAsiaTheme="minorEastAsia"/>
          <w:szCs w:val="22"/>
        </w:rPr>
      </w:pPr>
      <w:r>
        <w:t>图 31： 日本市场半导体CD-SEM系统收入及增长率（2020-2031）&amp;（百万美元）</w:t>
      </w:r>
      <w:r>
        <w:tab/>
      </w:r>
      <w:r>
        <w:t>21</w:t>
      </w:r>
    </w:p>
    <w:p w14:paraId="22945281">
      <w:pPr>
        <w:pStyle w:val="27"/>
        <w:rPr>
          <w:rFonts w:asciiTheme="minorHAnsi" w:hAnsiTheme="minorHAnsi" w:eastAsiaTheme="minorEastAsia"/>
          <w:szCs w:val="22"/>
        </w:rPr>
      </w:pPr>
      <w:r>
        <w:t>图 32： 东南亚市场半导体CD-SEM系统销量及增长率（2020-2031）&amp;（台）</w:t>
      </w:r>
      <w:r>
        <w:tab/>
      </w:r>
      <w:r>
        <w:t>21</w:t>
      </w:r>
    </w:p>
    <w:p w14:paraId="6B865263">
      <w:pPr>
        <w:pStyle w:val="27"/>
        <w:rPr>
          <w:rFonts w:asciiTheme="minorHAnsi" w:hAnsiTheme="minorHAnsi" w:eastAsiaTheme="minorEastAsia"/>
          <w:szCs w:val="22"/>
        </w:rPr>
      </w:pPr>
      <w:r>
        <w:t>图 33： 东南亚市场半导体CD-SEM系统收入及增长率（2020-2031）&amp;（百万美元）</w:t>
      </w:r>
      <w:r>
        <w:tab/>
      </w:r>
      <w:r>
        <w:t>21</w:t>
      </w:r>
    </w:p>
    <w:p w14:paraId="1C9DDC00">
      <w:pPr>
        <w:pStyle w:val="27"/>
        <w:rPr>
          <w:rFonts w:asciiTheme="minorHAnsi" w:hAnsiTheme="minorHAnsi" w:eastAsiaTheme="minorEastAsia"/>
          <w:szCs w:val="22"/>
        </w:rPr>
      </w:pPr>
      <w:r>
        <w:t>图 34： 印度市场半导体CD-SEM系统销量及增长率（2020-2031）&amp;（台）</w:t>
      </w:r>
      <w:r>
        <w:tab/>
      </w:r>
      <w:r>
        <w:t>21</w:t>
      </w:r>
    </w:p>
    <w:p w14:paraId="249C85A4">
      <w:pPr>
        <w:pStyle w:val="27"/>
        <w:rPr>
          <w:rFonts w:asciiTheme="minorHAnsi" w:hAnsiTheme="minorHAnsi" w:eastAsiaTheme="minorEastAsia"/>
          <w:szCs w:val="22"/>
        </w:rPr>
      </w:pPr>
      <w:r>
        <w:t>图 35： 印度市场半导体CD-SEM系统收入及增长率（2020-2031）&amp;（百万美元）</w:t>
      </w:r>
      <w:r>
        <w:tab/>
      </w:r>
      <w:r>
        <w:t>21</w:t>
      </w:r>
    </w:p>
    <w:p w14:paraId="524E83F2">
      <w:pPr>
        <w:pStyle w:val="27"/>
        <w:rPr>
          <w:rFonts w:asciiTheme="minorHAnsi" w:hAnsiTheme="minorHAnsi" w:eastAsiaTheme="minorEastAsia"/>
          <w:szCs w:val="22"/>
        </w:rPr>
      </w:pPr>
      <w:r>
        <w:t>图 36： 2024年全球市场主要厂商半导体CD-SEM系统销量市场份额</w:t>
      </w:r>
      <w:r>
        <w:tab/>
      </w:r>
      <w:r>
        <w:t>27</w:t>
      </w:r>
    </w:p>
    <w:p w14:paraId="2B6C4A70">
      <w:pPr>
        <w:pStyle w:val="27"/>
        <w:rPr>
          <w:rFonts w:asciiTheme="minorHAnsi" w:hAnsiTheme="minorHAnsi" w:eastAsiaTheme="minorEastAsia"/>
          <w:szCs w:val="22"/>
        </w:rPr>
      </w:pPr>
      <w:r>
        <w:t>图 37： 2024年全球市场主要厂商半导体CD-SEM系统收入市场份额</w:t>
      </w:r>
      <w:r>
        <w:tab/>
      </w:r>
      <w:r>
        <w:t>29</w:t>
      </w:r>
    </w:p>
    <w:p w14:paraId="12A46751">
      <w:pPr>
        <w:pStyle w:val="27"/>
        <w:rPr>
          <w:rFonts w:asciiTheme="minorHAnsi" w:hAnsiTheme="minorHAnsi" w:eastAsiaTheme="minorEastAsia"/>
          <w:szCs w:val="22"/>
        </w:rPr>
      </w:pPr>
      <w:r>
        <w:t>图 38： 2024年中国市场主要厂商半导体CD-SEM系统销量市场份额</w:t>
      </w:r>
      <w:r>
        <w:tab/>
      </w:r>
      <w:r>
        <w:t>35</w:t>
      </w:r>
    </w:p>
    <w:p w14:paraId="2BB63489">
      <w:pPr>
        <w:pStyle w:val="27"/>
        <w:rPr>
          <w:rFonts w:asciiTheme="minorHAnsi" w:hAnsiTheme="minorHAnsi" w:eastAsiaTheme="minorEastAsia"/>
          <w:szCs w:val="22"/>
        </w:rPr>
      </w:pPr>
      <w:r>
        <w:t>图 39： 2024年中国市场主要厂商半导体CD-SEM系统收入市场份额</w:t>
      </w:r>
      <w:r>
        <w:tab/>
      </w:r>
      <w:r>
        <w:t>38</w:t>
      </w:r>
    </w:p>
    <w:p w14:paraId="5B8ED8BF">
      <w:pPr>
        <w:pStyle w:val="27"/>
        <w:rPr>
          <w:rFonts w:asciiTheme="minorHAnsi" w:hAnsiTheme="minorHAnsi" w:eastAsiaTheme="minorEastAsia"/>
          <w:szCs w:val="22"/>
        </w:rPr>
      </w:pPr>
      <w:r>
        <w:t>图 40： 2024年全球前五大生产商半导体CD-SEM系统市场份额</w:t>
      </w:r>
      <w:r>
        <w:tab/>
      </w:r>
      <w:r>
        <w:t>44</w:t>
      </w:r>
    </w:p>
    <w:p w14:paraId="6D746DC1">
      <w:pPr>
        <w:pStyle w:val="27"/>
        <w:rPr>
          <w:rFonts w:asciiTheme="minorHAnsi" w:hAnsiTheme="minorHAnsi" w:eastAsiaTheme="minorEastAsia"/>
          <w:szCs w:val="22"/>
        </w:rPr>
      </w:pPr>
      <w:r>
        <w:t>图 41： 2024年全球半导体CD-SEM系统第一梯队、第二梯队和第三梯队厂商及市场份额</w:t>
      </w:r>
      <w:r>
        <w:tab/>
      </w:r>
      <w:r>
        <w:t>46</w:t>
      </w:r>
    </w:p>
    <w:p w14:paraId="4ECFD223">
      <w:pPr>
        <w:pStyle w:val="27"/>
        <w:rPr>
          <w:rFonts w:asciiTheme="minorHAnsi" w:hAnsiTheme="minorHAnsi" w:eastAsiaTheme="minorEastAsia"/>
          <w:szCs w:val="22"/>
        </w:rPr>
      </w:pPr>
      <w:r>
        <w:t>图 42： 全球不同产品类型半导体CD-SEM系统价格走势（2020-2031）&amp;（美元/台）</w:t>
      </w:r>
      <w:r>
        <w:tab/>
      </w:r>
      <w:r>
        <w:t>119</w:t>
      </w:r>
    </w:p>
    <w:p w14:paraId="2E12A1AD">
      <w:pPr>
        <w:pStyle w:val="27"/>
        <w:rPr>
          <w:rFonts w:asciiTheme="minorHAnsi" w:hAnsiTheme="minorHAnsi" w:eastAsiaTheme="minorEastAsia"/>
          <w:szCs w:val="22"/>
        </w:rPr>
      </w:pPr>
      <w:r>
        <w:t>图 43： 全球不同应用半导体CD-SEM系统价格走势（2020-2031）&amp;（美元/台）</w:t>
      </w:r>
      <w:r>
        <w:tab/>
      </w:r>
      <w:r>
        <w:t>123</w:t>
      </w:r>
    </w:p>
    <w:p w14:paraId="2F2BD550">
      <w:pPr>
        <w:pStyle w:val="27"/>
        <w:rPr>
          <w:rFonts w:asciiTheme="minorHAnsi" w:hAnsiTheme="minorHAnsi" w:eastAsiaTheme="minorEastAsia"/>
          <w:szCs w:val="22"/>
        </w:rPr>
      </w:pPr>
      <w:r>
        <w:t>图 44： 半导体CD-SEM系统产业链</w:t>
      </w:r>
      <w:r>
        <w:tab/>
      </w:r>
      <w:r>
        <w:t>124</w:t>
      </w:r>
    </w:p>
    <w:p w14:paraId="6945616F">
      <w:pPr>
        <w:pStyle w:val="27"/>
        <w:rPr>
          <w:rFonts w:asciiTheme="minorHAnsi" w:hAnsiTheme="minorHAnsi" w:eastAsiaTheme="minorEastAsia"/>
          <w:szCs w:val="22"/>
        </w:rPr>
      </w:pPr>
      <w:r>
        <w:t>图 45： 半导体CD-SEM系统中国企业SWOT分析</w:t>
      </w:r>
      <w:r>
        <w:tab/>
      </w:r>
      <w:r>
        <w:t>128</w:t>
      </w:r>
    </w:p>
    <w:p w14:paraId="498AAA31">
      <w:pPr>
        <w:pStyle w:val="27"/>
        <w:rPr>
          <w:rFonts w:asciiTheme="minorHAnsi" w:hAnsiTheme="minorHAnsi" w:eastAsiaTheme="minorEastAsia"/>
          <w:szCs w:val="22"/>
        </w:rPr>
      </w:pPr>
      <w:r>
        <w:t>图 46： 关键采访目标</w:t>
      </w:r>
      <w:r>
        <w:tab/>
      </w:r>
      <w:r>
        <w:t>131</w:t>
      </w:r>
    </w:p>
    <w:p w14:paraId="2930833F">
      <w:pPr>
        <w:pStyle w:val="27"/>
        <w:rPr>
          <w:rFonts w:asciiTheme="minorHAnsi" w:hAnsiTheme="minorHAnsi" w:eastAsiaTheme="minorEastAsia"/>
          <w:szCs w:val="22"/>
        </w:rPr>
      </w:pPr>
      <w:r>
        <w:t>图 47： 自下而上及自上而下验证</w:t>
      </w:r>
      <w:r>
        <w:tab/>
      </w:r>
      <w:r>
        <w:t>132</w:t>
      </w:r>
    </w:p>
    <w:p w14:paraId="1E243C63">
      <w:pPr>
        <w:pStyle w:val="27"/>
        <w:rPr>
          <w:rFonts w:asciiTheme="minorHAnsi" w:hAnsiTheme="minorHAnsi" w:eastAsiaTheme="minorEastAsia"/>
          <w:szCs w:val="22"/>
        </w:rPr>
      </w:pPr>
      <w:r>
        <w:t>图 48： 资料三角测定</w:t>
      </w:r>
      <w:r>
        <w:tab/>
      </w:r>
      <w:r>
        <w:t>133</w:t>
      </w:r>
    </w:p>
    <w:p w14:paraId="006FFBCB">
      <w:r>
        <w:fldChar w:fldCharType="end"/>
      </w:r>
    </w:p>
    <w:p w14:paraId="3725BE01">
      <w:pPr>
        <w:sectPr>
          <w:headerReference r:id="rId4" w:type="default"/>
          <w:footerReference r:id="rId5" w:type="default"/>
          <w:pgSz w:w="11906" w:h="16838"/>
          <w:pgMar w:top="1440" w:right="1080" w:bottom="1440" w:left="1080" w:header="709" w:footer="567" w:gutter="0"/>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5A1646FA">
      <w:pPr>
        <w:pStyle w:val="2"/>
        <w:rPr>
          <w:lang w:eastAsia="zh-CN"/>
        </w:rPr>
      </w:pPr>
      <w:bookmarkStart w:id="13" w:name="_Toc203035394"/>
      <w:bookmarkStart w:id="14" w:name="_Toc535600183"/>
      <w:bookmarkStart w:id="15" w:name="_Toc24027789"/>
      <w:bookmarkStart w:id="16" w:name="_Toc476606613"/>
      <w:r>
        <w:rPr>
          <w:rFonts w:hint="eastAsia"/>
          <w:lang w:eastAsia="zh-CN"/>
        </w:rPr>
        <w:t>半导体CD-SEM系统市场概述</w:t>
      </w:r>
      <w:bookmarkEnd w:id="13"/>
      <w:bookmarkEnd w:id="14"/>
      <w:bookmarkEnd w:id="15"/>
      <w:bookmarkEnd w:id="16"/>
    </w:p>
    <w:p w14:paraId="40D6FB35">
      <w:pPr>
        <w:pStyle w:val="3"/>
        <w:rPr>
          <w:color w:val="0D0D0D" w:themeColor="text1" w:themeTint="F2"/>
          <w14:textFill>
            <w14:solidFill>
              <w14:schemeClr w14:val="tx1">
                <w14:lumMod w14:val="95000"/>
                <w14:lumOff w14:val="5000"/>
              </w14:schemeClr>
            </w14:solidFill>
          </w14:textFill>
        </w:rPr>
      </w:pPr>
      <w:bookmarkStart w:id="17" w:name="_Toc203035395"/>
      <w:bookmarkStart w:id="18" w:name="_Toc24027790"/>
      <w:bookmarkStart w:id="19" w:name="_Toc476606614"/>
      <w:bookmarkStart w:id="20" w:name="_Toc535600184"/>
      <w:r>
        <w:rPr>
          <w:rFonts w:hint="eastAsia"/>
          <w:color w:val="0D0D0D" w:themeColor="text1" w:themeTint="F2"/>
          <w14:textFill>
            <w14:solidFill>
              <w14:schemeClr w14:val="tx1">
                <w14:lumMod w14:val="95000"/>
                <w14:lumOff w14:val="5000"/>
              </w14:schemeClr>
            </w14:solidFill>
          </w14:textFill>
        </w:rPr>
        <w:t>产品定义及统计范围</w:t>
      </w:r>
      <w:bookmarkEnd w:id="17"/>
    </w:p>
    <w:bookmarkEnd w:id="18"/>
    <w:bookmarkEnd w:id="19"/>
    <w:bookmarkEnd w:id="20"/>
    <w:p w14:paraId="6D7995E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半导体 CD-SEM（临界尺寸扫描电子显微镜）是晶圆制造工艺中不可或缺的计量工具。它主要用于测量光刻、蚀刻等工艺步骤后形成的微小特征尺寸（如线宽、间距），以确保芯片符合设计规格。与通用的扫描电镜（SEM）不同，CD-SEM 是一种高度自动化的专用系统，专门针对半导体生产线的高通量和高精度需求进行了优化。</w:t>
      </w:r>
    </w:p>
    <w:p w14:paraId="788E4338">
      <w:pPr>
        <w:pStyle w:val="148"/>
      </w:pPr>
      <w:bookmarkStart w:id="21" w:name="_Toc24028878"/>
      <w:bookmarkStart w:id="22" w:name="_Toc26779984"/>
      <w:bookmarkStart w:id="23" w:name="_Toc203037353"/>
      <w:r>
        <w:t>半</w:t>
      </w:r>
      <w:bookmarkStart w:id="24" w:name="OLE_LINK5"/>
      <w:bookmarkStart w:id="25" w:name="OLE_LINK4"/>
      <w:r>
        <w:t>导体CD-SEM系统</w:t>
      </w:r>
      <w:bookmarkEnd w:id="24"/>
      <w:bookmarkEnd w:id="25"/>
      <w:r>
        <w:rPr>
          <w:rFonts w:hint="eastAsia"/>
        </w:rPr>
        <w:t>产品图片</w:t>
      </w:r>
      <w:bookmarkEnd w:id="21"/>
      <w:bookmarkEnd w:id="22"/>
      <w:bookmarkEnd w:id="23"/>
    </w:p>
    <w:p w14:paraId="63C2666D">
      <w:r>
        <w:drawing>
          <wp:inline distT="0" distB="0" distL="0" distR="0">
            <wp:extent cx="3362325" cy="2428875"/>
            <wp:effectExtent l="0" t="0" r="9525" b="9525"/>
            <wp:docPr id="40" name="图片 40" descr="4. CD-SEM - What is a Critical Dimension SEM? : Hitachi High-Tech  Corp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4. CD-SEM - What is a Critical Dimension SEM? : Hitachi High-Tech  Corpora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362325" cy="2428875"/>
                    </a:xfrm>
                    <a:prstGeom prst="rect">
                      <a:avLst/>
                    </a:prstGeom>
                    <a:noFill/>
                    <a:ln>
                      <a:noFill/>
                    </a:ln>
                  </pic:spPr>
                </pic:pic>
              </a:graphicData>
            </a:graphic>
          </wp:inline>
        </w:drawing>
      </w:r>
    </w:p>
    <w:p w14:paraId="0925B0D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9CCBE3A">
      <w:pPr>
        <w:pStyle w:val="3"/>
        <w:rPr>
          <w:color w:val="0D0D0D" w:themeColor="text1" w:themeTint="F2"/>
          <w14:textFill>
            <w14:solidFill>
              <w14:schemeClr w14:val="tx1">
                <w14:lumMod w14:val="95000"/>
                <w14:lumOff w14:val="5000"/>
              </w14:schemeClr>
            </w14:solidFill>
          </w14:textFill>
        </w:rPr>
      </w:pPr>
      <w:bookmarkStart w:id="26" w:name="_Toc203035396"/>
      <w:r>
        <w:rPr>
          <w:rFonts w:hint="eastAsia"/>
          <w:color w:val="0D0D0D" w:themeColor="text1" w:themeTint="F2"/>
          <w14:textFill>
            <w14:solidFill>
              <w14:schemeClr w14:val="tx1">
                <w14:lumMod w14:val="95000"/>
                <w14:lumOff w14:val="5000"/>
              </w14:schemeClr>
            </w14:solidFill>
          </w14:textFill>
        </w:rPr>
        <w:t>按照不同产品类型，半导体CD-SEM系统主要可以分为如下几个类别</w:t>
      </w:r>
      <w:bookmarkEnd w:id="26"/>
    </w:p>
    <w:p w14:paraId="77E21DCF">
      <w:pPr>
        <w:pStyle w:val="4"/>
        <w:rPr>
          <w:color w:val="0D0D0D" w:themeColor="text1" w:themeTint="F2"/>
          <w14:textFill>
            <w14:solidFill>
              <w14:schemeClr w14:val="tx1">
                <w14:lumMod w14:val="95000"/>
                <w14:lumOff w14:val="5000"/>
              </w14:schemeClr>
            </w14:solidFill>
          </w14:textFill>
        </w:rPr>
      </w:pPr>
      <w:bookmarkStart w:id="27" w:name="_Toc24972462"/>
      <w:bookmarkStart w:id="28" w:name="_Toc24028272"/>
      <w:bookmarkStart w:id="29" w:name="_Toc203035397"/>
      <w:r>
        <w:rPr>
          <w:rFonts w:hint="eastAsia"/>
          <w:color w:val="0D0D0D" w:themeColor="text1" w:themeTint="F2"/>
          <w14:textFill>
            <w14:solidFill>
              <w14:schemeClr w14:val="tx1">
                <w14:lumMod w14:val="95000"/>
                <w14:lumOff w14:val="5000"/>
              </w14:schemeClr>
            </w14:solidFill>
          </w14:textFill>
        </w:rPr>
        <w:t>全球不同产品类型</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销售额增长趋势</w:t>
      </w:r>
      <w:bookmarkEnd w:id="27"/>
      <w:bookmarkEnd w:id="28"/>
      <w:r>
        <w:rPr>
          <w:rFonts w:hint="eastAsia"/>
          <w:color w:val="0D0D0D" w:themeColor="text1" w:themeTint="F2"/>
          <w14:textFill>
            <w14:solidFill>
              <w14:schemeClr w14:val="tx1">
                <w14:lumMod w14:val="95000"/>
                <w14:lumOff w14:val="5000"/>
              </w14:schemeClr>
            </w14:solidFill>
          </w14:textFill>
        </w:rPr>
        <w:t>2020 VS 2024 VS 2031</w:t>
      </w:r>
      <w:bookmarkEnd w:id="29"/>
    </w:p>
    <w:p w14:paraId="21466808">
      <w:pPr>
        <w:pStyle w:val="151"/>
        <w:ind w:left="252" w:right="-105"/>
        <w:rPr>
          <w:lang w:eastAsia="zh-CN"/>
        </w:rPr>
      </w:pPr>
      <w:bookmarkStart w:id="30" w:name="_Toc24028881"/>
      <w:bookmarkStart w:id="31" w:name="_Toc26780064"/>
      <w:bookmarkStart w:id="32" w:name="_Toc203037089"/>
      <w:r>
        <w:rPr>
          <w:rFonts w:hint="eastAsia"/>
          <w:lang w:eastAsia="zh-CN"/>
        </w:rPr>
        <w:t>全球不同产品类型半导体CD-SEM系统销售额增长（CAGR）趋势</w:t>
      </w:r>
      <w:bookmarkEnd w:id="30"/>
      <w:bookmarkEnd w:id="31"/>
      <w:r>
        <w:rPr>
          <w:rFonts w:hint="eastAsia"/>
          <w:lang w:eastAsia="zh-CN"/>
        </w:rPr>
        <w:t>2020 VS 2024 VS 2031（百万美元）</w:t>
      </w:r>
      <w:bookmarkEnd w:id="3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66"/>
        <w:gridCol w:w="826"/>
        <w:gridCol w:w="862"/>
        <w:gridCol w:w="2485"/>
        <w:gridCol w:w="2798"/>
      </w:tblGrid>
      <w:tr w14:paraId="05AAC7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4B311FF9">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384" w:type="pct"/>
            <w:shd w:val="solid" w:color="000080" w:fill="FFFFFF"/>
            <w:vAlign w:val="center"/>
          </w:tcPr>
          <w:p w14:paraId="69AE168E">
            <w:pPr>
              <w:pStyle w:val="175"/>
              <w:widowControl w:val="0"/>
              <w:jc w:val="center"/>
              <w:rPr>
                <w:rFonts w:cs="Times New Roman"/>
                <w:b w:val="0"/>
                <w:bCs w:val="0"/>
                <w:color w:val="FFFFFF"/>
                <w:sz w:val="20"/>
              </w:rPr>
            </w:pPr>
            <w:r>
              <w:rPr>
                <w:rFonts w:cs="Times New Roman"/>
                <w:b/>
                <w:bCs/>
                <w:color w:val="FFFFFF"/>
                <w:sz w:val="20"/>
              </w:rPr>
              <w:t>2020</w:t>
            </w:r>
          </w:p>
        </w:tc>
        <w:tc>
          <w:tcPr>
            <w:tcW w:w="414" w:type="pct"/>
            <w:shd w:val="solid" w:color="000080" w:fill="FFFFFF"/>
            <w:vAlign w:val="center"/>
          </w:tcPr>
          <w:p w14:paraId="0B18251A">
            <w:pPr>
              <w:pStyle w:val="175"/>
              <w:widowControl w:val="0"/>
              <w:jc w:val="center"/>
              <w:rPr>
                <w:rFonts w:cs="Times New Roman"/>
                <w:b w:val="0"/>
                <w:bCs w:val="0"/>
                <w:color w:val="FFFFFF"/>
                <w:sz w:val="20"/>
              </w:rPr>
            </w:pPr>
            <w:r>
              <w:rPr>
                <w:rFonts w:cs="Times New Roman"/>
                <w:b/>
                <w:bCs/>
                <w:color w:val="FFFFFF"/>
                <w:sz w:val="20"/>
              </w:rPr>
              <w:t>2024</w:t>
            </w:r>
          </w:p>
        </w:tc>
        <w:tc>
          <w:tcPr>
            <w:tcW w:w="432" w:type="pct"/>
            <w:shd w:val="solid" w:color="000080" w:fill="FFFFFF"/>
            <w:vAlign w:val="center"/>
          </w:tcPr>
          <w:p w14:paraId="4AC97048">
            <w:pPr>
              <w:pStyle w:val="175"/>
              <w:widowControl w:val="0"/>
              <w:jc w:val="center"/>
              <w:rPr>
                <w:rFonts w:cs="Times New Roman"/>
                <w:b w:val="0"/>
                <w:bCs w:val="0"/>
                <w:color w:val="FFFFFF"/>
                <w:sz w:val="20"/>
              </w:rPr>
            </w:pPr>
            <w:r>
              <w:rPr>
                <w:rFonts w:cs="Times New Roman"/>
                <w:b/>
                <w:bCs/>
                <w:color w:val="FFFFFF"/>
                <w:sz w:val="20"/>
              </w:rPr>
              <w:t>2031</w:t>
            </w:r>
          </w:p>
        </w:tc>
        <w:tc>
          <w:tcPr>
            <w:tcW w:w="1246" w:type="pct"/>
            <w:shd w:val="solid" w:color="000080" w:fill="FFFFFF"/>
            <w:vAlign w:val="center"/>
          </w:tcPr>
          <w:p w14:paraId="2E6CAC11">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404" w:type="pct"/>
            <w:shd w:val="solid" w:color="000080" w:fill="FFFFFF"/>
            <w:vAlign w:val="center"/>
          </w:tcPr>
          <w:p w14:paraId="68F106AA">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7D34A1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46EDB02">
            <w:pPr>
              <w:pStyle w:val="175"/>
              <w:widowControl w:val="0"/>
              <w:jc w:val="both"/>
              <w:rPr>
                <w:rFonts w:cs="Times New Roman"/>
                <w:sz w:val="20"/>
              </w:rPr>
            </w:pPr>
            <w:r>
              <w:rPr>
                <w:rFonts w:cs="Times New Roman"/>
                <w:sz w:val="20"/>
              </w:rPr>
              <w:t>高分辨率</w:t>
            </w:r>
          </w:p>
        </w:tc>
        <w:tc>
          <w:tcPr>
            <w:tcW w:w="384" w:type="pct"/>
            <w:shd w:val="clear" w:color="auto" w:fill="auto"/>
            <w:vAlign w:val="center"/>
          </w:tcPr>
          <w:p w14:paraId="664F2BF6">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1D2E0976">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1768E376">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7BAE68D5">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43A9ABFD">
            <w:pPr>
              <w:pStyle w:val="175"/>
              <w:widowControl w:val="0"/>
              <w:jc w:val="right"/>
              <w:rPr>
                <w:rFonts w:cs="Times New Roman"/>
                <w:sz w:val="20"/>
              </w:rPr>
            </w:pPr>
            <w:r>
              <w:rPr>
                <w:rFonts w:hint="eastAsia" w:cs="Times New Roman"/>
                <w:sz w:val="20"/>
              </w:rPr>
              <w:t>XX</w:t>
            </w:r>
            <w:r>
              <w:rPr>
                <w:rFonts w:cs="Times New Roman"/>
                <w:sz w:val="20"/>
              </w:rPr>
              <w:t>%</w:t>
            </w:r>
          </w:p>
        </w:tc>
      </w:tr>
      <w:tr w14:paraId="088698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293DD7A">
            <w:pPr>
              <w:pStyle w:val="175"/>
              <w:widowControl w:val="0"/>
              <w:jc w:val="both"/>
              <w:rPr>
                <w:rFonts w:cs="Times New Roman"/>
                <w:sz w:val="20"/>
              </w:rPr>
            </w:pPr>
            <w:r>
              <w:rPr>
                <w:rFonts w:cs="Times New Roman"/>
                <w:sz w:val="20"/>
              </w:rPr>
              <w:t>低分辨率</w:t>
            </w:r>
          </w:p>
        </w:tc>
        <w:tc>
          <w:tcPr>
            <w:tcW w:w="384" w:type="pct"/>
            <w:shd w:val="clear" w:color="auto" w:fill="auto"/>
            <w:vAlign w:val="center"/>
          </w:tcPr>
          <w:p w14:paraId="17955D67">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1CE60474">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33FD0882">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7DBB0F1A">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36CC2267">
            <w:pPr>
              <w:pStyle w:val="175"/>
              <w:widowControl w:val="0"/>
              <w:jc w:val="right"/>
              <w:rPr>
                <w:rFonts w:cs="Times New Roman"/>
                <w:sz w:val="20"/>
              </w:rPr>
            </w:pPr>
            <w:r>
              <w:rPr>
                <w:rFonts w:hint="eastAsia" w:cs="Times New Roman"/>
                <w:sz w:val="20"/>
              </w:rPr>
              <w:t>XX</w:t>
            </w:r>
            <w:r>
              <w:rPr>
                <w:rFonts w:cs="Times New Roman"/>
                <w:sz w:val="20"/>
              </w:rPr>
              <w:t>%</w:t>
            </w:r>
          </w:p>
        </w:tc>
      </w:tr>
      <w:tr w14:paraId="1E7203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60024D">
            <w:pPr>
              <w:pStyle w:val="175"/>
              <w:widowControl w:val="0"/>
              <w:jc w:val="both"/>
              <w:rPr>
                <w:rFonts w:cs="Times New Roman"/>
                <w:sz w:val="20"/>
              </w:rPr>
            </w:pPr>
            <w:r>
              <w:rPr>
                <w:rFonts w:hint="eastAsia" w:cs="Times New Roman"/>
                <w:sz w:val="20"/>
              </w:rPr>
              <w:t>合计</w:t>
            </w:r>
          </w:p>
        </w:tc>
        <w:tc>
          <w:tcPr>
            <w:tcW w:w="384" w:type="pct"/>
            <w:shd w:val="clear" w:color="auto" w:fill="auto"/>
            <w:vAlign w:val="center"/>
          </w:tcPr>
          <w:p w14:paraId="430218F3">
            <w:pPr>
              <w:pStyle w:val="175"/>
              <w:widowControl w:val="0"/>
              <w:jc w:val="right"/>
              <w:rPr>
                <w:rFonts w:cs="Times New Roman"/>
                <w:sz w:val="20"/>
              </w:rPr>
            </w:pPr>
            <w:r>
              <w:rPr>
                <w:rFonts w:hint="eastAsia" w:cs="Times New Roman"/>
                <w:sz w:val="20"/>
              </w:rPr>
              <w:t>XX</w:t>
            </w:r>
          </w:p>
        </w:tc>
        <w:tc>
          <w:tcPr>
            <w:tcW w:w="414" w:type="pct"/>
            <w:shd w:val="clear" w:color="auto" w:fill="auto"/>
            <w:vAlign w:val="center"/>
          </w:tcPr>
          <w:p w14:paraId="7C6C9247">
            <w:pPr>
              <w:pStyle w:val="175"/>
              <w:widowControl w:val="0"/>
              <w:jc w:val="right"/>
              <w:rPr>
                <w:rFonts w:cs="Times New Roman"/>
                <w:sz w:val="20"/>
              </w:rPr>
            </w:pPr>
            <w:r>
              <w:rPr>
                <w:rFonts w:hint="eastAsia" w:cs="Times New Roman"/>
                <w:sz w:val="20"/>
              </w:rPr>
              <w:t>XX</w:t>
            </w:r>
          </w:p>
        </w:tc>
        <w:tc>
          <w:tcPr>
            <w:tcW w:w="432" w:type="pct"/>
            <w:shd w:val="clear" w:color="auto" w:fill="auto"/>
            <w:vAlign w:val="center"/>
          </w:tcPr>
          <w:p w14:paraId="271CA009">
            <w:pPr>
              <w:pStyle w:val="175"/>
              <w:widowControl w:val="0"/>
              <w:jc w:val="right"/>
              <w:rPr>
                <w:rFonts w:cs="Times New Roman"/>
                <w:sz w:val="20"/>
              </w:rPr>
            </w:pPr>
            <w:r>
              <w:rPr>
                <w:rFonts w:hint="eastAsia" w:cs="Times New Roman"/>
                <w:sz w:val="20"/>
              </w:rPr>
              <w:t>XX</w:t>
            </w:r>
          </w:p>
        </w:tc>
        <w:tc>
          <w:tcPr>
            <w:tcW w:w="1246" w:type="pct"/>
            <w:shd w:val="clear" w:color="auto" w:fill="auto"/>
            <w:vAlign w:val="center"/>
          </w:tcPr>
          <w:p w14:paraId="34F4705C">
            <w:pPr>
              <w:pStyle w:val="175"/>
              <w:widowControl w:val="0"/>
              <w:jc w:val="right"/>
              <w:rPr>
                <w:rFonts w:cs="Times New Roman"/>
                <w:sz w:val="20"/>
              </w:rPr>
            </w:pPr>
            <w:r>
              <w:rPr>
                <w:rFonts w:hint="eastAsia" w:cs="Times New Roman"/>
                <w:sz w:val="20"/>
              </w:rPr>
              <w:t>XX</w:t>
            </w:r>
            <w:r>
              <w:rPr>
                <w:rFonts w:cs="Times New Roman"/>
                <w:sz w:val="20"/>
              </w:rPr>
              <w:t>%</w:t>
            </w:r>
          </w:p>
        </w:tc>
        <w:tc>
          <w:tcPr>
            <w:tcW w:w="1404" w:type="pct"/>
            <w:shd w:val="clear" w:color="auto" w:fill="auto"/>
            <w:vAlign w:val="center"/>
          </w:tcPr>
          <w:p w14:paraId="0657A21E">
            <w:pPr>
              <w:pStyle w:val="175"/>
              <w:widowControl w:val="0"/>
              <w:jc w:val="right"/>
              <w:rPr>
                <w:rFonts w:cs="Times New Roman"/>
                <w:sz w:val="20"/>
              </w:rPr>
            </w:pPr>
            <w:r>
              <w:rPr>
                <w:rFonts w:hint="eastAsia" w:cs="Times New Roman"/>
                <w:sz w:val="20"/>
              </w:rPr>
              <w:t>XX</w:t>
            </w:r>
            <w:r>
              <w:rPr>
                <w:rFonts w:cs="Times New Roman"/>
                <w:sz w:val="20"/>
              </w:rPr>
              <w:t>%</w:t>
            </w:r>
          </w:p>
        </w:tc>
      </w:tr>
    </w:tbl>
    <w:p w14:paraId="32AD478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FCEDA1">
      <w:pPr>
        <w:pStyle w:val="148"/>
      </w:pPr>
      <w:bookmarkStart w:id="33" w:name="_Toc203037354"/>
      <w:r>
        <w:rPr>
          <w:rFonts w:hint="eastAsia"/>
        </w:rPr>
        <w:t>全球不同产品类型半导体CD-SEM系统销售额2020 VS 2024 VS 2031（百万美元）</w:t>
      </w:r>
      <w:bookmarkEnd w:id="33"/>
    </w:p>
    <w:p w14:paraId="51324E10">
      <w:r>
        <w:drawing>
          <wp:inline distT="0" distB="0" distL="0" distR="0">
            <wp:extent cx="6192520" cy="2839085"/>
            <wp:effectExtent l="0" t="0" r="0" b="0"/>
            <wp:docPr id="100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845B3A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7865642">
      <w:pPr>
        <w:pStyle w:val="144"/>
        <w:rPr>
          <w:color w:val="0D0D0D" w:themeColor="text1" w:themeTint="F2"/>
          <w14:textFill>
            <w14:solidFill>
              <w14:schemeClr w14:val="tx1">
                <w14:lumMod w14:val="95000"/>
                <w14:lumOff w14:val="5000"/>
              </w14:schemeClr>
            </w14:solidFill>
          </w14:textFill>
        </w:rPr>
      </w:pPr>
    </w:p>
    <w:p w14:paraId="7ED67F1D">
      <w:pPr>
        <w:pStyle w:val="148"/>
      </w:pPr>
      <w:bookmarkStart w:id="34" w:name="_Toc418070117"/>
      <w:bookmarkStart w:id="35" w:name="_Toc26779985"/>
      <w:bookmarkStart w:id="36" w:name="_Toc430770704"/>
      <w:bookmarkStart w:id="37" w:name="_Toc433816118"/>
      <w:bookmarkStart w:id="38" w:name="_Toc24028880"/>
      <w:bookmarkStart w:id="39" w:name="_Toc433876796"/>
      <w:bookmarkStart w:id="40" w:name="_Toc203037355"/>
      <w:bookmarkStart w:id="41" w:name="_Toc415143159"/>
      <w:r>
        <w:rPr>
          <w:rFonts w:hint="eastAsia"/>
        </w:rPr>
        <w:t>全球</w:t>
      </w:r>
      <w:bookmarkEnd w:id="34"/>
      <w:r>
        <w:rPr>
          <w:rFonts w:hint="eastAsia"/>
        </w:rPr>
        <w:t>不同产品类型</w:t>
      </w:r>
      <w:r>
        <w:t>半导体CD-SEM系统</w:t>
      </w:r>
      <w:r>
        <w:rPr>
          <w:rFonts w:hint="eastAsia"/>
        </w:rPr>
        <w:t>市场份额</w:t>
      </w:r>
      <w:bookmarkEnd w:id="35"/>
      <w:bookmarkEnd w:id="36"/>
      <w:bookmarkEnd w:id="37"/>
      <w:bookmarkEnd w:id="38"/>
      <w:bookmarkEnd w:id="39"/>
      <w:r>
        <w:rPr>
          <w:rFonts w:hint="eastAsia"/>
        </w:rPr>
        <w:t>2024 &amp; 2031</w:t>
      </w:r>
      <w:bookmarkEnd w:id="40"/>
    </w:p>
    <w:p w14:paraId="79D6EE74">
      <w:r>
        <w:drawing>
          <wp:inline distT="0" distB="0" distL="0" distR="0">
            <wp:extent cx="3037840" cy="2879725"/>
            <wp:effectExtent l="0" t="0" r="0" b="0"/>
            <wp:docPr id="1007"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drawing>
          <wp:inline distT="0" distB="0" distL="0" distR="0">
            <wp:extent cx="3037840" cy="2879725"/>
            <wp:effectExtent l="0" t="0" r="0" b="0"/>
            <wp:docPr id="1008" name="图表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End w:id="41"/>
    <w:p w14:paraId="301302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2B3FE3F">
      <w:pPr>
        <w:pStyle w:val="144"/>
        <w:rPr>
          <w:color w:val="0D0D0D" w:themeColor="text1" w:themeTint="F2"/>
          <w14:textFill>
            <w14:solidFill>
              <w14:schemeClr w14:val="tx1">
                <w14:lumMod w14:val="95000"/>
                <w14:lumOff w14:val="5000"/>
              </w14:schemeClr>
            </w14:solidFill>
          </w14:textFill>
        </w:rPr>
      </w:pPr>
    </w:p>
    <w:p w14:paraId="650B5E68">
      <w:pPr>
        <w:pStyle w:val="4"/>
        <w:rPr>
          <w:color w:val="0D0D0D" w:themeColor="text1" w:themeTint="F2"/>
          <w14:textFill>
            <w14:solidFill>
              <w14:schemeClr w14:val="tx1">
                <w14:lumMod w14:val="95000"/>
                <w14:lumOff w14:val="5000"/>
              </w14:schemeClr>
            </w14:solidFill>
          </w14:textFill>
        </w:rPr>
      </w:pPr>
      <w:bookmarkStart w:id="42" w:name="_Toc24028273"/>
      <w:bookmarkStart w:id="43" w:name="_Toc24972463"/>
      <w:bookmarkStart w:id="44" w:name="_Toc203035398"/>
      <w:r>
        <w:rPr>
          <w:rFonts w:hint="eastAsia"/>
          <w:color w:val="0D0D0D" w:themeColor="text1" w:themeTint="F2"/>
          <w14:textFill>
            <w14:solidFill>
              <w14:schemeClr w14:val="tx1">
                <w14:lumMod w14:val="95000"/>
                <w14:lumOff w14:val="5000"/>
              </w14:schemeClr>
            </w14:solidFill>
          </w14:textFill>
        </w:rPr>
        <w:t>高分辨率</w:t>
      </w:r>
      <w:bookmarkEnd w:id="42"/>
      <w:bookmarkEnd w:id="43"/>
      <w:bookmarkEnd w:id="44"/>
    </w:p>
    <w:p w14:paraId="4CBD7CE7">
      <w:pPr>
        <w:pStyle w:val="146"/>
        <w:ind w:firstLine="420"/>
        <w:rPr>
          <w:color w:val="0D0D0D" w:themeColor="text1" w:themeTint="F2"/>
          <w14:textFill>
            <w14:solidFill>
              <w14:schemeClr w14:val="tx1">
                <w14:lumMod w14:val="95000"/>
                <w14:lumOff w14:val="5000"/>
              </w14:schemeClr>
            </w14:solidFill>
          </w14:textFill>
        </w:rPr>
      </w:pPr>
    </w:p>
    <w:p w14:paraId="75AAF312">
      <w:pPr>
        <w:pStyle w:val="148"/>
      </w:pPr>
      <w:bookmarkStart w:id="45" w:name="_Toc433816119"/>
      <w:bookmarkStart w:id="46" w:name="_Toc26779986"/>
      <w:bookmarkStart w:id="47" w:name="_Toc24028882"/>
      <w:bookmarkStart w:id="48" w:name="_Toc417657695"/>
      <w:bookmarkStart w:id="49" w:name="_Toc433876797"/>
      <w:bookmarkStart w:id="50" w:name="_Toc203037356"/>
      <w:r>
        <w:rPr>
          <w:rFonts w:hint="eastAsia"/>
        </w:rPr>
        <w:t>高分辨率产品图片</w:t>
      </w:r>
      <w:bookmarkEnd w:id="45"/>
      <w:bookmarkEnd w:id="46"/>
      <w:bookmarkEnd w:id="47"/>
      <w:bookmarkEnd w:id="48"/>
      <w:bookmarkEnd w:id="49"/>
      <w:bookmarkEnd w:id="50"/>
    </w:p>
    <w:p w14:paraId="29A09BE9"/>
    <w:p w14:paraId="70F91F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A49FA02">
      <w:pPr>
        <w:pStyle w:val="144"/>
        <w:rPr>
          <w:color w:val="0D0D0D" w:themeColor="text1" w:themeTint="F2"/>
          <w14:textFill>
            <w14:solidFill>
              <w14:schemeClr w14:val="tx1">
                <w14:lumMod w14:val="95000"/>
                <w14:lumOff w14:val="5000"/>
              </w14:schemeClr>
            </w14:solidFill>
          </w14:textFill>
        </w:rPr>
      </w:pPr>
    </w:p>
    <w:p w14:paraId="6B5576D1">
      <w:pPr>
        <w:pStyle w:val="4"/>
        <w:rPr>
          <w:color w:val="0D0D0D" w:themeColor="text1" w:themeTint="F2"/>
          <w14:textFill>
            <w14:solidFill>
              <w14:schemeClr w14:val="tx1">
                <w14:lumMod w14:val="95000"/>
                <w14:lumOff w14:val="5000"/>
              </w14:schemeClr>
            </w14:solidFill>
          </w14:textFill>
        </w:rPr>
      </w:pPr>
      <w:bookmarkStart w:id="51" w:name="_Toc203035399"/>
      <w:bookmarkStart w:id="52" w:name="_Toc24972464"/>
      <w:bookmarkStart w:id="53" w:name="_Toc24028274"/>
      <w:r>
        <w:rPr>
          <w:rFonts w:hint="eastAsia"/>
          <w:color w:val="0D0D0D" w:themeColor="text1" w:themeTint="F2"/>
          <w14:textFill>
            <w14:solidFill>
              <w14:schemeClr w14:val="tx1">
                <w14:lumMod w14:val="95000"/>
                <w14:lumOff w14:val="5000"/>
              </w14:schemeClr>
            </w14:solidFill>
          </w14:textFill>
        </w:rPr>
        <w:t>低分辨率</w:t>
      </w:r>
      <w:bookmarkEnd w:id="51"/>
      <w:bookmarkEnd w:id="52"/>
      <w:bookmarkEnd w:id="53"/>
    </w:p>
    <w:p w14:paraId="3D283C01">
      <w:pPr>
        <w:pStyle w:val="146"/>
        <w:ind w:firstLine="420"/>
        <w:rPr>
          <w:color w:val="0D0D0D" w:themeColor="text1" w:themeTint="F2"/>
          <w14:textFill>
            <w14:solidFill>
              <w14:schemeClr w14:val="tx1">
                <w14:lumMod w14:val="95000"/>
                <w14:lumOff w14:val="5000"/>
              </w14:schemeClr>
            </w14:solidFill>
          </w14:textFill>
        </w:rPr>
      </w:pPr>
    </w:p>
    <w:p w14:paraId="2071C96F">
      <w:pPr>
        <w:pStyle w:val="148"/>
      </w:pPr>
      <w:bookmarkStart w:id="54" w:name="_Toc24028883"/>
      <w:bookmarkStart w:id="55" w:name="_Toc433876798"/>
      <w:bookmarkStart w:id="56" w:name="_Toc433816120"/>
      <w:bookmarkStart w:id="57" w:name="_Toc203037357"/>
      <w:bookmarkStart w:id="58" w:name="_Toc26779987"/>
      <w:r>
        <w:rPr>
          <w:rFonts w:hint="eastAsia"/>
        </w:rPr>
        <w:t>低分辨率产品图片</w:t>
      </w:r>
      <w:bookmarkEnd w:id="54"/>
      <w:bookmarkEnd w:id="55"/>
      <w:bookmarkEnd w:id="56"/>
      <w:bookmarkEnd w:id="57"/>
      <w:bookmarkEnd w:id="58"/>
    </w:p>
    <w:p w14:paraId="5DDDED16"/>
    <w:p w14:paraId="4CF7778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442D1BF5">
      <w:pPr>
        <w:pStyle w:val="144"/>
        <w:rPr>
          <w:color w:val="0D0D0D" w:themeColor="text1" w:themeTint="F2"/>
          <w14:textFill>
            <w14:solidFill>
              <w14:schemeClr w14:val="tx1">
                <w14:lumMod w14:val="95000"/>
                <w14:lumOff w14:val="5000"/>
              </w14:schemeClr>
            </w14:solidFill>
          </w14:textFill>
        </w:rPr>
      </w:pPr>
    </w:p>
    <w:p w14:paraId="5BC3B0F2">
      <w:pPr>
        <w:pStyle w:val="144"/>
        <w:rPr>
          <w:color w:val="0D0D0D" w:themeColor="text1" w:themeTint="F2"/>
          <w14:textFill>
            <w14:solidFill>
              <w14:schemeClr w14:val="tx1">
                <w14:lumMod w14:val="95000"/>
                <w14:lumOff w14:val="5000"/>
              </w14:schemeClr>
            </w14:solidFill>
          </w14:textFill>
        </w:rPr>
      </w:pPr>
    </w:p>
    <w:p w14:paraId="426AF2DE">
      <w:pPr>
        <w:pStyle w:val="144"/>
        <w:rPr>
          <w:color w:val="0D0D0D" w:themeColor="text1" w:themeTint="F2"/>
          <w14:textFill>
            <w14:solidFill>
              <w14:schemeClr w14:val="tx1">
                <w14:lumMod w14:val="95000"/>
                <w14:lumOff w14:val="5000"/>
              </w14:schemeClr>
            </w14:solidFill>
          </w14:textFill>
        </w:rPr>
      </w:pPr>
    </w:p>
    <w:p w14:paraId="7C80000C">
      <w:pPr>
        <w:pStyle w:val="144"/>
        <w:rPr>
          <w:color w:val="0D0D0D" w:themeColor="text1" w:themeTint="F2"/>
          <w14:textFill>
            <w14:solidFill>
              <w14:schemeClr w14:val="tx1">
                <w14:lumMod w14:val="95000"/>
                <w14:lumOff w14:val="5000"/>
              </w14:schemeClr>
            </w14:solidFill>
          </w14:textFill>
        </w:rPr>
      </w:pPr>
    </w:p>
    <w:p w14:paraId="26848354">
      <w:pPr>
        <w:pStyle w:val="144"/>
        <w:rPr>
          <w:color w:val="0D0D0D" w:themeColor="text1" w:themeTint="F2"/>
          <w14:textFill>
            <w14:solidFill>
              <w14:schemeClr w14:val="tx1">
                <w14:lumMod w14:val="95000"/>
                <w14:lumOff w14:val="5000"/>
              </w14:schemeClr>
            </w14:solidFill>
          </w14:textFill>
        </w:rPr>
      </w:pPr>
    </w:p>
    <w:p w14:paraId="217F9352">
      <w:pPr>
        <w:pStyle w:val="3"/>
        <w:rPr>
          <w:color w:val="0D0D0D" w:themeColor="text1" w:themeTint="F2"/>
          <w14:textFill>
            <w14:solidFill>
              <w14:schemeClr w14:val="tx1">
                <w14:lumMod w14:val="95000"/>
                <w14:lumOff w14:val="5000"/>
              </w14:schemeClr>
            </w14:solidFill>
          </w14:textFill>
        </w:rPr>
      </w:pPr>
      <w:bookmarkStart w:id="59" w:name="_Toc203035440"/>
      <w:r>
        <w:rPr>
          <w:rFonts w:hint="eastAsia"/>
          <w:color w:val="0D0D0D" w:themeColor="text1" w:themeTint="F2"/>
          <w14:textFill>
            <w14:solidFill>
              <w14:schemeClr w14:val="tx1">
                <w14:lumMod w14:val="95000"/>
                <w14:lumOff w14:val="5000"/>
              </w14:schemeClr>
            </w14:solidFill>
          </w14:textFill>
        </w:rPr>
        <w:t>从不同应用，半导体CD-SEM系统主要包括如下几个方面</w:t>
      </w:r>
      <w:bookmarkEnd w:id="59"/>
    </w:p>
    <w:p w14:paraId="14B0AD6C">
      <w:pPr>
        <w:pStyle w:val="4"/>
        <w:rPr>
          <w:color w:val="0D0D0D" w:themeColor="text1" w:themeTint="F2"/>
          <w14:textFill>
            <w14:solidFill>
              <w14:schemeClr w14:val="tx1">
                <w14:lumMod w14:val="95000"/>
                <w14:lumOff w14:val="5000"/>
              </w14:schemeClr>
            </w14:solidFill>
          </w14:textFill>
        </w:rPr>
      </w:pPr>
      <w:bookmarkStart w:id="60" w:name="_Toc203035441"/>
      <w:r>
        <w:rPr>
          <w:rFonts w:hint="eastAsia"/>
          <w:color w:val="0D0D0D" w:themeColor="text1" w:themeTint="F2"/>
          <w14:textFill>
            <w14:solidFill>
              <w14:schemeClr w14:val="tx1">
                <w14:lumMod w14:val="95000"/>
                <w14:lumOff w14:val="5000"/>
              </w14:schemeClr>
            </w14:solidFill>
          </w14:textFill>
        </w:rPr>
        <w:t>全球不同应用</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销售额增长趋势2020 VS 2024 VS 2031</w:t>
      </w:r>
      <w:bookmarkEnd w:id="60"/>
    </w:p>
    <w:p w14:paraId="6FFAE5DB">
      <w:pPr>
        <w:pStyle w:val="151"/>
        <w:ind w:left="252" w:right="-105"/>
        <w:rPr>
          <w:lang w:eastAsia="zh-CN"/>
        </w:rPr>
      </w:pPr>
      <w:bookmarkStart w:id="61" w:name="_Toc203037093"/>
      <w:r>
        <w:rPr>
          <w:rFonts w:hint="eastAsia"/>
          <w:lang w:eastAsia="zh-CN"/>
        </w:rPr>
        <w:t>全球不同应用销售额增速（CAGR）2020 VS 2024 VS 2031（百万美元）</w:t>
      </w:r>
      <w:bookmarkEnd w:id="6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7ED1BA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7C6418EC">
            <w:pPr>
              <w:pStyle w:val="175"/>
              <w:widowControl w:val="0"/>
              <w:jc w:val="both"/>
              <w:rPr>
                <w:rFonts w:cs="Times New Roman"/>
                <w:b w:val="0"/>
                <w:bCs w:val="0"/>
                <w:color w:val="FFFFFF"/>
                <w:sz w:val="20"/>
              </w:rPr>
            </w:pPr>
            <w:bookmarkStart w:id="62" w:name="_Hlk87985770"/>
            <w:r>
              <w:rPr>
                <w:rFonts w:hint="eastAsia" w:cs="Times New Roman"/>
                <w:b/>
                <w:bCs/>
                <w:color w:val="FFFFFF"/>
                <w:sz w:val="20"/>
              </w:rPr>
              <w:t>应用</w:t>
            </w:r>
          </w:p>
        </w:tc>
        <w:tc>
          <w:tcPr>
            <w:tcW w:w="532" w:type="pct"/>
            <w:shd w:val="solid" w:color="000080" w:fill="FFFFFF"/>
            <w:vAlign w:val="center"/>
          </w:tcPr>
          <w:p w14:paraId="351A3272">
            <w:pPr>
              <w:pStyle w:val="175"/>
              <w:widowControl w:val="0"/>
              <w:jc w:val="center"/>
              <w:rPr>
                <w:rFonts w:cs="Times New Roman"/>
                <w:b w:val="0"/>
                <w:bCs w:val="0"/>
                <w:color w:val="FFFFFF"/>
                <w:sz w:val="20"/>
              </w:rPr>
            </w:pPr>
            <w:r>
              <w:rPr>
                <w:rFonts w:cs="Times New Roman"/>
                <w:b/>
                <w:bCs/>
                <w:color w:val="FFFFFF"/>
                <w:sz w:val="20"/>
              </w:rPr>
              <w:t>2020</w:t>
            </w:r>
          </w:p>
        </w:tc>
        <w:tc>
          <w:tcPr>
            <w:tcW w:w="422" w:type="pct"/>
            <w:shd w:val="solid" w:color="000080" w:fill="FFFFFF"/>
            <w:vAlign w:val="center"/>
          </w:tcPr>
          <w:p w14:paraId="1F83AEFA">
            <w:pPr>
              <w:pStyle w:val="175"/>
              <w:widowControl w:val="0"/>
              <w:jc w:val="center"/>
              <w:rPr>
                <w:rFonts w:cs="Times New Roman"/>
                <w:b w:val="0"/>
                <w:bCs w:val="0"/>
                <w:color w:val="FFFFFF"/>
                <w:sz w:val="20"/>
              </w:rPr>
            </w:pPr>
            <w:r>
              <w:rPr>
                <w:rFonts w:cs="Times New Roman"/>
                <w:b/>
                <w:bCs/>
                <w:color w:val="FFFFFF"/>
                <w:sz w:val="20"/>
              </w:rPr>
              <w:t>2024</w:t>
            </w:r>
          </w:p>
        </w:tc>
        <w:tc>
          <w:tcPr>
            <w:tcW w:w="424" w:type="pct"/>
            <w:shd w:val="solid" w:color="000080" w:fill="FFFFFF"/>
            <w:vAlign w:val="center"/>
          </w:tcPr>
          <w:p w14:paraId="42B73661">
            <w:pPr>
              <w:pStyle w:val="175"/>
              <w:widowControl w:val="0"/>
              <w:jc w:val="center"/>
              <w:rPr>
                <w:rFonts w:cs="Times New Roman"/>
                <w:b w:val="0"/>
                <w:bCs w:val="0"/>
                <w:color w:val="FFFFFF"/>
                <w:sz w:val="20"/>
              </w:rPr>
            </w:pPr>
            <w:r>
              <w:rPr>
                <w:rFonts w:cs="Times New Roman"/>
                <w:b/>
                <w:bCs/>
                <w:color w:val="FFFFFF"/>
                <w:sz w:val="20"/>
              </w:rPr>
              <w:t>2031</w:t>
            </w:r>
          </w:p>
        </w:tc>
        <w:tc>
          <w:tcPr>
            <w:tcW w:w="1236" w:type="pct"/>
            <w:shd w:val="solid" w:color="000080" w:fill="FFFFFF"/>
            <w:vAlign w:val="center"/>
          </w:tcPr>
          <w:p w14:paraId="66209AAC">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66" w:type="pct"/>
            <w:shd w:val="solid" w:color="000080" w:fill="FFFFFF"/>
            <w:vAlign w:val="center"/>
          </w:tcPr>
          <w:p w14:paraId="63661818">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5F4CA4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56C6D60">
            <w:pPr>
              <w:pStyle w:val="175"/>
              <w:widowControl w:val="0"/>
              <w:jc w:val="both"/>
              <w:rPr>
                <w:rFonts w:cs="Times New Roman"/>
                <w:sz w:val="20"/>
              </w:rPr>
            </w:pPr>
            <w:r>
              <w:rPr>
                <w:rFonts w:cs="Times New Roman"/>
                <w:sz w:val="20"/>
              </w:rPr>
              <w:t>4英寸和5英寸晶圆</w:t>
            </w:r>
          </w:p>
        </w:tc>
        <w:tc>
          <w:tcPr>
            <w:tcW w:w="532" w:type="pct"/>
            <w:shd w:val="clear" w:color="auto" w:fill="auto"/>
            <w:vAlign w:val="center"/>
          </w:tcPr>
          <w:p w14:paraId="7901A33F">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284D5302">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B59F28A">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33AA7FC9">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198D21F">
            <w:pPr>
              <w:pStyle w:val="175"/>
              <w:widowControl w:val="0"/>
              <w:jc w:val="right"/>
              <w:rPr>
                <w:rFonts w:cs="Times New Roman"/>
                <w:sz w:val="20"/>
              </w:rPr>
            </w:pPr>
            <w:r>
              <w:rPr>
                <w:rFonts w:hint="eastAsia" w:cs="Times New Roman"/>
                <w:sz w:val="20"/>
              </w:rPr>
              <w:t>XX</w:t>
            </w:r>
            <w:r>
              <w:rPr>
                <w:rFonts w:cs="Times New Roman"/>
                <w:sz w:val="20"/>
              </w:rPr>
              <w:t>%</w:t>
            </w:r>
          </w:p>
        </w:tc>
      </w:tr>
      <w:tr w14:paraId="1387B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41EC7D3">
            <w:pPr>
              <w:pStyle w:val="175"/>
              <w:widowControl w:val="0"/>
              <w:jc w:val="both"/>
              <w:rPr>
                <w:rFonts w:cs="Times New Roman"/>
                <w:sz w:val="20"/>
              </w:rPr>
            </w:pPr>
            <w:r>
              <w:rPr>
                <w:rFonts w:cs="Times New Roman"/>
                <w:sz w:val="20"/>
              </w:rPr>
              <w:t>6英寸晶圆</w:t>
            </w:r>
          </w:p>
        </w:tc>
        <w:tc>
          <w:tcPr>
            <w:tcW w:w="532" w:type="pct"/>
            <w:shd w:val="clear" w:color="auto" w:fill="auto"/>
            <w:vAlign w:val="center"/>
          </w:tcPr>
          <w:p w14:paraId="75C0BE18">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33C99CF">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4ED8A0EB">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44ED1BDE">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5E0E9219">
            <w:pPr>
              <w:pStyle w:val="175"/>
              <w:widowControl w:val="0"/>
              <w:jc w:val="right"/>
              <w:rPr>
                <w:rFonts w:cs="Times New Roman"/>
                <w:sz w:val="20"/>
              </w:rPr>
            </w:pPr>
            <w:r>
              <w:rPr>
                <w:rFonts w:hint="eastAsia" w:cs="Times New Roman"/>
                <w:sz w:val="20"/>
              </w:rPr>
              <w:t>XX</w:t>
            </w:r>
            <w:r>
              <w:rPr>
                <w:rFonts w:cs="Times New Roman"/>
                <w:sz w:val="20"/>
              </w:rPr>
              <w:t>%</w:t>
            </w:r>
          </w:p>
        </w:tc>
      </w:tr>
      <w:tr w14:paraId="39139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A62F16">
            <w:pPr>
              <w:pStyle w:val="175"/>
              <w:widowControl w:val="0"/>
              <w:jc w:val="both"/>
              <w:rPr>
                <w:rFonts w:cs="Times New Roman"/>
                <w:sz w:val="20"/>
              </w:rPr>
            </w:pPr>
            <w:r>
              <w:rPr>
                <w:rFonts w:cs="Times New Roman"/>
                <w:sz w:val="20"/>
              </w:rPr>
              <w:t>8英寸晶圆</w:t>
            </w:r>
          </w:p>
        </w:tc>
        <w:tc>
          <w:tcPr>
            <w:tcW w:w="532" w:type="pct"/>
            <w:shd w:val="clear" w:color="auto" w:fill="auto"/>
            <w:vAlign w:val="center"/>
          </w:tcPr>
          <w:p w14:paraId="49ACAEF1">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7B1681CC">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5B53129D">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0BFA907D">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4602F029">
            <w:pPr>
              <w:pStyle w:val="175"/>
              <w:widowControl w:val="0"/>
              <w:jc w:val="right"/>
              <w:rPr>
                <w:rFonts w:cs="Times New Roman"/>
                <w:sz w:val="20"/>
              </w:rPr>
            </w:pPr>
            <w:r>
              <w:rPr>
                <w:rFonts w:hint="eastAsia" w:cs="Times New Roman"/>
                <w:sz w:val="20"/>
              </w:rPr>
              <w:t>XX</w:t>
            </w:r>
            <w:r>
              <w:rPr>
                <w:rFonts w:cs="Times New Roman"/>
                <w:sz w:val="20"/>
              </w:rPr>
              <w:t>%</w:t>
            </w:r>
          </w:p>
        </w:tc>
      </w:tr>
      <w:tr w14:paraId="2A3F34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AB4383">
            <w:pPr>
              <w:pStyle w:val="175"/>
              <w:widowControl w:val="0"/>
              <w:jc w:val="both"/>
              <w:rPr>
                <w:rFonts w:cs="Times New Roman"/>
                <w:sz w:val="20"/>
              </w:rPr>
            </w:pPr>
            <w:r>
              <w:rPr>
                <w:rFonts w:cs="Times New Roman"/>
                <w:sz w:val="20"/>
              </w:rPr>
              <w:t>12英寸晶圆</w:t>
            </w:r>
          </w:p>
        </w:tc>
        <w:tc>
          <w:tcPr>
            <w:tcW w:w="532" w:type="pct"/>
            <w:shd w:val="clear" w:color="auto" w:fill="auto"/>
            <w:vAlign w:val="center"/>
          </w:tcPr>
          <w:p w14:paraId="6C70EC7B">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1ECE6A59">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7B4A420F">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7D8529D0">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3D1A5C43">
            <w:pPr>
              <w:pStyle w:val="175"/>
              <w:widowControl w:val="0"/>
              <w:jc w:val="right"/>
              <w:rPr>
                <w:rFonts w:cs="Times New Roman"/>
                <w:sz w:val="20"/>
              </w:rPr>
            </w:pPr>
            <w:r>
              <w:rPr>
                <w:rFonts w:hint="eastAsia" w:cs="Times New Roman"/>
                <w:sz w:val="20"/>
              </w:rPr>
              <w:t>XX</w:t>
            </w:r>
            <w:r>
              <w:rPr>
                <w:rFonts w:cs="Times New Roman"/>
                <w:sz w:val="20"/>
              </w:rPr>
              <w:t>%</w:t>
            </w:r>
          </w:p>
        </w:tc>
      </w:tr>
      <w:tr w14:paraId="0ED8F0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E61655B">
            <w:pPr>
              <w:pStyle w:val="175"/>
              <w:widowControl w:val="0"/>
              <w:jc w:val="both"/>
              <w:rPr>
                <w:rFonts w:cs="Times New Roman"/>
                <w:sz w:val="20"/>
              </w:rPr>
            </w:pPr>
            <w:r>
              <w:rPr>
                <w:rFonts w:hint="eastAsia" w:cs="Times New Roman"/>
                <w:sz w:val="20"/>
              </w:rPr>
              <w:t>合计</w:t>
            </w:r>
          </w:p>
        </w:tc>
        <w:tc>
          <w:tcPr>
            <w:tcW w:w="532" w:type="pct"/>
            <w:shd w:val="clear" w:color="auto" w:fill="auto"/>
            <w:vAlign w:val="center"/>
          </w:tcPr>
          <w:p w14:paraId="4C84F076">
            <w:pPr>
              <w:pStyle w:val="175"/>
              <w:widowControl w:val="0"/>
              <w:jc w:val="right"/>
              <w:rPr>
                <w:rFonts w:cs="Times New Roman"/>
                <w:sz w:val="20"/>
              </w:rPr>
            </w:pPr>
            <w:r>
              <w:rPr>
                <w:rFonts w:hint="eastAsia" w:cs="Times New Roman"/>
                <w:sz w:val="20"/>
              </w:rPr>
              <w:t>XX</w:t>
            </w:r>
          </w:p>
        </w:tc>
        <w:tc>
          <w:tcPr>
            <w:tcW w:w="422" w:type="pct"/>
            <w:shd w:val="clear" w:color="auto" w:fill="auto"/>
            <w:vAlign w:val="center"/>
          </w:tcPr>
          <w:p w14:paraId="5A4806B6">
            <w:pPr>
              <w:pStyle w:val="175"/>
              <w:widowControl w:val="0"/>
              <w:jc w:val="right"/>
              <w:rPr>
                <w:rFonts w:cs="Times New Roman"/>
                <w:sz w:val="20"/>
              </w:rPr>
            </w:pPr>
            <w:r>
              <w:rPr>
                <w:rFonts w:hint="eastAsia" w:cs="Times New Roman"/>
                <w:sz w:val="20"/>
              </w:rPr>
              <w:t>XX</w:t>
            </w:r>
          </w:p>
        </w:tc>
        <w:tc>
          <w:tcPr>
            <w:tcW w:w="424" w:type="pct"/>
            <w:shd w:val="clear" w:color="auto" w:fill="auto"/>
            <w:vAlign w:val="center"/>
          </w:tcPr>
          <w:p w14:paraId="1979A595">
            <w:pPr>
              <w:pStyle w:val="175"/>
              <w:widowControl w:val="0"/>
              <w:jc w:val="right"/>
              <w:rPr>
                <w:rFonts w:cs="Times New Roman"/>
                <w:sz w:val="20"/>
              </w:rPr>
            </w:pPr>
            <w:r>
              <w:rPr>
                <w:rFonts w:hint="eastAsia" w:cs="Times New Roman"/>
                <w:sz w:val="20"/>
              </w:rPr>
              <w:t>XX</w:t>
            </w:r>
          </w:p>
        </w:tc>
        <w:tc>
          <w:tcPr>
            <w:tcW w:w="1236" w:type="pct"/>
            <w:shd w:val="clear" w:color="auto" w:fill="auto"/>
            <w:vAlign w:val="center"/>
          </w:tcPr>
          <w:p w14:paraId="21DEE391">
            <w:pPr>
              <w:pStyle w:val="175"/>
              <w:widowControl w:val="0"/>
              <w:jc w:val="right"/>
              <w:rPr>
                <w:rFonts w:cs="Times New Roman"/>
                <w:sz w:val="20"/>
              </w:rPr>
            </w:pPr>
            <w:r>
              <w:rPr>
                <w:rFonts w:hint="eastAsia" w:cs="Times New Roman"/>
                <w:sz w:val="20"/>
              </w:rPr>
              <w:t>XX</w:t>
            </w:r>
            <w:r>
              <w:rPr>
                <w:rFonts w:cs="Times New Roman"/>
                <w:sz w:val="20"/>
              </w:rPr>
              <w:t>%</w:t>
            </w:r>
          </w:p>
        </w:tc>
        <w:tc>
          <w:tcPr>
            <w:tcW w:w="1266" w:type="pct"/>
            <w:shd w:val="clear" w:color="auto" w:fill="auto"/>
            <w:vAlign w:val="center"/>
          </w:tcPr>
          <w:p w14:paraId="23DF3337">
            <w:pPr>
              <w:pStyle w:val="175"/>
              <w:widowControl w:val="0"/>
              <w:jc w:val="right"/>
              <w:rPr>
                <w:rFonts w:cs="Times New Roman"/>
                <w:sz w:val="20"/>
              </w:rPr>
            </w:pPr>
            <w:r>
              <w:rPr>
                <w:rFonts w:hint="eastAsia" w:cs="Times New Roman"/>
                <w:sz w:val="20"/>
              </w:rPr>
              <w:t>XX</w:t>
            </w:r>
            <w:r>
              <w:rPr>
                <w:rFonts w:cs="Times New Roman"/>
                <w:sz w:val="20"/>
              </w:rPr>
              <w:t>%</w:t>
            </w:r>
          </w:p>
        </w:tc>
      </w:tr>
      <w:bookmarkEnd w:id="62"/>
    </w:tbl>
    <w:p w14:paraId="422580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C4F162E">
      <w:pPr>
        <w:pStyle w:val="148"/>
      </w:pPr>
      <w:bookmarkStart w:id="63" w:name="_Toc203037398"/>
      <w:r>
        <w:rPr>
          <w:rFonts w:hint="eastAsia"/>
        </w:rPr>
        <w:t>全球不同应用销售额2020 VS 2024 VS 2031（百万美元）</w:t>
      </w:r>
      <w:bookmarkEnd w:id="63"/>
    </w:p>
    <w:p w14:paraId="1198B8CF">
      <w:r>
        <w:drawing>
          <wp:inline distT="0" distB="0" distL="0" distR="0">
            <wp:extent cx="6192520" cy="2839085"/>
            <wp:effectExtent l="0" t="0" r="0" b="0"/>
            <wp:docPr id="1018"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703C6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727A2ED">
      <w:pPr>
        <w:pStyle w:val="148"/>
      </w:pPr>
      <w:bookmarkStart w:id="64" w:name="_Toc418070119"/>
      <w:bookmarkStart w:id="65" w:name="_Toc26779995"/>
      <w:bookmarkStart w:id="66" w:name="_Toc430770706"/>
      <w:bookmarkStart w:id="67" w:name="_Toc24028893"/>
      <w:bookmarkStart w:id="68" w:name="_Toc433816123"/>
      <w:bookmarkStart w:id="69" w:name="_Toc433876801"/>
      <w:bookmarkStart w:id="70" w:name="_Toc203037399"/>
      <w:r>
        <w:rPr>
          <w:rFonts w:hint="eastAsia"/>
        </w:rPr>
        <w:t>全球</w:t>
      </w:r>
      <w:bookmarkEnd w:id="64"/>
      <w:r>
        <w:rPr>
          <w:rFonts w:hint="eastAsia"/>
        </w:rPr>
        <w:t>不同应用</w:t>
      </w:r>
      <w:r>
        <w:t>半导体CD-SEM系统</w:t>
      </w:r>
      <w:r>
        <w:rPr>
          <w:rFonts w:hint="eastAsia"/>
        </w:rPr>
        <w:t>市场份额</w:t>
      </w:r>
      <w:bookmarkEnd w:id="65"/>
      <w:bookmarkEnd w:id="66"/>
      <w:bookmarkEnd w:id="67"/>
      <w:bookmarkEnd w:id="68"/>
      <w:bookmarkEnd w:id="69"/>
      <w:r>
        <w:rPr>
          <w:rFonts w:hint="eastAsia"/>
        </w:rPr>
        <w:t>2024 &amp; 2031</w:t>
      </w:r>
      <w:bookmarkEnd w:id="70"/>
    </w:p>
    <w:p w14:paraId="5ABC2D6D">
      <w:r>
        <w:drawing>
          <wp:inline distT="0" distB="0" distL="0" distR="0">
            <wp:extent cx="3037840" cy="2879725"/>
            <wp:effectExtent l="0" t="0" r="0" b="0"/>
            <wp:docPr id="1019"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drawing>
          <wp:inline distT="0" distB="0" distL="0" distR="0">
            <wp:extent cx="3037840" cy="2879725"/>
            <wp:effectExtent l="0" t="0" r="0" b="0"/>
            <wp:docPr id="1020"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5DE48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FBF6ADB">
      <w:pPr>
        <w:pStyle w:val="144"/>
        <w:rPr>
          <w:color w:val="0D0D0D" w:themeColor="text1" w:themeTint="F2"/>
          <w14:textFill>
            <w14:solidFill>
              <w14:schemeClr w14:val="tx1">
                <w14:lumMod w14:val="95000"/>
                <w14:lumOff w14:val="5000"/>
              </w14:schemeClr>
            </w14:solidFill>
          </w14:textFill>
        </w:rPr>
      </w:pPr>
    </w:p>
    <w:p w14:paraId="0C2CADC7">
      <w:pPr>
        <w:pStyle w:val="4"/>
        <w:rPr>
          <w:color w:val="0D0D0D" w:themeColor="text1" w:themeTint="F2"/>
          <w14:textFill>
            <w14:solidFill>
              <w14:schemeClr w14:val="tx1">
                <w14:lumMod w14:val="95000"/>
                <w14:lumOff w14:val="5000"/>
              </w14:schemeClr>
            </w14:solidFill>
          </w14:textFill>
        </w:rPr>
      </w:pPr>
      <w:bookmarkStart w:id="71" w:name="_Toc433816266"/>
      <w:bookmarkStart w:id="72" w:name="_Toc24972473"/>
      <w:bookmarkStart w:id="73" w:name="_Toc24028283"/>
      <w:bookmarkStart w:id="74" w:name="_Toc438059305"/>
      <w:bookmarkStart w:id="75" w:name="_Toc203035442"/>
      <w:r>
        <w:rPr>
          <w:rFonts w:hint="eastAsia"/>
          <w:color w:val="0D0D0D" w:themeColor="text1" w:themeTint="F2"/>
          <w14:textFill>
            <w14:solidFill>
              <w14:schemeClr w14:val="tx1">
                <w14:lumMod w14:val="95000"/>
                <w14:lumOff w14:val="5000"/>
              </w14:schemeClr>
            </w14:solidFill>
          </w14:textFill>
        </w:rPr>
        <w:t>4英寸和5英寸晶圆</w:t>
      </w:r>
      <w:bookmarkEnd w:id="71"/>
      <w:bookmarkEnd w:id="72"/>
      <w:bookmarkEnd w:id="73"/>
      <w:bookmarkEnd w:id="74"/>
      <w:bookmarkEnd w:id="75"/>
    </w:p>
    <w:p w14:paraId="3590959C">
      <w:pPr>
        <w:pStyle w:val="146"/>
        <w:ind w:firstLine="420"/>
        <w:rPr>
          <w:color w:val="0D0D0D" w:themeColor="text1" w:themeTint="F2"/>
          <w14:textFill>
            <w14:solidFill>
              <w14:schemeClr w14:val="tx1">
                <w14:lumMod w14:val="95000"/>
                <w14:lumOff w14:val="5000"/>
              </w14:schemeClr>
            </w14:solidFill>
          </w14:textFill>
        </w:rPr>
      </w:pPr>
    </w:p>
    <w:p w14:paraId="50B3FC7B">
      <w:pPr>
        <w:pStyle w:val="148"/>
      </w:pPr>
      <w:bookmarkStart w:id="76" w:name="_Toc203037400"/>
      <w:bookmarkStart w:id="77" w:name="_Toc24028894"/>
      <w:bookmarkStart w:id="78" w:name="_Toc26779996"/>
      <w:r>
        <w:t>4英寸和5英寸晶圆</w:t>
      </w:r>
      <w:bookmarkEnd w:id="76"/>
      <w:bookmarkEnd w:id="77"/>
      <w:bookmarkEnd w:id="78"/>
    </w:p>
    <w:p w14:paraId="0B3C5C33"/>
    <w:p w14:paraId="63DF0C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50FD8AA1">
      <w:pPr>
        <w:pStyle w:val="144"/>
        <w:rPr>
          <w:color w:val="0D0D0D" w:themeColor="text1" w:themeTint="F2"/>
          <w14:textFill>
            <w14:solidFill>
              <w14:schemeClr w14:val="tx1">
                <w14:lumMod w14:val="95000"/>
                <w14:lumOff w14:val="5000"/>
              </w14:schemeClr>
            </w14:solidFill>
          </w14:textFill>
        </w:rPr>
      </w:pPr>
    </w:p>
    <w:p w14:paraId="4A72A36E">
      <w:pPr>
        <w:pStyle w:val="4"/>
        <w:rPr>
          <w:color w:val="0D0D0D" w:themeColor="text1" w:themeTint="F2"/>
          <w14:textFill>
            <w14:solidFill>
              <w14:schemeClr w14:val="tx1">
                <w14:lumMod w14:val="95000"/>
                <w14:lumOff w14:val="5000"/>
              </w14:schemeClr>
            </w14:solidFill>
          </w14:textFill>
        </w:rPr>
      </w:pPr>
      <w:bookmarkStart w:id="79" w:name="_Toc24972474"/>
      <w:bookmarkStart w:id="80" w:name="_Toc203035443"/>
      <w:bookmarkStart w:id="81" w:name="_Toc438059306"/>
      <w:bookmarkStart w:id="82" w:name="_Toc433816267"/>
      <w:bookmarkStart w:id="83" w:name="_Toc24028284"/>
      <w:r>
        <w:rPr>
          <w:rFonts w:hint="eastAsia"/>
          <w:color w:val="0D0D0D" w:themeColor="text1" w:themeTint="F2"/>
          <w14:textFill>
            <w14:solidFill>
              <w14:schemeClr w14:val="tx1">
                <w14:lumMod w14:val="95000"/>
                <w14:lumOff w14:val="5000"/>
              </w14:schemeClr>
            </w14:solidFill>
          </w14:textFill>
        </w:rPr>
        <w:t>6英寸晶圆</w:t>
      </w:r>
      <w:bookmarkEnd w:id="79"/>
      <w:bookmarkEnd w:id="80"/>
      <w:bookmarkEnd w:id="81"/>
      <w:bookmarkEnd w:id="82"/>
      <w:bookmarkEnd w:id="83"/>
    </w:p>
    <w:p w14:paraId="6D064742">
      <w:pPr>
        <w:pStyle w:val="146"/>
        <w:ind w:firstLine="420"/>
        <w:rPr>
          <w:color w:val="0D0D0D" w:themeColor="text1" w:themeTint="F2"/>
          <w14:textFill>
            <w14:solidFill>
              <w14:schemeClr w14:val="tx1">
                <w14:lumMod w14:val="95000"/>
                <w14:lumOff w14:val="5000"/>
              </w14:schemeClr>
            </w14:solidFill>
          </w14:textFill>
        </w:rPr>
      </w:pPr>
    </w:p>
    <w:p w14:paraId="3EFE6BA9">
      <w:pPr>
        <w:pStyle w:val="148"/>
      </w:pPr>
      <w:bookmarkStart w:id="84" w:name="_Toc24028895"/>
      <w:bookmarkStart w:id="85" w:name="_Toc26779997"/>
      <w:bookmarkStart w:id="86" w:name="_Toc203037401"/>
      <w:r>
        <w:t>6英寸晶圆</w:t>
      </w:r>
      <w:bookmarkEnd w:id="84"/>
      <w:bookmarkEnd w:id="85"/>
      <w:bookmarkEnd w:id="86"/>
    </w:p>
    <w:p w14:paraId="71958A1E"/>
    <w:p w14:paraId="3682E5F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2E9B1CC">
      <w:pPr>
        <w:pStyle w:val="144"/>
        <w:rPr>
          <w:color w:val="0D0D0D" w:themeColor="text1" w:themeTint="F2"/>
          <w14:textFill>
            <w14:solidFill>
              <w14:schemeClr w14:val="tx1">
                <w14:lumMod w14:val="95000"/>
                <w14:lumOff w14:val="5000"/>
              </w14:schemeClr>
            </w14:solidFill>
          </w14:textFill>
        </w:rPr>
      </w:pPr>
    </w:p>
    <w:p w14:paraId="79922BE1">
      <w:pPr>
        <w:pStyle w:val="4"/>
        <w:rPr>
          <w:color w:val="0D0D0D" w:themeColor="text1" w:themeTint="F2"/>
          <w14:textFill>
            <w14:solidFill>
              <w14:schemeClr w14:val="tx1">
                <w14:lumMod w14:val="95000"/>
                <w14:lumOff w14:val="5000"/>
              </w14:schemeClr>
            </w14:solidFill>
          </w14:textFill>
        </w:rPr>
      </w:pPr>
      <w:bookmarkStart w:id="87" w:name="_Toc438059307"/>
      <w:bookmarkStart w:id="88" w:name="_Toc24028285"/>
      <w:bookmarkStart w:id="89" w:name="_Toc203035444"/>
      <w:bookmarkStart w:id="90" w:name="_Toc24972475"/>
      <w:bookmarkStart w:id="91" w:name="_Toc433816268"/>
      <w:r>
        <w:rPr>
          <w:rFonts w:hint="eastAsia"/>
          <w:color w:val="0D0D0D" w:themeColor="text1" w:themeTint="F2"/>
          <w14:textFill>
            <w14:solidFill>
              <w14:schemeClr w14:val="tx1">
                <w14:lumMod w14:val="95000"/>
                <w14:lumOff w14:val="5000"/>
              </w14:schemeClr>
            </w14:solidFill>
          </w14:textFill>
        </w:rPr>
        <w:t>8英寸晶圆</w:t>
      </w:r>
      <w:bookmarkEnd w:id="87"/>
      <w:bookmarkEnd w:id="88"/>
      <w:bookmarkEnd w:id="89"/>
      <w:bookmarkEnd w:id="90"/>
      <w:bookmarkEnd w:id="91"/>
    </w:p>
    <w:p w14:paraId="31BD2B54">
      <w:pPr>
        <w:pStyle w:val="146"/>
        <w:ind w:firstLine="420"/>
        <w:rPr>
          <w:color w:val="0D0D0D" w:themeColor="text1" w:themeTint="F2"/>
          <w14:textFill>
            <w14:solidFill>
              <w14:schemeClr w14:val="tx1">
                <w14:lumMod w14:val="95000"/>
                <w14:lumOff w14:val="5000"/>
              </w14:schemeClr>
            </w14:solidFill>
          </w14:textFill>
        </w:rPr>
      </w:pPr>
    </w:p>
    <w:p w14:paraId="22ECC591">
      <w:pPr>
        <w:pStyle w:val="148"/>
      </w:pPr>
      <w:bookmarkStart w:id="92" w:name="_Toc24028896"/>
      <w:bookmarkStart w:id="93" w:name="_Toc26779998"/>
      <w:bookmarkStart w:id="94" w:name="_Toc203037402"/>
      <w:r>
        <w:t>8英寸晶圆</w:t>
      </w:r>
      <w:bookmarkEnd w:id="92"/>
      <w:bookmarkEnd w:id="93"/>
      <w:bookmarkEnd w:id="94"/>
    </w:p>
    <w:p w14:paraId="7FDE2AF4"/>
    <w:p w14:paraId="4F8B490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2D8F86E6">
      <w:pPr>
        <w:pStyle w:val="144"/>
        <w:rPr>
          <w:color w:val="0D0D0D" w:themeColor="text1" w:themeTint="F2"/>
          <w14:textFill>
            <w14:solidFill>
              <w14:schemeClr w14:val="tx1">
                <w14:lumMod w14:val="95000"/>
                <w14:lumOff w14:val="5000"/>
              </w14:schemeClr>
            </w14:solidFill>
          </w14:textFill>
        </w:rPr>
      </w:pPr>
    </w:p>
    <w:p w14:paraId="79C21E2E">
      <w:pPr>
        <w:pStyle w:val="4"/>
        <w:rPr>
          <w:color w:val="0D0D0D" w:themeColor="text1" w:themeTint="F2"/>
          <w14:textFill>
            <w14:solidFill>
              <w14:schemeClr w14:val="tx1">
                <w14:lumMod w14:val="95000"/>
                <w14:lumOff w14:val="5000"/>
              </w14:schemeClr>
            </w14:solidFill>
          </w14:textFill>
        </w:rPr>
      </w:pPr>
      <w:bookmarkStart w:id="95" w:name="_Toc203035445"/>
      <w:bookmarkStart w:id="96" w:name="_Toc24972476"/>
      <w:bookmarkStart w:id="97" w:name="_Toc24028286"/>
      <w:r>
        <w:rPr>
          <w:rFonts w:hint="eastAsia"/>
          <w:color w:val="0D0D0D" w:themeColor="text1" w:themeTint="F2"/>
          <w14:textFill>
            <w14:solidFill>
              <w14:schemeClr w14:val="tx1">
                <w14:lumMod w14:val="95000"/>
                <w14:lumOff w14:val="5000"/>
              </w14:schemeClr>
            </w14:solidFill>
          </w14:textFill>
        </w:rPr>
        <w:t>12英寸晶圆</w:t>
      </w:r>
      <w:bookmarkEnd w:id="95"/>
      <w:bookmarkEnd w:id="96"/>
      <w:bookmarkEnd w:id="97"/>
    </w:p>
    <w:p w14:paraId="230B9258">
      <w:pPr>
        <w:pStyle w:val="146"/>
        <w:ind w:firstLine="420"/>
        <w:rPr>
          <w:color w:val="0D0D0D" w:themeColor="text1" w:themeTint="F2"/>
          <w14:textFill>
            <w14:solidFill>
              <w14:schemeClr w14:val="tx1">
                <w14:lumMod w14:val="95000"/>
                <w14:lumOff w14:val="5000"/>
              </w14:schemeClr>
            </w14:solidFill>
          </w14:textFill>
        </w:rPr>
      </w:pPr>
    </w:p>
    <w:p w14:paraId="064E1A56">
      <w:pPr>
        <w:pStyle w:val="148"/>
      </w:pPr>
      <w:bookmarkStart w:id="98" w:name="_Toc26779999"/>
      <w:bookmarkStart w:id="99" w:name="_Toc203037403"/>
      <w:bookmarkStart w:id="100" w:name="_Toc24028897"/>
      <w:r>
        <w:t>12英寸晶圆</w:t>
      </w:r>
      <w:bookmarkEnd w:id="98"/>
      <w:bookmarkEnd w:id="99"/>
      <w:bookmarkEnd w:id="100"/>
    </w:p>
    <w:p w14:paraId="054CDC65"/>
    <w:p w14:paraId="5D8859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资料来源：第三方资料及QYResearch整理</w:t>
      </w:r>
    </w:p>
    <w:p w14:paraId="6FD88789">
      <w:pPr>
        <w:pStyle w:val="144"/>
        <w:rPr>
          <w:color w:val="0D0D0D" w:themeColor="text1" w:themeTint="F2"/>
          <w14:textFill>
            <w14:solidFill>
              <w14:schemeClr w14:val="tx1">
                <w14:lumMod w14:val="95000"/>
                <w14:lumOff w14:val="5000"/>
              </w14:schemeClr>
            </w14:solidFill>
          </w14:textFill>
        </w:rPr>
      </w:pPr>
    </w:p>
    <w:p w14:paraId="111B5FB5">
      <w:pPr>
        <w:pStyle w:val="144"/>
        <w:rPr>
          <w:color w:val="0D0D0D" w:themeColor="text1" w:themeTint="F2"/>
          <w14:textFill>
            <w14:solidFill>
              <w14:schemeClr w14:val="tx1">
                <w14:lumMod w14:val="95000"/>
                <w14:lumOff w14:val="5000"/>
              </w14:schemeClr>
            </w14:solidFill>
          </w14:textFill>
        </w:rPr>
      </w:pPr>
    </w:p>
    <w:p w14:paraId="5671FCFA">
      <w:pPr>
        <w:pStyle w:val="3"/>
        <w:rPr>
          <w:color w:val="0D0D0D" w:themeColor="text1" w:themeTint="F2"/>
          <w14:textFill>
            <w14:solidFill>
              <w14:schemeClr w14:val="tx1">
                <w14:lumMod w14:val="95000"/>
                <w14:lumOff w14:val="5000"/>
              </w14:schemeClr>
            </w14:solidFill>
          </w14:textFill>
        </w:rPr>
      </w:pPr>
      <w:bookmarkStart w:id="101" w:name="_Toc203035451"/>
      <w:bookmarkStart w:id="102" w:name="_Toc535600398"/>
      <w:bookmarkStart w:id="103" w:name="_Toc59058104"/>
      <w:bookmarkStart w:id="104" w:name="_Toc477793750"/>
      <w:bookmarkStart w:id="105" w:name="_Toc24028010"/>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行业背景、发展历史、现状及趋势</w:t>
      </w:r>
      <w:bookmarkEnd w:id="101"/>
      <w:bookmarkEnd w:id="102"/>
      <w:bookmarkEnd w:id="103"/>
      <w:bookmarkEnd w:id="104"/>
      <w:bookmarkEnd w:id="105"/>
    </w:p>
    <w:p w14:paraId="51D73B17">
      <w:pPr>
        <w:pStyle w:val="4"/>
        <w:rPr>
          <w:color w:val="0D0D0D" w:themeColor="text1" w:themeTint="F2"/>
          <w14:textFill>
            <w14:solidFill>
              <w14:schemeClr w14:val="tx1">
                <w14:lumMod w14:val="95000"/>
                <w14:lumOff w14:val="5000"/>
              </w14:schemeClr>
            </w14:solidFill>
          </w14:textFill>
        </w:rPr>
      </w:pPr>
      <w:bookmarkStart w:id="106" w:name="_Toc203035452"/>
      <w:bookmarkStart w:id="107" w:name="_Toc59058106"/>
      <w:bookmarkStart w:id="108" w:name="_Toc24028012"/>
      <w:bookmarkStart w:id="109" w:name="_Toc535600400"/>
      <w:bookmarkStart w:id="110" w:name="_Toc477793752"/>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行业目前现状分析</w:t>
      </w:r>
      <w:bookmarkEnd w:id="106"/>
      <w:bookmarkEnd w:id="107"/>
      <w:bookmarkEnd w:id="108"/>
      <w:bookmarkEnd w:id="109"/>
      <w:bookmarkEnd w:id="110"/>
    </w:p>
    <w:p w14:paraId="6753B168">
      <w:pPr>
        <w:pStyle w:val="151"/>
        <w:ind w:left="252" w:right="-105"/>
        <w:rPr>
          <w:lang w:eastAsia="zh-CN"/>
        </w:rPr>
      </w:pPr>
      <w:bookmarkStart w:id="111" w:name="_Toc59057833"/>
      <w:bookmarkStart w:id="112" w:name="_Toc203037094"/>
      <w:r>
        <w:rPr>
          <w:lang w:eastAsia="zh-CN"/>
        </w:rPr>
        <w:t>半导体CD-SEM系统</w:t>
      </w:r>
      <w:r>
        <w:rPr>
          <w:rFonts w:hint="eastAsia"/>
          <w:lang w:eastAsia="zh-CN"/>
        </w:rPr>
        <w:t>行业目前发展现状</w:t>
      </w:r>
      <w:bookmarkEnd w:id="111"/>
      <w:bookmarkEnd w:id="11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1BBAA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1ECDE1A">
            <w:pPr>
              <w:rPr>
                <w:rFonts w:cs="Times New Roman"/>
                <w:b w:val="0"/>
                <w:bCs w:val="0"/>
                <w:color w:val="FFFFFF"/>
                <w:kern w:val="0"/>
                <w:sz w:val="20"/>
                <w:szCs w:val="20"/>
              </w:rPr>
            </w:pPr>
            <w:r>
              <w:rPr>
                <w:rFonts w:hint="eastAsia" w:cs="Times New Roman"/>
                <w:b/>
                <w:bCs/>
                <w:color w:val="FFFFFF"/>
                <w:kern w:val="0"/>
                <w:sz w:val="20"/>
                <w:szCs w:val="20"/>
              </w:rPr>
              <w:t>发展现状</w:t>
            </w:r>
          </w:p>
        </w:tc>
        <w:tc>
          <w:tcPr>
            <w:tcW w:w="3666" w:type="pct"/>
            <w:shd w:val="solid" w:color="000080" w:fill="FFFFFF"/>
            <w:vAlign w:val="center"/>
          </w:tcPr>
          <w:p w14:paraId="70D7F4D3">
            <w:pPr>
              <w:rPr>
                <w:rFonts w:cs="Times New Roman"/>
                <w:b w:val="0"/>
                <w:bCs w:val="0"/>
                <w:color w:val="FFFFFF"/>
                <w:kern w:val="0"/>
                <w:sz w:val="20"/>
                <w:szCs w:val="20"/>
              </w:rPr>
            </w:pPr>
            <w:r>
              <w:rPr>
                <w:rFonts w:hint="eastAsia" w:cs="Times New Roman"/>
                <w:b/>
                <w:bCs/>
                <w:color w:val="FFFFFF"/>
                <w:kern w:val="0"/>
                <w:sz w:val="20"/>
                <w:szCs w:val="20"/>
              </w:rPr>
              <w:t>描述</w:t>
            </w:r>
          </w:p>
        </w:tc>
      </w:tr>
      <w:tr w14:paraId="24EC8D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319FE66">
            <w:pPr>
              <w:rPr>
                <w:rFonts w:cs="Times New Roman"/>
                <w:kern w:val="0"/>
                <w:sz w:val="20"/>
                <w:szCs w:val="20"/>
              </w:rPr>
            </w:pPr>
          </w:p>
        </w:tc>
        <w:tc>
          <w:tcPr>
            <w:tcW w:w="3666" w:type="pct"/>
            <w:shd w:val="clear" w:color="auto" w:fill="auto"/>
            <w:vAlign w:val="center"/>
          </w:tcPr>
          <w:p w14:paraId="0EA01860">
            <w:pPr>
              <w:rPr>
                <w:rFonts w:cs="Times New Roman"/>
                <w:kern w:val="0"/>
                <w:sz w:val="20"/>
                <w:szCs w:val="20"/>
              </w:rPr>
            </w:pPr>
          </w:p>
        </w:tc>
      </w:tr>
      <w:tr w14:paraId="7A2C39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9A78AA7">
            <w:pPr>
              <w:rPr>
                <w:rFonts w:cs="Times New Roman"/>
                <w:kern w:val="0"/>
                <w:sz w:val="20"/>
                <w:szCs w:val="20"/>
              </w:rPr>
            </w:pPr>
          </w:p>
        </w:tc>
        <w:tc>
          <w:tcPr>
            <w:tcW w:w="3666" w:type="pct"/>
            <w:shd w:val="clear" w:color="auto" w:fill="auto"/>
            <w:vAlign w:val="center"/>
          </w:tcPr>
          <w:p w14:paraId="1556EB61">
            <w:pPr>
              <w:rPr>
                <w:rFonts w:cs="Times New Roman"/>
                <w:kern w:val="0"/>
                <w:sz w:val="20"/>
                <w:szCs w:val="20"/>
              </w:rPr>
            </w:pPr>
          </w:p>
        </w:tc>
      </w:tr>
      <w:tr w14:paraId="4492F4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37B6782">
            <w:pPr>
              <w:rPr>
                <w:rFonts w:cs="Times New Roman"/>
                <w:kern w:val="0"/>
                <w:sz w:val="20"/>
                <w:szCs w:val="20"/>
              </w:rPr>
            </w:pPr>
          </w:p>
        </w:tc>
        <w:tc>
          <w:tcPr>
            <w:tcW w:w="3666" w:type="pct"/>
            <w:shd w:val="clear" w:color="auto" w:fill="auto"/>
            <w:vAlign w:val="center"/>
          </w:tcPr>
          <w:p w14:paraId="0397F785">
            <w:pPr>
              <w:rPr>
                <w:rFonts w:cs="Times New Roman"/>
                <w:kern w:val="0"/>
                <w:sz w:val="20"/>
                <w:szCs w:val="20"/>
              </w:rPr>
            </w:pPr>
          </w:p>
        </w:tc>
      </w:tr>
      <w:tr w14:paraId="12C213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5F48FD7">
            <w:pPr>
              <w:rPr>
                <w:rFonts w:cs="Times New Roman"/>
                <w:kern w:val="0"/>
                <w:sz w:val="20"/>
                <w:szCs w:val="20"/>
              </w:rPr>
            </w:pPr>
          </w:p>
        </w:tc>
        <w:tc>
          <w:tcPr>
            <w:tcW w:w="3666" w:type="pct"/>
            <w:shd w:val="clear" w:color="auto" w:fill="auto"/>
            <w:vAlign w:val="center"/>
          </w:tcPr>
          <w:p w14:paraId="62E8B295">
            <w:pPr>
              <w:rPr>
                <w:rFonts w:cs="Times New Roman"/>
                <w:kern w:val="0"/>
                <w:sz w:val="20"/>
                <w:szCs w:val="20"/>
              </w:rPr>
            </w:pPr>
          </w:p>
        </w:tc>
      </w:tr>
      <w:tr w14:paraId="7173DD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0C891E9">
            <w:pPr>
              <w:rPr>
                <w:rFonts w:cs="Times New Roman"/>
                <w:kern w:val="0"/>
                <w:sz w:val="20"/>
                <w:szCs w:val="20"/>
              </w:rPr>
            </w:pPr>
          </w:p>
        </w:tc>
        <w:tc>
          <w:tcPr>
            <w:tcW w:w="3666" w:type="pct"/>
            <w:shd w:val="clear" w:color="auto" w:fill="auto"/>
            <w:vAlign w:val="center"/>
          </w:tcPr>
          <w:p w14:paraId="66F889D8">
            <w:pPr>
              <w:rPr>
                <w:rFonts w:cs="Times New Roman"/>
                <w:kern w:val="0"/>
                <w:sz w:val="20"/>
                <w:szCs w:val="20"/>
              </w:rPr>
            </w:pPr>
          </w:p>
        </w:tc>
      </w:tr>
    </w:tbl>
    <w:p w14:paraId="6AA1806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077EBF5">
      <w:pPr>
        <w:pStyle w:val="4"/>
        <w:rPr>
          <w:color w:val="0D0D0D" w:themeColor="text1" w:themeTint="F2"/>
          <w14:textFill>
            <w14:solidFill>
              <w14:schemeClr w14:val="tx1">
                <w14:lumMod w14:val="95000"/>
                <w14:lumOff w14:val="5000"/>
              </w14:schemeClr>
            </w14:solidFill>
          </w14:textFill>
        </w:rPr>
      </w:pPr>
      <w:bookmarkStart w:id="113" w:name="_Toc203035453"/>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发展趋势</w:t>
      </w:r>
      <w:bookmarkEnd w:id="113"/>
    </w:p>
    <w:p w14:paraId="701CE61C">
      <w:pPr>
        <w:pStyle w:val="151"/>
        <w:ind w:left="252" w:right="-105"/>
        <w:rPr>
          <w:lang w:eastAsia="zh-CN"/>
        </w:rPr>
      </w:pPr>
      <w:bookmarkStart w:id="114" w:name="_Toc203037095"/>
      <w:bookmarkStart w:id="115" w:name="_Toc59057834"/>
      <w:r>
        <w:rPr>
          <w:lang w:eastAsia="zh-CN"/>
        </w:rPr>
        <w:t>半导体CD-SEM系统</w:t>
      </w:r>
      <w:r>
        <w:rPr>
          <w:rFonts w:hint="eastAsia"/>
          <w:lang w:eastAsia="zh-CN"/>
        </w:rPr>
        <w:t>发展趋势</w:t>
      </w:r>
      <w:bookmarkEnd w:id="114"/>
      <w:bookmarkEnd w:id="1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97"/>
        <w:gridCol w:w="7271"/>
      </w:tblGrid>
      <w:tr w14:paraId="41C81C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solid" w:color="000080" w:fill="FFFFFF"/>
            <w:vAlign w:val="center"/>
          </w:tcPr>
          <w:p w14:paraId="755AD7A0">
            <w:pPr>
              <w:rPr>
                <w:rFonts w:cs="Times New Roman"/>
                <w:b w:val="0"/>
                <w:bCs w:val="0"/>
                <w:color w:val="FFFFFF"/>
                <w:kern w:val="0"/>
                <w:sz w:val="20"/>
                <w:szCs w:val="20"/>
              </w:rPr>
            </w:pPr>
            <w:r>
              <w:rPr>
                <w:rFonts w:hint="eastAsia" w:cs="Times New Roman"/>
                <w:b/>
                <w:bCs/>
                <w:color w:val="FFFFFF"/>
                <w:kern w:val="0"/>
                <w:sz w:val="20"/>
                <w:szCs w:val="20"/>
              </w:rPr>
              <w:t>趋势</w:t>
            </w:r>
          </w:p>
        </w:tc>
        <w:tc>
          <w:tcPr>
            <w:tcW w:w="3647" w:type="pct"/>
            <w:shd w:val="solid" w:color="000080" w:fill="FFFFFF"/>
            <w:vAlign w:val="center"/>
          </w:tcPr>
          <w:p w14:paraId="3D06F85A">
            <w:pPr>
              <w:rPr>
                <w:rFonts w:cs="Times New Roman"/>
                <w:b w:val="0"/>
                <w:bCs w:val="0"/>
                <w:color w:val="FFFFFF"/>
                <w:kern w:val="0"/>
                <w:sz w:val="20"/>
                <w:szCs w:val="20"/>
              </w:rPr>
            </w:pPr>
            <w:r>
              <w:rPr>
                <w:rFonts w:hint="eastAsia" w:cs="Times New Roman"/>
                <w:b/>
                <w:bCs/>
                <w:color w:val="FFFFFF"/>
                <w:kern w:val="0"/>
                <w:sz w:val="20"/>
                <w:szCs w:val="20"/>
              </w:rPr>
              <w:t>描述</w:t>
            </w:r>
          </w:p>
        </w:tc>
      </w:tr>
      <w:tr w14:paraId="596715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2D64E30B">
            <w:pPr>
              <w:rPr>
                <w:rFonts w:cs="Times New Roman"/>
                <w:kern w:val="0"/>
                <w:sz w:val="20"/>
                <w:szCs w:val="20"/>
              </w:rPr>
            </w:pPr>
          </w:p>
        </w:tc>
        <w:tc>
          <w:tcPr>
            <w:tcW w:w="3647" w:type="pct"/>
            <w:shd w:val="clear" w:color="auto" w:fill="auto"/>
            <w:vAlign w:val="center"/>
          </w:tcPr>
          <w:p w14:paraId="14504E4A">
            <w:pPr>
              <w:rPr>
                <w:rFonts w:cs="Times New Roman"/>
                <w:kern w:val="0"/>
                <w:sz w:val="20"/>
                <w:szCs w:val="20"/>
              </w:rPr>
            </w:pPr>
          </w:p>
        </w:tc>
      </w:tr>
      <w:tr w14:paraId="08AA98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7FBEB377">
            <w:pPr>
              <w:rPr>
                <w:rFonts w:cs="Times New Roman"/>
                <w:kern w:val="0"/>
                <w:sz w:val="20"/>
                <w:szCs w:val="20"/>
              </w:rPr>
            </w:pPr>
          </w:p>
        </w:tc>
        <w:tc>
          <w:tcPr>
            <w:tcW w:w="3647" w:type="pct"/>
            <w:shd w:val="clear" w:color="auto" w:fill="auto"/>
            <w:vAlign w:val="center"/>
          </w:tcPr>
          <w:p w14:paraId="38A309B0">
            <w:pPr>
              <w:rPr>
                <w:rFonts w:cs="Times New Roman"/>
                <w:kern w:val="0"/>
                <w:sz w:val="20"/>
                <w:szCs w:val="20"/>
              </w:rPr>
            </w:pPr>
          </w:p>
        </w:tc>
      </w:tr>
      <w:tr w14:paraId="52E591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79D445EC">
            <w:pPr>
              <w:rPr>
                <w:rFonts w:cs="Times New Roman"/>
                <w:kern w:val="0"/>
                <w:sz w:val="20"/>
                <w:szCs w:val="20"/>
              </w:rPr>
            </w:pPr>
          </w:p>
        </w:tc>
        <w:tc>
          <w:tcPr>
            <w:tcW w:w="3647" w:type="pct"/>
            <w:shd w:val="clear" w:color="auto" w:fill="auto"/>
            <w:vAlign w:val="center"/>
          </w:tcPr>
          <w:p w14:paraId="3CA8549A">
            <w:pPr>
              <w:rPr>
                <w:rFonts w:cs="Times New Roman"/>
                <w:kern w:val="0"/>
                <w:sz w:val="20"/>
                <w:szCs w:val="20"/>
              </w:rPr>
            </w:pPr>
          </w:p>
        </w:tc>
      </w:tr>
      <w:tr w14:paraId="51D40C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06B27FBA">
            <w:pPr>
              <w:rPr>
                <w:rFonts w:cs="Times New Roman"/>
                <w:kern w:val="0"/>
                <w:sz w:val="20"/>
                <w:szCs w:val="20"/>
              </w:rPr>
            </w:pPr>
          </w:p>
        </w:tc>
        <w:tc>
          <w:tcPr>
            <w:tcW w:w="3647" w:type="pct"/>
            <w:shd w:val="clear" w:color="auto" w:fill="auto"/>
            <w:vAlign w:val="center"/>
          </w:tcPr>
          <w:p w14:paraId="0AD3C076">
            <w:pPr>
              <w:rPr>
                <w:rFonts w:cs="Times New Roman"/>
                <w:kern w:val="0"/>
                <w:sz w:val="20"/>
                <w:szCs w:val="20"/>
              </w:rPr>
            </w:pPr>
          </w:p>
        </w:tc>
      </w:tr>
      <w:tr w14:paraId="3FA3C2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53" w:type="pct"/>
            <w:shd w:val="clear" w:color="auto" w:fill="auto"/>
            <w:vAlign w:val="center"/>
          </w:tcPr>
          <w:p w14:paraId="729C2B86">
            <w:pPr>
              <w:rPr>
                <w:rFonts w:cs="Times New Roman"/>
                <w:kern w:val="0"/>
                <w:sz w:val="20"/>
                <w:szCs w:val="20"/>
              </w:rPr>
            </w:pPr>
          </w:p>
        </w:tc>
        <w:tc>
          <w:tcPr>
            <w:tcW w:w="3647" w:type="pct"/>
            <w:shd w:val="clear" w:color="auto" w:fill="auto"/>
            <w:vAlign w:val="center"/>
          </w:tcPr>
          <w:p w14:paraId="05AF8A0A">
            <w:pPr>
              <w:rPr>
                <w:rFonts w:cs="Times New Roman"/>
                <w:kern w:val="0"/>
                <w:sz w:val="20"/>
                <w:szCs w:val="20"/>
              </w:rPr>
            </w:pPr>
          </w:p>
        </w:tc>
      </w:tr>
    </w:tbl>
    <w:p w14:paraId="770F9D8F">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C63970">
      <w:pPr>
        <w:pStyle w:val="144"/>
        <w:rPr>
          <w:color w:val="0D0D0D" w:themeColor="text1" w:themeTint="F2"/>
          <w14:textFill>
            <w14:solidFill>
              <w14:schemeClr w14:val="tx1">
                <w14:lumMod w14:val="95000"/>
                <w14:lumOff w14:val="5000"/>
              </w14:schemeClr>
            </w14:solidFill>
          </w14:textFill>
        </w:rPr>
      </w:pPr>
    </w:p>
    <w:p w14:paraId="2B197980">
      <w:pPr>
        <w:pStyle w:val="2"/>
        <w:rPr>
          <w:lang w:val="en-US" w:eastAsia="zh-CN"/>
        </w:rPr>
      </w:pPr>
      <w:bookmarkStart w:id="116" w:name="_Toc203035454"/>
      <w:r>
        <w:rPr>
          <w:rFonts w:hint="eastAsia"/>
          <w:lang w:eastAsia="zh-CN"/>
        </w:rPr>
        <w:t>全球</w:t>
      </w:r>
      <w:r>
        <w:rPr>
          <w:lang w:eastAsia="zh-CN"/>
        </w:rPr>
        <w:t>半导体CD-SEM系统</w:t>
      </w:r>
      <w:r>
        <w:rPr>
          <w:rFonts w:hint="eastAsia"/>
          <w:lang w:eastAsia="zh-CN"/>
        </w:rPr>
        <w:t>总体规模分析</w:t>
      </w:r>
      <w:bookmarkEnd w:id="116"/>
    </w:p>
    <w:p w14:paraId="52E32267">
      <w:pPr>
        <w:pStyle w:val="3"/>
        <w:rPr>
          <w:color w:val="0D0D0D" w:themeColor="text1" w:themeTint="F2"/>
          <w14:textFill>
            <w14:solidFill>
              <w14:schemeClr w14:val="tx1">
                <w14:lumMod w14:val="95000"/>
                <w14:lumOff w14:val="5000"/>
              </w14:schemeClr>
            </w14:solidFill>
          </w14:textFill>
        </w:rPr>
      </w:pPr>
      <w:bookmarkStart w:id="117" w:name="OLE_LINK23"/>
      <w:bookmarkStart w:id="118" w:name="_Toc24972485"/>
      <w:bookmarkStart w:id="119" w:name="_Toc203035455"/>
      <w:bookmarkStart w:id="120" w:name="_Toc24028295"/>
      <w:bookmarkStart w:id="121" w:name="_Toc24028292"/>
      <w:bookmarkStart w:id="122" w:name="_Toc24972482"/>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半导体CD-SEM系统</w:t>
      </w:r>
      <w:bookmarkEnd w:id="117"/>
      <w:r>
        <w:rPr>
          <w:rFonts w:hint="eastAsia"/>
          <w:color w:val="0D0D0D" w:themeColor="text1" w:themeTint="F2"/>
          <w14:textFill>
            <w14:solidFill>
              <w14:schemeClr w14:val="tx1">
                <w14:lumMod w14:val="95000"/>
                <w14:lumOff w14:val="5000"/>
              </w14:schemeClr>
            </w14:solidFill>
          </w14:textFill>
        </w:rPr>
        <w:t>供需现状及预测（2020-2031）</w:t>
      </w:r>
      <w:bookmarkEnd w:id="118"/>
      <w:bookmarkEnd w:id="119"/>
      <w:bookmarkEnd w:id="120"/>
    </w:p>
    <w:p w14:paraId="1A194826">
      <w:pPr>
        <w:pStyle w:val="4"/>
        <w:rPr>
          <w:color w:val="0D0D0D" w:themeColor="text1" w:themeTint="F2"/>
          <w14:textFill>
            <w14:solidFill>
              <w14:schemeClr w14:val="tx1">
                <w14:lumMod w14:val="95000"/>
                <w14:lumOff w14:val="5000"/>
              </w14:schemeClr>
            </w14:solidFill>
          </w14:textFill>
        </w:rPr>
      </w:pPr>
      <w:bookmarkStart w:id="123" w:name="_Toc24972486"/>
      <w:bookmarkStart w:id="124" w:name="_Toc203035456"/>
      <w:bookmarkStart w:id="125" w:name="_Toc24028296"/>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23"/>
      <w:bookmarkEnd w:id="124"/>
      <w:bookmarkEnd w:id="125"/>
    </w:p>
    <w:p w14:paraId="6896EA01">
      <w:pPr>
        <w:pStyle w:val="148"/>
      </w:pPr>
      <w:bookmarkStart w:id="126" w:name="_Toc24028907"/>
      <w:bookmarkStart w:id="127" w:name="_Toc26780009"/>
      <w:bookmarkStart w:id="128" w:name="_Toc203037409"/>
      <w:r>
        <w:rPr>
          <w:rFonts w:hint="eastAsia"/>
        </w:rPr>
        <w:t>全球</w:t>
      </w:r>
      <w:r>
        <w:t>半导体CD-SEM系统</w:t>
      </w:r>
      <w:r>
        <w:rPr>
          <w:rFonts w:hint="eastAsia"/>
        </w:rPr>
        <w:t>产能、产量、产能利用率及发展趋势（2020-2031</w:t>
      </w:r>
      <w:bookmarkEnd w:id="126"/>
      <w:bookmarkEnd w:id="127"/>
      <w:r>
        <w:rPr>
          <w:rFonts w:hint="eastAsia"/>
        </w:rPr>
        <w:t>）&amp;（</w:t>
      </w:r>
      <w:r>
        <w:t>台</w:t>
      </w:r>
      <w:r>
        <w:rPr>
          <w:rFonts w:hint="eastAsia"/>
        </w:rPr>
        <w:t>）</w:t>
      </w:r>
      <w:bookmarkEnd w:id="128"/>
    </w:p>
    <w:p w14:paraId="4BEFDC24">
      <w:r>
        <w:drawing>
          <wp:inline distT="0" distB="0" distL="0" distR="0">
            <wp:extent cx="6192520" cy="3049270"/>
            <wp:effectExtent l="0" t="0" r="0" b="0"/>
            <wp:docPr id="1021"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7A6C6F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09B4DD1">
      <w:pPr>
        <w:pStyle w:val="4"/>
        <w:rPr>
          <w:color w:val="0D0D0D" w:themeColor="text1" w:themeTint="F2"/>
          <w14:textFill>
            <w14:solidFill>
              <w14:schemeClr w14:val="tx1">
                <w14:lumMod w14:val="95000"/>
                <w14:lumOff w14:val="5000"/>
              </w14:schemeClr>
            </w14:solidFill>
          </w14:textFill>
        </w:rPr>
      </w:pPr>
      <w:bookmarkStart w:id="129" w:name="_Toc24972487"/>
      <w:bookmarkStart w:id="130" w:name="_Toc24028297"/>
      <w:bookmarkStart w:id="131" w:name="_Toc203035457"/>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产量、需求量及发展趋势（2020-2031）</w:t>
      </w:r>
      <w:bookmarkEnd w:id="129"/>
      <w:bookmarkEnd w:id="130"/>
      <w:bookmarkEnd w:id="131"/>
    </w:p>
    <w:p w14:paraId="6E0E771B">
      <w:pPr>
        <w:pStyle w:val="148"/>
      </w:pPr>
      <w:bookmarkStart w:id="132" w:name="_Toc24028908"/>
      <w:bookmarkStart w:id="133" w:name="_Toc26780067"/>
      <w:bookmarkStart w:id="134" w:name="_Toc203037410"/>
      <w:r>
        <w:rPr>
          <w:rFonts w:hint="eastAsia"/>
        </w:rPr>
        <w:t>全球</w:t>
      </w:r>
      <w:r>
        <w:t>半导体CD-SEM系统</w:t>
      </w:r>
      <w:r>
        <w:rPr>
          <w:rFonts w:hint="eastAsia"/>
        </w:rPr>
        <w:t>产量、需求量及发展趋势（2020-2031</w:t>
      </w:r>
      <w:bookmarkEnd w:id="132"/>
      <w:bookmarkEnd w:id="133"/>
      <w:r>
        <w:rPr>
          <w:rFonts w:hint="eastAsia"/>
        </w:rPr>
        <w:t>）&amp;（</w:t>
      </w:r>
      <w:r>
        <w:t>台</w:t>
      </w:r>
      <w:r>
        <w:rPr>
          <w:rFonts w:hint="eastAsia"/>
        </w:rPr>
        <w:t>）</w:t>
      </w:r>
      <w:bookmarkEnd w:id="134"/>
    </w:p>
    <w:p w14:paraId="395F3704">
      <w:r>
        <w:drawing>
          <wp:inline distT="0" distB="0" distL="0" distR="0">
            <wp:extent cx="6192520" cy="3047365"/>
            <wp:effectExtent l="0" t="0" r="0" b="635"/>
            <wp:docPr id="1022" name="图表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488BEE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24D7C0F">
      <w:pPr>
        <w:pStyle w:val="3"/>
        <w:rPr>
          <w:color w:val="0D0D0D" w:themeColor="text1" w:themeTint="F2"/>
          <w14:textFill>
            <w14:solidFill>
              <w14:schemeClr w14:val="tx1">
                <w14:lumMod w14:val="95000"/>
                <w14:lumOff w14:val="5000"/>
              </w14:schemeClr>
            </w14:solidFill>
          </w14:textFill>
        </w:rPr>
      </w:pPr>
      <w:bookmarkStart w:id="135" w:name="_Toc203035458"/>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产量及发展趋势（2020-2031）</w:t>
      </w:r>
      <w:bookmarkEnd w:id="135"/>
    </w:p>
    <w:p w14:paraId="206BAC88">
      <w:pPr>
        <w:pStyle w:val="151"/>
        <w:ind w:left="252" w:right="-105"/>
      </w:pPr>
      <w:bookmarkStart w:id="136" w:name="_Toc50988646"/>
      <w:bookmarkStart w:id="137" w:name="_Toc203037096"/>
      <w:r>
        <w:rPr>
          <w:rFonts w:hint="eastAsia"/>
          <w:lang w:eastAsia="zh-CN"/>
        </w:rPr>
        <w:t>全球主要地区</w:t>
      </w:r>
      <w:r>
        <w:t>半导体CD-SEM系统</w:t>
      </w:r>
      <w:r>
        <w:rPr>
          <w:rFonts w:hint="eastAsia"/>
        </w:rPr>
        <w:t>产量</w:t>
      </w:r>
      <w:r>
        <w:rPr>
          <w:rFonts w:hint="eastAsia"/>
          <w:lang w:eastAsia="zh-CN"/>
        </w:rPr>
        <w:t>增速（CAGR）</w:t>
      </w:r>
      <w:r>
        <w:rPr>
          <w:rFonts w:hint="eastAsia"/>
        </w:rPr>
        <w:t>：</w:t>
      </w:r>
      <w:bookmarkEnd w:id="136"/>
      <w:r>
        <w:rPr>
          <w:rFonts w:hint="eastAsia"/>
          <w:lang w:eastAsia="zh-CN"/>
        </w:rPr>
        <w:t>（</w:t>
      </w:r>
      <w:r>
        <w:rPr>
          <w:rFonts w:hint="eastAsia"/>
        </w:rPr>
        <w:t>2020 VS 2024 VS 2031</w:t>
      </w:r>
      <w:r>
        <w:rPr>
          <w:rFonts w:hint="eastAsia"/>
          <w:lang w:eastAsia="zh-CN"/>
        </w:rPr>
        <w:t>）&amp;（</w:t>
      </w:r>
      <w:r>
        <w:t>台</w:t>
      </w:r>
      <w:r>
        <w:rPr>
          <w:rFonts w:hint="eastAsia"/>
          <w:lang w:eastAsia="zh-CN"/>
        </w:rPr>
        <w:t>）</w:t>
      </w:r>
      <w:bookmarkEnd w:id="1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927"/>
        <w:gridCol w:w="877"/>
        <w:gridCol w:w="877"/>
        <w:gridCol w:w="2541"/>
        <w:gridCol w:w="2511"/>
      </w:tblGrid>
      <w:tr w14:paraId="46261D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18AE384">
            <w:pPr>
              <w:pStyle w:val="175"/>
              <w:widowControl w:val="0"/>
              <w:jc w:val="both"/>
              <w:rPr>
                <w:rFonts w:cs="Times New Roman"/>
                <w:b w:val="0"/>
                <w:bCs w:val="0"/>
                <w:color w:val="FFFFFF"/>
                <w:sz w:val="20"/>
              </w:rPr>
            </w:pPr>
            <w:r>
              <w:rPr>
                <w:rFonts w:hint="eastAsia" w:cs="Times New Roman"/>
                <w:b/>
                <w:bCs/>
                <w:color w:val="FFFFFF"/>
                <w:sz w:val="20"/>
              </w:rPr>
              <w:t>地区</w:t>
            </w:r>
          </w:p>
        </w:tc>
        <w:tc>
          <w:tcPr>
            <w:tcW w:w="465" w:type="pct"/>
            <w:shd w:val="solid" w:color="000080" w:fill="FFFFFF"/>
            <w:vAlign w:val="center"/>
          </w:tcPr>
          <w:p w14:paraId="7334B638">
            <w:pPr>
              <w:pStyle w:val="175"/>
              <w:widowControl w:val="0"/>
              <w:jc w:val="center"/>
              <w:rPr>
                <w:rFonts w:cs="Times New Roman"/>
                <w:b w:val="0"/>
                <w:bCs w:val="0"/>
                <w:color w:val="FFFFFF"/>
                <w:sz w:val="20"/>
              </w:rPr>
            </w:pPr>
            <w:r>
              <w:rPr>
                <w:rFonts w:cs="Times New Roman"/>
                <w:b/>
                <w:bCs/>
                <w:color w:val="FFFFFF"/>
                <w:sz w:val="20"/>
              </w:rPr>
              <w:t>2020</w:t>
            </w:r>
          </w:p>
        </w:tc>
        <w:tc>
          <w:tcPr>
            <w:tcW w:w="440" w:type="pct"/>
            <w:shd w:val="solid" w:color="000080" w:fill="FFFFFF"/>
            <w:vAlign w:val="center"/>
          </w:tcPr>
          <w:p w14:paraId="340FE91D">
            <w:pPr>
              <w:pStyle w:val="175"/>
              <w:widowControl w:val="0"/>
              <w:jc w:val="center"/>
              <w:rPr>
                <w:rFonts w:cs="Times New Roman"/>
                <w:b w:val="0"/>
                <w:bCs w:val="0"/>
                <w:color w:val="FFFFFF"/>
                <w:sz w:val="20"/>
              </w:rPr>
            </w:pPr>
            <w:r>
              <w:rPr>
                <w:rFonts w:hint="eastAsia" w:cs="Times New Roman"/>
                <w:b/>
                <w:bCs/>
                <w:color w:val="FFFFFF"/>
                <w:sz w:val="20"/>
              </w:rPr>
              <w:t>2024</w:t>
            </w:r>
          </w:p>
        </w:tc>
        <w:tc>
          <w:tcPr>
            <w:tcW w:w="440" w:type="pct"/>
            <w:shd w:val="solid" w:color="000080" w:fill="FFFFFF"/>
            <w:vAlign w:val="center"/>
          </w:tcPr>
          <w:p w14:paraId="5CD3B490">
            <w:pPr>
              <w:pStyle w:val="175"/>
              <w:widowControl w:val="0"/>
              <w:jc w:val="center"/>
              <w:rPr>
                <w:rFonts w:cs="Times New Roman"/>
                <w:b w:val="0"/>
                <w:bCs w:val="0"/>
                <w:color w:val="FFFFFF"/>
                <w:sz w:val="20"/>
              </w:rPr>
            </w:pPr>
            <w:r>
              <w:rPr>
                <w:rFonts w:hint="eastAsia" w:cs="Times New Roman"/>
                <w:b/>
                <w:bCs/>
                <w:color w:val="FFFFFF"/>
                <w:sz w:val="20"/>
              </w:rPr>
              <w:t>2031</w:t>
            </w:r>
          </w:p>
        </w:tc>
        <w:tc>
          <w:tcPr>
            <w:tcW w:w="1274" w:type="pct"/>
            <w:shd w:val="solid" w:color="000080" w:fill="FFFFFF"/>
            <w:vAlign w:val="center"/>
          </w:tcPr>
          <w:p w14:paraId="5AA5203E">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（2020-2024）</w:t>
            </w:r>
          </w:p>
        </w:tc>
        <w:tc>
          <w:tcPr>
            <w:tcW w:w="1259" w:type="pct"/>
            <w:shd w:val="solid" w:color="000080" w:fill="FFFFFF"/>
            <w:vAlign w:val="center"/>
          </w:tcPr>
          <w:p w14:paraId="7852D7D5">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（2025-2031）</w:t>
            </w:r>
          </w:p>
        </w:tc>
      </w:tr>
      <w:tr w14:paraId="60721D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1C18B52">
            <w:pPr>
              <w:pStyle w:val="175"/>
              <w:widowControl w:val="0"/>
              <w:jc w:val="both"/>
              <w:rPr>
                <w:rFonts w:cs="Times New Roman"/>
                <w:sz w:val="20"/>
              </w:rPr>
            </w:pPr>
            <w:r>
              <w:rPr>
                <w:rFonts w:cs="Times New Roman"/>
                <w:sz w:val="20"/>
              </w:rPr>
              <w:t>北美</w:t>
            </w:r>
          </w:p>
        </w:tc>
        <w:tc>
          <w:tcPr>
            <w:tcW w:w="465" w:type="pct"/>
            <w:shd w:val="clear" w:color="auto" w:fill="auto"/>
            <w:vAlign w:val="center"/>
          </w:tcPr>
          <w:p w14:paraId="7BFDEC3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5FA89262">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9B2741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0DB5A65">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2721A120">
            <w:pPr>
              <w:pStyle w:val="175"/>
              <w:widowControl w:val="0"/>
              <w:jc w:val="right"/>
              <w:rPr>
                <w:rFonts w:cs="Times New Roman"/>
                <w:sz w:val="20"/>
              </w:rPr>
            </w:pPr>
            <w:r>
              <w:rPr>
                <w:rFonts w:hint="eastAsia" w:cs="Times New Roman"/>
                <w:sz w:val="20"/>
              </w:rPr>
              <w:t>XX</w:t>
            </w:r>
            <w:r>
              <w:rPr>
                <w:rFonts w:cs="Times New Roman"/>
                <w:sz w:val="20"/>
              </w:rPr>
              <w:t>%</w:t>
            </w:r>
          </w:p>
        </w:tc>
      </w:tr>
      <w:tr w14:paraId="7F4734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34034C">
            <w:pPr>
              <w:pStyle w:val="175"/>
              <w:widowControl w:val="0"/>
              <w:jc w:val="both"/>
              <w:rPr>
                <w:rFonts w:cs="Times New Roman"/>
                <w:sz w:val="20"/>
              </w:rPr>
            </w:pPr>
            <w:r>
              <w:rPr>
                <w:rFonts w:cs="Times New Roman"/>
                <w:sz w:val="20"/>
              </w:rPr>
              <w:t>中国</w:t>
            </w:r>
          </w:p>
        </w:tc>
        <w:tc>
          <w:tcPr>
            <w:tcW w:w="465" w:type="pct"/>
            <w:shd w:val="clear" w:color="auto" w:fill="auto"/>
            <w:vAlign w:val="center"/>
          </w:tcPr>
          <w:p w14:paraId="3E0A89BB">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75DD75D">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744C3FB7">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0D5D126">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406792A2">
            <w:pPr>
              <w:pStyle w:val="175"/>
              <w:widowControl w:val="0"/>
              <w:jc w:val="right"/>
              <w:rPr>
                <w:rFonts w:cs="Times New Roman"/>
                <w:sz w:val="20"/>
              </w:rPr>
            </w:pPr>
            <w:r>
              <w:rPr>
                <w:rFonts w:hint="eastAsia" w:cs="Times New Roman"/>
                <w:sz w:val="20"/>
              </w:rPr>
              <w:t>XX</w:t>
            </w:r>
            <w:r>
              <w:rPr>
                <w:rFonts w:cs="Times New Roman"/>
                <w:sz w:val="20"/>
              </w:rPr>
              <w:t>%</w:t>
            </w:r>
          </w:p>
        </w:tc>
      </w:tr>
      <w:tr w14:paraId="2C0BC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4704FF1">
            <w:pPr>
              <w:pStyle w:val="175"/>
              <w:widowControl w:val="0"/>
              <w:jc w:val="both"/>
              <w:rPr>
                <w:rFonts w:cs="Times New Roman"/>
                <w:sz w:val="20"/>
              </w:rPr>
            </w:pPr>
            <w:r>
              <w:rPr>
                <w:rFonts w:cs="Times New Roman"/>
                <w:sz w:val="20"/>
              </w:rPr>
              <w:t>日本</w:t>
            </w:r>
          </w:p>
        </w:tc>
        <w:tc>
          <w:tcPr>
            <w:tcW w:w="465" w:type="pct"/>
            <w:shd w:val="clear" w:color="auto" w:fill="auto"/>
            <w:vAlign w:val="center"/>
          </w:tcPr>
          <w:p w14:paraId="107EBCA1">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47CF0A73">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E25D43D">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2CBCE0C9">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38EE63D8">
            <w:pPr>
              <w:pStyle w:val="175"/>
              <w:widowControl w:val="0"/>
              <w:jc w:val="right"/>
              <w:rPr>
                <w:rFonts w:cs="Times New Roman"/>
                <w:sz w:val="20"/>
              </w:rPr>
            </w:pPr>
            <w:r>
              <w:rPr>
                <w:rFonts w:hint="eastAsia" w:cs="Times New Roman"/>
                <w:sz w:val="20"/>
              </w:rPr>
              <w:t>XX</w:t>
            </w:r>
            <w:r>
              <w:rPr>
                <w:rFonts w:cs="Times New Roman"/>
                <w:sz w:val="20"/>
              </w:rPr>
              <w:t>%</w:t>
            </w:r>
          </w:p>
        </w:tc>
      </w:tr>
      <w:tr w14:paraId="74DCB1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291BF44">
            <w:pPr>
              <w:pStyle w:val="175"/>
              <w:widowControl w:val="0"/>
              <w:jc w:val="both"/>
              <w:rPr>
                <w:rFonts w:cs="Times New Roman"/>
                <w:sz w:val="20"/>
              </w:rPr>
            </w:pPr>
            <w:r>
              <w:rPr>
                <w:rFonts w:hint="eastAsia" w:cs="Times New Roman"/>
                <w:sz w:val="20"/>
              </w:rPr>
              <w:t>其他地区</w:t>
            </w:r>
          </w:p>
        </w:tc>
        <w:tc>
          <w:tcPr>
            <w:tcW w:w="465" w:type="pct"/>
            <w:shd w:val="clear" w:color="auto" w:fill="auto"/>
            <w:vAlign w:val="center"/>
          </w:tcPr>
          <w:p w14:paraId="5A8F189B">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E22D385">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14D0129F">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3480D79C">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58D86138">
            <w:pPr>
              <w:pStyle w:val="175"/>
              <w:widowControl w:val="0"/>
              <w:jc w:val="right"/>
              <w:rPr>
                <w:rFonts w:cs="Times New Roman"/>
                <w:sz w:val="20"/>
              </w:rPr>
            </w:pPr>
            <w:r>
              <w:rPr>
                <w:rFonts w:hint="eastAsia" w:cs="Times New Roman"/>
                <w:sz w:val="20"/>
              </w:rPr>
              <w:t>XX</w:t>
            </w:r>
            <w:r>
              <w:rPr>
                <w:rFonts w:cs="Times New Roman"/>
                <w:sz w:val="20"/>
              </w:rPr>
              <w:t>%</w:t>
            </w:r>
          </w:p>
        </w:tc>
      </w:tr>
      <w:tr w14:paraId="53F146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7807350">
            <w:pPr>
              <w:pStyle w:val="175"/>
              <w:widowControl w:val="0"/>
              <w:jc w:val="both"/>
              <w:rPr>
                <w:rFonts w:cs="Times New Roman"/>
                <w:sz w:val="20"/>
              </w:rPr>
            </w:pPr>
            <w:r>
              <w:rPr>
                <w:rFonts w:hint="eastAsia" w:cs="Times New Roman"/>
                <w:sz w:val="20"/>
              </w:rPr>
              <w:t>合计</w:t>
            </w:r>
          </w:p>
        </w:tc>
        <w:tc>
          <w:tcPr>
            <w:tcW w:w="465" w:type="pct"/>
            <w:shd w:val="clear" w:color="auto" w:fill="auto"/>
            <w:vAlign w:val="center"/>
          </w:tcPr>
          <w:p w14:paraId="529AAF1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0B6A119C">
            <w:pPr>
              <w:pStyle w:val="175"/>
              <w:widowControl w:val="0"/>
              <w:jc w:val="right"/>
              <w:rPr>
                <w:rFonts w:cs="Times New Roman"/>
                <w:sz w:val="20"/>
              </w:rPr>
            </w:pPr>
            <w:r>
              <w:rPr>
                <w:rFonts w:hint="eastAsia" w:cs="Times New Roman"/>
                <w:sz w:val="20"/>
              </w:rPr>
              <w:t>XX</w:t>
            </w:r>
          </w:p>
        </w:tc>
        <w:tc>
          <w:tcPr>
            <w:tcW w:w="440" w:type="pct"/>
            <w:shd w:val="clear" w:color="auto" w:fill="auto"/>
            <w:vAlign w:val="center"/>
          </w:tcPr>
          <w:p w14:paraId="3A421BEB">
            <w:pPr>
              <w:pStyle w:val="175"/>
              <w:widowControl w:val="0"/>
              <w:jc w:val="right"/>
              <w:rPr>
                <w:rFonts w:cs="Times New Roman"/>
                <w:sz w:val="20"/>
              </w:rPr>
            </w:pPr>
            <w:r>
              <w:rPr>
                <w:rFonts w:hint="eastAsia" w:cs="Times New Roman"/>
                <w:sz w:val="20"/>
              </w:rPr>
              <w:t>XX</w:t>
            </w:r>
          </w:p>
        </w:tc>
        <w:tc>
          <w:tcPr>
            <w:tcW w:w="1274" w:type="pct"/>
            <w:shd w:val="clear" w:color="auto" w:fill="auto"/>
            <w:vAlign w:val="center"/>
          </w:tcPr>
          <w:p w14:paraId="5F5009F0">
            <w:pPr>
              <w:pStyle w:val="175"/>
              <w:widowControl w:val="0"/>
              <w:jc w:val="right"/>
              <w:rPr>
                <w:rFonts w:cs="Times New Roman"/>
                <w:sz w:val="20"/>
              </w:rPr>
            </w:pPr>
            <w:r>
              <w:rPr>
                <w:rFonts w:hint="eastAsia" w:cs="Times New Roman"/>
                <w:sz w:val="20"/>
              </w:rPr>
              <w:t>XX</w:t>
            </w:r>
            <w:r>
              <w:rPr>
                <w:rFonts w:cs="Times New Roman"/>
                <w:sz w:val="20"/>
              </w:rPr>
              <w:t>%</w:t>
            </w:r>
          </w:p>
        </w:tc>
        <w:tc>
          <w:tcPr>
            <w:tcW w:w="1259" w:type="pct"/>
            <w:shd w:val="clear" w:color="auto" w:fill="auto"/>
            <w:vAlign w:val="center"/>
          </w:tcPr>
          <w:p w14:paraId="738AE7D0">
            <w:pPr>
              <w:pStyle w:val="175"/>
              <w:widowControl w:val="0"/>
              <w:jc w:val="right"/>
              <w:rPr>
                <w:rFonts w:cs="Times New Roman"/>
                <w:sz w:val="20"/>
              </w:rPr>
            </w:pPr>
            <w:r>
              <w:rPr>
                <w:rFonts w:hint="eastAsia" w:cs="Times New Roman"/>
                <w:sz w:val="20"/>
              </w:rPr>
              <w:t>XX</w:t>
            </w:r>
            <w:r>
              <w:rPr>
                <w:rFonts w:cs="Times New Roman"/>
                <w:sz w:val="20"/>
              </w:rPr>
              <w:t>%</w:t>
            </w:r>
          </w:p>
        </w:tc>
      </w:tr>
    </w:tbl>
    <w:p w14:paraId="211598C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8C6E95B">
      <w:pPr>
        <w:pStyle w:val="148"/>
      </w:pPr>
      <w:bookmarkStart w:id="138" w:name="_Toc203037411"/>
      <w:r>
        <w:rPr>
          <w:rFonts w:hint="eastAsia"/>
        </w:rPr>
        <w:t>全球主要地区</w:t>
      </w:r>
      <w:r>
        <w:t>半导体CD-SEM系统</w:t>
      </w:r>
      <w:r>
        <w:rPr>
          <w:rFonts w:hint="eastAsia"/>
        </w:rPr>
        <w:t>产量（2020 VS 2024 VS 2031）&amp;（</w:t>
      </w:r>
      <w:r>
        <w:t>台</w:t>
      </w:r>
      <w:r>
        <w:rPr>
          <w:rFonts w:hint="eastAsia"/>
        </w:rPr>
        <w:t>）</w:t>
      </w:r>
      <w:bookmarkEnd w:id="138"/>
    </w:p>
    <w:p w14:paraId="3E6C39E6">
      <w:r>
        <w:drawing>
          <wp:inline distT="0" distB="0" distL="0" distR="0">
            <wp:extent cx="6192520" cy="2839085"/>
            <wp:effectExtent l="0" t="0" r="0" b="0"/>
            <wp:docPr id="1023" name="图表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04604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DF9D628">
      <w:pPr>
        <w:pStyle w:val="144"/>
        <w:rPr>
          <w:color w:val="0D0D0D" w:themeColor="text1" w:themeTint="F2"/>
          <w:lang w:val="en-US"/>
          <w14:textFill>
            <w14:solidFill>
              <w14:schemeClr w14:val="tx1">
                <w14:lumMod w14:val="95000"/>
                <w14:lumOff w14:val="5000"/>
              </w14:schemeClr>
            </w14:solidFill>
          </w14:textFill>
        </w:rPr>
      </w:pPr>
    </w:p>
    <w:p w14:paraId="69E210B1">
      <w:pPr>
        <w:pStyle w:val="4"/>
        <w:rPr>
          <w:color w:val="0D0D0D" w:themeColor="text1" w:themeTint="F2"/>
          <w14:textFill>
            <w14:solidFill>
              <w14:schemeClr w14:val="tx1">
                <w14:lumMod w14:val="95000"/>
                <w14:lumOff w14:val="5000"/>
              </w14:schemeClr>
            </w14:solidFill>
          </w14:textFill>
        </w:rPr>
      </w:pPr>
      <w:bookmarkStart w:id="139" w:name="_Toc20303545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产量（2020-2025）</w:t>
      </w:r>
      <w:bookmarkEnd w:id="139"/>
    </w:p>
    <w:p w14:paraId="259845FE">
      <w:pPr>
        <w:pStyle w:val="151"/>
        <w:ind w:left="252" w:right="-105"/>
        <w:rPr>
          <w:lang w:eastAsia="zh-CN"/>
        </w:rPr>
      </w:pPr>
      <w:bookmarkStart w:id="140" w:name="_Toc50988647"/>
      <w:bookmarkStart w:id="141" w:name="_Toc203037097"/>
      <w:r>
        <w:rPr>
          <w:rFonts w:hint="eastAsia"/>
          <w:lang w:eastAsia="zh-CN"/>
        </w:rPr>
        <w:t>全球主要地区</w:t>
      </w:r>
      <w:r>
        <w:rPr>
          <w:lang w:eastAsia="zh-CN"/>
        </w:rPr>
        <w:t>半导体CD-SEM系统</w:t>
      </w:r>
      <w:r>
        <w:rPr>
          <w:rFonts w:hint="eastAsia"/>
          <w:lang w:eastAsia="zh-CN"/>
        </w:rPr>
        <w:t>产量（2020-2025）&amp;（</w:t>
      </w:r>
      <w:r>
        <w:rPr>
          <w:lang w:eastAsia="zh-CN"/>
        </w:rPr>
        <w:t>台</w:t>
      </w:r>
      <w:r>
        <w:rPr>
          <w:rFonts w:hint="eastAsia"/>
          <w:lang w:eastAsia="zh-CN"/>
        </w:rPr>
        <w:t>）</w:t>
      </w:r>
      <w:bookmarkEnd w:id="140"/>
      <w:bookmarkEnd w:id="14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2575C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8E1EEE7">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AC9203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49D4C59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37EF779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165C576A">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FC76F9B">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BC4B5E5">
            <w:pPr>
              <w:pStyle w:val="175"/>
              <w:widowControl w:val="0"/>
              <w:jc w:val="center"/>
              <w:rPr>
                <w:rFonts w:cs="Times New Roman"/>
                <w:b w:val="0"/>
                <w:bCs w:val="0"/>
                <w:color w:val="FFFFFF"/>
                <w:sz w:val="20"/>
              </w:rPr>
            </w:pPr>
            <w:r>
              <w:rPr>
                <w:rFonts w:cs="Times New Roman"/>
                <w:b/>
                <w:bCs/>
                <w:color w:val="FFFFFF"/>
                <w:sz w:val="20"/>
              </w:rPr>
              <w:t>2025</w:t>
            </w:r>
          </w:p>
        </w:tc>
      </w:tr>
      <w:tr w14:paraId="283F3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F19F916">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A52053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7ABF06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DABD9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2C9A9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3EA28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EF0F5E">
            <w:pPr>
              <w:pStyle w:val="175"/>
              <w:widowControl w:val="0"/>
              <w:jc w:val="right"/>
              <w:rPr>
                <w:rFonts w:cs="Times New Roman"/>
                <w:sz w:val="20"/>
              </w:rPr>
            </w:pPr>
            <w:r>
              <w:rPr>
                <w:rFonts w:hint="eastAsia" w:cs="Times New Roman"/>
                <w:sz w:val="20"/>
              </w:rPr>
              <w:t>XX</w:t>
            </w:r>
          </w:p>
        </w:tc>
      </w:tr>
      <w:tr w14:paraId="43E573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951F364">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3DA0246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646BA8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C53D4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7417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6ECBD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EC1A5F9">
            <w:pPr>
              <w:pStyle w:val="175"/>
              <w:widowControl w:val="0"/>
              <w:jc w:val="right"/>
              <w:rPr>
                <w:rFonts w:cs="Times New Roman"/>
                <w:sz w:val="20"/>
              </w:rPr>
            </w:pPr>
            <w:r>
              <w:rPr>
                <w:rFonts w:hint="eastAsia" w:cs="Times New Roman"/>
                <w:sz w:val="20"/>
              </w:rPr>
              <w:t>XX</w:t>
            </w:r>
          </w:p>
        </w:tc>
      </w:tr>
      <w:tr w14:paraId="2288FC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CABBE10">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1A5525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4DA3D8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AC76FF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1AF11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FBA70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588FAC8">
            <w:pPr>
              <w:pStyle w:val="175"/>
              <w:widowControl w:val="0"/>
              <w:jc w:val="right"/>
              <w:rPr>
                <w:rFonts w:cs="Times New Roman"/>
                <w:sz w:val="20"/>
              </w:rPr>
            </w:pPr>
            <w:r>
              <w:rPr>
                <w:rFonts w:hint="eastAsia" w:cs="Times New Roman"/>
                <w:sz w:val="20"/>
              </w:rPr>
              <w:t>XX</w:t>
            </w:r>
          </w:p>
        </w:tc>
      </w:tr>
      <w:tr w14:paraId="3BD5C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982E28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846103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680460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673A5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1CFC9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D7FF9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87BFCD">
            <w:pPr>
              <w:pStyle w:val="175"/>
              <w:widowControl w:val="0"/>
              <w:jc w:val="right"/>
              <w:rPr>
                <w:rFonts w:cs="Times New Roman"/>
                <w:sz w:val="20"/>
              </w:rPr>
            </w:pPr>
            <w:r>
              <w:rPr>
                <w:rFonts w:hint="eastAsia" w:cs="Times New Roman"/>
                <w:sz w:val="20"/>
              </w:rPr>
              <w:t>XX</w:t>
            </w:r>
          </w:p>
        </w:tc>
      </w:tr>
      <w:tr w14:paraId="45EB4A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C88E242">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29E3E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573F50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9F2A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602B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DBC715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DD104F5">
            <w:pPr>
              <w:pStyle w:val="175"/>
              <w:widowControl w:val="0"/>
              <w:jc w:val="right"/>
              <w:rPr>
                <w:rFonts w:cs="Times New Roman"/>
                <w:sz w:val="20"/>
              </w:rPr>
            </w:pPr>
            <w:r>
              <w:rPr>
                <w:rFonts w:hint="eastAsia" w:cs="Times New Roman"/>
                <w:sz w:val="20"/>
              </w:rPr>
              <w:t>XX</w:t>
            </w:r>
          </w:p>
        </w:tc>
      </w:tr>
    </w:tbl>
    <w:p w14:paraId="6333344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CB5173">
      <w:pPr>
        <w:pStyle w:val="4"/>
        <w:rPr>
          <w:color w:val="0D0D0D" w:themeColor="text1" w:themeTint="F2"/>
          <w14:textFill>
            <w14:solidFill>
              <w14:schemeClr w14:val="tx1">
                <w14:lumMod w14:val="95000"/>
                <w14:lumOff w14:val="5000"/>
              </w14:schemeClr>
            </w14:solidFill>
          </w14:textFill>
        </w:rPr>
      </w:pPr>
      <w:bookmarkStart w:id="142" w:name="_Toc20303546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产量（2026-2031）</w:t>
      </w:r>
      <w:bookmarkEnd w:id="142"/>
    </w:p>
    <w:p w14:paraId="396AD4DA">
      <w:pPr>
        <w:pStyle w:val="151"/>
        <w:ind w:left="252" w:right="-105"/>
        <w:rPr>
          <w:lang w:eastAsia="zh-CN"/>
        </w:rPr>
      </w:pPr>
      <w:bookmarkStart w:id="143" w:name="_Toc203037098"/>
      <w:r>
        <w:rPr>
          <w:rFonts w:hint="eastAsia"/>
          <w:lang w:eastAsia="zh-CN"/>
        </w:rPr>
        <w:t>全球主要地区</w:t>
      </w:r>
      <w:r>
        <w:rPr>
          <w:lang w:eastAsia="zh-CN"/>
        </w:rPr>
        <w:t>半导体CD-SEM系统</w:t>
      </w:r>
      <w:r>
        <w:rPr>
          <w:rFonts w:hint="eastAsia"/>
          <w:lang w:eastAsia="zh-CN"/>
        </w:rPr>
        <w:t>产量（2026-2031）&amp;（</w:t>
      </w:r>
      <w:r>
        <w:rPr>
          <w:lang w:eastAsia="zh-CN"/>
        </w:rPr>
        <w:t>台</w:t>
      </w:r>
      <w:r>
        <w:rPr>
          <w:rFonts w:hint="eastAsia"/>
          <w:lang w:eastAsia="zh-CN"/>
        </w:rPr>
        <w:t>）</w:t>
      </w:r>
      <w:bookmarkEnd w:id="14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2C9F7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29C4A1E5">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08C1539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14DC855E">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2356BBF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39557EB8">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7B2136DA">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7129514E">
            <w:pPr>
              <w:pStyle w:val="175"/>
              <w:widowControl w:val="0"/>
              <w:jc w:val="center"/>
              <w:rPr>
                <w:rFonts w:cs="Times New Roman"/>
                <w:b w:val="0"/>
                <w:bCs w:val="0"/>
                <w:color w:val="FFFFFF"/>
                <w:sz w:val="20"/>
              </w:rPr>
            </w:pPr>
            <w:r>
              <w:rPr>
                <w:rFonts w:cs="Times New Roman"/>
                <w:b/>
                <w:bCs/>
                <w:color w:val="FFFFFF"/>
                <w:sz w:val="20"/>
              </w:rPr>
              <w:t>2031</w:t>
            </w:r>
          </w:p>
        </w:tc>
      </w:tr>
      <w:tr w14:paraId="7B5482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B81C870">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526DB5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4F07CF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082C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4CCA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707E53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983E09">
            <w:pPr>
              <w:pStyle w:val="175"/>
              <w:widowControl w:val="0"/>
              <w:jc w:val="right"/>
              <w:rPr>
                <w:rFonts w:cs="Times New Roman"/>
                <w:sz w:val="20"/>
              </w:rPr>
            </w:pPr>
            <w:r>
              <w:rPr>
                <w:rFonts w:hint="eastAsia" w:cs="Times New Roman"/>
                <w:sz w:val="20"/>
              </w:rPr>
              <w:t>XX</w:t>
            </w:r>
          </w:p>
        </w:tc>
      </w:tr>
      <w:tr w14:paraId="28638E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D365DE3">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756BD6A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3BD58A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A07604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5361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24E2C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824997">
            <w:pPr>
              <w:pStyle w:val="175"/>
              <w:widowControl w:val="0"/>
              <w:jc w:val="right"/>
              <w:rPr>
                <w:rFonts w:cs="Times New Roman"/>
                <w:sz w:val="20"/>
              </w:rPr>
            </w:pPr>
            <w:r>
              <w:rPr>
                <w:rFonts w:hint="eastAsia" w:cs="Times New Roman"/>
                <w:sz w:val="20"/>
              </w:rPr>
              <w:t>XX</w:t>
            </w:r>
          </w:p>
        </w:tc>
      </w:tr>
      <w:tr w14:paraId="7038A6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C894A80">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D58E48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B85C1D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E1A00A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E41D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30B89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A773F2">
            <w:pPr>
              <w:pStyle w:val="175"/>
              <w:widowControl w:val="0"/>
              <w:jc w:val="right"/>
              <w:rPr>
                <w:rFonts w:cs="Times New Roman"/>
                <w:sz w:val="20"/>
              </w:rPr>
            </w:pPr>
            <w:r>
              <w:rPr>
                <w:rFonts w:hint="eastAsia" w:cs="Times New Roman"/>
                <w:sz w:val="20"/>
              </w:rPr>
              <w:t>XX</w:t>
            </w:r>
          </w:p>
        </w:tc>
      </w:tr>
      <w:tr w14:paraId="2229C9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47EDC92">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3DA5D74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CDB914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AA6214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F702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9FA59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8ECEAE">
            <w:pPr>
              <w:pStyle w:val="175"/>
              <w:widowControl w:val="0"/>
              <w:jc w:val="right"/>
              <w:rPr>
                <w:rFonts w:cs="Times New Roman"/>
                <w:sz w:val="20"/>
              </w:rPr>
            </w:pPr>
            <w:r>
              <w:rPr>
                <w:rFonts w:hint="eastAsia" w:cs="Times New Roman"/>
                <w:sz w:val="20"/>
              </w:rPr>
              <w:t>XX</w:t>
            </w:r>
          </w:p>
        </w:tc>
      </w:tr>
      <w:tr w14:paraId="0F6AAD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12A3525">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7595660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A9C036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7659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95BC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E1CBB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E4BCB6">
            <w:pPr>
              <w:pStyle w:val="175"/>
              <w:widowControl w:val="0"/>
              <w:jc w:val="right"/>
              <w:rPr>
                <w:rFonts w:cs="Times New Roman"/>
                <w:sz w:val="20"/>
              </w:rPr>
            </w:pPr>
            <w:r>
              <w:rPr>
                <w:rFonts w:hint="eastAsia" w:cs="Times New Roman"/>
                <w:sz w:val="20"/>
              </w:rPr>
              <w:t>XX</w:t>
            </w:r>
          </w:p>
        </w:tc>
      </w:tr>
    </w:tbl>
    <w:p w14:paraId="22D19E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8120EB2">
      <w:pPr>
        <w:pStyle w:val="4"/>
        <w:rPr>
          <w:color w:val="0D0D0D" w:themeColor="text1" w:themeTint="F2"/>
          <w14:textFill>
            <w14:solidFill>
              <w14:schemeClr w14:val="tx1">
                <w14:lumMod w14:val="95000"/>
                <w14:lumOff w14:val="5000"/>
              </w14:schemeClr>
            </w14:solidFill>
          </w14:textFill>
        </w:rPr>
      </w:pPr>
      <w:bookmarkStart w:id="144" w:name="_Toc20303546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产量市场份额（2020-2031）</w:t>
      </w:r>
      <w:bookmarkEnd w:id="144"/>
    </w:p>
    <w:p w14:paraId="32D28C90">
      <w:pPr>
        <w:pStyle w:val="151"/>
        <w:ind w:left="252" w:right="-105"/>
        <w:rPr>
          <w:lang w:eastAsia="zh-CN"/>
        </w:rPr>
      </w:pPr>
      <w:bookmarkStart w:id="145" w:name="_Toc203037099"/>
      <w:bookmarkStart w:id="146" w:name="_Toc50988648"/>
      <w:r>
        <w:rPr>
          <w:rFonts w:hint="eastAsia"/>
          <w:lang w:eastAsia="zh-CN"/>
        </w:rPr>
        <w:t>全球主要地区</w:t>
      </w:r>
      <w:r>
        <w:rPr>
          <w:lang w:eastAsia="zh-CN"/>
        </w:rPr>
        <w:t>半导体CD-SEM系统</w:t>
      </w:r>
      <w:r>
        <w:rPr>
          <w:rFonts w:hint="eastAsia"/>
          <w:lang w:eastAsia="zh-CN"/>
        </w:rPr>
        <w:t>产量市场份额（2020-2025）</w:t>
      </w:r>
      <w:bookmarkEnd w:id="145"/>
      <w:bookmarkEnd w:id="14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4A3F7D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748B37D5">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3D73BF6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0D1E721E">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3801482F">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BE3CD6C">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4E72C8B">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5553C823">
            <w:pPr>
              <w:pStyle w:val="175"/>
              <w:widowControl w:val="0"/>
              <w:jc w:val="center"/>
              <w:rPr>
                <w:rFonts w:cs="Times New Roman"/>
                <w:b w:val="0"/>
                <w:bCs w:val="0"/>
                <w:color w:val="FFFFFF"/>
                <w:sz w:val="20"/>
              </w:rPr>
            </w:pPr>
            <w:r>
              <w:rPr>
                <w:rFonts w:cs="Times New Roman"/>
                <w:b/>
                <w:bCs/>
                <w:color w:val="FFFFFF"/>
                <w:sz w:val="20"/>
              </w:rPr>
              <w:t>2031</w:t>
            </w:r>
          </w:p>
        </w:tc>
      </w:tr>
      <w:tr w14:paraId="4F1A86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98AE223">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2965792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F1AA05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DC38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EA95A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9139C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19E2EA">
            <w:pPr>
              <w:pStyle w:val="175"/>
              <w:widowControl w:val="0"/>
              <w:jc w:val="right"/>
              <w:rPr>
                <w:rFonts w:cs="Times New Roman"/>
                <w:sz w:val="20"/>
              </w:rPr>
            </w:pPr>
            <w:r>
              <w:rPr>
                <w:rFonts w:hint="eastAsia" w:cs="Times New Roman"/>
                <w:sz w:val="20"/>
              </w:rPr>
              <w:t>XX%</w:t>
            </w:r>
          </w:p>
        </w:tc>
      </w:tr>
      <w:tr w14:paraId="1328A5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C65B974">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55799A1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F9ADB9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861B30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95FF9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D4622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951C30">
            <w:pPr>
              <w:pStyle w:val="175"/>
              <w:widowControl w:val="0"/>
              <w:jc w:val="right"/>
              <w:rPr>
                <w:rFonts w:cs="Times New Roman"/>
                <w:sz w:val="20"/>
              </w:rPr>
            </w:pPr>
            <w:r>
              <w:rPr>
                <w:rFonts w:hint="eastAsia" w:cs="Times New Roman"/>
                <w:sz w:val="20"/>
              </w:rPr>
              <w:t>XX%</w:t>
            </w:r>
          </w:p>
        </w:tc>
      </w:tr>
      <w:tr w14:paraId="324702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198188C">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297AFF6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C9D628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96B438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98002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3666D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B014DEE">
            <w:pPr>
              <w:pStyle w:val="175"/>
              <w:widowControl w:val="0"/>
              <w:jc w:val="right"/>
              <w:rPr>
                <w:rFonts w:cs="Times New Roman"/>
                <w:sz w:val="20"/>
              </w:rPr>
            </w:pPr>
            <w:r>
              <w:rPr>
                <w:rFonts w:hint="eastAsia" w:cs="Times New Roman"/>
                <w:sz w:val="20"/>
              </w:rPr>
              <w:t>XX%</w:t>
            </w:r>
          </w:p>
        </w:tc>
      </w:tr>
      <w:tr w14:paraId="41C718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E8165A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5AB562C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FA78F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53DF4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B83CC9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90A0A0">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7D9BAE5">
            <w:pPr>
              <w:pStyle w:val="175"/>
              <w:widowControl w:val="0"/>
              <w:jc w:val="right"/>
              <w:rPr>
                <w:rFonts w:cs="Times New Roman"/>
                <w:sz w:val="20"/>
              </w:rPr>
            </w:pPr>
            <w:r>
              <w:rPr>
                <w:rFonts w:hint="eastAsia" w:cs="Times New Roman"/>
                <w:sz w:val="20"/>
              </w:rPr>
              <w:t>XX%</w:t>
            </w:r>
          </w:p>
        </w:tc>
      </w:tr>
      <w:tr w14:paraId="5F505D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8B3A2AC">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109670E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F30D66E">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3444E3E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17799AB3">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E94CDAC">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0DE2F26E">
            <w:pPr>
              <w:pStyle w:val="175"/>
              <w:widowControl w:val="0"/>
              <w:jc w:val="right"/>
              <w:rPr>
                <w:rFonts w:cs="Times New Roman"/>
                <w:sz w:val="20"/>
              </w:rPr>
            </w:pPr>
            <w:r>
              <w:rPr>
                <w:rFonts w:cs="Times New Roman"/>
                <w:sz w:val="20"/>
              </w:rPr>
              <w:t>100</w:t>
            </w:r>
            <w:r>
              <w:rPr>
                <w:rFonts w:hint="eastAsia" w:cs="Times New Roman"/>
                <w:sz w:val="20"/>
              </w:rPr>
              <w:t>%</w:t>
            </w:r>
          </w:p>
        </w:tc>
      </w:tr>
    </w:tbl>
    <w:p w14:paraId="50C484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6C8827F">
      <w:pPr>
        <w:pStyle w:val="151"/>
        <w:ind w:left="252" w:right="-105"/>
        <w:rPr>
          <w:lang w:eastAsia="zh-CN"/>
        </w:rPr>
      </w:pPr>
      <w:bookmarkStart w:id="147" w:name="_Toc203037100"/>
      <w:r>
        <w:rPr>
          <w:rFonts w:hint="eastAsia"/>
          <w:lang w:eastAsia="zh-CN"/>
        </w:rPr>
        <w:t>全球主要地区</w:t>
      </w:r>
      <w:r>
        <w:rPr>
          <w:lang w:eastAsia="zh-CN"/>
        </w:rPr>
        <w:t>半导体CD-SEM系统</w:t>
      </w:r>
      <w:r>
        <w:rPr>
          <w:rFonts w:hint="eastAsia"/>
          <w:lang w:eastAsia="zh-CN"/>
        </w:rPr>
        <w:t>产量（2026-2031）&amp;（</w:t>
      </w:r>
      <w:r>
        <w:rPr>
          <w:lang w:eastAsia="zh-CN"/>
        </w:rPr>
        <w:t>台</w:t>
      </w:r>
      <w:r>
        <w:rPr>
          <w:rFonts w:hint="eastAsia"/>
          <w:lang w:eastAsia="zh-CN"/>
        </w:rPr>
        <w:t>）</w:t>
      </w:r>
      <w:bookmarkEnd w:id="1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2"/>
        <w:gridCol w:w="1292"/>
        <w:gridCol w:w="1292"/>
        <w:gridCol w:w="1290"/>
        <w:gridCol w:w="1290"/>
        <w:gridCol w:w="1279"/>
      </w:tblGrid>
      <w:tr w14:paraId="7EA52A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5CEB1890">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4715365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2F7E99F5">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3DA8F71A">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3FE9EF44">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AEC8817">
            <w:pPr>
              <w:pStyle w:val="175"/>
              <w:widowControl w:val="0"/>
              <w:jc w:val="center"/>
              <w:rPr>
                <w:rFonts w:cs="Times New Roman"/>
                <w:b w:val="0"/>
                <w:bCs w:val="0"/>
                <w:color w:val="FFFFFF"/>
                <w:sz w:val="20"/>
              </w:rPr>
            </w:pPr>
            <w:r>
              <w:rPr>
                <w:rFonts w:cs="Times New Roman"/>
                <w:b/>
                <w:bCs/>
                <w:color w:val="FFFFFF"/>
                <w:sz w:val="20"/>
              </w:rPr>
              <w:t>2030</w:t>
            </w:r>
          </w:p>
        </w:tc>
        <w:tc>
          <w:tcPr>
            <w:tcW w:w="641" w:type="pct"/>
            <w:shd w:val="solid" w:color="000080" w:fill="FFFFFF"/>
            <w:noWrap/>
            <w:vAlign w:val="center"/>
          </w:tcPr>
          <w:p w14:paraId="1F755BA1">
            <w:pPr>
              <w:pStyle w:val="175"/>
              <w:widowControl w:val="0"/>
              <w:jc w:val="center"/>
              <w:rPr>
                <w:rFonts w:cs="Times New Roman"/>
                <w:b w:val="0"/>
                <w:bCs w:val="0"/>
                <w:color w:val="FFFFFF"/>
                <w:sz w:val="20"/>
              </w:rPr>
            </w:pPr>
            <w:r>
              <w:rPr>
                <w:rFonts w:cs="Times New Roman"/>
                <w:b/>
                <w:bCs/>
                <w:color w:val="FFFFFF"/>
                <w:sz w:val="20"/>
              </w:rPr>
              <w:t>2031</w:t>
            </w:r>
          </w:p>
        </w:tc>
      </w:tr>
      <w:tr w14:paraId="02757D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34ECF5D3">
            <w:pPr>
              <w:pStyle w:val="175"/>
              <w:widowControl w:val="0"/>
              <w:jc w:val="both"/>
              <w:rPr>
                <w:rFonts w:cs="Times New Roman"/>
                <w:sz w:val="20"/>
              </w:rPr>
            </w:pPr>
            <w:r>
              <w:rPr>
                <w:rFonts w:cs="Times New Roman"/>
                <w:sz w:val="20"/>
              </w:rPr>
              <w:t>北美</w:t>
            </w:r>
          </w:p>
        </w:tc>
        <w:tc>
          <w:tcPr>
            <w:tcW w:w="648" w:type="pct"/>
            <w:shd w:val="clear" w:color="auto" w:fill="auto"/>
            <w:noWrap/>
            <w:vAlign w:val="center"/>
          </w:tcPr>
          <w:p w14:paraId="48C9BE83">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45EF7A">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CF9E07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D7D8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FF05B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6CAC14">
            <w:pPr>
              <w:pStyle w:val="175"/>
              <w:widowControl w:val="0"/>
              <w:jc w:val="right"/>
              <w:rPr>
                <w:rFonts w:cs="Times New Roman"/>
                <w:sz w:val="20"/>
              </w:rPr>
            </w:pPr>
            <w:r>
              <w:rPr>
                <w:rFonts w:hint="eastAsia" w:cs="Times New Roman"/>
                <w:sz w:val="20"/>
              </w:rPr>
              <w:t>XX%</w:t>
            </w:r>
          </w:p>
        </w:tc>
      </w:tr>
      <w:tr w14:paraId="3B5F51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4004519">
            <w:pPr>
              <w:pStyle w:val="175"/>
              <w:widowControl w:val="0"/>
              <w:jc w:val="both"/>
              <w:rPr>
                <w:rFonts w:cs="Times New Roman"/>
                <w:sz w:val="20"/>
              </w:rPr>
            </w:pPr>
            <w:r>
              <w:rPr>
                <w:rFonts w:cs="Times New Roman"/>
                <w:sz w:val="20"/>
              </w:rPr>
              <w:t>中国</w:t>
            </w:r>
          </w:p>
        </w:tc>
        <w:tc>
          <w:tcPr>
            <w:tcW w:w="648" w:type="pct"/>
            <w:shd w:val="clear" w:color="auto" w:fill="auto"/>
            <w:noWrap/>
            <w:vAlign w:val="center"/>
          </w:tcPr>
          <w:p w14:paraId="5CA2566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945F94">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65D2D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FA63D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78EBB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6472EFE">
            <w:pPr>
              <w:pStyle w:val="175"/>
              <w:widowControl w:val="0"/>
              <w:jc w:val="right"/>
              <w:rPr>
                <w:rFonts w:cs="Times New Roman"/>
                <w:sz w:val="20"/>
              </w:rPr>
            </w:pPr>
            <w:r>
              <w:rPr>
                <w:rFonts w:hint="eastAsia" w:cs="Times New Roman"/>
                <w:sz w:val="20"/>
              </w:rPr>
              <w:t>XX%</w:t>
            </w:r>
          </w:p>
        </w:tc>
      </w:tr>
      <w:tr w14:paraId="78175E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DE0527B">
            <w:pPr>
              <w:pStyle w:val="175"/>
              <w:widowControl w:val="0"/>
              <w:jc w:val="both"/>
              <w:rPr>
                <w:rFonts w:cs="Times New Roman"/>
                <w:sz w:val="20"/>
              </w:rPr>
            </w:pPr>
            <w:r>
              <w:rPr>
                <w:rFonts w:cs="Times New Roman"/>
                <w:sz w:val="20"/>
              </w:rPr>
              <w:t>日本</w:t>
            </w:r>
          </w:p>
        </w:tc>
        <w:tc>
          <w:tcPr>
            <w:tcW w:w="648" w:type="pct"/>
            <w:shd w:val="clear" w:color="auto" w:fill="auto"/>
            <w:noWrap/>
            <w:vAlign w:val="center"/>
          </w:tcPr>
          <w:p w14:paraId="61F412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18643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287A4E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D1B82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A0194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C84DBA5">
            <w:pPr>
              <w:pStyle w:val="175"/>
              <w:widowControl w:val="0"/>
              <w:jc w:val="right"/>
              <w:rPr>
                <w:rFonts w:cs="Times New Roman"/>
                <w:sz w:val="20"/>
              </w:rPr>
            </w:pPr>
            <w:r>
              <w:rPr>
                <w:rFonts w:hint="eastAsia" w:cs="Times New Roman"/>
                <w:sz w:val="20"/>
              </w:rPr>
              <w:t>XX%</w:t>
            </w:r>
          </w:p>
        </w:tc>
      </w:tr>
      <w:tr w14:paraId="77B365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1A1C33F">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2C5D3682">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070D8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E39106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FF3D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0346E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A1AD815">
            <w:pPr>
              <w:pStyle w:val="175"/>
              <w:widowControl w:val="0"/>
              <w:jc w:val="right"/>
              <w:rPr>
                <w:rFonts w:cs="Times New Roman"/>
                <w:sz w:val="20"/>
              </w:rPr>
            </w:pPr>
            <w:r>
              <w:rPr>
                <w:rFonts w:hint="eastAsia" w:cs="Times New Roman"/>
                <w:sz w:val="20"/>
              </w:rPr>
              <w:t>XX%</w:t>
            </w:r>
          </w:p>
        </w:tc>
      </w:tr>
      <w:tr w14:paraId="662499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F17FCB7">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5801790A">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82C0A55">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650169F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8A46E4C">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06F27FE">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A991515">
            <w:pPr>
              <w:pStyle w:val="175"/>
              <w:widowControl w:val="0"/>
              <w:jc w:val="right"/>
              <w:rPr>
                <w:rFonts w:cs="Times New Roman"/>
                <w:sz w:val="20"/>
              </w:rPr>
            </w:pPr>
            <w:r>
              <w:rPr>
                <w:rFonts w:cs="Times New Roman"/>
                <w:sz w:val="20"/>
              </w:rPr>
              <w:t>100</w:t>
            </w:r>
            <w:r>
              <w:rPr>
                <w:rFonts w:hint="eastAsia" w:cs="Times New Roman"/>
                <w:sz w:val="20"/>
              </w:rPr>
              <w:t>%</w:t>
            </w:r>
          </w:p>
        </w:tc>
      </w:tr>
    </w:tbl>
    <w:p w14:paraId="2C150EC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EE42E59">
      <w:pPr>
        <w:pStyle w:val="148"/>
      </w:pPr>
      <w:bookmarkStart w:id="148" w:name="_Toc203037412"/>
      <w:r>
        <w:rPr>
          <w:rFonts w:hint="eastAsia"/>
        </w:rPr>
        <w:t>全球主要地区</w:t>
      </w:r>
      <w:r>
        <w:t>半导体CD-SEM系统</w:t>
      </w:r>
      <w:r>
        <w:rPr>
          <w:rFonts w:hint="eastAsia"/>
        </w:rPr>
        <w:t>产量市场份额（2020-2031）</w:t>
      </w:r>
      <w:bookmarkEnd w:id="148"/>
    </w:p>
    <w:p w14:paraId="78DC12AC">
      <w:r>
        <w:drawing>
          <wp:inline distT="0" distB="0" distL="0" distR="0">
            <wp:extent cx="6192520" cy="2863215"/>
            <wp:effectExtent l="0" t="0" r="0" b="0"/>
            <wp:docPr id="1024" name="图表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8A75CE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176E638">
      <w:pPr>
        <w:pStyle w:val="3"/>
        <w:rPr>
          <w:color w:val="0D0D0D" w:themeColor="text1" w:themeTint="F2"/>
          <w14:textFill>
            <w14:solidFill>
              <w14:schemeClr w14:val="tx1">
                <w14:lumMod w14:val="95000"/>
                <w14:lumOff w14:val="5000"/>
              </w14:schemeClr>
            </w14:solidFill>
          </w14:textFill>
        </w:rPr>
      </w:pPr>
      <w:bookmarkStart w:id="149" w:name="_Toc24972489"/>
      <w:bookmarkStart w:id="150" w:name="_Toc203035462"/>
      <w:bookmarkStart w:id="151" w:name="_Toc24028299"/>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供需现状及预测（2020-2031）</w:t>
      </w:r>
      <w:bookmarkEnd w:id="149"/>
      <w:bookmarkEnd w:id="150"/>
      <w:bookmarkEnd w:id="151"/>
    </w:p>
    <w:p w14:paraId="5C14138C">
      <w:pPr>
        <w:pStyle w:val="4"/>
        <w:rPr>
          <w:color w:val="0D0D0D" w:themeColor="text1" w:themeTint="F2"/>
          <w14:textFill>
            <w14:solidFill>
              <w14:schemeClr w14:val="tx1">
                <w14:lumMod w14:val="95000"/>
                <w14:lumOff w14:val="5000"/>
              </w14:schemeClr>
            </w14:solidFill>
          </w14:textFill>
        </w:rPr>
      </w:pPr>
      <w:bookmarkStart w:id="152" w:name="_Toc24972490"/>
      <w:bookmarkStart w:id="153" w:name="_Toc24028300"/>
      <w:bookmarkStart w:id="154" w:name="_Toc203035463"/>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产能、产量、产能利用率及发展趋势（2020-2031）</w:t>
      </w:r>
      <w:bookmarkEnd w:id="152"/>
      <w:bookmarkEnd w:id="153"/>
      <w:bookmarkEnd w:id="154"/>
    </w:p>
    <w:p w14:paraId="0F721712">
      <w:pPr>
        <w:pStyle w:val="148"/>
      </w:pPr>
      <w:bookmarkStart w:id="155" w:name="_Toc24028910"/>
      <w:bookmarkStart w:id="156" w:name="_Toc26780011"/>
      <w:bookmarkStart w:id="157" w:name="_Toc203037413"/>
      <w:r>
        <w:rPr>
          <w:rFonts w:hint="eastAsia"/>
        </w:rPr>
        <w:t>中国</w:t>
      </w:r>
      <w:r>
        <w:t>半导体CD-SEM系统</w:t>
      </w:r>
      <w:r>
        <w:rPr>
          <w:rFonts w:hint="eastAsia"/>
        </w:rPr>
        <w:t>产能、产量、产能利用率及发展趋势（2020-2031</w:t>
      </w:r>
      <w:bookmarkEnd w:id="155"/>
      <w:bookmarkEnd w:id="156"/>
      <w:r>
        <w:rPr>
          <w:rFonts w:hint="eastAsia"/>
        </w:rPr>
        <w:t>）&amp;（</w:t>
      </w:r>
      <w:r>
        <w:t>台</w:t>
      </w:r>
      <w:r>
        <w:rPr>
          <w:rFonts w:hint="eastAsia"/>
        </w:rPr>
        <w:t>）</w:t>
      </w:r>
      <w:bookmarkEnd w:id="157"/>
    </w:p>
    <w:p w14:paraId="3659E925">
      <w:r>
        <w:drawing>
          <wp:inline distT="0" distB="0" distL="0" distR="0">
            <wp:extent cx="6192520" cy="3049270"/>
            <wp:effectExtent l="0" t="0" r="0" b="0"/>
            <wp:docPr id="1025"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C56F6B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7DD2884">
      <w:pPr>
        <w:pStyle w:val="4"/>
        <w:rPr>
          <w:color w:val="0D0D0D" w:themeColor="text1" w:themeTint="F2"/>
          <w14:textFill>
            <w14:solidFill>
              <w14:schemeClr w14:val="tx1">
                <w14:lumMod w14:val="95000"/>
                <w14:lumOff w14:val="5000"/>
              </w14:schemeClr>
            </w14:solidFill>
          </w14:textFill>
        </w:rPr>
      </w:pPr>
      <w:bookmarkStart w:id="158" w:name="_Toc24972492"/>
      <w:bookmarkStart w:id="159" w:name="_Toc203035464"/>
      <w:bookmarkStart w:id="160" w:name="_Toc24028302"/>
      <w:r>
        <w:rPr>
          <w:rFonts w:hint="eastAsia"/>
          <w:color w:val="0D0D0D" w:themeColor="text1" w:themeTint="F2"/>
          <w14:textFill>
            <w14:solidFill>
              <w14:schemeClr w14:val="tx1">
                <w14:lumMod w14:val="95000"/>
                <w14:lumOff w14:val="5000"/>
              </w14:schemeClr>
            </w14:solidFill>
          </w14:textFill>
        </w:rPr>
        <w:t>中国</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产量、市场需求量及发展趋势（2020-2031）</w:t>
      </w:r>
      <w:bookmarkEnd w:id="158"/>
      <w:bookmarkEnd w:id="159"/>
      <w:bookmarkEnd w:id="160"/>
    </w:p>
    <w:p w14:paraId="5B372F73">
      <w:pPr>
        <w:pStyle w:val="148"/>
      </w:pPr>
      <w:bookmarkStart w:id="161" w:name="_Toc26780012"/>
      <w:bookmarkStart w:id="162" w:name="_Toc24028912"/>
      <w:bookmarkStart w:id="163" w:name="_Toc203037414"/>
      <w:r>
        <w:rPr>
          <w:rFonts w:hint="eastAsia"/>
        </w:rPr>
        <w:t>中国</w:t>
      </w:r>
      <w:r>
        <w:t>半导体CD-SEM系统</w:t>
      </w:r>
      <w:r>
        <w:rPr>
          <w:rFonts w:hint="eastAsia"/>
        </w:rPr>
        <w:t>产量、市场需求量及发展趋势（2020-2031</w:t>
      </w:r>
      <w:bookmarkEnd w:id="161"/>
      <w:bookmarkEnd w:id="162"/>
      <w:r>
        <w:rPr>
          <w:rFonts w:hint="eastAsia"/>
        </w:rPr>
        <w:t>）&amp;（</w:t>
      </w:r>
      <w:r>
        <w:t>台</w:t>
      </w:r>
      <w:r>
        <w:rPr>
          <w:rFonts w:hint="eastAsia"/>
        </w:rPr>
        <w:t>）</w:t>
      </w:r>
      <w:bookmarkEnd w:id="163"/>
    </w:p>
    <w:p w14:paraId="2442F914">
      <w:r>
        <w:drawing>
          <wp:inline distT="0" distB="0" distL="0" distR="0">
            <wp:extent cx="6192520" cy="3047365"/>
            <wp:effectExtent l="0" t="0" r="0" b="635"/>
            <wp:docPr id="1026"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3331EB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854B241">
      <w:pPr>
        <w:pStyle w:val="3"/>
        <w:rPr>
          <w:color w:val="0D0D0D" w:themeColor="text1" w:themeTint="F2"/>
          <w14:textFill>
            <w14:solidFill>
              <w14:schemeClr w14:val="tx1">
                <w14:lumMod w14:val="95000"/>
                <w14:lumOff w14:val="5000"/>
              </w14:schemeClr>
            </w14:solidFill>
          </w14:textFill>
        </w:rPr>
      </w:pPr>
      <w:bookmarkStart w:id="164" w:name="_Toc203035465"/>
      <w:r>
        <w:rPr>
          <w:rFonts w:hint="eastAsia"/>
          <w:color w:val="0D0D0D" w:themeColor="text1" w:themeTint="F2"/>
          <w14:textFill>
            <w14:solidFill>
              <w14:schemeClr w14:val="tx1">
                <w14:lumMod w14:val="95000"/>
                <w14:lumOff w14:val="5000"/>
              </w14:schemeClr>
            </w14:solidFill>
          </w14:textFill>
        </w:rPr>
        <w:t>全球</w:t>
      </w:r>
      <w:bookmarkEnd w:id="121"/>
      <w:bookmarkEnd w:id="122"/>
      <w:r>
        <w:rPr>
          <w:rFonts w:hint="eastAsia"/>
          <w:color w:val="0D0D0D" w:themeColor="text1" w:themeTint="F2"/>
          <w14:textFill>
            <w14:solidFill>
              <w14:schemeClr w14:val="tx1">
                <w14:lumMod w14:val="95000"/>
                <w14:lumOff w14:val="5000"/>
              </w14:schemeClr>
            </w14:solidFill>
          </w14:textFill>
        </w:rPr>
        <w:t>半导体CD-SEM系统销量及销售额</w:t>
      </w:r>
      <w:bookmarkEnd w:id="164"/>
    </w:p>
    <w:p w14:paraId="688A64E2">
      <w:pPr>
        <w:pStyle w:val="4"/>
        <w:rPr>
          <w:color w:val="0D0D0D" w:themeColor="text1" w:themeTint="F2"/>
          <w14:textFill>
            <w14:solidFill>
              <w14:schemeClr w14:val="tx1">
                <w14:lumMod w14:val="95000"/>
                <w14:lumOff w14:val="5000"/>
              </w14:schemeClr>
            </w14:solidFill>
          </w14:textFill>
        </w:rPr>
      </w:pPr>
      <w:bookmarkStart w:id="165" w:name="_Toc203035466"/>
      <w:bookmarkStart w:id="166" w:name="_Toc24972483"/>
      <w:bookmarkStart w:id="167" w:name="_Toc24028293"/>
      <w:r>
        <w:rPr>
          <w:rFonts w:hint="eastAsia"/>
          <w:color w:val="0D0D0D" w:themeColor="text1" w:themeTint="F2"/>
          <w14:textFill>
            <w14:solidFill>
              <w14:schemeClr w14:val="tx1">
                <w14:lumMod w14:val="95000"/>
                <w14:lumOff w14:val="5000"/>
              </w14:schemeClr>
            </w14:solidFill>
          </w14:textFill>
        </w:rPr>
        <w:t>全球市场半导体CD-SEM系统销售额（2020-2031）</w:t>
      </w:r>
      <w:bookmarkEnd w:id="165"/>
      <w:bookmarkEnd w:id="166"/>
      <w:bookmarkEnd w:id="167"/>
    </w:p>
    <w:p w14:paraId="5358D9C1">
      <w:pPr>
        <w:pStyle w:val="146"/>
        <w:ind w:firstLine="420"/>
        <w:rPr>
          <w:color w:val="0D0D0D" w:themeColor="text1" w:themeTint="F2"/>
          <w:lang w:eastAsia="zh-CN"/>
          <w14:textFill>
            <w14:solidFill>
              <w14:schemeClr w14:val="tx1">
                <w14:lumMod w14:val="95000"/>
                <w14:lumOff w14:val="5000"/>
              </w14:schemeClr>
            </w14:solidFill>
          </w14:textFill>
        </w:rPr>
      </w:pPr>
      <w:r>
        <w:rPr>
          <w:color w:val="0D0D0D" w:themeColor="text1" w:themeTint="F2"/>
          <w:lang w:eastAsia="zh-CN"/>
          <w14:textFill>
            <w14:solidFill>
              <w14:schemeClr w14:val="tx1">
                <w14:lumMod w14:val="95000"/>
                <w14:lumOff w14:val="5000"/>
              </w14:schemeClr>
            </w14:solidFill>
          </w14:textFill>
        </w:rPr>
        <w:t>2024年</w:t>
      </w:r>
      <w:r>
        <w:rPr>
          <w:rFonts w:hint="eastAsia"/>
          <w:color w:val="0D0D0D" w:themeColor="text1" w:themeTint="F2"/>
          <w:lang w:eastAsia="zh-CN"/>
          <w14:textFill>
            <w14:solidFill>
              <w14:schemeClr w14:val="tx1">
                <w14:lumMod w14:val="95000"/>
                <w14:lumOff w14:val="5000"/>
              </w14:schemeClr>
            </w14:solidFill>
          </w14:textFill>
        </w:rPr>
        <w:t>，全球半导体CD-SEM系统市场销售额达到了XX百万美元，预计2031年将达到XX百万美元，年复合增长率（CAGR）为XX%（</w:t>
      </w:r>
      <w:r>
        <w:rPr>
          <w:color w:val="0D0D0D" w:themeColor="text1" w:themeTint="F2"/>
          <w:lang w:eastAsia="zh-CN"/>
          <w14:textFill>
            <w14:solidFill>
              <w14:schemeClr w14:val="tx1">
                <w14:lumMod w14:val="95000"/>
                <w14:lumOff w14:val="5000"/>
              </w14:schemeClr>
            </w14:solidFill>
          </w14:textFill>
        </w:rPr>
        <w:t>2025-2031</w:t>
      </w:r>
      <w:r>
        <w:rPr>
          <w:rFonts w:hint="eastAsia"/>
          <w:color w:val="0D0D0D" w:themeColor="text1" w:themeTint="F2"/>
          <w:lang w:eastAsia="zh-CN"/>
          <w14:textFill>
            <w14:solidFill>
              <w14:schemeClr w14:val="tx1">
                <w14:lumMod w14:val="95000"/>
                <w14:lumOff w14:val="5000"/>
              </w14:schemeClr>
            </w14:solidFill>
          </w14:textFill>
        </w:rPr>
        <w:t>）。未来几年，本行业具有很大不确定性，本文的2024-2031年的预测数据是基于过去几年的历史发展、行业专家观点、以及本文分析师观点，综合给出的预测。</w:t>
      </w:r>
    </w:p>
    <w:p w14:paraId="40C8FEEB">
      <w:pPr>
        <w:pStyle w:val="148"/>
      </w:pPr>
      <w:bookmarkStart w:id="168" w:name="_Toc39066502"/>
      <w:bookmarkStart w:id="169" w:name="_Toc38914325"/>
      <w:bookmarkStart w:id="170" w:name="_Toc39003961"/>
      <w:bookmarkStart w:id="171" w:name="_Toc38980854"/>
      <w:bookmarkStart w:id="172" w:name="_Toc39090720"/>
      <w:bookmarkStart w:id="173" w:name="_Toc203037415"/>
      <w:r>
        <w:rPr>
          <w:rFonts w:hint="eastAsia"/>
        </w:rPr>
        <w:t>全球</w:t>
      </w:r>
      <w:r>
        <w:t>半导体CD-SEM系统</w:t>
      </w:r>
      <w:r>
        <w:rPr>
          <w:rFonts w:hint="eastAsia"/>
        </w:rPr>
        <w:t>市场销售额及增长率</w:t>
      </w:r>
      <w:r>
        <w:t>:</w:t>
      </w:r>
      <w:bookmarkEnd w:id="168"/>
      <w:bookmarkEnd w:id="169"/>
      <w:bookmarkEnd w:id="170"/>
      <w:bookmarkEnd w:id="171"/>
      <w:r>
        <w:rPr>
          <w:rFonts w:hint="eastAsia"/>
        </w:rPr>
        <w:t>（2020-2031）</w:t>
      </w:r>
      <w:bookmarkEnd w:id="172"/>
      <w:r>
        <w:rPr>
          <w:rFonts w:hint="eastAsia"/>
        </w:rPr>
        <w:t>&amp;（百万美元）</w:t>
      </w:r>
      <w:bookmarkEnd w:id="173"/>
    </w:p>
    <w:p w14:paraId="645235F5">
      <w:r>
        <w:drawing>
          <wp:inline distT="0" distB="0" distL="0" distR="0">
            <wp:extent cx="6192520" cy="2873375"/>
            <wp:effectExtent l="0" t="0" r="0" b="3175"/>
            <wp:docPr id="1027"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45245E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8C1BBC1">
      <w:pPr>
        <w:pStyle w:val="148"/>
      </w:pPr>
      <w:bookmarkStart w:id="174" w:name="_Toc39090722"/>
      <w:bookmarkStart w:id="175" w:name="_Toc203037416"/>
      <w:bookmarkStart w:id="176" w:name="_Hlk35959958"/>
      <w:r>
        <w:rPr>
          <w:rFonts w:hint="eastAsia"/>
        </w:rPr>
        <w:t>全球市场</w:t>
      </w:r>
      <w:r>
        <w:t>半导体CD-SEM系统</w:t>
      </w:r>
      <w:r>
        <w:rPr>
          <w:rFonts w:hint="eastAsia"/>
        </w:rPr>
        <w:t>市场规模：</w:t>
      </w:r>
      <w:r>
        <w:t>2020 VS 2024 VS 2031</w:t>
      </w:r>
      <w:r>
        <w:rPr>
          <w:rFonts w:hint="eastAsia"/>
        </w:rPr>
        <w:t>（百万美元）</w:t>
      </w:r>
      <w:bookmarkEnd w:id="174"/>
      <w:bookmarkEnd w:id="175"/>
    </w:p>
    <w:p w14:paraId="56389F4D">
      <w:r>
        <mc:AlternateContent>
          <mc:Choice Requires="wpg">
            <w:drawing>
              <wp:anchor distT="0" distB="0" distL="114300" distR="114300" simplePos="0" relativeHeight="251664384" behindDoc="0" locked="0" layoutInCell="1" allowOverlap="1">
                <wp:simplePos x="0" y="0"/>
                <wp:positionH relativeFrom="column">
                  <wp:posOffset>668655</wp:posOffset>
                </wp:positionH>
                <wp:positionV relativeFrom="paragraph">
                  <wp:posOffset>167005</wp:posOffset>
                </wp:positionV>
                <wp:extent cx="5236845" cy="3088005"/>
                <wp:effectExtent l="0" t="0" r="0" b="0"/>
                <wp:wrapNone/>
                <wp:docPr id="1028" name="组合 1441"/>
                <wp:cNvGraphicFramePr/>
                <a:graphic xmlns:a="http://schemas.openxmlformats.org/drawingml/2006/main">
                  <a:graphicData uri="http://schemas.microsoft.com/office/word/2010/wordprocessingGroup">
                    <wpg:wgp>
                      <wpg:cNvGrpSpPr/>
                      <wpg:grpSpPr>
                        <a:xfrm>
                          <a:off x="0" y="0"/>
                          <a:ext cx="5237018" cy="3088132"/>
                          <a:chOff x="225631" y="-356484"/>
                          <a:chExt cx="5451144" cy="3420318"/>
                        </a:xfrm>
                      </wpg:grpSpPr>
                      <wps:wsp>
                        <wps:cNvPr id="1364" name="文本框 1364"/>
                        <wps:cNvSpPr txBox="1"/>
                        <wps:spPr>
                          <a:xfrm>
                            <a:off x="225635" y="192790"/>
                            <a:ext cx="1452266" cy="891979"/>
                          </a:xfrm>
                          <a:prstGeom prst="rect">
                            <a:avLst/>
                          </a:prstGeom>
                          <a:noFill/>
                          <a:ln w="6350">
                            <a:noFill/>
                          </a:ln>
                        </wps:spPr>
                        <wps:txbx>
                          <w:txbxContent>
                            <w:p w14:paraId="45F3E328">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ED40DA9">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1B5D7BAE">
                              <w:pPr>
                                <w:spacing w:line="0" w:lineRule="atLeast"/>
                                <w:jc w:val="center"/>
                                <w:rPr>
                                  <w:sz w:val="24"/>
                                  <w:szCs w:val="24"/>
                                </w:rPr>
                              </w:pPr>
                              <w:r>
                                <w:rPr>
                                  <w:b/>
                                  <w:color w:val="FFFFFF"/>
                                  <w:sz w:val="24"/>
                                  <w:szCs w:val="24"/>
                                </w:rPr>
                                <w:t>2020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1BA97B46">
                              <w:pPr>
                                <w:spacing w:line="0" w:lineRule="atLeast"/>
                                <w:jc w:val="center"/>
                                <w:rPr>
                                  <w:sz w:val="24"/>
                                  <w:szCs w:val="24"/>
                                </w:rPr>
                              </w:pPr>
                              <w:r>
                                <w:rPr>
                                  <w:b/>
                                  <w:color w:val="FFFFFF"/>
                                  <w:sz w:val="24"/>
                                  <w:szCs w:val="24"/>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29724F2C">
                              <w:pPr>
                                <w:spacing w:line="0" w:lineRule="atLeast"/>
                                <w:jc w:val="center"/>
                                <w:rPr>
                                  <w:sz w:val="24"/>
                                  <w:szCs w:val="24"/>
                                </w:rPr>
                              </w:pPr>
                              <w:r>
                                <w:rPr>
                                  <w:b/>
                                  <w:color w:val="FFFFFF"/>
                                  <w:sz w:val="24"/>
                                  <w:szCs w:val="24"/>
                                </w:rPr>
                                <w:t>2031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772" y="-356484"/>
                            <a:ext cx="2069003" cy="670341"/>
                          </a:xfrm>
                          <a:prstGeom prst="rect">
                            <a:avLst/>
                          </a:prstGeom>
                          <a:noFill/>
                          <a:ln w="6350">
                            <a:noFill/>
                          </a:ln>
                        </wps:spPr>
                        <wps:txbx>
                          <w:txbxContent>
                            <w:p w14:paraId="58318878">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9395B97">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34271" y="3713"/>
                            <a:ext cx="1673503" cy="670341"/>
                          </a:xfrm>
                          <a:prstGeom prst="rect">
                            <a:avLst/>
                          </a:prstGeom>
                          <a:noFill/>
                          <a:ln w="6350">
                            <a:noFill/>
                          </a:ln>
                        </wps:spPr>
                        <wps:txbx>
                          <w:txbxContent>
                            <w:p w14:paraId="2D5B17D1">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03B292DF">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25631" y="1149877"/>
                            <a:ext cx="1452266" cy="475245"/>
                          </a:xfrm>
                          <a:prstGeom prst="rect">
                            <a:avLst/>
                          </a:prstGeom>
                          <a:noFill/>
                          <a:ln w="6350">
                            <a:noFill/>
                          </a:ln>
                        </wps:spPr>
                        <wps:txbx>
                          <w:txbxContent>
                            <w:p w14:paraId="2E690086">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09444" y="575933"/>
                            <a:ext cx="1358130" cy="475245"/>
                          </a:xfrm>
                          <a:prstGeom prst="rect">
                            <a:avLst/>
                          </a:prstGeom>
                          <a:noFill/>
                          <a:ln w="6350">
                            <a:noFill/>
                          </a:ln>
                        </wps:spPr>
                        <wps:txbx>
                          <w:txbxContent>
                            <w:p w14:paraId="1CAB9B4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14192" y="192812"/>
                            <a:ext cx="1358130" cy="410010"/>
                          </a:xfrm>
                          <a:prstGeom prst="rect">
                            <a:avLst/>
                          </a:prstGeom>
                          <a:noFill/>
                          <a:ln w="6350">
                            <a:noFill/>
                          </a:ln>
                        </wps:spPr>
                        <wps:txbx>
                          <w:txbxContent>
                            <w:p w14:paraId="090259F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组合 1441" o:spid="_x0000_s1026" o:spt="203" style="position:absolute;left:0pt;margin-left:52.65pt;margin-top:13.15pt;height:243.15pt;width:412.35pt;z-index:251664384;mso-width-relative:page;mso-height-relative:page;" coordorigin="225631,-356484" coordsize="5451144,3420318" o:gfxdata="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OzWDJXZAAAACgEAAA8AAAAAAAAA&#10;AQAgAAAAIgAAAGRycy9kb3ducmV2LnhtbFBLAQIUABQAAAAIAIdO4kDIiXBXEQQAAI0aAAAOAAAA&#10;AAAAAAEAIAAAACgBAABkcnMvZTJvRG9jLnhtbFBLBQYAAAAABgAGAFkBAACrBwAAAAA=&#10;">
                <o:lock v:ext="edit" aspectratio="f"/>
                <v:shape id="_x0000_s1026" o:spid="_x0000_s1026" o:spt="202" type="#_x0000_t202" style="position:absolute;left:225635;top:192790;height:891979;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5F3E328">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2020-2024</w:t>
                        </w:r>
                      </w:p>
                      <w:p w14:paraId="6ED40DA9">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B5D7BAE">
                        <w:pPr>
                          <w:spacing w:line="0" w:lineRule="atLeast"/>
                          <w:jc w:val="center"/>
                          <w:rPr>
                            <w:sz w:val="24"/>
                            <w:szCs w:val="24"/>
                          </w:rPr>
                        </w:pPr>
                        <w:r>
                          <w:rPr>
                            <w:b/>
                            <w:color w:val="FFFFFF"/>
                            <w:sz w:val="24"/>
                            <w:szCs w:val="24"/>
                          </w:rPr>
                          <w:t>2020</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1BA97B46">
                        <w:pPr>
                          <w:spacing w:line="0" w:lineRule="atLeast"/>
                          <w:jc w:val="center"/>
                          <w:rPr>
                            <w:sz w:val="24"/>
                            <w:szCs w:val="24"/>
                          </w:rPr>
                        </w:pPr>
                        <w:r>
                          <w:rPr>
                            <w:b/>
                            <w:color w:val="FFFFFF"/>
                            <w:sz w:val="24"/>
                            <w:szCs w:val="24"/>
                          </w:rPr>
                          <w:t>2024</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9724F2C">
                        <w:pPr>
                          <w:spacing w:line="0" w:lineRule="atLeast"/>
                          <w:jc w:val="center"/>
                          <w:rPr>
                            <w:sz w:val="24"/>
                            <w:szCs w:val="24"/>
                          </w:rPr>
                        </w:pPr>
                        <w:r>
                          <w:rPr>
                            <w:b/>
                            <w:color w:val="FFFFFF"/>
                            <w:sz w:val="24"/>
                            <w:szCs w:val="24"/>
                          </w:rPr>
                          <w:t>2031</w:t>
                        </w:r>
                      </w:p>
                    </w:txbxContent>
                  </v:textbox>
                </v:shape>
                <v:shape id="_x0000_s1026" o:spid="_x0000_s1026" o:spt="202" type="#_x0000_t202" style="position:absolute;left:3607772;top:-356484;height:670341;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58318878">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2025-2031</w:t>
                        </w:r>
                      </w:p>
                      <w:p w14:paraId="09395B97">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34271;top:3713;height:670341;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2D5B17D1">
                        <w:pPr>
                          <w:spacing w:line="0" w:lineRule="atLeast"/>
                          <w:ind w:right="108"/>
                          <w:jc w:val="center"/>
                          <w:rPr>
                            <w:b/>
                            <w:color w:val="FFFFFF"/>
                            <w:sz w:val="24"/>
                            <w:szCs w:val="24"/>
                          </w:rPr>
                        </w:pPr>
                        <w:r>
                          <w:rPr>
                            <w:b/>
                            <w:color w:val="FFFFFF"/>
                            <w:w w:val="95"/>
                            <w:sz w:val="24"/>
                            <w:szCs w:val="24"/>
                          </w:rPr>
                          <w:t>202</w:t>
                        </w:r>
                        <w:r>
                          <w:rPr>
                            <w:b/>
                            <w:color w:val="FFFFFF"/>
                            <w:sz w:val="24"/>
                            <w:szCs w:val="24"/>
                          </w:rPr>
                          <w:t>5</w:t>
                        </w:r>
                        <w:r>
                          <w:rPr>
                            <w:rFonts w:hint="eastAsia"/>
                            <w:b/>
                            <w:color w:val="FFFFFF"/>
                            <w:sz w:val="24"/>
                            <w:szCs w:val="24"/>
                          </w:rPr>
                          <w:t>年增速</w:t>
                        </w:r>
                        <w:r>
                          <w:rPr>
                            <w:b/>
                            <w:color w:val="FFFFFF"/>
                            <w:sz w:val="24"/>
                            <w:szCs w:val="24"/>
                          </w:rPr>
                          <w:t>:</w:t>
                        </w:r>
                        <w:r>
                          <w:rPr>
                            <w:rFonts w:hint="eastAsia"/>
                            <w:b/>
                            <w:color w:val="FFFFFF"/>
                            <w:sz w:val="24"/>
                            <w:szCs w:val="24"/>
                          </w:rPr>
                          <w:t xml:space="preserve"> </w:t>
                        </w:r>
                      </w:p>
                      <w:p w14:paraId="03B292DF">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114987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E690086">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09444;top:57593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CAB9B4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14192;top:192812;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90259F9">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83890"/>
                <wp:effectExtent l="0" t="0" r="6985" b="0"/>
                <wp:docPr id="1029" name="组合 3"/>
                <wp:cNvGraphicFramePr/>
                <a:graphic xmlns:a="http://schemas.openxmlformats.org/drawingml/2006/main">
                  <a:graphicData uri="http://schemas.microsoft.com/office/word/2010/wordprocessingGroup">
                    <wpg:wgp>
                      <wpg:cNvGrpSpPr/>
                      <wpg:grpSpPr>
                        <a:xfrm>
                          <a:off x="0" y="0"/>
                          <a:ext cx="6127667" cy="3184403"/>
                          <a:chOff x="900" y="2051"/>
                          <a:chExt cx="10558" cy="10340"/>
                        </a:xfrm>
                      </wpg:grpSpPr>
                      <wps:wsp>
                        <wps:cNvPr id="5" name="Rectangle 4"/>
                        <wps:cNvSpPr>
                          <a:spLocks noChangeArrowheads="1"/>
                        </wps:cNvSpPr>
                        <wps:spPr bwMode="auto">
                          <a:xfrm>
                            <a:off x="900" y="2051"/>
                            <a:ext cx="10558" cy="10340"/>
                          </a:xfrm>
                          <a:prstGeom prst="rect">
                            <a:avLst/>
                          </a:prstGeom>
                          <a:solidFill>
                            <a:srgbClr val="174A7C"/>
                          </a:solidFill>
                          <a:ln>
                            <a:noFill/>
                          </a:ln>
                        </wps:spPr>
                        <wps:bodyPr rot="0" vert="horz" wrap="square" lIns="91440" tIns="45720" rIns="91440" bIns="45720" anchor="t" anchorCtr="0" upright="1">
                          <a:noAutofit/>
                        </wps:bodyPr>
                      </wps:wsp>
                      <wps:wsp>
                        <wps:cNvPr id="7"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8"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12"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13" name="Picture 15"/>
                          <pic:cNvPicPr>
                            <a:picLocks noChangeAspect="1" noChangeArrowheads="1"/>
                          </pic:cNvPicPr>
                        </pic:nvPicPr>
                        <pic:blipFill>
                          <a:blip r:embed="rId24" cstate="email">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14"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15"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18"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1"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2"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3"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7" name="Line 22"/>
                        <wps:cNvCnPr>
                          <a:cxnSpLocks noChangeShapeType="1"/>
                        </wps:cNvCnPr>
                        <wps:spPr bwMode="auto">
                          <a:xfrm>
                            <a:off x="5982" y="8390"/>
                            <a:ext cx="947" cy="0"/>
                          </a:xfrm>
                          <a:prstGeom prst="line">
                            <a:avLst/>
                          </a:prstGeom>
                          <a:noFill/>
                          <a:ln w="41910">
                            <a:solidFill>
                              <a:srgbClr val="3C4D64"/>
                            </a:solidFill>
                            <a:round/>
                          </a:ln>
                        </wps:spPr>
                        <wps:bodyPr/>
                      </wps:wsp>
                      <wps:wsp>
                        <wps:cNvPr id="30" name="Line 23"/>
                        <wps:cNvCnPr>
                          <a:cxnSpLocks noChangeShapeType="1"/>
                        </wps:cNvCnPr>
                        <wps:spPr bwMode="auto">
                          <a:xfrm>
                            <a:off x="6048" y="8706"/>
                            <a:ext cx="881" cy="0"/>
                          </a:xfrm>
                          <a:prstGeom prst="line">
                            <a:avLst/>
                          </a:prstGeom>
                          <a:noFill/>
                          <a:ln w="41910">
                            <a:solidFill>
                              <a:srgbClr val="3C4D64"/>
                            </a:solidFill>
                            <a:round/>
                          </a:ln>
                        </wps:spPr>
                        <wps:bodyPr/>
                      </wps:wsp>
                      <wps:wsp>
                        <wps:cNvPr id="34"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41"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42" name="Picture 26"/>
                          <pic:cNvPicPr>
                            <a:picLocks noChangeAspect="1" noChangeArrowheads="1"/>
                          </pic:cNvPicPr>
                        </pic:nvPicPr>
                        <pic:blipFill>
                          <a:blip r:embed="rId25" cstate="email"/>
                          <a:srcRect/>
                          <a:stretch>
                            <a:fillRect/>
                          </a:stretch>
                        </pic:blipFill>
                        <pic:spPr>
                          <a:xfrm>
                            <a:off x="5962" y="9858"/>
                            <a:ext cx="397" cy="222"/>
                          </a:xfrm>
                          <a:prstGeom prst="rect">
                            <a:avLst/>
                          </a:prstGeom>
                          <a:noFill/>
                        </pic:spPr>
                      </pic:pic>
                      <wps:wsp>
                        <wps:cNvPr id="43"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458"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461"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462" name="Line 30"/>
                        <wps:cNvCnPr>
                          <a:cxnSpLocks noChangeShapeType="1"/>
                        </wps:cNvCnPr>
                        <wps:spPr bwMode="auto">
                          <a:xfrm>
                            <a:off x="9059" y="7434"/>
                            <a:ext cx="946" cy="0"/>
                          </a:xfrm>
                          <a:prstGeom prst="line">
                            <a:avLst/>
                          </a:prstGeom>
                          <a:noFill/>
                          <a:ln w="41910">
                            <a:solidFill>
                              <a:srgbClr val="3C4D64"/>
                            </a:solidFill>
                            <a:round/>
                          </a:ln>
                        </wps:spPr>
                        <wps:bodyPr/>
                      </wps:wsp>
                      <wps:wsp>
                        <wps:cNvPr id="463" name="Line 31"/>
                        <wps:cNvCnPr>
                          <a:cxnSpLocks noChangeShapeType="1"/>
                        </wps:cNvCnPr>
                        <wps:spPr bwMode="auto">
                          <a:xfrm>
                            <a:off x="9059" y="7742"/>
                            <a:ext cx="946" cy="0"/>
                          </a:xfrm>
                          <a:prstGeom prst="line">
                            <a:avLst/>
                          </a:prstGeom>
                          <a:noFill/>
                          <a:ln w="41910">
                            <a:solidFill>
                              <a:srgbClr val="3C4D64"/>
                            </a:solidFill>
                            <a:round/>
                          </a:ln>
                        </wps:spPr>
                        <wps:bodyPr/>
                      </wps:wsp>
                      <wps:wsp>
                        <wps:cNvPr id="464" name="Line 32"/>
                        <wps:cNvCnPr>
                          <a:cxnSpLocks noChangeShapeType="1"/>
                        </wps:cNvCnPr>
                        <wps:spPr bwMode="auto">
                          <a:xfrm>
                            <a:off x="9059" y="8071"/>
                            <a:ext cx="946" cy="0"/>
                          </a:xfrm>
                          <a:prstGeom prst="line">
                            <a:avLst/>
                          </a:prstGeom>
                          <a:noFill/>
                          <a:ln w="41910">
                            <a:solidFill>
                              <a:srgbClr val="3C4D64"/>
                            </a:solidFill>
                            <a:round/>
                          </a:ln>
                        </wps:spPr>
                        <wps:bodyPr/>
                      </wps:wsp>
                      <wps:wsp>
                        <wps:cNvPr id="465" name="Line 33"/>
                        <wps:cNvCnPr>
                          <a:cxnSpLocks noChangeShapeType="1"/>
                        </wps:cNvCnPr>
                        <wps:spPr bwMode="auto">
                          <a:xfrm>
                            <a:off x="9059" y="8390"/>
                            <a:ext cx="946" cy="0"/>
                          </a:xfrm>
                          <a:prstGeom prst="line">
                            <a:avLst/>
                          </a:prstGeom>
                          <a:noFill/>
                          <a:ln w="41910">
                            <a:solidFill>
                              <a:srgbClr val="3C4D64"/>
                            </a:solidFill>
                            <a:round/>
                          </a:ln>
                        </wps:spPr>
                        <wps:bodyPr/>
                      </wps:wsp>
                      <wps:wsp>
                        <wps:cNvPr id="466" name="Line 34"/>
                        <wps:cNvCnPr>
                          <a:cxnSpLocks noChangeShapeType="1"/>
                        </wps:cNvCnPr>
                        <wps:spPr bwMode="auto">
                          <a:xfrm>
                            <a:off x="9125" y="8706"/>
                            <a:ext cx="880" cy="0"/>
                          </a:xfrm>
                          <a:prstGeom prst="line">
                            <a:avLst/>
                          </a:prstGeom>
                          <a:noFill/>
                          <a:ln w="41910">
                            <a:solidFill>
                              <a:srgbClr val="3C4D64"/>
                            </a:solidFill>
                            <a:round/>
                          </a:ln>
                        </wps:spPr>
                        <wps:bodyPr/>
                      </wps:wsp>
                      <wps:wsp>
                        <wps:cNvPr id="467"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471"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472" name="Line 37"/>
                        <wps:cNvCnPr>
                          <a:cxnSpLocks noChangeShapeType="1"/>
                        </wps:cNvCnPr>
                        <wps:spPr bwMode="auto">
                          <a:xfrm>
                            <a:off x="9059" y="5852"/>
                            <a:ext cx="946" cy="0"/>
                          </a:xfrm>
                          <a:prstGeom prst="line">
                            <a:avLst/>
                          </a:prstGeom>
                          <a:noFill/>
                          <a:ln w="41910">
                            <a:solidFill>
                              <a:srgbClr val="3C4D64"/>
                            </a:solidFill>
                            <a:round/>
                          </a:ln>
                        </wps:spPr>
                        <wps:bodyPr/>
                      </wps:wsp>
                      <wps:wsp>
                        <wps:cNvPr id="473" name="Line 38"/>
                        <wps:cNvCnPr>
                          <a:cxnSpLocks noChangeShapeType="1"/>
                        </wps:cNvCnPr>
                        <wps:spPr bwMode="auto">
                          <a:xfrm>
                            <a:off x="9059" y="6180"/>
                            <a:ext cx="946" cy="0"/>
                          </a:xfrm>
                          <a:prstGeom prst="line">
                            <a:avLst/>
                          </a:prstGeom>
                          <a:noFill/>
                          <a:ln w="42037">
                            <a:solidFill>
                              <a:srgbClr val="3C4D64"/>
                            </a:solidFill>
                            <a:round/>
                          </a:ln>
                        </wps:spPr>
                        <wps:bodyPr/>
                      </wps:wsp>
                      <wps:wsp>
                        <wps:cNvPr id="474" name="Line 39"/>
                        <wps:cNvCnPr>
                          <a:cxnSpLocks noChangeShapeType="1"/>
                        </wps:cNvCnPr>
                        <wps:spPr bwMode="auto">
                          <a:xfrm>
                            <a:off x="9059" y="6805"/>
                            <a:ext cx="946" cy="0"/>
                          </a:xfrm>
                          <a:prstGeom prst="line">
                            <a:avLst/>
                          </a:prstGeom>
                          <a:noFill/>
                          <a:ln w="42037">
                            <a:solidFill>
                              <a:srgbClr val="3C4D64"/>
                            </a:solidFill>
                            <a:round/>
                          </a:ln>
                        </wps:spPr>
                        <wps:bodyPr/>
                      </wps:wsp>
                      <wps:wsp>
                        <wps:cNvPr id="475" name="Line 40"/>
                        <wps:cNvCnPr>
                          <a:cxnSpLocks noChangeShapeType="1"/>
                        </wps:cNvCnPr>
                        <wps:spPr bwMode="auto">
                          <a:xfrm>
                            <a:off x="9059" y="7122"/>
                            <a:ext cx="946" cy="0"/>
                          </a:xfrm>
                          <a:prstGeom prst="line">
                            <a:avLst/>
                          </a:prstGeom>
                          <a:noFill/>
                          <a:ln w="41910">
                            <a:solidFill>
                              <a:srgbClr val="3C4D64"/>
                            </a:solidFill>
                            <a:round/>
                          </a:ln>
                        </wps:spPr>
                        <wps:bodyPr/>
                      </wps:wsp>
                      <wps:wsp>
                        <wps:cNvPr id="476"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477" name="Picture 42"/>
                          <pic:cNvPicPr>
                            <a:picLocks noChangeAspect="1" noChangeArrowheads="1"/>
                          </pic:cNvPicPr>
                        </pic:nvPicPr>
                        <pic:blipFill>
                          <a:blip r:embed="rId26" cstate="email"/>
                          <a:srcRect/>
                          <a:stretch>
                            <a:fillRect/>
                          </a:stretch>
                        </pic:blipFill>
                        <pic:spPr>
                          <a:xfrm>
                            <a:off x="9039" y="9858"/>
                            <a:ext cx="397" cy="222"/>
                          </a:xfrm>
                          <a:prstGeom prst="rect">
                            <a:avLst/>
                          </a:prstGeom>
                          <a:noFill/>
                        </pic:spPr>
                      </pic:pic>
                      <wps:wsp>
                        <wps:cNvPr id="478"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组合 3" o:spid="_x0000_s1026" o:spt="203" style="height:250.7pt;width:482.45pt;" coordorigin="900,2051" coordsize="10558,10340" o:gfxdata="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">
                <o:lock v:ext="edit" aspectratio="f"/>
                <v:rect id="Rectangle 4" o:spid="_x0000_s1026" o:spt="1" style="position:absolute;left:900;top:2051;height:10340;width:10558;" fillcolor="#174A7C" filled="t" stroked="f" coordsize="21600,21600" o:gfxdata="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kxYRugAAANoA&#10;AAAPAAAAAAAAAAEAIAAAACIAAABkcnMvZG93bnJldi54bWxQSwECFAAUAAAACACHTuJAMy8FnjsA&#10;AAA5AAAAEAAAAAAAAAABACAAAAAJAQAAZHJzL3NoYXBleG1sLnhtbFBLBQYAAAAABgAGAFsBAACz&#10;Aw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4pklpLsAAADa&#10;AAAADwAAAGRycy9kb3ducmV2LnhtbEWPzYoCMRCE74LvEFrwphlldZfR6EF08eJhHRf22Ex6fnTS&#10;GZLo6NsbYcFjUVVfUcv13TTiRs7XlhVMxgkI4tzqmksFp2w3+gLhA7LGxjIpeJCH9arfW2Kqbcc/&#10;dDuGUkQI+xQVVCG0qZQ+r8igH9uWOHqFdQZDlK6U2mEX4aaR0ySZS4M1x4UKW9pUlF+OV6NgW1wN&#10;ZbL8vRSHWese548ufP8pNRxMkgWIQPfwDv+391rBJ7yuxBsgV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pklpLsAAADa&#10;AAAADwAAAAAAAAABACAAAAAiAAAAZHJzL2Rvd25yZXYueG1sUEsBAhQAFAAAAAgAh07iQDMvBZ47&#10;AAAAOQAAABAAAAAAAAAAAQAgAAAACgEAAGRycy9zaGFwZXhtbC54bWxQSwUGAAAAAAYABgBbAQAA&#10;tAM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wmgRF7oAAADa&#10;AAAADwAAAGRycy9kb3ducmV2LnhtbEVPzWrCQBC+C77DMkIvorsWWiS6ySHYUsip1gcYsmMSzc7G&#10;7JqkffruQfD48f3vs8m2YqDeN441bNYKBHHpTMOVhtPPx2oLwgdkg61j0vBLHrJ0PttjYtzI3zQc&#10;QyViCPsENdQhdImUvqzJol+7jjhyZ9dbDBH2lTQ9jjHctvJVqXdpseHYUGNHeU3l9Xi3Gg63ZT41&#10;1+JN3e3lrzyNn3nhrNYvi43agQg0haf44f4yGuLWeCXeAJ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aBEXugAAANoA&#10;AAAPAAAAAAAAAAEAIAAAACIAAABkcnMvZG93bnJldi54bWxQSwECFAAUAAAACACHTuJAMy8FnjsA&#10;AAA5AAAAEAAAAAAAAAABACAAAAAJAQAAZHJzL3NoYXBleG1sLnhtbFBLBQYAAAAABgAGAFsBAACz&#10;Aw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oseIebcAAADb&#10;AAAADwAAAGRycy9kb3ducmV2LnhtbEVPy6rCMBDdX/AfwgjubpOqiFSjiCK4uAi+9kMzttVmUpr4&#10;+vsbQXA3h/Oc6fxpa3Gn1leONaSJAkGcO1NxoeF4WP+OQfiAbLB2TBpe5GE+6/xMMTPuwTu670Mh&#10;Ygj7DDWUITSZlD4vyaJPXEMcubNrLYYI20KaFh8x3Nayr9RIWqw4NpTY0LKk/Lq/WQ2Xa7rdjcLJ&#10;Nm5rFivz5wYrNdS6103VBESgZ/iKP+6NifP78P4lHiBn/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ix4h5twAAANsAAAAP&#10;AAAAAAAAAAEAIAAAACIAAABkcnMvZG93bnJldi54bWxQSwECFAAUAAAACACHTuJAMy8FnjsAAAA5&#10;AAAAEAAAAAAAAAABACAAAAAGAQAAZHJzL3NoYXBleG1sLnhtbFBLBQYAAAAABgAGAFsBAACwAwAA&#10;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GChTBbsAAADb&#10;AAAADwAAAGRycy9kb3ducmV2LnhtbEVPS4vCMBC+C/6HMAt7kTVxBZGuUfCFHvbiC69DM7Zlm0lt&#10;oq3/fiMI3ubje85k1tpS3Kn2hWMNg74CQZw6U3Cm4XhYf41B+IBssHRMGh7kYTbtdiaYGNfwju77&#10;kIkYwj5BDXkIVSKlT3Oy6PuuIo7cxdUWQ4R1Jk2NTQy3pfxWaiQtFhwbcqxokVP6t79ZDYfe5bEe&#10;XtV4ubKb+bn5Left+aT158dA/YAI1Ia3+OXemjh/CM9f4gF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ChTBbsAAADb&#10;AAAADwAAAAAAAAABACAAAAAiAAAAZHJzL2Rvd25yZXYueG1sUEsBAhQAFAAAAAgAh07iQDMvBZ47&#10;AAAAOQAAABAAAAAAAAAAAQAgAAAACgEAAGRycy9zaGFwZXhtbC54bWxQSwUGAAAAAAYABgBbAQAA&#10;tAMAAAAA&#10;">
                  <v:fill on="f" focussize="0,0"/>
                  <v:stroke on="f"/>
                  <v:imagedata r:id="rId24" o:title=""/>
                  <o:lock v:ext="edit" aspectratio="t"/>
                </v:shape>
                <v:shape id="AutoShape 16" o:spid="_x0000_s1026" o:spt="100" style="position:absolute;left:1705;top:9790;height:740;width:1849;" fillcolor="#FFA300" filled="t" stroked="f" coordsize="1849,740" o:gfxdata="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ikZ+ugAAANsA&#10;AAAPAAAAAAAAAAEAIAAAACIAAABkcnMvZG93bnJldi54bWxQSwECFAAUAAAACACHTuJAMy8FnjsA&#10;AAA5AAAAEAAAAAAAAAABACAAAAAJAQAAZHJzL3NoYXBleG1sLnhtbFBLBQYAAAAABgAGAFsBAACz&#10;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PmLEiLgAAADb&#10;AAAADwAAAGRycy9kb3ducmV2LnhtbEVPS4vCMBC+C/6HMMLeNHWhItW0hwXFo+/z0IxtsZl0k1jr&#10;/vqNsLC3+fiesy4G04qenG8sK5jPEhDEpdUNVwrOp810CcIHZI2tZVLwIg9FPh6tMdP2yQfqj6ES&#10;MYR9hgrqELpMSl/WZNDPbEccuZt1BkOErpLa4TOGm1Z+JslCGmw4NtTY0VdN5f34MAp8uX/9YE+X&#10;fn91h2GZfrfpdqHUx2SerEAEGsK/+M+903F+Cu9f4gEy/w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LEiLgAAADbAAAA&#10;DwAAAAAAAAABACAAAAAiAAAAZHJzL2Rvd25yZXYueG1sUEsBAhQAFAAAAAgAh07iQDMvBZ47AAAA&#10;OQAAABAAAAAAAAAAAQAgAAAABwEAAGRycy9zaGFwZXhtbC54bWxQSwUGAAAAAAYABgBbAQAAsQMA&#10;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il7MebwAAADb&#10;AAAADwAAAGRycy9kb3ducmV2LnhtbEWPQWvCQBCF74X+h2UK3uomirZNXaW0CL1qBK9DdprEZmdD&#10;dhr133cOgrcZ3pv3vlltLqEzIw2pjewgn2ZgiKvoW64dHMrt8yuYJMgeu8jk4EoJNuvHhxUWPp55&#10;R+NeaqMhnAp00Ij0hbWpaihgmsaeWLWfOAQUXYfa+gHPGh46O8uypQ3YsjY02NNnQ9Xv/i84qE8v&#10;24P9mL8tZrL4knxeHo/jybnJU569gxG6yN18u/72iq+w+osOY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ezHm8AAAA&#10;2wAAAA8AAAAAAAAAAQAgAAAAIgAAAGRycy9kb3ducmV2LnhtbFBLAQIUABQAAAAIAIdO4kAzLwWe&#10;OwAAADkAAAAQAAAAAAAAAAEAIAAAAAsBAABkcnMvc2hhcGV4bWwueG1sUEsFBgAAAAAGAAYAWwEA&#10;ALUDA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lzRdvbcAAADb&#10;AAAADwAAAGRycy9kb3ducmV2LnhtbEWPzQrCMBCE74LvEFbwpmkVRapRRPDvptYHWJq1LTab0kSr&#10;b28EweMwM98wi9XLVOJJjSstK4iHEQjizOqScwXXdDuYgXAeWWNlmRS8ycFq2e0sMNG25TM9Lz4X&#10;AcIuQQWF93UipcsKMuiGtiYO3s02Bn2QTS51g22Am0qOomgqDZYcFgqsaVNQdr88jIK2Ti1l+/Mu&#10;Pa5PD9q3ejzZeqX6vTiag/D08v/wr33QCkY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XNF29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Z+bDyrcAAADb&#10;AAAADwAAAGRycy9kb3ducmV2LnhtbEWPzQrCMBCE74LvEFbwpqkVRapRRPDvptYHWJq1LTab0kSr&#10;b28EweMwM98wi9XLVOJJjSstKxgNIxDEmdUl5wqu6XYwA+E8ssbKMil4k4PVsttZYKJty2d6Xnwu&#10;AoRdggoK7+tESpcVZNANbU0cvJttDPogm1zqBtsAN5WMo2gqDZYcFgqsaVNQdr88jIK2Ti1l+/Mu&#10;Pa5PD9q3ejzZeqX6vVE0B+Hp5f/hX/ugFcQxfL+EHyC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5sPK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CKpmUbcAAADb&#10;AAAADwAAAGRycy9kb3ducmV2LnhtbEWPzQrCMBCE74LvEFbwpqmKItUoIvh309YHWJq1LTab0kSr&#10;b28EweMwM98wy/XLVOJJjSstKxgNIxDEmdUl5wqu6W4wB+E8ssbKMil4k4P1qttZYqxtyxd6Jj4X&#10;AcIuRgWF93UspcsKMuiGtiYO3s02Bn2QTS51g22Am0qOo2gmDZYcFgqsaVtQdk8eRkFbp5ayw2Wf&#10;njbnBx1aPZnuvFL93ihagPD08v/wr33UCsYT+H4JP0CuP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qmZRtwAAANsAAAAP&#10;AAAAAAAAAAEAIAAAACIAAABkcnMvZG93bnJldi54bWxQSwECFAAUAAAACACHTuJAMy8FnjsAAAA5&#10;AAAAEAAAAAAAAAABACAAAAAGAQAAZHJzL3NoYXBleG1sLnhtbFBLBQYAAAAABgAGAFsBAACwAwAA&#10;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d5FgUrgAAADb&#10;AAAADwAAAGRycy9kb3ducmV2LnhtbEWPzQrCMBCE74LvEFbwpqmKP1SjiODfTa0PsDRrW2w2pYlW&#10;394IgsdhZr5hFquXKcWTaldYVjDoRyCIU6sLzhRck21vBsJ5ZI2lZVLwJgerZbu1wFjbhs/0vPhM&#10;BAi7GBXk3lexlC7NyaDr24o4eDdbG/RB1pnUNTYBbko5jKKJNFhwWMixok1O6f3yMAqaKrGU7s+7&#10;5Lg+PWjf6NF465XqdgbRHISnl/+Hf+2DVjCcwvdL+AFy+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5FgUrgAAADb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faFu+7UAAADb&#10;AAAADwAAAGRycy9kb3ducmV2LnhtbEVPSwrCMBDdC94hjOBO0yqKVGMRwd9OrQcYmrEtNpPSRKu3&#10;NwvB5eP9V+nb1OJFrassK4jHEQji3OqKCwW3bDdagHAeWWNtmRR8yEG67vdWmGjb8YVeV1+IEMIu&#10;QQWl900ipctLMujGtiEO3N22Bn2AbSF1i10IN7WcRNFcGqw4NJTY0Lak/HF9GgVdk1nKD5d9dtqc&#10;n3To9HS280oNB3G0BOHp7f/in/uoFUzD+vAl/AC5/gJ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aFu+7UAAADbAAAADwAA&#10;AAAAAAABACAAAAAiAAAAZHJzL2Rvd25yZXYueG1sUEsBAhQAFAAAAAgAh07iQDMvBZ47AAAAOQAA&#10;ABAAAAAAAAAAAQAgAAAABAEAAGRycy9zaGFwZXhtbC54bWxQSwUGAAAAAAYABgBbAQAArgM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Bb7fcb4AAADb&#10;AAAADwAAAGRycy9kb3ducmV2LnhtbEWPW2sCMRSE3wX/QzhCX0rNWkXK1ihSkXpBvFTfD5vjZu3m&#10;ZNmkXv69EQo+DjPzDTMYXW0pzlT7wrGCTjsBQZw5XXCuYP8zffsA4QOyxtIxKbiRh9Gw2Rhgqt2F&#10;t3TehVxECPsUFZgQqlRKnxmy6NuuIo7e0dUWQ5R1LnWNlwi3pXxPkr60WHBcMFjRl6Hsd/dnFbjt&#10;5nV+m/DydKDxcvFt1pv9Sir10uoknyACXcMz/N+eaQXdHjy+xB8gh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b7fcb4A&#10;AADbAAAADwAAAAAAAAABACAAAAAiAAAAZHJzL2Rvd25yZXYueG1sUEsBAhQAFAAAAAgAh07iQDMv&#10;BZ47AAAAOQAAABAAAAAAAAAAAQAgAAAADQEAAGRycy9zaGFwZXhtbC54bWxQSwUGAAAAAAYABgBb&#10;AQAAtwM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99Z9r4AAADb&#10;AAAADwAAAGRycy9kb3ducmV2LnhtbEWPwWrDMBBE74H+g9hCL6GWXJJSXCs5mLYUckriD1isre3G&#10;WrmWErv5+igQyHGYmTdMvp5sJ040+NaxhjRRIIgrZ1quNZT7z+c3ED4gG+wck4Z/8rBePcxyzIwb&#10;eUunXahFhLDPUEMTQp9J6auGLPrE9cTR+3GDxRDlUEsz4BjhtpMvSr1Kiy3HhQZ7KhqqDruj1fDx&#10;Ny+m9rBZqqP9PVfl+FVsnNX66TFV7yACTeEevrW/jYZFCtcv8QfI1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99Z9r4A&#10;AADbAAAADwAAAAAAAAABACAAAAAiAAAAZHJzL2Rvd25yZXYueG1sUEsBAhQAFAAAAAgAh07iQDMv&#10;BZ47AAAAOQAAABAAAAAAAAAAAQAgAAAADQEAAGRycy9zaGFwZXhtbC54bWxQSwUGAAAAAAYABgBb&#10;AQAAtwM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7AyWy74AAADb&#10;AAAADwAAAGRycy9kb3ducmV2LnhtbEWPT2vCQBTE74LfYXlCb3UTFZHU1UOpIFaKpr309pp9TUKz&#10;b8Puq3++vVsoeBxm5jfMcn1xnTpRiK1nA/k4A0VcedtybeDjffO4ABUF2WLnmQxcKcJ6NRwssbD+&#10;zEc6lVKrBOFYoIFGpC+0jlVDDuPY98TJ+/bBoSQZam0DnhPcdXqSZXPtsOW00GBPzw1VP+WvM3D4&#10;2sn0rXw94Ge73bzkeynnQYx5GOXZEyihi9zD/+2tNTCbwN+X9AP0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AyWy74A&#10;AADbAAAADwAAAAAAAAABACAAAAAiAAAAZHJzL2Rvd25yZXYueG1sUEsBAhQAFAAAAAgAh07iQDMv&#10;BZ47AAAAOQAAABAAAAAAAAAAAQAgAAAADQEAAGRycy9zaGFwZXhtbC54bWxQSwUGAAAAAAYABgBb&#10;AQAAtwMAAAAA&#10;">
                  <v:fill on="f" focussize="0,0"/>
                  <v:stroke on="f"/>
                  <v:imagedata r:id="rId25" o:title=""/>
                  <o:lock v:ext="edit" aspectratio="t"/>
                </v:shape>
                <v:shape id="AutoShape 27" o:spid="_x0000_s1026" o:spt="100" style="position:absolute;left:4745;top:9786;height:740;width:1849;" fillcolor="#FFA300" filled="t" stroked="f" coordsize="1849,740" o:gfxdata="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Q8Re8AAAA&#10;2wAAAA8AAAAAAAAAAQAgAAAAIgAAAGRycy9kb3ducmV2LnhtbFBLAQIUABQAAAAIAIdO4kAzLwWe&#10;OwAAADkAAAAQAAAAAAAAAAEAIAAAAAsBAABkcnMvc2hhcGV4bWwueG1sUEsFBgAAAAAGAAYAWwEA&#10;ALU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2cSHY7oAAADc&#10;AAAADwAAAGRycy9kb3ducmV2LnhtbEVPW2vCMBR+F/Yfwhn4pkm9bXRGQWGgj7bC9nhoztqw5qRr&#10;Mqv/3jwIPn589/X26lpxoT5YzxqyqQJBXHljudZwLj8n7yBCRDbYeiYNNwqw3byM1pgbP/CJLkWs&#10;RQrhkKOGJsYulzJUDTkMU98RJ+7H9w5jgn0tTY9DCnetnCm1kg4tp4YGO9o3VP0W/07DXJm/qtgP&#10;WW1X5uu7PJ4svu20Hr9m6gNEpGt8ih/ug9GwWKa16Uw6An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ZxIdjugAAANwA&#10;AAAPAAAAAAAAAAEAIAAAACIAAABkcnMvZG93bnJldi54bWxQSwECFAAUAAAACACHTuJAMy8FnjsA&#10;AAA5AAAAEAAAAAAAAAABACAAAAAJAQAAZHJzL3NoYXBleG1sLnhtbFBLBQYAAAAABgAGAFsBAACz&#10;Aw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Sh6V6L4AAADc&#10;AAAADwAAAGRycy9kb3ducmV2LnhtbEWPwWrDMBBE74X+g9hCb43kYJzgRs6hpaUlpyY59LhYG9vE&#10;WhlLTmx/fRUo5DjMzBtmsx1tKy7U+8axhmShQBCXzjRcaTgePl7WIHxANtg6Jg0TedgWjw8bzI27&#10;8g9d9qESEcI+Rw11CF0upS9rsugXriOO3sn1FkOUfSVNj9cIt61cKpVJiw3HhRo7equpPO8Hq0Gl&#10;7+o4/x66SS7Tz2+qdrMfVlo/PyXqFUSgMdzD/+0voyHNEridiUdAF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6V6L4A&#10;AADcAAAADwAAAAAAAAABACAAAAAiAAAAZHJzL2Rvd25yZXYueG1sUEsBAhQAFAAAAAgAh07iQDMv&#10;BZ47AAAAOQAAABAAAAAAAAAAAQAgAAAADQEAAGRycy9zaGFwZXhtbC54bWxQSwUGAAAAAAYABgBb&#10;AQAAtwM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ERBnhbgAAADc&#10;AAAADwAAAGRycy9kb3ducmV2LnhtbEWPzQrCMBCE74LvEFbwpqm/SDWKCP7d1PoAS7O2xWZTmmj1&#10;7Y0geBxm5htmsXqZUjypdoVlBYN+BII4tbrgTME12fZmIJxH1lhaJgVvcrBatlsLjLVt+EzPi89E&#10;gLCLUUHufRVL6dKcDLq+rYiDd7O1QR9knUldYxPgppTDKJpKgwWHhRwr2uSU3i8Po6CpEkvp/rxL&#10;juvTg/aNHk22XqluZxDNQXh6+X/41z5oBePpE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RBnh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flzCHrgAAADc&#10;AAAADwAAAGRycy9kb3ducmV2LnhtbEWPzQrCMBCE74LvEFbwpqm/SDWKCP7d1PoAS7O2xWZTmmj1&#10;7Y0geBxm5htmsXqZUjypdoVlBYN+BII4tbrgTME12fZmIJxH1lhaJgVvcrBatlsLjLVt+EzPi89E&#10;gLCLUUHufRVL6dKcDLq+rYiDd7O1QR9knUldYxPgppTDKJpKgwWHhRwr2uSU3i8Po6CpEkvp/rxL&#10;juvTg/aNHk22XqluZxDNQXh6+X/41z5oBePpC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flzCH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8bVaargAAADc&#10;AAAADwAAAGRycy9kb3ducmV2LnhtbEWPzQrCMBCE74LvEFbwpqm/SDWKCP7d1PoAS7O2xWZTmmj1&#10;7Y0geBxm5htmsXqZUjypdoVlBYN+BII4tbrgTME12fZmIJxH1lhaJgVvcrBatlsLjLVt+EzPi89E&#10;gLCLUUHufRVL6dKcDLq+rYiDd7O1QR9knUldYxPgppTDKJpKgwWHhRwr2uSU3i8Po6CpEkvp/rxL&#10;juvTg/aNHk22XqluZxDNQXh6+X/41z5oBePpG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bVaar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nvn/8bgAAADc&#10;AAAADwAAAGRycy9kb3ducmV2LnhtbEWPzQrCMBCE74LvEFbwpqm/SDWKCP7d1PoAS7O2xWZTmmj1&#10;7Y0geBxm5htmsXqZUjypdoVlBYN+BII4tbrgTME12fZmIJxH1lhaJgVvcrBatlsLjLVt+EzPi89E&#10;gLCLUUHufRVL6dKcDLq+rYiDd7O1QR9knUldYxPgppTDKJpKgwWHhRwr2uSU3i8Po6CpEkvp/rxL&#10;juvTg/aNHk22XqluZxDNQXh6+X/41z5oBePpBL5nwhGQy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vn/8bgAAADcAAAA&#10;DwAAAAAAAAABACAAAAAiAAAAZHJzL2Rvd25yZXYueG1sUEsBAhQAFAAAAAgAh07iQDMvBZ47AAAA&#10;OQAAABAAAAAAAAAAAQAgAAAABwEAAGRycy9zaGFwZXhtbC54bWxQSwUGAAAAAAYABgBbAQAAsQMA&#10;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bithhrsAAADc&#10;AAAADwAAAGRycy9kb3ducmV2LnhtbEWP0YrCMBRE3xf8h3AF39ZUXYvUpiKCuvum1g+4NNe22NyU&#10;Jlr9eyMI+zjMzBkmXT1MI+7Uudqygsk4AkFcWF1zqeCcb78XIJxH1thYJgVPcrDKBl8pJtr2fKT7&#10;yZciQNglqKDyvk2kdEVFBt3YtsTBu9jOoA+yK6XusA9w08hpFMXSYM1hocKWNhUV19PNKOjb3FKx&#10;P+7yv/XhRvtez+Zbr9RoOImWIDw9/H/40/7VCn7iGN5nwhGQ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ithhrsAAADc&#10;AAAADwAAAAAAAAABACAAAAAiAAAAZHJzL2Rvd25yZXYueG1sUEsBAhQAFAAAAAgAh07iQDMvBZ47&#10;AAAAOQAAABAAAAAAAAAAAQAgAAAACgEAAGRycy9zaGFwZXhtbC54bWxQSwUGAAAAAAYABgBbAQAA&#10;tAM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hkUpg8AAAADc&#10;AAAADwAAAGRycy9kb3ducmV2LnhtbEWP3WoCMRSE7wu+QzhCb8TNWkTL1ijSUlorUl3t/WFz3Kxu&#10;TpZN6s/bm4LQy2FmvmEms4utxYlaXzlWMEhSEMSF0xWXCnbb9/4zCB+QNdaOScGVPMymnYcJZtqd&#10;eUOnPJQiQthnqMCE0GRS+sKQRZ+4hjh6e9daDFG2pdQtniPc1vIpTUfSYsVxwWBDr4aKY/5rFbjN&#10;ure4vvHy8EPz5deH+V7vVlKpx+4gfQER6BL+w/f2p1YwHI3h70w8AnJ6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GRSmD&#10;wAAAANwAAAAPAAAAAAAAAAEAIAAAACIAAABkcnMvZG93bnJldi54bWxQSwECFAAUAAAACACHTuJA&#10;My8FnjsAAAA5AAAAEAAAAAAAAAABACAAAAAPAQAAZHJzL3NoYXBleG1sLnhtbFBLBQYAAAAABgAG&#10;AFsBAAC5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sNFXpr4AAADc&#10;AAAADwAAAGRycy9kb3ducmV2LnhtbEWPQWvCQBSE70L/w/IKvYjupthWoquHoFLwVPUHPLLPJDX7&#10;Ns2uJvbXu4LgcZiZb5j5sre1uFDrK8cakrECQZw7U3Gh4bBfj6YgfEA2WDsmDVfysFy8DOaYGtfx&#10;D112oRARwj5FDWUITSqlz0uy6MeuIY7e0bUWQ5RtIU2LXYTbWr4r9SktVhwXSmwoKyk/7c5Ww+pv&#10;mPXVafuhzvb3Pz90m2zrrNZvr4magQjUh2f40f42GiZfCdzPxCM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NFXpr4A&#10;AADcAAAADwAAAAAAAAABACAAAAAiAAAAZHJzL2Rvd25yZXYueG1sUEsBAhQAFAAAAAgAh07iQDMv&#10;BZ47AAAAOQAAABAAAAAAAAAAAQAgAAAADQEAAGRycy9zaGFwZXhtbC54bWxQSwUGAAAAAAYABgBb&#10;AQAAtwM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lMnxWL0AAADc&#10;AAAADwAAAGRycy9kb3ducmV2LnhtbEWP0WrCQBRE3wv9h+UW+tZsYm2VNKuIkGrfauIHXLLXJDR7&#10;N2TXxP69Kwg+DjNzhsnWF9OJkQbXWlaQRDEI4srqlmsFxzJ/W4JwHlljZ5kU/JOD9er5KcNU24kP&#10;NBa+FgHCLkUFjfd9KqWrGjLoItsTB+9kB4M+yKGWesApwE0nZ3H8KQ22HBYa7GnbUPVXnI2CqS8t&#10;VbvDd/mz+T3TbtLvH7lX6vUlib9AeLr4R/je3msF88UMbmfCEZ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yfFYvQAA&#10;ANwAAAAPAAAAAAAAAAEAIAAAACIAAABkcnMvZG93bnJldi54bWxQSwECFAAUAAAACACHTuJAMy8F&#10;njsAAAA5AAAAEAAAAAAAAAABACAAAAAMAQAAZHJzL3NoYXBleG1sLnhtbFBLBQYAAAAABgAGAFsB&#10;AAC2Aw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G3DAZL0AAADc&#10;AAAADwAAAGRycy9kb3ducmV2LnhtbEWP3YrCMBSE7xd8h3AE79ZUK7p0jV4IooI3Vh/g2JxtszYn&#10;pYm/T28EwcthZr5hpvObrcWFWm8cKxj0ExDEhdOGSwWH/fL7B4QPyBprx6TgTh7ms87XFDPtrryj&#10;Sx5KESHsM1RQhdBkUvqiIou+7xri6P251mKIsi2lbvEa4baWwyQZS4uG40KFDS0qKk752SpYDzds&#10;7tt8u3qkRzuepP/Lkdkr1esOkl8QgW7hE36311rBaJLC60w8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cMBkvQAA&#10;ANwAAAAPAAAAAAAAAAEAIAAAACIAAABkcnMvZG93bnJldi54bWxQSwECFAAUAAAACACHTuJAMy8F&#10;njsAAAA5AAAAEAAAAAAAAAABACAAAAAMAQAAZHJzL3NoYXBleG1sLnhtbFBLBQYAAAAABgAGAFsB&#10;AAC2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lJlYEL8AAADc&#10;AAAADwAAAGRycy9kb3ducmV2LnhtbEWPwWrDMBBE74H+g9hCb7Gc2MTBiZJDITSFXGr3A7bWxlZq&#10;rYylOkm/vioUehxm5g2z3d9sLyYavXGsYJGkIIgbpw23Ct7rw3wNwgdkjb1jUnAnD/vdw2yLpXZX&#10;fqOpCq2IEPYlKuhCGEopfdORRZ+4gTh6ZzdaDFGOrdQjXiPc9nKZpitp0XBc6HCg546az+rLKjgu&#10;X9ncT9Xp5Tv7sKsiuxxyUyv19LhINyAC3cJ/+K991AryIoffM/EIyN0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SZWBC/&#10;AAAA3AAAAA8AAAAAAAAAAQAgAAAAIgAAAGRycy9kb3ducmV2LnhtbFBLAQIUABQAAAAIAIdO4kAz&#10;LwWeOwAAADkAAAAQAAAAAAAAAAEAIAAAAA4BAABkcnMvc2hhcGV4bWwueG1sUEsFBgAAAAAGAAYA&#10;WwEAALgDA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GyBpLLwAAADc&#10;AAAADwAAAGRycy9kb3ducmV2LnhtbEWP0WrCQBRE3wv+w3IF35qNWqtEVxEh2r7VxA+4ZK9JMHs3&#10;ZFcT/94tFPo4zMwZZrMbTCMe1LnasoJpFIMgLqyuuVRwydP3FQjnkTU2lknBkxzstqO3DSba9nym&#10;R+ZLESDsElRQed8mUrqiIoMusi1x8K62M+iD7EqpO+wD3DRyFsef0mDNYaHClg4VFbfsbhT0bW6p&#10;OJ2P+ff+506nXs8XqVdqMp7GaxCeBv8f/mt/aQUfywX8nglHQG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gaSy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6/L3W7wAAADc&#10;AAAADwAAAGRycy9kb3ducmV2LnhtbEWP0WrCQBRE3wv+w3IF3+pGba1EVxEhpn2rxg+4ZK9JMHs3&#10;ZNck/n23IPg4zMwZZrMbTC06al1lWcFsGoEgzq2uuFBwyZL3FQjnkTXWlknBgxzstqO3Dcba9nyi&#10;7uwLESDsYlRQet/EUrq8JINuahvi4F1ta9AH2RZSt9gHuKnlPIqW0mDFYaHEhg4l5bfz3Sjom8xS&#10;np6O2c/+905prxefiVdqMp5FaxCeBv8KP9vfWsHH1xL+z4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y91u8AAAA&#10;3AAAAA8AAAAAAAAAAQAgAAAAIgAAAGRycy9kb3ducmV2LnhtbFBLAQIUABQAAAAIAIdO4kAzLwWe&#10;OwAAADkAAAAQAAAAAAAAAAEAIAAAAAsBAABkcnMvc2hhcGV4bWwueG1sUEsFBgAAAAAGAAYAWwEA&#10;ALUDA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VtZrmcAAAADc&#10;AAAADwAAAGRycy9kb3ducmV2LnhtbEWPT2vCQBTE74V+h+UVvNVNav0XXUWE0nqwYFR6fc0+k9Ds&#10;25DdJum3dwWhx2FmfsMs172pREuNKy0riIcRCOLM6pJzBafj2/MMhPPIGivLpOCPHKxXjw9LTLTt&#10;+EBt6nMRIOwSVFB4XydSuqwgg25oa+LgXWxj0AfZ5FI32AW4qeRLFE2kwZLDQoE1bQvKftJfo2DX&#10;bfL54fy9S9/b/lPOx1/7WTxSavAURwsQnnr/H763P7SC1+kUbmfCEZCrK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W1muZ&#10;wAAAANwAAAAPAAAAAAAAAAEAIAAAACIAAABkcnMvZG93bnJldi54bWxQSwECFAAUAAAACACHTuJA&#10;My8FnjsAAAA5AAAAEAAAAAAAAAABACAAAAAPAQAAZHJzL3NoYXBleG1sLnhtbFBLBQYAAAAABgAG&#10;AFsBAAC5AwAAAAA=&#10;">
                  <v:fill on="f" focussize="0,0"/>
                  <v:stroke on="f"/>
                  <v:imagedata r:id="rId26" o:title=""/>
                  <o:lock v:ext="edit" aspectratio="t"/>
                </v:shape>
                <v:shape id="AutoShape 43" o:spid="_x0000_s1026" o:spt="100" style="position:absolute;left:7822;top:9786;height:740;width:1849;" fillcolor="#FFA300" filled="t" stroked="f" coordsize="1849,740" o:gfxdata="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VZWNugAAANwA&#10;AAAPAAAAAAAAAAEAIAAAACIAAABkcnMvZG93bnJldi54bWxQSwECFAAUAAAACACHTuJAMy8FnjsA&#10;AAA5AAAAEAAAAAAAAAABACAAAAAJAQAAZHJzL3NoYXBleG1sLnhtbFBLBQYAAAAABgAGAFsBAACz&#10;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176"/>
    <w:p w14:paraId="666ABF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FAD5E62">
      <w:pPr>
        <w:pStyle w:val="4"/>
        <w:rPr>
          <w:color w:val="0D0D0D" w:themeColor="text1" w:themeTint="F2"/>
          <w14:textFill>
            <w14:solidFill>
              <w14:schemeClr w14:val="tx1">
                <w14:lumMod w14:val="95000"/>
                <w14:lumOff w14:val="5000"/>
              </w14:schemeClr>
            </w14:solidFill>
          </w14:textFill>
        </w:rPr>
      </w:pPr>
      <w:bookmarkStart w:id="177" w:name="_Toc203035467"/>
      <w:r>
        <w:rPr>
          <w:rFonts w:hint="eastAsia"/>
          <w:color w:val="0D0D0D" w:themeColor="text1" w:themeTint="F2"/>
          <w14:textFill>
            <w14:solidFill>
              <w14:schemeClr w14:val="tx1">
                <w14:lumMod w14:val="95000"/>
                <w14:lumOff w14:val="5000"/>
              </w14:schemeClr>
            </w14:solidFill>
          </w14:textFill>
        </w:rPr>
        <w:t>全球市场半导体CD-SEM系统销量（2020-2031）</w:t>
      </w:r>
      <w:bookmarkEnd w:id="177"/>
    </w:p>
    <w:p w14:paraId="39D63C34">
      <w:pPr>
        <w:pStyle w:val="148"/>
      </w:pPr>
      <w:bookmarkStart w:id="178" w:name="_Toc26780005"/>
      <w:bookmarkStart w:id="179" w:name="_Toc24028903"/>
      <w:bookmarkStart w:id="180" w:name="_Toc203037417"/>
      <w:r>
        <w:rPr>
          <w:rFonts w:hint="eastAsia"/>
        </w:rPr>
        <w:t>全球市场</w:t>
      </w:r>
      <w:r>
        <w:t>半导体CD-SEM系统</w:t>
      </w:r>
      <w:r>
        <w:rPr>
          <w:rFonts w:hint="eastAsia"/>
        </w:rPr>
        <w:t>销量及增长率（2020-2031</w:t>
      </w:r>
      <w:bookmarkEnd w:id="178"/>
      <w:bookmarkEnd w:id="179"/>
      <w:r>
        <w:rPr>
          <w:rFonts w:hint="eastAsia"/>
        </w:rPr>
        <w:t>）&amp;（</w:t>
      </w:r>
      <w:r>
        <w:t>台</w:t>
      </w:r>
      <w:r>
        <w:rPr>
          <w:rFonts w:hint="eastAsia"/>
        </w:rPr>
        <w:t>）</w:t>
      </w:r>
      <w:bookmarkEnd w:id="180"/>
    </w:p>
    <w:p w14:paraId="49120680">
      <w:r>
        <w:drawing>
          <wp:inline distT="0" distB="0" distL="0" distR="0">
            <wp:extent cx="6192520" cy="2873375"/>
            <wp:effectExtent l="0" t="0" r="0" b="3175"/>
            <wp:docPr id="103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54E0ADE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884924">
      <w:pPr>
        <w:pStyle w:val="4"/>
        <w:rPr>
          <w:color w:val="0D0D0D" w:themeColor="text1" w:themeTint="F2"/>
          <w14:textFill>
            <w14:solidFill>
              <w14:schemeClr w14:val="tx1">
                <w14:lumMod w14:val="95000"/>
                <w14:lumOff w14:val="5000"/>
              </w14:schemeClr>
            </w14:solidFill>
          </w14:textFill>
        </w:rPr>
      </w:pPr>
      <w:bookmarkStart w:id="181" w:name="_Toc203035468"/>
      <w:r>
        <w:rPr>
          <w:rFonts w:hint="eastAsia"/>
          <w:color w:val="0D0D0D" w:themeColor="text1" w:themeTint="F2"/>
          <w14:textFill>
            <w14:solidFill>
              <w14:schemeClr w14:val="tx1">
                <w14:lumMod w14:val="95000"/>
                <w14:lumOff w14:val="5000"/>
              </w14:schemeClr>
            </w14:solidFill>
          </w14:textFill>
        </w:rPr>
        <w:t>全球市场半导体CD-SEM系统价格趋势（2020-2031）</w:t>
      </w:r>
      <w:bookmarkEnd w:id="181"/>
    </w:p>
    <w:p w14:paraId="2BC69530">
      <w:pPr>
        <w:pStyle w:val="148"/>
      </w:pPr>
      <w:bookmarkStart w:id="182" w:name="_Toc203037418"/>
      <w:r>
        <w:rPr>
          <w:rFonts w:hint="eastAsia"/>
        </w:rPr>
        <w:t>全球市场</w:t>
      </w:r>
      <w:r>
        <w:t>半导体CD-SEM系统</w:t>
      </w:r>
      <w:r>
        <w:rPr>
          <w:rFonts w:hint="eastAsia"/>
        </w:rPr>
        <w:t>价格趋势（2020-2031）&amp;（美元/台）</w:t>
      </w:r>
      <w:bookmarkEnd w:id="182"/>
    </w:p>
    <w:p w14:paraId="2A22CE2D">
      <w:r>
        <w:drawing>
          <wp:inline distT="0" distB="0" distL="0" distR="0">
            <wp:extent cx="6192520" cy="2839085"/>
            <wp:effectExtent l="0" t="0" r="0" b="0"/>
            <wp:docPr id="1031"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5889D6B5">
      <w:pPr>
        <w:pStyle w:val="144"/>
        <w:rPr>
          <w:color w:val="0D0D0D" w:themeColor="text1" w:themeTint="F2"/>
          <w:lang w:val="en-US"/>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649A859">
      <w:pPr>
        <w:pStyle w:val="2"/>
        <w:rPr>
          <w:lang w:eastAsia="zh-CN"/>
        </w:rPr>
      </w:pPr>
      <w:bookmarkStart w:id="183" w:name="_Toc24972508"/>
      <w:bookmarkStart w:id="184" w:name="_Toc24028318"/>
      <w:bookmarkStart w:id="185" w:name="_Toc203035469"/>
      <w:bookmarkStart w:id="186" w:name="_Toc24028304"/>
      <w:bookmarkStart w:id="187" w:name="_Toc24972494"/>
      <w:r>
        <w:rPr>
          <w:rFonts w:hint="eastAsia"/>
          <w:lang w:eastAsia="zh-CN"/>
        </w:rPr>
        <w:t>全球</w:t>
      </w:r>
      <w:r>
        <w:rPr>
          <w:lang w:eastAsia="zh-CN"/>
        </w:rPr>
        <w:t>半导体CD-SEM系统</w:t>
      </w:r>
      <w:r>
        <w:rPr>
          <w:rFonts w:hint="eastAsia"/>
          <w:lang w:eastAsia="zh-CN"/>
        </w:rPr>
        <w:t>主要地区</w:t>
      </w:r>
      <w:bookmarkEnd w:id="183"/>
      <w:bookmarkEnd w:id="184"/>
      <w:r>
        <w:rPr>
          <w:rFonts w:hint="eastAsia"/>
          <w:lang w:eastAsia="zh-CN"/>
        </w:rPr>
        <w:t>分析</w:t>
      </w:r>
      <w:bookmarkEnd w:id="185"/>
    </w:p>
    <w:p w14:paraId="459704EB">
      <w:pPr>
        <w:pStyle w:val="3"/>
        <w:rPr>
          <w:color w:val="0D0D0D" w:themeColor="text1" w:themeTint="F2"/>
          <w14:textFill>
            <w14:solidFill>
              <w14:schemeClr w14:val="tx1">
                <w14:lumMod w14:val="95000"/>
                <w14:lumOff w14:val="5000"/>
              </w14:schemeClr>
            </w14:solidFill>
          </w14:textFill>
        </w:rPr>
      </w:pPr>
      <w:bookmarkStart w:id="188" w:name="_Toc203035470"/>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市场规模分析：2020 VS 2024 VS 2031</w:t>
      </w:r>
      <w:bookmarkEnd w:id="188"/>
    </w:p>
    <w:p w14:paraId="4F919475">
      <w:pPr>
        <w:pStyle w:val="151"/>
        <w:ind w:left="252" w:right="-105"/>
        <w:rPr>
          <w:lang w:eastAsia="zh-CN"/>
        </w:rPr>
      </w:pPr>
      <w:bookmarkStart w:id="189" w:name="_Toc203037101"/>
      <w:r>
        <w:rPr>
          <w:rFonts w:hint="eastAsia"/>
          <w:lang w:eastAsia="zh-CN"/>
        </w:rPr>
        <w:t>全球主要地区</w:t>
      </w:r>
      <w:r>
        <w:rPr>
          <w:lang w:eastAsia="zh-CN"/>
        </w:rPr>
        <w:t>半导体CD-SEM系统</w:t>
      </w:r>
      <w:r>
        <w:rPr>
          <w:rFonts w:hint="eastAsia"/>
          <w:lang w:eastAsia="zh-CN"/>
        </w:rPr>
        <w:t>销售收入增速：（2020 VS 2024 VS 2031）&amp;（百万美元）</w:t>
      </w:r>
      <w:bookmarkEnd w:id="18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199E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2E37536">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5DBD3AFC">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5978A898">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564922EB">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1D012B51">
            <w:pPr>
              <w:pStyle w:val="175"/>
              <w:widowControl w:val="0"/>
              <w:jc w:val="center"/>
              <w:rPr>
                <w:rFonts w:cs="Times New Roman"/>
                <w:b w:val="0"/>
                <w:bCs w:val="0"/>
                <w:color w:val="FFFFFF"/>
                <w:sz w:val="20"/>
              </w:rPr>
            </w:pPr>
            <w:r>
              <w:rPr>
                <w:rFonts w:cs="Times New Roman"/>
                <w:b/>
                <w:bCs/>
                <w:color w:val="FFFFFF"/>
                <w:sz w:val="20"/>
              </w:rPr>
              <w:t>CAGR（2020-2024）</w:t>
            </w:r>
          </w:p>
        </w:tc>
        <w:tc>
          <w:tcPr>
            <w:tcW w:w="1205" w:type="pct"/>
            <w:shd w:val="solid" w:color="000080" w:fill="FFFFFF"/>
            <w:vAlign w:val="center"/>
          </w:tcPr>
          <w:p w14:paraId="3ED156FB">
            <w:pPr>
              <w:pStyle w:val="175"/>
              <w:widowControl w:val="0"/>
              <w:jc w:val="center"/>
              <w:rPr>
                <w:rFonts w:cs="Times New Roman"/>
                <w:b w:val="0"/>
                <w:bCs w:val="0"/>
                <w:color w:val="FFFFFF"/>
                <w:sz w:val="20"/>
              </w:rPr>
            </w:pPr>
            <w:r>
              <w:rPr>
                <w:rFonts w:cs="Times New Roman"/>
                <w:b/>
                <w:bCs/>
                <w:color w:val="FFFFFF"/>
                <w:sz w:val="20"/>
              </w:rPr>
              <w:t>CAGR（2025-2031）</w:t>
            </w:r>
          </w:p>
        </w:tc>
      </w:tr>
      <w:tr w14:paraId="59251F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76CA1F6">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220D5F7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C0E8FEA">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5DC6E5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F07D8F9">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75C07CE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52BE0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64EEA2">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0C1EF79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705F45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564E25D">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AA6FF3C">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D374D19">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0860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44DB74">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3B31FC0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158FF2B3">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ED540B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EA2CBBE">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3780B5D">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3ECAE8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A5FF560">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38C5AB4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E74531C">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E801C2F">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AFC38B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27E91035">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97043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35AFCF">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5623B0D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2AAF22D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850E20B">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13F1BEB">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7F04003">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FDB0F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726FDD6">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5CE3AF0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0BED976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ACEA8C8">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CE964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3EF0437">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4375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CA64B99">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14316CB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4F7662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5538CA1">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F8CF5A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8752EC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048D53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6277B0C">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1A7292AB">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A5CC207">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69B93F05">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4C6CA68">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AA207FA">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2140098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F167F9F">
      <w:pPr>
        <w:pStyle w:val="148"/>
      </w:pPr>
      <w:bookmarkStart w:id="190" w:name="_Toc203037419"/>
      <w:r>
        <w:rPr>
          <w:rFonts w:hint="eastAsia"/>
        </w:rPr>
        <w:t>全球主要地区</w:t>
      </w:r>
      <w:r>
        <w:t>半导体CD-SEM系统</w:t>
      </w:r>
      <w:r>
        <w:rPr>
          <w:rFonts w:hint="eastAsia"/>
        </w:rPr>
        <w:t>销售收入（2020 VS 2024 VS 2031）&amp;（百万美元）</w:t>
      </w:r>
      <w:bookmarkEnd w:id="190"/>
    </w:p>
    <w:p w14:paraId="4948F70F">
      <w:r>
        <w:drawing>
          <wp:inline distT="0" distB="0" distL="0" distR="0">
            <wp:extent cx="6192520" cy="2839085"/>
            <wp:effectExtent l="0" t="0" r="0" b="0"/>
            <wp:docPr id="1032"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75FDCA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74BECFE">
      <w:pPr>
        <w:pStyle w:val="144"/>
        <w:rPr>
          <w:color w:val="0D0D0D" w:themeColor="text1" w:themeTint="F2"/>
          <w14:textFill>
            <w14:solidFill>
              <w14:schemeClr w14:val="tx1">
                <w14:lumMod w14:val="95000"/>
                <w14:lumOff w14:val="5000"/>
              </w14:schemeClr>
            </w14:solidFill>
          </w14:textFill>
        </w:rPr>
      </w:pPr>
    </w:p>
    <w:p w14:paraId="5A0F20BA">
      <w:pPr>
        <w:pStyle w:val="4"/>
        <w:rPr>
          <w:color w:val="0D0D0D" w:themeColor="text1" w:themeTint="F2"/>
          <w14:textFill>
            <w14:solidFill>
              <w14:schemeClr w14:val="tx1">
                <w14:lumMod w14:val="95000"/>
                <w14:lumOff w14:val="5000"/>
              </w14:schemeClr>
            </w14:solidFill>
          </w14:textFill>
        </w:rPr>
      </w:pPr>
      <w:bookmarkStart w:id="191" w:name="_Toc203035471"/>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销售收入及市场份额（2020-2025年）</w:t>
      </w:r>
      <w:bookmarkEnd w:id="191"/>
    </w:p>
    <w:p w14:paraId="00452548">
      <w:pPr>
        <w:pStyle w:val="151"/>
        <w:ind w:left="252" w:right="-105"/>
        <w:rPr>
          <w:lang w:eastAsia="zh-CN"/>
        </w:rPr>
      </w:pPr>
      <w:bookmarkStart w:id="192" w:name="_Toc203037102"/>
      <w:r>
        <w:rPr>
          <w:rFonts w:hint="eastAsia"/>
          <w:lang w:eastAsia="zh-CN"/>
        </w:rPr>
        <w:t>全球主要地区</w:t>
      </w:r>
      <w:r>
        <w:rPr>
          <w:lang w:eastAsia="zh-CN"/>
        </w:rPr>
        <w:t>半导体CD-SEM系统</w:t>
      </w:r>
      <w:r>
        <w:rPr>
          <w:rFonts w:hint="eastAsia"/>
          <w:lang w:eastAsia="zh-CN"/>
        </w:rPr>
        <w:t>销售收入（2020-2025）&amp;（百万美元）</w:t>
      </w:r>
      <w:bookmarkEnd w:id="19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0"/>
        <w:gridCol w:w="1288"/>
        <w:gridCol w:w="1288"/>
        <w:gridCol w:w="1284"/>
      </w:tblGrid>
      <w:tr w14:paraId="6F186F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116AA4D2">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591ADBEA">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noWrap/>
            <w:vAlign w:val="center"/>
          </w:tcPr>
          <w:p w14:paraId="57345C53">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0D2F05B7">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00FDF411">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79CFAE7A">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4E48D3F9">
            <w:pPr>
              <w:pStyle w:val="175"/>
              <w:widowControl w:val="0"/>
              <w:jc w:val="center"/>
              <w:rPr>
                <w:rFonts w:cs="Times New Roman"/>
                <w:b w:val="0"/>
                <w:bCs w:val="0"/>
                <w:color w:val="FFFFFF"/>
                <w:sz w:val="20"/>
              </w:rPr>
            </w:pPr>
            <w:r>
              <w:rPr>
                <w:rFonts w:cs="Times New Roman"/>
                <w:b/>
                <w:bCs/>
                <w:color w:val="FFFFFF"/>
                <w:sz w:val="20"/>
              </w:rPr>
              <w:t>2025</w:t>
            </w:r>
          </w:p>
        </w:tc>
      </w:tr>
      <w:tr w14:paraId="7615DD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D2040B7">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0C8B420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4FCAD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A3B63E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8DA9F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9508F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E56F0C1">
            <w:pPr>
              <w:pStyle w:val="175"/>
              <w:widowControl w:val="0"/>
              <w:jc w:val="right"/>
              <w:rPr>
                <w:rFonts w:cs="Times New Roman"/>
                <w:sz w:val="20"/>
              </w:rPr>
            </w:pPr>
            <w:r>
              <w:rPr>
                <w:rFonts w:hint="eastAsia" w:cs="Times New Roman"/>
                <w:sz w:val="20"/>
              </w:rPr>
              <w:t>XX</w:t>
            </w:r>
          </w:p>
        </w:tc>
      </w:tr>
      <w:tr w14:paraId="08EB7F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89242EF">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1F1C3CC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89296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C738A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C174F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3AFF74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3F593E">
            <w:pPr>
              <w:pStyle w:val="175"/>
              <w:widowControl w:val="0"/>
              <w:jc w:val="right"/>
              <w:rPr>
                <w:rFonts w:cs="Times New Roman"/>
                <w:sz w:val="20"/>
              </w:rPr>
            </w:pPr>
            <w:r>
              <w:rPr>
                <w:rFonts w:hint="eastAsia" w:cs="Times New Roman"/>
                <w:sz w:val="20"/>
              </w:rPr>
              <w:t>XX</w:t>
            </w:r>
          </w:p>
        </w:tc>
      </w:tr>
      <w:tr w14:paraId="48F9C7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2355BDE">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1F2ADBE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6F5CF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668E0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B7265A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2333D3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4EC3AAF">
            <w:pPr>
              <w:pStyle w:val="175"/>
              <w:widowControl w:val="0"/>
              <w:jc w:val="right"/>
              <w:rPr>
                <w:rFonts w:cs="Times New Roman"/>
                <w:sz w:val="20"/>
              </w:rPr>
            </w:pPr>
            <w:r>
              <w:rPr>
                <w:rFonts w:hint="eastAsia" w:cs="Times New Roman"/>
                <w:sz w:val="20"/>
              </w:rPr>
              <w:t>XX</w:t>
            </w:r>
          </w:p>
        </w:tc>
      </w:tr>
      <w:tr w14:paraId="7AEB34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53BD9C4">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469DCA6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829DA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5849B4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E3DAC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CBFA4D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4111AFF">
            <w:pPr>
              <w:pStyle w:val="175"/>
              <w:widowControl w:val="0"/>
              <w:jc w:val="right"/>
              <w:rPr>
                <w:rFonts w:cs="Times New Roman"/>
                <w:sz w:val="20"/>
              </w:rPr>
            </w:pPr>
            <w:r>
              <w:rPr>
                <w:rFonts w:hint="eastAsia" w:cs="Times New Roman"/>
                <w:sz w:val="20"/>
              </w:rPr>
              <w:t>XX</w:t>
            </w:r>
          </w:p>
        </w:tc>
      </w:tr>
      <w:tr w14:paraId="7291AE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21BF6685">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364AE20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D3013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662C7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1CFC7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E385D3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1CCE5BE">
            <w:pPr>
              <w:pStyle w:val="175"/>
              <w:widowControl w:val="0"/>
              <w:jc w:val="right"/>
              <w:rPr>
                <w:rFonts w:cs="Times New Roman"/>
                <w:sz w:val="20"/>
              </w:rPr>
            </w:pPr>
            <w:r>
              <w:rPr>
                <w:rFonts w:hint="eastAsia" w:cs="Times New Roman"/>
                <w:sz w:val="20"/>
              </w:rPr>
              <w:t>XX</w:t>
            </w:r>
          </w:p>
        </w:tc>
      </w:tr>
      <w:tr w14:paraId="09467F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0E8D9F22">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671602A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B0D47E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01DB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CF3E86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AF7D4F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5136536">
            <w:pPr>
              <w:pStyle w:val="175"/>
              <w:widowControl w:val="0"/>
              <w:jc w:val="right"/>
              <w:rPr>
                <w:rFonts w:cs="Times New Roman"/>
                <w:sz w:val="20"/>
              </w:rPr>
            </w:pPr>
            <w:r>
              <w:rPr>
                <w:rFonts w:hint="eastAsia" w:cs="Times New Roman"/>
                <w:sz w:val="20"/>
              </w:rPr>
              <w:t>XX</w:t>
            </w:r>
          </w:p>
        </w:tc>
      </w:tr>
      <w:tr w14:paraId="554EF4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E4910C">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73BF604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1E295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3AA261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29E066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720D257">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D9D6F95">
            <w:pPr>
              <w:pStyle w:val="175"/>
              <w:widowControl w:val="0"/>
              <w:jc w:val="right"/>
              <w:rPr>
                <w:rFonts w:cs="Times New Roman"/>
                <w:sz w:val="20"/>
              </w:rPr>
            </w:pPr>
            <w:r>
              <w:rPr>
                <w:rFonts w:hint="eastAsia" w:cs="Times New Roman"/>
                <w:sz w:val="20"/>
              </w:rPr>
              <w:t>XX</w:t>
            </w:r>
          </w:p>
        </w:tc>
      </w:tr>
      <w:tr w14:paraId="112852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3D78C9B">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84B8E5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5FE61B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23A421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FD8717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5F8AB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9C7BAA9">
            <w:pPr>
              <w:pStyle w:val="175"/>
              <w:widowControl w:val="0"/>
              <w:jc w:val="right"/>
              <w:rPr>
                <w:rFonts w:cs="Times New Roman"/>
                <w:sz w:val="20"/>
              </w:rPr>
            </w:pPr>
            <w:r>
              <w:rPr>
                <w:rFonts w:hint="eastAsia" w:cs="Times New Roman"/>
                <w:sz w:val="20"/>
              </w:rPr>
              <w:t>XX</w:t>
            </w:r>
          </w:p>
        </w:tc>
      </w:tr>
    </w:tbl>
    <w:p w14:paraId="0F7C49A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393C32">
      <w:pPr>
        <w:pStyle w:val="151"/>
        <w:ind w:left="252" w:right="-105"/>
        <w:rPr>
          <w:lang w:eastAsia="zh-CN"/>
        </w:rPr>
      </w:pPr>
      <w:bookmarkStart w:id="193" w:name="_Toc203037103"/>
      <w:r>
        <w:rPr>
          <w:rFonts w:hint="eastAsia"/>
          <w:lang w:eastAsia="zh-CN"/>
        </w:rPr>
        <w:t>全球主要地区</w:t>
      </w:r>
      <w:r>
        <w:rPr>
          <w:lang w:eastAsia="zh-CN"/>
        </w:rPr>
        <w:t>半导体CD-SEM系统</w:t>
      </w:r>
      <w:r>
        <w:rPr>
          <w:rFonts w:hint="eastAsia"/>
          <w:lang w:eastAsia="zh-CN"/>
        </w:rPr>
        <w:t>销售收入市场份额（2020-2025）</w:t>
      </w:r>
      <w:bookmarkEnd w:id="193"/>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48A775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435518C9">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3C6AFE39">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10DC405B">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5869AE59">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1ECAE2D">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1DAFC468">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721EE1C9">
            <w:pPr>
              <w:pStyle w:val="175"/>
              <w:widowControl w:val="0"/>
              <w:jc w:val="center"/>
              <w:rPr>
                <w:rFonts w:cs="Times New Roman"/>
                <w:b w:val="0"/>
                <w:bCs w:val="0"/>
                <w:color w:val="FFFFFF"/>
                <w:sz w:val="20"/>
              </w:rPr>
            </w:pPr>
            <w:r>
              <w:rPr>
                <w:rFonts w:cs="Times New Roman"/>
                <w:b/>
                <w:bCs/>
                <w:color w:val="FFFFFF"/>
                <w:sz w:val="20"/>
              </w:rPr>
              <w:t>2025</w:t>
            </w:r>
          </w:p>
        </w:tc>
      </w:tr>
      <w:tr w14:paraId="528201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300582A">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195D70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C029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2D147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C1ABC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37913B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FE8EF9">
            <w:pPr>
              <w:pStyle w:val="175"/>
              <w:widowControl w:val="0"/>
              <w:jc w:val="right"/>
              <w:rPr>
                <w:rFonts w:cs="Times New Roman"/>
                <w:sz w:val="20"/>
              </w:rPr>
            </w:pPr>
            <w:r>
              <w:rPr>
                <w:rFonts w:hint="eastAsia" w:cs="Times New Roman"/>
                <w:sz w:val="20"/>
              </w:rPr>
              <w:t>XX%</w:t>
            </w:r>
          </w:p>
        </w:tc>
      </w:tr>
      <w:tr w14:paraId="013D6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DA55EDA">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0C3F7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D334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EA440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9FD6F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2AC493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3030815">
            <w:pPr>
              <w:pStyle w:val="175"/>
              <w:widowControl w:val="0"/>
              <w:jc w:val="right"/>
              <w:rPr>
                <w:rFonts w:cs="Times New Roman"/>
                <w:sz w:val="20"/>
              </w:rPr>
            </w:pPr>
            <w:r>
              <w:rPr>
                <w:rFonts w:hint="eastAsia" w:cs="Times New Roman"/>
                <w:sz w:val="20"/>
              </w:rPr>
              <w:t>XX%</w:t>
            </w:r>
          </w:p>
        </w:tc>
      </w:tr>
      <w:tr w14:paraId="084FF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C29A8D1">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79145FF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4BC5E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31D5C2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93CD28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D9EC7B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50F809A">
            <w:pPr>
              <w:pStyle w:val="175"/>
              <w:widowControl w:val="0"/>
              <w:jc w:val="right"/>
              <w:rPr>
                <w:rFonts w:cs="Times New Roman"/>
                <w:sz w:val="20"/>
              </w:rPr>
            </w:pPr>
            <w:r>
              <w:rPr>
                <w:rFonts w:hint="eastAsia" w:cs="Times New Roman"/>
                <w:sz w:val="20"/>
              </w:rPr>
              <w:t>XX%</w:t>
            </w:r>
          </w:p>
        </w:tc>
      </w:tr>
      <w:tr w14:paraId="78B6F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AD6200F">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77A8EA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513B6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752AAB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5849C0">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F276B2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A7A008">
            <w:pPr>
              <w:pStyle w:val="175"/>
              <w:widowControl w:val="0"/>
              <w:jc w:val="right"/>
              <w:rPr>
                <w:rFonts w:cs="Times New Roman"/>
                <w:sz w:val="20"/>
              </w:rPr>
            </w:pPr>
            <w:r>
              <w:rPr>
                <w:rFonts w:hint="eastAsia" w:cs="Times New Roman"/>
                <w:sz w:val="20"/>
              </w:rPr>
              <w:t>XX%</w:t>
            </w:r>
          </w:p>
        </w:tc>
      </w:tr>
      <w:tr w14:paraId="4A459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549FC15">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754A770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0E83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1FFF56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3DF6A2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42C5D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57AB77">
            <w:pPr>
              <w:pStyle w:val="175"/>
              <w:widowControl w:val="0"/>
              <w:jc w:val="right"/>
              <w:rPr>
                <w:rFonts w:cs="Times New Roman"/>
                <w:sz w:val="20"/>
              </w:rPr>
            </w:pPr>
            <w:r>
              <w:rPr>
                <w:rFonts w:hint="eastAsia" w:cs="Times New Roman"/>
                <w:sz w:val="20"/>
              </w:rPr>
              <w:t>XX%</w:t>
            </w:r>
          </w:p>
        </w:tc>
      </w:tr>
      <w:tr w14:paraId="4B13A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0B154C5">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08B11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9435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83B9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802DC4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4F5C9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2F48CBD">
            <w:pPr>
              <w:pStyle w:val="175"/>
              <w:widowControl w:val="0"/>
              <w:jc w:val="right"/>
              <w:rPr>
                <w:rFonts w:cs="Times New Roman"/>
                <w:sz w:val="20"/>
              </w:rPr>
            </w:pPr>
            <w:r>
              <w:rPr>
                <w:rFonts w:hint="eastAsia" w:cs="Times New Roman"/>
                <w:sz w:val="20"/>
              </w:rPr>
              <w:t>XX%</w:t>
            </w:r>
          </w:p>
        </w:tc>
      </w:tr>
      <w:tr w14:paraId="0B3305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52B5571B">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2FFA92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B52E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1EDE9A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E4DE6B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B517C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46FEBA1">
            <w:pPr>
              <w:pStyle w:val="175"/>
              <w:widowControl w:val="0"/>
              <w:jc w:val="right"/>
              <w:rPr>
                <w:rFonts w:cs="Times New Roman"/>
                <w:sz w:val="20"/>
              </w:rPr>
            </w:pPr>
            <w:r>
              <w:rPr>
                <w:rFonts w:hint="eastAsia" w:cs="Times New Roman"/>
                <w:sz w:val="20"/>
              </w:rPr>
              <w:t>XX%</w:t>
            </w:r>
          </w:p>
        </w:tc>
      </w:tr>
      <w:tr w14:paraId="1A52D2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4E7C1BA">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B5C0A2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CEF1DC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1929E31">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76DF8E8">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0F15D32">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39A18C65">
            <w:pPr>
              <w:pStyle w:val="175"/>
              <w:widowControl w:val="0"/>
              <w:jc w:val="right"/>
              <w:rPr>
                <w:rFonts w:cs="Times New Roman"/>
                <w:sz w:val="20"/>
              </w:rPr>
            </w:pPr>
            <w:r>
              <w:rPr>
                <w:rFonts w:cs="Times New Roman"/>
                <w:sz w:val="20"/>
              </w:rPr>
              <w:t>100</w:t>
            </w:r>
            <w:r>
              <w:rPr>
                <w:rFonts w:hint="eastAsia" w:cs="Times New Roman"/>
                <w:sz w:val="20"/>
              </w:rPr>
              <w:t>%</w:t>
            </w:r>
          </w:p>
        </w:tc>
      </w:tr>
    </w:tbl>
    <w:p w14:paraId="0FDDE89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B328D6">
      <w:pPr>
        <w:pStyle w:val="148"/>
      </w:pPr>
      <w:bookmarkStart w:id="194" w:name="_Toc203037420"/>
      <w:r>
        <w:rPr>
          <w:rFonts w:hint="eastAsia"/>
        </w:rPr>
        <w:t>全球主要地区</w:t>
      </w:r>
      <w:r>
        <w:t>半导体CD-SEM系统</w:t>
      </w:r>
      <w:r>
        <w:rPr>
          <w:rFonts w:hint="eastAsia"/>
        </w:rPr>
        <w:t>销售收入市场份额（</w:t>
      </w:r>
      <w:r>
        <w:t>2020 VS 2024</w:t>
      </w:r>
      <w:r>
        <w:rPr>
          <w:rFonts w:hint="eastAsia"/>
        </w:rPr>
        <w:t>）</w:t>
      </w:r>
      <w:bookmarkEnd w:id="194"/>
    </w:p>
    <w:p w14:paraId="314C9460">
      <w:r>
        <w:drawing>
          <wp:inline distT="0" distB="0" distL="0" distR="0">
            <wp:extent cx="3037205" cy="3038475"/>
            <wp:effectExtent l="0" t="0" r="0" b="0"/>
            <wp:docPr id="1033" name="图表 4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1034" name="图表 4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17020C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0572421">
      <w:pPr>
        <w:pStyle w:val="4"/>
        <w:rPr>
          <w:color w:val="0D0D0D" w:themeColor="text1" w:themeTint="F2"/>
          <w14:textFill>
            <w14:solidFill>
              <w14:schemeClr w14:val="tx1">
                <w14:lumMod w14:val="95000"/>
                <w14:lumOff w14:val="5000"/>
              </w14:schemeClr>
            </w14:solidFill>
          </w14:textFill>
        </w:rPr>
      </w:pPr>
      <w:bookmarkStart w:id="195" w:name="_Toc203035472"/>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销售收入预测（2026-2031年）</w:t>
      </w:r>
      <w:bookmarkEnd w:id="195"/>
    </w:p>
    <w:p w14:paraId="0D791A85">
      <w:pPr>
        <w:pStyle w:val="151"/>
        <w:ind w:left="252" w:right="-105"/>
        <w:rPr>
          <w:lang w:eastAsia="zh-CN"/>
        </w:rPr>
      </w:pPr>
      <w:bookmarkStart w:id="196" w:name="_Toc203037104"/>
      <w:r>
        <w:rPr>
          <w:rFonts w:hint="eastAsia"/>
          <w:lang w:eastAsia="zh-CN"/>
        </w:rPr>
        <w:t>全球主要地区</w:t>
      </w:r>
      <w:r>
        <w:rPr>
          <w:lang w:eastAsia="zh-CN"/>
        </w:rPr>
        <w:t>半导体CD-SEM系统</w:t>
      </w:r>
      <w:r>
        <w:rPr>
          <w:rFonts w:hint="eastAsia"/>
          <w:lang w:eastAsia="zh-CN"/>
        </w:rPr>
        <w:t>收入（</w:t>
      </w:r>
      <w:r>
        <w:rPr>
          <w:lang w:eastAsia="zh-CN"/>
        </w:rPr>
        <w:t>2026-2031</w:t>
      </w:r>
      <w:r>
        <w:rPr>
          <w:rFonts w:hint="eastAsia"/>
          <w:lang w:eastAsia="zh-CN"/>
        </w:rPr>
        <w:t>）&amp;（百万美元）</w:t>
      </w:r>
      <w:bookmarkEnd w:id="196"/>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86"/>
        <w:gridCol w:w="1288"/>
        <w:gridCol w:w="1290"/>
        <w:gridCol w:w="1290"/>
        <w:gridCol w:w="1290"/>
        <w:gridCol w:w="1291"/>
      </w:tblGrid>
      <w:tr w14:paraId="6BDF34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6E88ADE9">
            <w:pPr>
              <w:pStyle w:val="175"/>
              <w:widowControl w:val="0"/>
              <w:jc w:val="both"/>
              <w:rPr>
                <w:rFonts w:cs="Times New Roman"/>
                <w:b w:val="0"/>
                <w:bCs w:val="0"/>
                <w:color w:val="FFFFFF"/>
                <w:sz w:val="20"/>
              </w:rPr>
            </w:pPr>
            <w:r>
              <w:rPr>
                <w:rFonts w:hint="eastAsia" w:cs="Times New Roman"/>
                <w:b/>
                <w:bCs/>
                <w:color w:val="FFFFFF"/>
                <w:sz w:val="20"/>
              </w:rPr>
              <w:t>地区</w:t>
            </w:r>
          </w:p>
        </w:tc>
        <w:tc>
          <w:tcPr>
            <w:tcW w:w="645" w:type="pct"/>
            <w:shd w:val="solid" w:color="000080" w:fill="FFFFFF"/>
            <w:noWrap/>
            <w:vAlign w:val="center"/>
          </w:tcPr>
          <w:p w14:paraId="443F267F">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6" w:type="pct"/>
            <w:shd w:val="solid" w:color="000080" w:fill="FFFFFF"/>
            <w:noWrap/>
            <w:vAlign w:val="center"/>
          </w:tcPr>
          <w:p w14:paraId="298F9CD8">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3BAB834F">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A1762E9">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315F29E2">
            <w:pPr>
              <w:pStyle w:val="175"/>
              <w:widowControl w:val="0"/>
              <w:jc w:val="center"/>
              <w:rPr>
                <w:rFonts w:cs="Times New Roman"/>
                <w:b w:val="0"/>
                <w:bCs w:val="0"/>
                <w:color w:val="FFFFFF"/>
                <w:sz w:val="20"/>
              </w:rPr>
            </w:pPr>
            <w:r>
              <w:rPr>
                <w:rFonts w:cs="Times New Roman"/>
                <w:b/>
                <w:bCs/>
                <w:color w:val="FFFFFF"/>
                <w:sz w:val="20"/>
              </w:rPr>
              <w:t>2030</w:t>
            </w:r>
          </w:p>
        </w:tc>
        <w:tc>
          <w:tcPr>
            <w:tcW w:w="647" w:type="pct"/>
            <w:shd w:val="solid" w:color="000080" w:fill="FFFFFF"/>
            <w:noWrap/>
            <w:vAlign w:val="center"/>
          </w:tcPr>
          <w:p w14:paraId="70F8A125">
            <w:pPr>
              <w:pStyle w:val="175"/>
              <w:widowControl w:val="0"/>
              <w:jc w:val="center"/>
              <w:rPr>
                <w:rFonts w:cs="Times New Roman"/>
                <w:b w:val="0"/>
                <w:bCs w:val="0"/>
                <w:color w:val="FFFFFF"/>
                <w:sz w:val="20"/>
              </w:rPr>
            </w:pPr>
            <w:r>
              <w:rPr>
                <w:rFonts w:cs="Times New Roman"/>
                <w:b/>
                <w:bCs/>
                <w:color w:val="FFFFFF"/>
                <w:sz w:val="20"/>
              </w:rPr>
              <w:t>2031</w:t>
            </w:r>
          </w:p>
        </w:tc>
      </w:tr>
      <w:tr w14:paraId="078B64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445406E">
            <w:pPr>
              <w:pStyle w:val="175"/>
              <w:widowControl w:val="0"/>
              <w:jc w:val="both"/>
              <w:rPr>
                <w:rFonts w:cs="Times New Roman"/>
                <w:sz w:val="20"/>
              </w:rPr>
            </w:pPr>
            <w:r>
              <w:rPr>
                <w:rFonts w:hint="eastAsia" w:cs="Times New Roman"/>
                <w:sz w:val="20"/>
              </w:rPr>
              <w:t>北美</w:t>
            </w:r>
          </w:p>
        </w:tc>
        <w:tc>
          <w:tcPr>
            <w:tcW w:w="645" w:type="pct"/>
            <w:shd w:val="clear" w:color="auto" w:fill="auto"/>
            <w:noWrap/>
            <w:vAlign w:val="center"/>
          </w:tcPr>
          <w:p w14:paraId="5DE46F9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F8F80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29FBC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53614B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98944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0B6B5A7">
            <w:pPr>
              <w:pStyle w:val="175"/>
              <w:widowControl w:val="0"/>
              <w:jc w:val="right"/>
              <w:rPr>
                <w:rFonts w:cs="Times New Roman"/>
                <w:sz w:val="20"/>
              </w:rPr>
            </w:pPr>
            <w:r>
              <w:rPr>
                <w:rFonts w:hint="eastAsia" w:cs="Times New Roman"/>
                <w:sz w:val="20"/>
              </w:rPr>
              <w:t>XX</w:t>
            </w:r>
          </w:p>
        </w:tc>
      </w:tr>
      <w:tr w14:paraId="09313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71736F3">
            <w:pPr>
              <w:pStyle w:val="175"/>
              <w:widowControl w:val="0"/>
              <w:jc w:val="both"/>
              <w:rPr>
                <w:rFonts w:cs="Times New Roman"/>
                <w:sz w:val="20"/>
              </w:rPr>
            </w:pPr>
            <w:r>
              <w:rPr>
                <w:rFonts w:hint="eastAsia" w:cs="Times New Roman"/>
                <w:sz w:val="20"/>
              </w:rPr>
              <w:t>欧洲</w:t>
            </w:r>
          </w:p>
        </w:tc>
        <w:tc>
          <w:tcPr>
            <w:tcW w:w="645" w:type="pct"/>
            <w:shd w:val="clear" w:color="auto" w:fill="auto"/>
            <w:noWrap/>
            <w:vAlign w:val="center"/>
          </w:tcPr>
          <w:p w14:paraId="1AE7DF0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ED99BF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3961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58BFA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E5B85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1110F8">
            <w:pPr>
              <w:pStyle w:val="175"/>
              <w:widowControl w:val="0"/>
              <w:jc w:val="right"/>
              <w:rPr>
                <w:rFonts w:cs="Times New Roman"/>
                <w:sz w:val="20"/>
              </w:rPr>
            </w:pPr>
            <w:r>
              <w:rPr>
                <w:rFonts w:hint="eastAsia" w:cs="Times New Roman"/>
                <w:sz w:val="20"/>
              </w:rPr>
              <w:t>XX</w:t>
            </w:r>
          </w:p>
        </w:tc>
      </w:tr>
      <w:tr w14:paraId="7D476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AEFFC81">
            <w:pPr>
              <w:pStyle w:val="175"/>
              <w:widowControl w:val="0"/>
              <w:jc w:val="both"/>
              <w:rPr>
                <w:rFonts w:cs="Times New Roman"/>
                <w:sz w:val="20"/>
              </w:rPr>
            </w:pPr>
            <w:r>
              <w:rPr>
                <w:rFonts w:hint="eastAsia" w:cs="Times New Roman"/>
                <w:sz w:val="20"/>
              </w:rPr>
              <w:t>中国</w:t>
            </w:r>
          </w:p>
        </w:tc>
        <w:tc>
          <w:tcPr>
            <w:tcW w:w="645" w:type="pct"/>
            <w:shd w:val="clear" w:color="auto" w:fill="auto"/>
            <w:noWrap/>
            <w:vAlign w:val="center"/>
          </w:tcPr>
          <w:p w14:paraId="4BFB2E0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17F6B1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EC9E9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83B56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256E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53FC8A">
            <w:pPr>
              <w:pStyle w:val="175"/>
              <w:widowControl w:val="0"/>
              <w:jc w:val="right"/>
              <w:rPr>
                <w:rFonts w:cs="Times New Roman"/>
                <w:sz w:val="20"/>
              </w:rPr>
            </w:pPr>
            <w:r>
              <w:rPr>
                <w:rFonts w:hint="eastAsia" w:cs="Times New Roman"/>
                <w:sz w:val="20"/>
              </w:rPr>
              <w:t>XX</w:t>
            </w:r>
          </w:p>
        </w:tc>
      </w:tr>
      <w:tr w14:paraId="2C0942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6F2217A">
            <w:pPr>
              <w:pStyle w:val="175"/>
              <w:widowControl w:val="0"/>
              <w:jc w:val="both"/>
              <w:rPr>
                <w:rFonts w:cs="Times New Roman"/>
                <w:sz w:val="20"/>
              </w:rPr>
            </w:pPr>
            <w:r>
              <w:rPr>
                <w:rFonts w:hint="eastAsia" w:cs="Times New Roman"/>
                <w:sz w:val="20"/>
              </w:rPr>
              <w:t>日本</w:t>
            </w:r>
          </w:p>
        </w:tc>
        <w:tc>
          <w:tcPr>
            <w:tcW w:w="645" w:type="pct"/>
            <w:shd w:val="clear" w:color="auto" w:fill="auto"/>
            <w:noWrap/>
            <w:vAlign w:val="center"/>
          </w:tcPr>
          <w:p w14:paraId="4A43595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9B58B3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9780B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5EC4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79540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7CFCA3A">
            <w:pPr>
              <w:pStyle w:val="175"/>
              <w:widowControl w:val="0"/>
              <w:jc w:val="right"/>
              <w:rPr>
                <w:rFonts w:cs="Times New Roman"/>
                <w:sz w:val="20"/>
              </w:rPr>
            </w:pPr>
            <w:r>
              <w:rPr>
                <w:rFonts w:hint="eastAsia" w:cs="Times New Roman"/>
                <w:sz w:val="20"/>
              </w:rPr>
              <w:t>XX</w:t>
            </w:r>
          </w:p>
        </w:tc>
      </w:tr>
      <w:tr w14:paraId="6FFCC1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A6C71E8">
            <w:pPr>
              <w:pStyle w:val="175"/>
              <w:widowControl w:val="0"/>
              <w:jc w:val="both"/>
              <w:rPr>
                <w:rFonts w:cs="Times New Roman"/>
                <w:sz w:val="20"/>
              </w:rPr>
            </w:pPr>
            <w:r>
              <w:rPr>
                <w:rFonts w:hint="eastAsia" w:cs="Times New Roman"/>
                <w:sz w:val="20"/>
              </w:rPr>
              <w:t>东南亚</w:t>
            </w:r>
          </w:p>
        </w:tc>
        <w:tc>
          <w:tcPr>
            <w:tcW w:w="645" w:type="pct"/>
            <w:shd w:val="clear" w:color="auto" w:fill="auto"/>
            <w:noWrap/>
            <w:vAlign w:val="center"/>
          </w:tcPr>
          <w:p w14:paraId="63235EC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3B6E22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A3EB9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97A7C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A26F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D9208B">
            <w:pPr>
              <w:pStyle w:val="175"/>
              <w:widowControl w:val="0"/>
              <w:jc w:val="right"/>
              <w:rPr>
                <w:rFonts w:cs="Times New Roman"/>
                <w:sz w:val="20"/>
              </w:rPr>
            </w:pPr>
            <w:r>
              <w:rPr>
                <w:rFonts w:hint="eastAsia" w:cs="Times New Roman"/>
                <w:sz w:val="20"/>
              </w:rPr>
              <w:t>XX</w:t>
            </w:r>
          </w:p>
        </w:tc>
      </w:tr>
      <w:tr w14:paraId="4DACCD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A9F776F">
            <w:pPr>
              <w:pStyle w:val="175"/>
              <w:widowControl w:val="0"/>
              <w:jc w:val="both"/>
              <w:rPr>
                <w:rFonts w:cs="Times New Roman"/>
                <w:sz w:val="20"/>
              </w:rPr>
            </w:pPr>
            <w:r>
              <w:rPr>
                <w:rFonts w:hint="eastAsia" w:cs="Times New Roman"/>
                <w:sz w:val="20"/>
              </w:rPr>
              <w:t>印度</w:t>
            </w:r>
          </w:p>
        </w:tc>
        <w:tc>
          <w:tcPr>
            <w:tcW w:w="645" w:type="pct"/>
            <w:shd w:val="clear" w:color="auto" w:fill="auto"/>
            <w:noWrap/>
            <w:vAlign w:val="center"/>
          </w:tcPr>
          <w:p w14:paraId="4CE605B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944535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57B5F0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AE65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574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90A096">
            <w:pPr>
              <w:pStyle w:val="175"/>
              <w:widowControl w:val="0"/>
              <w:jc w:val="right"/>
              <w:rPr>
                <w:rFonts w:cs="Times New Roman"/>
                <w:sz w:val="20"/>
              </w:rPr>
            </w:pPr>
            <w:r>
              <w:rPr>
                <w:rFonts w:hint="eastAsia" w:cs="Times New Roman"/>
                <w:sz w:val="20"/>
              </w:rPr>
              <w:t>XX</w:t>
            </w:r>
          </w:p>
        </w:tc>
      </w:tr>
      <w:tr w14:paraId="1349CC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06F1507">
            <w:pPr>
              <w:pStyle w:val="175"/>
              <w:widowControl w:val="0"/>
              <w:jc w:val="both"/>
              <w:rPr>
                <w:rFonts w:cs="Times New Roman"/>
                <w:sz w:val="20"/>
              </w:rPr>
            </w:pPr>
            <w:r>
              <w:rPr>
                <w:rFonts w:hint="eastAsia" w:cs="Times New Roman"/>
                <w:sz w:val="20"/>
              </w:rPr>
              <w:t>其他地区</w:t>
            </w:r>
          </w:p>
        </w:tc>
        <w:tc>
          <w:tcPr>
            <w:tcW w:w="645" w:type="pct"/>
            <w:shd w:val="clear" w:color="auto" w:fill="auto"/>
            <w:noWrap/>
            <w:vAlign w:val="center"/>
          </w:tcPr>
          <w:p w14:paraId="2E5E8E9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EB82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657546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893DA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81D8D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95151F8">
            <w:pPr>
              <w:pStyle w:val="175"/>
              <w:widowControl w:val="0"/>
              <w:jc w:val="right"/>
              <w:rPr>
                <w:rFonts w:cs="Times New Roman"/>
                <w:sz w:val="20"/>
              </w:rPr>
            </w:pPr>
            <w:r>
              <w:rPr>
                <w:rFonts w:hint="eastAsia" w:cs="Times New Roman"/>
                <w:sz w:val="20"/>
              </w:rPr>
              <w:t>XX</w:t>
            </w:r>
          </w:p>
        </w:tc>
      </w:tr>
      <w:tr w14:paraId="07428B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9F59EFE">
            <w:pPr>
              <w:pStyle w:val="175"/>
              <w:widowControl w:val="0"/>
              <w:jc w:val="both"/>
              <w:rPr>
                <w:rFonts w:cs="Times New Roman"/>
                <w:sz w:val="20"/>
              </w:rPr>
            </w:pPr>
            <w:r>
              <w:rPr>
                <w:rFonts w:hint="eastAsia" w:cs="Times New Roman"/>
                <w:sz w:val="20"/>
              </w:rPr>
              <w:t>合计</w:t>
            </w:r>
          </w:p>
        </w:tc>
        <w:tc>
          <w:tcPr>
            <w:tcW w:w="645" w:type="pct"/>
            <w:shd w:val="clear" w:color="auto" w:fill="auto"/>
            <w:noWrap/>
            <w:vAlign w:val="center"/>
          </w:tcPr>
          <w:p w14:paraId="0BC62FE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2CE3C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37242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23318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41D848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4D9F94">
            <w:pPr>
              <w:pStyle w:val="175"/>
              <w:widowControl w:val="0"/>
              <w:jc w:val="right"/>
              <w:rPr>
                <w:rFonts w:cs="Times New Roman"/>
                <w:sz w:val="20"/>
              </w:rPr>
            </w:pPr>
            <w:r>
              <w:rPr>
                <w:rFonts w:hint="eastAsia" w:cs="Times New Roman"/>
                <w:sz w:val="20"/>
              </w:rPr>
              <w:t>XX</w:t>
            </w:r>
          </w:p>
        </w:tc>
      </w:tr>
    </w:tbl>
    <w:p w14:paraId="54EE87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6B8B59E">
      <w:pPr>
        <w:pStyle w:val="151"/>
        <w:ind w:left="252" w:right="-105"/>
        <w:rPr>
          <w:lang w:eastAsia="zh-CN"/>
        </w:rPr>
      </w:pPr>
      <w:bookmarkStart w:id="197" w:name="_Toc203037105"/>
      <w:r>
        <w:rPr>
          <w:rFonts w:hint="eastAsia"/>
          <w:lang w:eastAsia="zh-CN"/>
        </w:rPr>
        <w:t>全球主要地区</w:t>
      </w:r>
      <w:r>
        <w:rPr>
          <w:lang w:eastAsia="zh-CN"/>
        </w:rPr>
        <w:t>半导体CD-SEM系统</w:t>
      </w:r>
      <w:r>
        <w:rPr>
          <w:rFonts w:hint="eastAsia"/>
          <w:lang w:eastAsia="zh-CN"/>
        </w:rPr>
        <w:t>收入市场份额（</w:t>
      </w:r>
      <w:r>
        <w:rPr>
          <w:lang w:eastAsia="zh-CN"/>
        </w:rPr>
        <w:t>2026-2031</w:t>
      </w:r>
      <w:r>
        <w:rPr>
          <w:rFonts w:hint="eastAsia"/>
          <w:lang w:eastAsia="zh-CN"/>
        </w:rPr>
        <w:t>）</w:t>
      </w:r>
      <w:bookmarkEnd w:id="197"/>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40"/>
        <w:gridCol w:w="1292"/>
        <w:gridCol w:w="1292"/>
        <w:gridCol w:w="1292"/>
        <w:gridCol w:w="1288"/>
        <w:gridCol w:w="1289"/>
        <w:gridCol w:w="1279"/>
      </w:tblGrid>
      <w:tr w14:paraId="1F04AC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5618E6A2">
            <w:pPr>
              <w:pStyle w:val="175"/>
              <w:widowControl w:val="0"/>
              <w:jc w:val="both"/>
              <w:rPr>
                <w:rFonts w:cs="Times New Roman"/>
                <w:b w:val="0"/>
                <w:bCs w:val="0"/>
                <w:color w:val="FFFFFF"/>
                <w:sz w:val="20"/>
              </w:rPr>
            </w:pPr>
            <w:r>
              <w:rPr>
                <w:rFonts w:hint="eastAsia" w:cs="Times New Roman"/>
                <w:b/>
                <w:bCs/>
                <w:color w:val="FFFFFF"/>
                <w:sz w:val="20"/>
              </w:rPr>
              <w:t>地区</w:t>
            </w:r>
          </w:p>
        </w:tc>
        <w:tc>
          <w:tcPr>
            <w:tcW w:w="648" w:type="pct"/>
            <w:shd w:val="solid" w:color="000080" w:fill="FFFFFF"/>
            <w:noWrap/>
            <w:vAlign w:val="center"/>
          </w:tcPr>
          <w:p w14:paraId="272BAFA8">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8" w:type="pct"/>
            <w:shd w:val="solid" w:color="000080" w:fill="FFFFFF"/>
            <w:noWrap/>
            <w:vAlign w:val="center"/>
          </w:tcPr>
          <w:p w14:paraId="71C080F2">
            <w:pPr>
              <w:pStyle w:val="175"/>
              <w:widowControl w:val="0"/>
              <w:jc w:val="center"/>
              <w:rPr>
                <w:rFonts w:cs="Times New Roman"/>
                <w:b w:val="0"/>
                <w:bCs w:val="0"/>
                <w:color w:val="FFFFFF"/>
                <w:sz w:val="20"/>
              </w:rPr>
            </w:pPr>
            <w:r>
              <w:rPr>
                <w:rFonts w:cs="Times New Roman"/>
                <w:b/>
                <w:bCs/>
                <w:color w:val="FFFFFF"/>
                <w:sz w:val="20"/>
              </w:rPr>
              <w:t>2027</w:t>
            </w:r>
          </w:p>
        </w:tc>
        <w:tc>
          <w:tcPr>
            <w:tcW w:w="648" w:type="pct"/>
            <w:shd w:val="solid" w:color="000080" w:fill="FFFFFF"/>
            <w:noWrap/>
            <w:vAlign w:val="center"/>
          </w:tcPr>
          <w:p w14:paraId="54D720F1">
            <w:pPr>
              <w:pStyle w:val="175"/>
              <w:widowControl w:val="0"/>
              <w:jc w:val="center"/>
              <w:rPr>
                <w:rFonts w:cs="Times New Roman"/>
                <w:b w:val="0"/>
                <w:bCs w:val="0"/>
                <w:color w:val="FFFFFF"/>
                <w:sz w:val="20"/>
              </w:rPr>
            </w:pPr>
            <w:r>
              <w:rPr>
                <w:rFonts w:cs="Times New Roman"/>
                <w:b/>
                <w:bCs/>
                <w:color w:val="FFFFFF"/>
                <w:sz w:val="20"/>
              </w:rPr>
              <w:t>2028</w:t>
            </w:r>
          </w:p>
        </w:tc>
        <w:tc>
          <w:tcPr>
            <w:tcW w:w="646" w:type="pct"/>
            <w:shd w:val="solid" w:color="000080" w:fill="FFFFFF"/>
            <w:noWrap/>
            <w:vAlign w:val="center"/>
          </w:tcPr>
          <w:p w14:paraId="0AD8D0D5">
            <w:pPr>
              <w:pStyle w:val="175"/>
              <w:widowControl w:val="0"/>
              <w:jc w:val="center"/>
              <w:rPr>
                <w:rFonts w:cs="Times New Roman"/>
                <w:b w:val="0"/>
                <w:bCs w:val="0"/>
                <w:color w:val="FFFFFF"/>
                <w:sz w:val="20"/>
              </w:rPr>
            </w:pPr>
            <w:r>
              <w:rPr>
                <w:rFonts w:cs="Times New Roman"/>
                <w:b/>
                <w:bCs/>
                <w:color w:val="FFFFFF"/>
                <w:sz w:val="20"/>
              </w:rPr>
              <w:t>2029</w:t>
            </w:r>
          </w:p>
        </w:tc>
        <w:tc>
          <w:tcPr>
            <w:tcW w:w="646" w:type="pct"/>
            <w:shd w:val="solid" w:color="000080" w:fill="FFFFFF"/>
            <w:noWrap/>
            <w:vAlign w:val="center"/>
          </w:tcPr>
          <w:p w14:paraId="5C9B467B">
            <w:pPr>
              <w:pStyle w:val="175"/>
              <w:widowControl w:val="0"/>
              <w:jc w:val="center"/>
              <w:rPr>
                <w:rFonts w:cs="Times New Roman"/>
                <w:b w:val="0"/>
                <w:bCs w:val="0"/>
                <w:color w:val="FFFFFF"/>
                <w:sz w:val="20"/>
              </w:rPr>
            </w:pPr>
            <w:r>
              <w:rPr>
                <w:rFonts w:cs="Times New Roman"/>
                <w:b/>
                <w:bCs/>
                <w:color w:val="FFFFFF"/>
                <w:sz w:val="20"/>
              </w:rPr>
              <w:t>2030</w:t>
            </w:r>
          </w:p>
        </w:tc>
        <w:tc>
          <w:tcPr>
            <w:tcW w:w="642" w:type="pct"/>
            <w:shd w:val="solid" w:color="000080" w:fill="FFFFFF"/>
            <w:noWrap/>
            <w:vAlign w:val="center"/>
          </w:tcPr>
          <w:p w14:paraId="52E78454">
            <w:pPr>
              <w:pStyle w:val="175"/>
              <w:widowControl w:val="0"/>
              <w:jc w:val="center"/>
              <w:rPr>
                <w:rFonts w:cs="Times New Roman"/>
                <w:b w:val="0"/>
                <w:bCs w:val="0"/>
                <w:color w:val="FFFFFF"/>
                <w:sz w:val="20"/>
              </w:rPr>
            </w:pPr>
            <w:r>
              <w:rPr>
                <w:rFonts w:cs="Times New Roman"/>
                <w:b/>
                <w:bCs/>
                <w:color w:val="FFFFFF"/>
                <w:sz w:val="20"/>
              </w:rPr>
              <w:t>2031</w:t>
            </w:r>
          </w:p>
        </w:tc>
      </w:tr>
      <w:tr w14:paraId="1A922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9D740F0">
            <w:pPr>
              <w:pStyle w:val="175"/>
              <w:widowControl w:val="0"/>
              <w:jc w:val="both"/>
              <w:rPr>
                <w:rFonts w:cs="Times New Roman"/>
                <w:sz w:val="20"/>
              </w:rPr>
            </w:pPr>
            <w:r>
              <w:rPr>
                <w:rFonts w:hint="eastAsia" w:cs="Times New Roman"/>
                <w:sz w:val="20"/>
              </w:rPr>
              <w:t>北美</w:t>
            </w:r>
          </w:p>
        </w:tc>
        <w:tc>
          <w:tcPr>
            <w:tcW w:w="648" w:type="pct"/>
            <w:shd w:val="clear" w:color="auto" w:fill="auto"/>
            <w:noWrap/>
            <w:vAlign w:val="center"/>
          </w:tcPr>
          <w:p w14:paraId="25A3D88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0A9C6A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5331A1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AAFF55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277067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34EB8AE">
            <w:pPr>
              <w:pStyle w:val="175"/>
              <w:widowControl w:val="0"/>
              <w:jc w:val="right"/>
              <w:rPr>
                <w:rFonts w:cs="Times New Roman"/>
                <w:sz w:val="20"/>
              </w:rPr>
            </w:pPr>
            <w:r>
              <w:rPr>
                <w:rFonts w:hint="eastAsia" w:cs="Times New Roman"/>
                <w:sz w:val="20"/>
              </w:rPr>
              <w:t>XX%</w:t>
            </w:r>
          </w:p>
        </w:tc>
      </w:tr>
      <w:tr w14:paraId="5388D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BCF6839">
            <w:pPr>
              <w:pStyle w:val="175"/>
              <w:widowControl w:val="0"/>
              <w:jc w:val="both"/>
              <w:rPr>
                <w:rFonts w:cs="Times New Roman"/>
                <w:sz w:val="20"/>
              </w:rPr>
            </w:pPr>
            <w:r>
              <w:rPr>
                <w:rFonts w:hint="eastAsia" w:cs="Times New Roman"/>
                <w:sz w:val="20"/>
              </w:rPr>
              <w:t>欧洲</w:t>
            </w:r>
          </w:p>
        </w:tc>
        <w:tc>
          <w:tcPr>
            <w:tcW w:w="648" w:type="pct"/>
            <w:shd w:val="clear" w:color="auto" w:fill="auto"/>
            <w:noWrap/>
            <w:vAlign w:val="center"/>
          </w:tcPr>
          <w:p w14:paraId="1447BD59">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22CF0CEE">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115AA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2116698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E338870">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4A9B6E9">
            <w:pPr>
              <w:pStyle w:val="175"/>
              <w:widowControl w:val="0"/>
              <w:jc w:val="right"/>
              <w:rPr>
                <w:rFonts w:cs="Times New Roman"/>
                <w:sz w:val="20"/>
              </w:rPr>
            </w:pPr>
            <w:r>
              <w:rPr>
                <w:rFonts w:hint="eastAsia" w:cs="Times New Roman"/>
                <w:sz w:val="20"/>
              </w:rPr>
              <w:t>XX%</w:t>
            </w:r>
          </w:p>
        </w:tc>
      </w:tr>
      <w:tr w14:paraId="579190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8AE60C4">
            <w:pPr>
              <w:pStyle w:val="175"/>
              <w:widowControl w:val="0"/>
              <w:jc w:val="both"/>
              <w:rPr>
                <w:rFonts w:cs="Times New Roman"/>
                <w:sz w:val="20"/>
              </w:rPr>
            </w:pPr>
            <w:r>
              <w:rPr>
                <w:rFonts w:hint="eastAsia" w:cs="Times New Roman"/>
                <w:sz w:val="20"/>
              </w:rPr>
              <w:t>中国</w:t>
            </w:r>
          </w:p>
        </w:tc>
        <w:tc>
          <w:tcPr>
            <w:tcW w:w="648" w:type="pct"/>
            <w:shd w:val="clear" w:color="auto" w:fill="auto"/>
            <w:noWrap/>
            <w:vAlign w:val="center"/>
          </w:tcPr>
          <w:p w14:paraId="666AA4B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16476C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05EA63F">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9264D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FCA3E2">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DF5B640">
            <w:pPr>
              <w:pStyle w:val="175"/>
              <w:widowControl w:val="0"/>
              <w:jc w:val="right"/>
              <w:rPr>
                <w:rFonts w:cs="Times New Roman"/>
                <w:sz w:val="20"/>
              </w:rPr>
            </w:pPr>
            <w:r>
              <w:rPr>
                <w:rFonts w:hint="eastAsia" w:cs="Times New Roman"/>
                <w:sz w:val="20"/>
              </w:rPr>
              <w:t>XX%</w:t>
            </w:r>
          </w:p>
        </w:tc>
      </w:tr>
      <w:tr w14:paraId="7E3123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BFF2E30">
            <w:pPr>
              <w:pStyle w:val="175"/>
              <w:widowControl w:val="0"/>
              <w:jc w:val="both"/>
              <w:rPr>
                <w:rFonts w:cs="Times New Roman"/>
                <w:sz w:val="20"/>
              </w:rPr>
            </w:pPr>
            <w:r>
              <w:rPr>
                <w:rFonts w:hint="eastAsia" w:cs="Times New Roman"/>
                <w:sz w:val="20"/>
              </w:rPr>
              <w:t>日本</w:t>
            </w:r>
          </w:p>
        </w:tc>
        <w:tc>
          <w:tcPr>
            <w:tcW w:w="648" w:type="pct"/>
            <w:shd w:val="clear" w:color="auto" w:fill="auto"/>
            <w:noWrap/>
            <w:vAlign w:val="center"/>
          </w:tcPr>
          <w:p w14:paraId="1013EB8C">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9A5657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A3A12E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51D8CC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47DA8D">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DC8C7AE">
            <w:pPr>
              <w:pStyle w:val="175"/>
              <w:widowControl w:val="0"/>
              <w:jc w:val="right"/>
              <w:rPr>
                <w:rFonts w:cs="Times New Roman"/>
                <w:sz w:val="20"/>
              </w:rPr>
            </w:pPr>
            <w:r>
              <w:rPr>
                <w:rFonts w:hint="eastAsia" w:cs="Times New Roman"/>
                <w:sz w:val="20"/>
              </w:rPr>
              <w:t>XX%</w:t>
            </w:r>
          </w:p>
        </w:tc>
      </w:tr>
      <w:tr w14:paraId="5A94D6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A7ED669">
            <w:pPr>
              <w:pStyle w:val="175"/>
              <w:widowControl w:val="0"/>
              <w:jc w:val="both"/>
              <w:rPr>
                <w:rFonts w:cs="Times New Roman"/>
                <w:sz w:val="20"/>
              </w:rPr>
            </w:pPr>
            <w:r>
              <w:rPr>
                <w:rFonts w:hint="eastAsia" w:cs="Times New Roman"/>
                <w:sz w:val="20"/>
              </w:rPr>
              <w:t>东南亚</w:t>
            </w:r>
          </w:p>
        </w:tc>
        <w:tc>
          <w:tcPr>
            <w:tcW w:w="648" w:type="pct"/>
            <w:shd w:val="clear" w:color="auto" w:fill="auto"/>
            <w:noWrap/>
            <w:vAlign w:val="center"/>
          </w:tcPr>
          <w:p w14:paraId="04C4DCD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CE12AF">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914F25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A82F98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7FF767C">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6341B7DD">
            <w:pPr>
              <w:pStyle w:val="175"/>
              <w:widowControl w:val="0"/>
              <w:jc w:val="right"/>
              <w:rPr>
                <w:rFonts w:cs="Times New Roman"/>
                <w:sz w:val="20"/>
              </w:rPr>
            </w:pPr>
            <w:r>
              <w:rPr>
                <w:rFonts w:hint="eastAsia" w:cs="Times New Roman"/>
                <w:sz w:val="20"/>
              </w:rPr>
              <w:t>XX%</w:t>
            </w:r>
          </w:p>
        </w:tc>
      </w:tr>
      <w:tr w14:paraId="3EFF67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33117482">
            <w:pPr>
              <w:pStyle w:val="175"/>
              <w:widowControl w:val="0"/>
              <w:jc w:val="both"/>
              <w:rPr>
                <w:rFonts w:cs="Times New Roman"/>
                <w:sz w:val="20"/>
              </w:rPr>
            </w:pPr>
            <w:r>
              <w:rPr>
                <w:rFonts w:hint="eastAsia" w:cs="Times New Roman"/>
                <w:sz w:val="20"/>
              </w:rPr>
              <w:t>印度</w:t>
            </w:r>
          </w:p>
        </w:tc>
        <w:tc>
          <w:tcPr>
            <w:tcW w:w="648" w:type="pct"/>
            <w:shd w:val="clear" w:color="auto" w:fill="auto"/>
            <w:noWrap/>
            <w:vAlign w:val="center"/>
          </w:tcPr>
          <w:p w14:paraId="139AA691">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7BC226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7302CEF5">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BF8EA6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9A9F58A">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327DDCE7">
            <w:pPr>
              <w:pStyle w:val="175"/>
              <w:widowControl w:val="0"/>
              <w:jc w:val="right"/>
              <w:rPr>
                <w:rFonts w:cs="Times New Roman"/>
                <w:sz w:val="20"/>
              </w:rPr>
            </w:pPr>
            <w:r>
              <w:rPr>
                <w:rFonts w:hint="eastAsia" w:cs="Times New Roman"/>
                <w:sz w:val="20"/>
              </w:rPr>
              <w:t>XX%</w:t>
            </w:r>
          </w:p>
        </w:tc>
      </w:tr>
      <w:tr w14:paraId="0A17C5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33FC6D8">
            <w:pPr>
              <w:pStyle w:val="175"/>
              <w:widowControl w:val="0"/>
              <w:jc w:val="both"/>
              <w:rPr>
                <w:rFonts w:cs="Times New Roman"/>
                <w:sz w:val="20"/>
              </w:rPr>
            </w:pPr>
            <w:r>
              <w:rPr>
                <w:rFonts w:hint="eastAsia" w:cs="Times New Roman"/>
                <w:sz w:val="20"/>
              </w:rPr>
              <w:t>其他地区</w:t>
            </w:r>
          </w:p>
        </w:tc>
        <w:tc>
          <w:tcPr>
            <w:tcW w:w="648" w:type="pct"/>
            <w:shd w:val="clear" w:color="auto" w:fill="auto"/>
            <w:noWrap/>
            <w:vAlign w:val="center"/>
          </w:tcPr>
          <w:p w14:paraId="1C5BD176">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3E153AC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8AA10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149C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582361E">
            <w:pPr>
              <w:pStyle w:val="175"/>
              <w:widowControl w:val="0"/>
              <w:jc w:val="right"/>
              <w:rPr>
                <w:rFonts w:cs="Times New Roman"/>
                <w:sz w:val="20"/>
              </w:rPr>
            </w:pPr>
            <w:r>
              <w:rPr>
                <w:rFonts w:hint="eastAsia" w:cs="Times New Roman"/>
                <w:sz w:val="20"/>
              </w:rPr>
              <w:t>XX%</w:t>
            </w:r>
          </w:p>
        </w:tc>
        <w:tc>
          <w:tcPr>
            <w:tcW w:w="642" w:type="pct"/>
            <w:shd w:val="clear" w:color="auto" w:fill="auto"/>
            <w:noWrap/>
            <w:vAlign w:val="center"/>
          </w:tcPr>
          <w:p w14:paraId="4A047C54">
            <w:pPr>
              <w:pStyle w:val="175"/>
              <w:widowControl w:val="0"/>
              <w:jc w:val="right"/>
              <w:rPr>
                <w:rFonts w:cs="Times New Roman"/>
                <w:sz w:val="20"/>
              </w:rPr>
            </w:pPr>
            <w:r>
              <w:rPr>
                <w:rFonts w:hint="eastAsia" w:cs="Times New Roman"/>
                <w:sz w:val="20"/>
              </w:rPr>
              <w:t>XX%</w:t>
            </w:r>
          </w:p>
        </w:tc>
      </w:tr>
      <w:tr w14:paraId="5B3180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19477736">
            <w:pPr>
              <w:pStyle w:val="175"/>
              <w:widowControl w:val="0"/>
              <w:jc w:val="both"/>
              <w:rPr>
                <w:rFonts w:cs="Times New Roman"/>
                <w:sz w:val="20"/>
              </w:rPr>
            </w:pPr>
            <w:r>
              <w:rPr>
                <w:rFonts w:hint="eastAsia" w:cs="Times New Roman"/>
                <w:sz w:val="20"/>
              </w:rPr>
              <w:t>合计</w:t>
            </w:r>
          </w:p>
        </w:tc>
        <w:tc>
          <w:tcPr>
            <w:tcW w:w="648" w:type="pct"/>
            <w:shd w:val="clear" w:color="auto" w:fill="auto"/>
            <w:noWrap/>
            <w:vAlign w:val="center"/>
          </w:tcPr>
          <w:p w14:paraId="269A9A11">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2F538237">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7BAD5B14">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69A88557">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79119E9B">
            <w:pPr>
              <w:pStyle w:val="175"/>
              <w:widowControl w:val="0"/>
              <w:jc w:val="right"/>
              <w:rPr>
                <w:rFonts w:cs="Times New Roman"/>
                <w:sz w:val="20"/>
              </w:rPr>
            </w:pPr>
            <w:r>
              <w:rPr>
                <w:rFonts w:cs="Times New Roman"/>
                <w:sz w:val="20"/>
              </w:rPr>
              <w:t>100</w:t>
            </w:r>
            <w:r>
              <w:rPr>
                <w:rFonts w:hint="eastAsia" w:cs="Times New Roman"/>
                <w:sz w:val="20"/>
              </w:rPr>
              <w:t>%</w:t>
            </w:r>
          </w:p>
        </w:tc>
        <w:tc>
          <w:tcPr>
            <w:tcW w:w="642" w:type="pct"/>
            <w:shd w:val="clear" w:color="auto" w:fill="auto"/>
            <w:noWrap/>
            <w:vAlign w:val="center"/>
          </w:tcPr>
          <w:p w14:paraId="710454D3">
            <w:pPr>
              <w:pStyle w:val="175"/>
              <w:widowControl w:val="0"/>
              <w:jc w:val="right"/>
              <w:rPr>
                <w:rFonts w:cs="Times New Roman"/>
                <w:sz w:val="20"/>
              </w:rPr>
            </w:pPr>
            <w:r>
              <w:rPr>
                <w:rFonts w:cs="Times New Roman"/>
                <w:sz w:val="20"/>
              </w:rPr>
              <w:t>100</w:t>
            </w:r>
            <w:r>
              <w:rPr>
                <w:rFonts w:hint="eastAsia" w:cs="Times New Roman"/>
                <w:sz w:val="20"/>
              </w:rPr>
              <w:t>%</w:t>
            </w:r>
          </w:p>
        </w:tc>
      </w:tr>
    </w:tbl>
    <w:p w14:paraId="45E779F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DA917AB">
      <w:pPr>
        <w:pStyle w:val="3"/>
        <w:rPr>
          <w:color w:val="0D0D0D" w:themeColor="text1" w:themeTint="F2"/>
          <w14:textFill>
            <w14:solidFill>
              <w14:schemeClr w14:val="tx1">
                <w14:lumMod w14:val="95000"/>
                <w14:lumOff w14:val="5000"/>
              </w14:schemeClr>
            </w14:solidFill>
          </w14:textFill>
        </w:rPr>
      </w:pPr>
      <w:bookmarkStart w:id="198" w:name="_Toc24972509"/>
      <w:bookmarkStart w:id="199" w:name="_Toc203035473"/>
      <w:bookmarkStart w:id="200" w:name="_Toc24028319"/>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bookmarkStart w:id="201" w:name="OLE_LINK2"/>
      <w:r>
        <w:rPr>
          <w:rFonts w:hint="eastAsia"/>
          <w:color w:val="0D0D0D" w:themeColor="text1" w:themeTint="F2"/>
          <w14:textFill>
            <w14:solidFill>
              <w14:schemeClr w14:val="tx1">
                <w14:lumMod w14:val="95000"/>
                <w14:lumOff w14:val="5000"/>
              </w14:schemeClr>
            </w14:solidFill>
          </w14:textFill>
        </w:rPr>
        <w:t>销量分析：2020 VS 2024 VS 2031</w:t>
      </w:r>
      <w:bookmarkEnd w:id="198"/>
      <w:bookmarkEnd w:id="199"/>
      <w:bookmarkEnd w:id="200"/>
      <w:bookmarkEnd w:id="201"/>
    </w:p>
    <w:p w14:paraId="2CC9B6EE">
      <w:pPr>
        <w:pStyle w:val="151"/>
        <w:ind w:left="252" w:right="-105"/>
        <w:rPr>
          <w:lang w:eastAsia="zh-CN"/>
        </w:rPr>
      </w:pPr>
      <w:bookmarkStart w:id="202" w:name="_Toc203037106"/>
      <w:r>
        <w:rPr>
          <w:rFonts w:hint="eastAsia"/>
          <w:lang w:eastAsia="zh-CN"/>
        </w:rPr>
        <w:t>全球主要地区</w:t>
      </w:r>
      <w:r>
        <w:rPr>
          <w:lang w:eastAsia="zh-CN"/>
        </w:rPr>
        <w:t>半导体CD-SEM系统</w:t>
      </w:r>
      <w:r>
        <w:rPr>
          <w:rFonts w:hint="eastAsia"/>
          <w:lang w:eastAsia="zh-CN"/>
        </w:rPr>
        <w:t>销量（</w:t>
      </w:r>
      <w:r>
        <w:rPr>
          <w:lang w:eastAsia="zh-CN"/>
        </w:rPr>
        <w:t>台</w:t>
      </w:r>
      <w:r>
        <w:rPr>
          <w:rFonts w:hint="eastAsia"/>
          <w:lang w:eastAsia="zh-CN"/>
        </w:rPr>
        <w:t>）：2020 VS 2024 VS 2031</w:t>
      </w:r>
      <w:bookmarkEnd w:id="2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921"/>
        <w:gridCol w:w="1100"/>
        <w:gridCol w:w="921"/>
        <w:gridCol w:w="2388"/>
        <w:gridCol w:w="2402"/>
      </w:tblGrid>
      <w:tr w14:paraId="0E5964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EB69D2B">
            <w:pPr>
              <w:pStyle w:val="175"/>
              <w:widowControl w:val="0"/>
              <w:jc w:val="both"/>
              <w:rPr>
                <w:rFonts w:cs="Times New Roman"/>
                <w:b w:val="0"/>
                <w:bCs w:val="0"/>
                <w:color w:val="FFFFFF"/>
                <w:sz w:val="20"/>
              </w:rPr>
            </w:pPr>
            <w:r>
              <w:rPr>
                <w:rFonts w:hint="eastAsia" w:cs="Times New Roman"/>
                <w:b/>
                <w:bCs/>
                <w:color w:val="FFFFFF"/>
                <w:sz w:val="20"/>
              </w:rPr>
              <w:t>地区</w:t>
            </w:r>
          </w:p>
        </w:tc>
        <w:tc>
          <w:tcPr>
            <w:tcW w:w="462" w:type="pct"/>
            <w:shd w:val="solid" w:color="000080" w:fill="FFFFFF"/>
            <w:vAlign w:val="center"/>
          </w:tcPr>
          <w:p w14:paraId="0BEBC85F">
            <w:pPr>
              <w:pStyle w:val="175"/>
              <w:widowControl w:val="0"/>
              <w:jc w:val="center"/>
              <w:rPr>
                <w:rFonts w:cs="Times New Roman"/>
                <w:b w:val="0"/>
                <w:bCs w:val="0"/>
                <w:color w:val="FFFFFF"/>
                <w:sz w:val="20"/>
              </w:rPr>
            </w:pPr>
            <w:r>
              <w:rPr>
                <w:rFonts w:cs="Times New Roman"/>
                <w:b/>
                <w:bCs/>
                <w:color w:val="FFFFFF"/>
                <w:sz w:val="20"/>
              </w:rPr>
              <w:t>2020</w:t>
            </w:r>
          </w:p>
        </w:tc>
        <w:tc>
          <w:tcPr>
            <w:tcW w:w="552" w:type="pct"/>
            <w:shd w:val="solid" w:color="000080" w:fill="FFFFFF"/>
            <w:vAlign w:val="center"/>
          </w:tcPr>
          <w:p w14:paraId="5F3E49E3">
            <w:pPr>
              <w:pStyle w:val="175"/>
              <w:widowControl w:val="0"/>
              <w:jc w:val="center"/>
              <w:rPr>
                <w:rFonts w:cs="Times New Roman"/>
                <w:b w:val="0"/>
                <w:bCs w:val="0"/>
                <w:color w:val="FFFFFF"/>
                <w:sz w:val="20"/>
              </w:rPr>
            </w:pPr>
            <w:r>
              <w:rPr>
                <w:rFonts w:hint="eastAsia" w:cs="Times New Roman"/>
                <w:b/>
                <w:bCs/>
                <w:color w:val="FFFFFF"/>
                <w:sz w:val="20"/>
              </w:rPr>
              <w:t>2024</w:t>
            </w:r>
          </w:p>
        </w:tc>
        <w:tc>
          <w:tcPr>
            <w:tcW w:w="462" w:type="pct"/>
            <w:shd w:val="solid" w:color="000080" w:fill="FFFFFF"/>
            <w:vAlign w:val="center"/>
          </w:tcPr>
          <w:p w14:paraId="1F0E8160">
            <w:pPr>
              <w:pStyle w:val="175"/>
              <w:widowControl w:val="0"/>
              <w:jc w:val="center"/>
              <w:rPr>
                <w:rFonts w:cs="Times New Roman"/>
                <w:b w:val="0"/>
                <w:bCs w:val="0"/>
                <w:color w:val="FFFFFF"/>
                <w:sz w:val="20"/>
              </w:rPr>
            </w:pPr>
            <w:r>
              <w:rPr>
                <w:rFonts w:hint="eastAsia" w:cs="Times New Roman"/>
                <w:b/>
                <w:bCs/>
                <w:color w:val="FFFFFF"/>
                <w:sz w:val="20"/>
              </w:rPr>
              <w:t>2031</w:t>
            </w:r>
          </w:p>
        </w:tc>
        <w:tc>
          <w:tcPr>
            <w:tcW w:w="1198" w:type="pct"/>
            <w:shd w:val="solid" w:color="000080" w:fill="FFFFFF"/>
            <w:vAlign w:val="center"/>
          </w:tcPr>
          <w:p w14:paraId="4F5500CC">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（2020-2024）</w:t>
            </w:r>
          </w:p>
        </w:tc>
        <w:tc>
          <w:tcPr>
            <w:tcW w:w="1205" w:type="pct"/>
            <w:shd w:val="solid" w:color="000080" w:fill="FFFFFF"/>
            <w:vAlign w:val="center"/>
          </w:tcPr>
          <w:p w14:paraId="2AD6C0AB">
            <w:pPr>
              <w:pStyle w:val="175"/>
              <w:widowControl w:val="0"/>
              <w:jc w:val="center"/>
              <w:rPr>
                <w:rFonts w:cs="Times New Roman"/>
                <w:b w:val="0"/>
                <w:bCs w:val="0"/>
                <w:color w:val="FFFFFF"/>
                <w:sz w:val="20"/>
              </w:rPr>
            </w:pPr>
            <w:r>
              <w:rPr>
                <w:rFonts w:cs="Times New Roman"/>
                <w:b/>
                <w:bCs/>
                <w:color w:val="FFFFFF"/>
                <w:sz w:val="20"/>
              </w:rPr>
              <w:t>CAGR</w:t>
            </w:r>
            <w:r>
              <w:rPr>
                <w:rFonts w:hint="eastAsia" w:cs="Times New Roman"/>
                <w:b/>
                <w:bCs/>
                <w:color w:val="FFFFFF"/>
                <w:sz w:val="20"/>
              </w:rPr>
              <w:t xml:space="preserve"> </w:t>
            </w:r>
            <w:r>
              <w:rPr>
                <w:rFonts w:cs="Times New Roman"/>
                <w:b/>
                <w:bCs/>
                <w:color w:val="FFFFFF"/>
                <w:sz w:val="20"/>
              </w:rPr>
              <w:t>（2025-2031）</w:t>
            </w:r>
          </w:p>
        </w:tc>
      </w:tr>
      <w:tr w14:paraId="4D18E7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3818597">
            <w:pPr>
              <w:pStyle w:val="175"/>
              <w:widowControl w:val="0"/>
              <w:jc w:val="both"/>
              <w:rPr>
                <w:rFonts w:cs="Times New Roman"/>
                <w:sz w:val="20"/>
              </w:rPr>
            </w:pPr>
            <w:r>
              <w:rPr>
                <w:rFonts w:hint="eastAsia" w:cs="Times New Roman"/>
                <w:sz w:val="20"/>
              </w:rPr>
              <w:t>北美</w:t>
            </w:r>
          </w:p>
        </w:tc>
        <w:tc>
          <w:tcPr>
            <w:tcW w:w="462" w:type="pct"/>
            <w:shd w:val="clear" w:color="auto" w:fill="auto"/>
            <w:vAlign w:val="center"/>
          </w:tcPr>
          <w:p w14:paraId="490052F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B1E48C2">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9582150">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91C59AF">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4281D53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CF95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85FD01">
            <w:pPr>
              <w:pStyle w:val="175"/>
              <w:widowControl w:val="0"/>
              <w:jc w:val="both"/>
              <w:rPr>
                <w:rFonts w:cs="Times New Roman"/>
                <w:sz w:val="20"/>
              </w:rPr>
            </w:pPr>
            <w:r>
              <w:rPr>
                <w:rFonts w:hint="eastAsia" w:cs="Times New Roman"/>
                <w:sz w:val="20"/>
              </w:rPr>
              <w:t>欧洲</w:t>
            </w:r>
          </w:p>
        </w:tc>
        <w:tc>
          <w:tcPr>
            <w:tcW w:w="462" w:type="pct"/>
            <w:shd w:val="clear" w:color="auto" w:fill="auto"/>
            <w:vAlign w:val="center"/>
          </w:tcPr>
          <w:p w14:paraId="506AD64C">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76D6214">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10F9BAE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7C0A4E55">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7DF269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89CD8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E31B885">
            <w:pPr>
              <w:pStyle w:val="175"/>
              <w:widowControl w:val="0"/>
              <w:jc w:val="both"/>
              <w:rPr>
                <w:rFonts w:cs="Times New Roman"/>
                <w:sz w:val="20"/>
              </w:rPr>
            </w:pPr>
            <w:r>
              <w:rPr>
                <w:rFonts w:hint="eastAsia" w:cs="Times New Roman"/>
                <w:sz w:val="20"/>
              </w:rPr>
              <w:t>中国</w:t>
            </w:r>
          </w:p>
        </w:tc>
        <w:tc>
          <w:tcPr>
            <w:tcW w:w="462" w:type="pct"/>
            <w:shd w:val="clear" w:color="auto" w:fill="auto"/>
            <w:vAlign w:val="center"/>
          </w:tcPr>
          <w:p w14:paraId="443BD0B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81616B8">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F78E2A7">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A4C61CA">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88C1B78">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271DDD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49F9A7F">
            <w:pPr>
              <w:pStyle w:val="175"/>
              <w:widowControl w:val="0"/>
              <w:jc w:val="both"/>
              <w:rPr>
                <w:rFonts w:cs="Times New Roman"/>
                <w:sz w:val="20"/>
              </w:rPr>
            </w:pPr>
            <w:r>
              <w:rPr>
                <w:rFonts w:hint="eastAsia" w:cs="Times New Roman"/>
                <w:sz w:val="20"/>
              </w:rPr>
              <w:t>日本</w:t>
            </w:r>
          </w:p>
        </w:tc>
        <w:tc>
          <w:tcPr>
            <w:tcW w:w="462" w:type="pct"/>
            <w:shd w:val="clear" w:color="auto" w:fill="auto"/>
            <w:vAlign w:val="center"/>
          </w:tcPr>
          <w:p w14:paraId="7C8A4C1D">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CD519E1">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0912E68C">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28EE07F6">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7092F9B">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5978A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C19AFD3">
            <w:pPr>
              <w:pStyle w:val="175"/>
              <w:widowControl w:val="0"/>
              <w:jc w:val="both"/>
              <w:rPr>
                <w:rFonts w:cs="Times New Roman"/>
                <w:sz w:val="20"/>
              </w:rPr>
            </w:pPr>
            <w:r>
              <w:rPr>
                <w:rFonts w:hint="eastAsia" w:cs="Times New Roman"/>
                <w:sz w:val="20"/>
              </w:rPr>
              <w:t>东南亚</w:t>
            </w:r>
          </w:p>
        </w:tc>
        <w:tc>
          <w:tcPr>
            <w:tcW w:w="462" w:type="pct"/>
            <w:shd w:val="clear" w:color="auto" w:fill="auto"/>
            <w:vAlign w:val="center"/>
          </w:tcPr>
          <w:p w14:paraId="12E1B653">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43A2A716">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25D81D74">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0211007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44FE121">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492D4F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449913">
            <w:pPr>
              <w:pStyle w:val="175"/>
              <w:widowControl w:val="0"/>
              <w:jc w:val="both"/>
              <w:rPr>
                <w:rFonts w:cs="Times New Roman"/>
                <w:sz w:val="20"/>
              </w:rPr>
            </w:pPr>
            <w:r>
              <w:rPr>
                <w:rFonts w:hint="eastAsia" w:cs="Times New Roman"/>
                <w:sz w:val="20"/>
              </w:rPr>
              <w:t>印度</w:t>
            </w:r>
          </w:p>
        </w:tc>
        <w:tc>
          <w:tcPr>
            <w:tcW w:w="462" w:type="pct"/>
            <w:shd w:val="clear" w:color="auto" w:fill="auto"/>
            <w:vAlign w:val="center"/>
          </w:tcPr>
          <w:p w14:paraId="66772875">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54CF0110">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5F34EE79">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135BDC44">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3BE35A94">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6A69BB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1D9050">
            <w:pPr>
              <w:pStyle w:val="175"/>
              <w:widowControl w:val="0"/>
              <w:jc w:val="both"/>
              <w:rPr>
                <w:rFonts w:cs="Times New Roman"/>
                <w:sz w:val="20"/>
              </w:rPr>
            </w:pPr>
            <w:r>
              <w:rPr>
                <w:rFonts w:hint="eastAsia" w:cs="Times New Roman"/>
                <w:sz w:val="20"/>
              </w:rPr>
              <w:t>其他地区</w:t>
            </w:r>
          </w:p>
        </w:tc>
        <w:tc>
          <w:tcPr>
            <w:tcW w:w="462" w:type="pct"/>
            <w:shd w:val="clear" w:color="auto" w:fill="auto"/>
            <w:vAlign w:val="center"/>
          </w:tcPr>
          <w:p w14:paraId="64BCBB01">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72C08C2E">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3AC6ED26">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31A6DFC2">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5F3CC2EE">
            <w:pPr>
              <w:pStyle w:val="175"/>
              <w:widowControl w:val="0"/>
              <w:jc w:val="right"/>
              <w:rPr>
                <w:rFonts w:cs="Times New Roman"/>
                <w:sz w:val="20"/>
              </w:rPr>
            </w:pPr>
            <w:r>
              <w:rPr>
                <w:rFonts w:hint="eastAsia" w:cs="Times New Roman"/>
                <w:sz w:val="20"/>
              </w:rPr>
              <w:t>XX</w:t>
            </w:r>
            <w:r>
              <w:rPr>
                <w:rFonts w:cs="Times New Roman"/>
                <w:sz w:val="20"/>
              </w:rPr>
              <w:t xml:space="preserve"> %</w:t>
            </w:r>
          </w:p>
        </w:tc>
      </w:tr>
      <w:tr w14:paraId="7DE15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9125065">
            <w:pPr>
              <w:pStyle w:val="175"/>
              <w:widowControl w:val="0"/>
              <w:jc w:val="both"/>
              <w:rPr>
                <w:rFonts w:cs="Times New Roman"/>
                <w:sz w:val="20"/>
              </w:rPr>
            </w:pPr>
            <w:r>
              <w:rPr>
                <w:rFonts w:hint="eastAsia" w:cs="Times New Roman"/>
                <w:sz w:val="20"/>
              </w:rPr>
              <w:t>合计</w:t>
            </w:r>
          </w:p>
        </w:tc>
        <w:tc>
          <w:tcPr>
            <w:tcW w:w="462" w:type="pct"/>
            <w:shd w:val="clear" w:color="auto" w:fill="auto"/>
            <w:vAlign w:val="center"/>
          </w:tcPr>
          <w:p w14:paraId="3990E698">
            <w:pPr>
              <w:pStyle w:val="175"/>
              <w:widowControl w:val="0"/>
              <w:jc w:val="right"/>
              <w:rPr>
                <w:rFonts w:cs="Times New Roman"/>
                <w:sz w:val="20"/>
              </w:rPr>
            </w:pPr>
            <w:r>
              <w:rPr>
                <w:rFonts w:hint="eastAsia" w:cs="Times New Roman"/>
                <w:sz w:val="20"/>
              </w:rPr>
              <w:t>XX</w:t>
            </w:r>
          </w:p>
        </w:tc>
        <w:tc>
          <w:tcPr>
            <w:tcW w:w="552" w:type="pct"/>
            <w:shd w:val="clear" w:color="auto" w:fill="auto"/>
            <w:vAlign w:val="center"/>
          </w:tcPr>
          <w:p w14:paraId="38E9F4F9">
            <w:pPr>
              <w:pStyle w:val="175"/>
              <w:widowControl w:val="0"/>
              <w:jc w:val="right"/>
              <w:rPr>
                <w:rFonts w:cs="Times New Roman"/>
                <w:sz w:val="20"/>
              </w:rPr>
            </w:pPr>
            <w:r>
              <w:rPr>
                <w:rFonts w:hint="eastAsia" w:cs="Times New Roman"/>
                <w:sz w:val="20"/>
              </w:rPr>
              <w:t>XX</w:t>
            </w:r>
          </w:p>
        </w:tc>
        <w:tc>
          <w:tcPr>
            <w:tcW w:w="462" w:type="pct"/>
            <w:shd w:val="clear" w:color="auto" w:fill="auto"/>
            <w:vAlign w:val="center"/>
          </w:tcPr>
          <w:p w14:paraId="7664E912">
            <w:pPr>
              <w:pStyle w:val="175"/>
              <w:widowControl w:val="0"/>
              <w:jc w:val="right"/>
              <w:rPr>
                <w:rFonts w:cs="Times New Roman"/>
                <w:sz w:val="20"/>
              </w:rPr>
            </w:pPr>
            <w:r>
              <w:rPr>
                <w:rFonts w:hint="eastAsia" w:cs="Times New Roman"/>
                <w:sz w:val="20"/>
              </w:rPr>
              <w:t>XX</w:t>
            </w:r>
          </w:p>
        </w:tc>
        <w:tc>
          <w:tcPr>
            <w:tcW w:w="1198" w:type="pct"/>
            <w:shd w:val="clear" w:color="auto" w:fill="auto"/>
            <w:vAlign w:val="center"/>
          </w:tcPr>
          <w:p w14:paraId="592CD460">
            <w:pPr>
              <w:pStyle w:val="175"/>
              <w:widowControl w:val="0"/>
              <w:jc w:val="right"/>
              <w:rPr>
                <w:rFonts w:cs="Times New Roman"/>
                <w:sz w:val="20"/>
              </w:rPr>
            </w:pPr>
            <w:r>
              <w:rPr>
                <w:rFonts w:hint="eastAsia" w:cs="Times New Roman"/>
                <w:sz w:val="20"/>
              </w:rPr>
              <w:t>XX</w:t>
            </w:r>
            <w:r>
              <w:rPr>
                <w:rFonts w:cs="Times New Roman"/>
                <w:sz w:val="20"/>
              </w:rPr>
              <w:t xml:space="preserve"> %</w:t>
            </w:r>
          </w:p>
        </w:tc>
        <w:tc>
          <w:tcPr>
            <w:tcW w:w="1205" w:type="pct"/>
            <w:shd w:val="clear" w:color="auto" w:fill="auto"/>
            <w:vAlign w:val="center"/>
          </w:tcPr>
          <w:p w14:paraId="0CD980C1">
            <w:pPr>
              <w:pStyle w:val="175"/>
              <w:widowControl w:val="0"/>
              <w:jc w:val="right"/>
              <w:rPr>
                <w:rFonts w:cs="Times New Roman"/>
                <w:sz w:val="20"/>
              </w:rPr>
            </w:pPr>
            <w:r>
              <w:rPr>
                <w:rFonts w:hint="eastAsia" w:cs="Times New Roman"/>
                <w:sz w:val="20"/>
              </w:rPr>
              <w:t>XX</w:t>
            </w:r>
            <w:r>
              <w:rPr>
                <w:rFonts w:cs="Times New Roman"/>
                <w:sz w:val="20"/>
              </w:rPr>
              <w:t xml:space="preserve"> %</w:t>
            </w:r>
          </w:p>
        </w:tc>
      </w:tr>
    </w:tbl>
    <w:p w14:paraId="6AFCC2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2C4A234">
      <w:pPr>
        <w:pStyle w:val="4"/>
        <w:rPr>
          <w:color w:val="0D0D0D" w:themeColor="text1" w:themeTint="F2"/>
          <w14:textFill>
            <w14:solidFill>
              <w14:schemeClr w14:val="tx1">
                <w14:lumMod w14:val="95000"/>
                <w14:lumOff w14:val="5000"/>
              </w14:schemeClr>
            </w14:solidFill>
          </w14:textFill>
        </w:rPr>
      </w:pPr>
      <w:bookmarkStart w:id="203" w:name="_Toc24028320"/>
      <w:bookmarkStart w:id="204" w:name="_Toc24972510"/>
      <w:bookmarkStart w:id="205" w:name="_Toc203035474"/>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销量及市场份额（2020-2025年）</w:t>
      </w:r>
      <w:bookmarkEnd w:id="203"/>
      <w:bookmarkEnd w:id="204"/>
      <w:bookmarkEnd w:id="205"/>
    </w:p>
    <w:p w14:paraId="6A7B2EDC">
      <w:pPr>
        <w:pStyle w:val="151"/>
        <w:ind w:left="252" w:right="-105"/>
        <w:rPr>
          <w:lang w:eastAsia="zh-CN"/>
        </w:rPr>
      </w:pPr>
      <w:bookmarkStart w:id="206" w:name="_Toc26780080"/>
      <w:bookmarkStart w:id="207" w:name="_Toc24028929"/>
      <w:bookmarkStart w:id="208" w:name="_Toc203037107"/>
      <w:r>
        <w:rPr>
          <w:rFonts w:hint="eastAsia"/>
          <w:lang w:eastAsia="zh-CN"/>
        </w:rPr>
        <w:t>全球主要地区</w:t>
      </w:r>
      <w:r>
        <w:rPr>
          <w:lang w:eastAsia="zh-CN"/>
        </w:rPr>
        <w:t>半导体CD-SEM系统</w:t>
      </w:r>
      <w:bookmarkEnd w:id="206"/>
      <w:bookmarkEnd w:id="207"/>
      <w:r>
        <w:rPr>
          <w:rFonts w:hint="eastAsia"/>
          <w:lang w:eastAsia="zh-CN"/>
        </w:rPr>
        <w:t>销量（2020-2025）&amp;（</w:t>
      </w:r>
      <w:r>
        <w:rPr>
          <w:lang w:eastAsia="zh-CN"/>
        </w:rPr>
        <w:t>台</w:t>
      </w:r>
      <w:r>
        <w:rPr>
          <w:rFonts w:hint="eastAsia"/>
          <w:lang w:eastAsia="zh-CN"/>
        </w:rPr>
        <w:t>）</w:t>
      </w:r>
      <w:bookmarkEnd w:id="208"/>
    </w:p>
    <w:tbl>
      <w:tblPr>
        <w:tblStyle w:val="42"/>
        <w:tblW w:w="499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289"/>
        <w:gridCol w:w="1289"/>
        <w:gridCol w:w="1289"/>
        <w:gridCol w:w="1287"/>
        <w:gridCol w:w="1288"/>
        <w:gridCol w:w="1284"/>
      </w:tblGrid>
      <w:tr w14:paraId="42451F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solid" w:color="000080" w:fill="FFFFFF"/>
            <w:noWrap/>
            <w:vAlign w:val="center"/>
          </w:tcPr>
          <w:p w14:paraId="1B46EF25">
            <w:pPr>
              <w:pStyle w:val="175"/>
              <w:widowControl w:val="0"/>
              <w:jc w:val="both"/>
              <w:rPr>
                <w:rFonts w:cs="Times New Roman"/>
                <w:b w:val="0"/>
                <w:bCs w:val="0"/>
                <w:color w:val="FFFFFF"/>
                <w:sz w:val="20"/>
              </w:rPr>
            </w:pPr>
            <w:bookmarkStart w:id="209" w:name="OLE_LINK8"/>
            <w:r>
              <w:rPr>
                <w:rFonts w:hint="eastAsia" w:cs="Times New Roman"/>
                <w:b/>
                <w:bCs/>
                <w:color w:val="FFFFFF"/>
                <w:sz w:val="20"/>
              </w:rPr>
              <w:t>地区</w:t>
            </w:r>
          </w:p>
        </w:tc>
        <w:tc>
          <w:tcPr>
            <w:tcW w:w="647" w:type="pct"/>
            <w:shd w:val="solid" w:color="000080" w:fill="FFFFFF"/>
            <w:noWrap/>
            <w:vAlign w:val="center"/>
          </w:tcPr>
          <w:p w14:paraId="428970E0">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0C8AC929">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72F3B4F">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6CE7F456">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40A6EEB2">
            <w:pPr>
              <w:pStyle w:val="175"/>
              <w:widowControl w:val="0"/>
              <w:jc w:val="center"/>
              <w:rPr>
                <w:rFonts w:cs="Times New Roman"/>
                <w:b w:val="0"/>
                <w:bCs w:val="0"/>
                <w:color w:val="FFFFFF"/>
                <w:sz w:val="20"/>
              </w:rPr>
            </w:pPr>
            <w:r>
              <w:rPr>
                <w:rFonts w:cs="Times New Roman"/>
                <w:b/>
                <w:bCs/>
                <w:color w:val="FFFFFF"/>
                <w:sz w:val="20"/>
              </w:rPr>
              <w:t>2024</w:t>
            </w:r>
          </w:p>
        </w:tc>
        <w:tc>
          <w:tcPr>
            <w:tcW w:w="644" w:type="pct"/>
            <w:shd w:val="solid" w:color="000080" w:fill="FFFFFF"/>
            <w:noWrap/>
            <w:vAlign w:val="center"/>
          </w:tcPr>
          <w:p w14:paraId="18083C15">
            <w:pPr>
              <w:pStyle w:val="175"/>
              <w:widowControl w:val="0"/>
              <w:jc w:val="center"/>
              <w:rPr>
                <w:rFonts w:cs="Times New Roman"/>
                <w:b w:val="0"/>
                <w:bCs w:val="0"/>
                <w:color w:val="FFFFFF"/>
                <w:sz w:val="20"/>
              </w:rPr>
            </w:pPr>
            <w:r>
              <w:rPr>
                <w:rFonts w:cs="Times New Roman"/>
                <w:b/>
                <w:bCs/>
                <w:color w:val="FFFFFF"/>
                <w:sz w:val="20"/>
              </w:rPr>
              <w:t>2025</w:t>
            </w:r>
          </w:p>
        </w:tc>
      </w:tr>
      <w:tr w14:paraId="4EF1C4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A42D6A0">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592848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4FDC0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42E2C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49AC4A2">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203F45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7A9A3A2">
            <w:pPr>
              <w:pStyle w:val="175"/>
              <w:widowControl w:val="0"/>
              <w:jc w:val="right"/>
              <w:rPr>
                <w:rFonts w:cs="Times New Roman"/>
                <w:sz w:val="20"/>
              </w:rPr>
            </w:pPr>
            <w:r>
              <w:rPr>
                <w:rFonts w:hint="eastAsia" w:cs="Times New Roman"/>
                <w:sz w:val="20"/>
              </w:rPr>
              <w:t>XX</w:t>
            </w:r>
          </w:p>
        </w:tc>
      </w:tr>
      <w:tr w14:paraId="2F30A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C0FB9AD">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674ED20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3CA42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5E9A94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0D829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70872B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5547239">
            <w:pPr>
              <w:pStyle w:val="175"/>
              <w:widowControl w:val="0"/>
              <w:jc w:val="right"/>
              <w:rPr>
                <w:rFonts w:cs="Times New Roman"/>
                <w:sz w:val="20"/>
              </w:rPr>
            </w:pPr>
            <w:r>
              <w:rPr>
                <w:rFonts w:hint="eastAsia" w:cs="Times New Roman"/>
                <w:sz w:val="20"/>
              </w:rPr>
              <w:t>XX</w:t>
            </w:r>
          </w:p>
        </w:tc>
      </w:tr>
      <w:tr w14:paraId="6046AC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A5C99A2">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104C1E9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B432B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A64874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6A1FCD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0BF7C0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1344C62">
            <w:pPr>
              <w:pStyle w:val="175"/>
              <w:widowControl w:val="0"/>
              <w:jc w:val="right"/>
              <w:rPr>
                <w:rFonts w:cs="Times New Roman"/>
                <w:sz w:val="20"/>
              </w:rPr>
            </w:pPr>
            <w:r>
              <w:rPr>
                <w:rFonts w:hint="eastAsia" w:cs="Times New Roman"/>
                <w:sz w:val="20"/>
              </w:rPr>
              <w:t>XX</w:t>
            </w:r>
          </w:p>
        </w:tc>
      </w:tr>
      <w:tr w14:paraId="388B69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D215A30">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618F335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D5CF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7145D2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93BF66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6C3688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561A67B">
            <w:pPr>
              <w:pStyle w:val="175"/>
              <w:widowControl w:val="0"/>
              <w:jc w:val="right"/>
              <w:rPr>
                <w:rFonts w:cs="Times New Roman"/>
                <w:sz w:val="20"/>
              </w:rPr>
            </w:pPr>
            <w:r>
              <w:rPr>
                <w:rFonts w:hint="eastAsia" w:cs="Times New Roman"/>
                <w:sz w:val="20"/>
              </w:rPr>
              <w:t>XX</w:t>
            </w:r>
          </w:p>
        </w:tc>
      </w:tr>
      <w:tr w14:paraId="5FA8FC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41FED0BB">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69FE869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78EC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B6A4FFB">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F257726">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A239ACC">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A2F909E">
            <w:pPr>
              <w:pStyle w:val="175"/>
              <w:widowControl w:val="0"/>
              <w:jc w:val="right"/>
              <w:rPr>
                <w:rFonts w:cs="Times New Roman"/>
                <w:sz w:val="20"/>
              </w:rPr>
            </w:pPr>
            <w:r>
              <w:rPr>
                <w:rFonts w:hint="eastAsia" w:cs="Times New Roman"/>
                <w:sz w:val="20"/>
              </w:rPr>
              <w:t>XX</w:t>
            </w:r>
          </w:p>
        </w:tc>
      </w:tr>
      <w:tr w14:paraId="32479A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70F934F1">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0311E50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CF36A3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6F1A2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0CE7D0B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E163CD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7DAEEF42">
            <w:pPr>
              <w:pStyle w:val="175"/>
              <w:widowControl w:val="0"/>
              <w:jc w:val="right"/>
              <w:rPr>
                <w:rFonts w:cs="Times New Roman"/>
                <w:sz w:val="20"/>
              </w:rPr>
            </w:pPr>
            <w:r>
              <w:rPr>
                <w:rFonts w:hint="eastAsia" w:cs="Times New Roman"/>
                <w:sz w:val="20"/>
              </w:rPr>
              <w:t>XX</w:t>
            </w:r>
          </w:p>
        </w:tc>
      </w:tr>
      <w:tr w14:paraId="335EB5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6C0C4847">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7303D12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B24F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8F9CD91">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90B2F1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F41B0C5">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DB55AA9">
            <w:pPr>
              <w:pStyle w:val="175"/>
              <w:widowControl w:val="0"/>
              <w:jc w:val="right"/>
              <w:rPr>
                <w:rFonts w:cs="Times New Roman"/>
                <w:sz w:val="20"/>
              </w:rPr>
            </w:pPr>
            <w:r>
              <w:rPr>
                <w:rFonts w:hint="eastAsia" w:cs="Times New Roman"/>
                <w:sz w:val="20"/>
              </w:rPr>
              <w:t>XX</w:t>
            </w:r>
          </w:p>
        </w:tc>
      </w:tr>
      <w:tr w14:paraId="7E73AE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3" w:type="pct"/>
            <w:shd w:val="clear" w:color="auto" w:fill="auto"/>
            <w:noWrap/>
            <w:vAlign w:val="center"/>
          </w:tcPr>
          <w:p w14:paraId="0CE5FD97">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6B4F1F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71AA6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2CF8F1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8E0499C">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B2EAB4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DC63C99">
            <w:pPr>
              <w:pStyle w:val="175"/>
              <w:widowControl w:val="0"/>
              <w:jc w:val="right"/>
              <w:rPr>
                <w:rFonts w:cs="Times New Roman"/>
                <w:sz w:val="20"/>
              </w:rPr>
            </w:pPr>
            <w:r>
              <w:rPr>
                <w:rFonts w:hint="eastAsia" w:cs="Times New Roman"/>
                <w:sz w:val="20"/>
              </w:rPr>
              <w:t>XX</w:t>
            </w:r>
          </w:p>
        </w:tc>
      </w:tr>
      <w:bookmarkEnd w:id="209"/>
    </w:tbl>
    <w:p w14:paraId="44CFED6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96D66E">
      <w:pPr>
        <w:pStyle w:val="151"/>
        <w:ind w:left="252" w:right="-105"/>
        <w:rPr>
          <w:lang w:eastAsia="zh-CN"/>
        </w:rPr>
      </w:pPr>
      <w:bookmarkStart w:id="210" w:name="_Toc26780018"/>
      <w:bookmarkStart w:id="211" w:name="_Toc24028930"/>
      <w:bookmarkStart w:id="212" w:name="_Toc203037108"/>
      <w:r>
        <w:rPr>
          <w:rFonts w:hint="eastAsia"/>
          <w:lang w:eastAsia="zh-CN"/>
        </w:rPr>
        <w:t>全球主要地区</w:t>
      </w:r>
      <w:r>
        <w:rPr>
          <w:lang w:eastAsia="zh-CN"/>
        </w:rPr>
        <w:t>半导体CD-SEM系统</w:t>
      </w:r>
      <w:r>
        <w:rPr>
          <w:rFonts w:hint="eastAsia"/>
          <w:lang w:eastAsia="zh-CN"/>
        </w:rPr>
        <w:t>销量市场份额</w:t>
      </w:r>
      <w:bookmarkEnd w:id="210"/>
      <w:bookmarkEnd w:id="211"/>
      <w:r>
        <w:rPr>
          <w:rFonts w:hint="eastAsia"/>
          <w:lang w:eastAsia="zh-CN"/>
        </w:rPr>
        <w:t>（2020-2025）</w:t>
      </w:r>
      <w:bookmarkEnd w:id="212"/>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4"/>
        <w:gridCol w:w="1294"/>
        <w:gridCol w:w="1292"/>
        <w:gridCol w:w="1288"/>
        <w:gridCol w:w="1288"/>
        <w:gridCol w:w="1279"/>
      </w:tblGrid>
      <w:tr w14:paraId="6D0748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380FF73B">
            <w:pPr>
              <w:pStyle w:val="175"/>
              <w:widowControl w:val="0"/>
              <w:jc w:val="both"/>
              <w:rPr>
                <w:rFonts w:cs="Times New Roman"/>
                <w:b w:val="0"/>
                <w:bCs w:val="0"/>
                <w:color w:val="FFFFFF"/>
                <w:sz w:val="20"/>
              </w:rPr>
            </w:pPr>
            <w:r>
              <w:rPr>
                <w:rFonts w:hint="eastAsia" w:cs="Times New Roman"/>
                <w:b/>
                <w:bCs/>
                <w:color w:val="FFFFFF"/>
                <w:sz w:val="20"/>
              </w:rPr>
              <w:t>地区</w:t>
            </w:r>
          </w:p>
        </w:tc>
        <w:tc>
          <w:tcPr>
            <w:tcW w:w="649" w:type="pct"/>
            <w:shd w:val="solid" w:color="000080" w:fill="FFFFFF"/>
            <w:noWrap/>
            <w:vAlign w:val="center"/>
          </w:tcPr>
          <w:p w14:paraId="289047B1">
            <w:pPr>
              <w:pStyle w:val="175"/>
              <w:widowControl w:val="0"/>
              <w:jc w:val="center"/>
              <w:rPr>
                <w:rFonts w:cs="Times New Roman"/>
                <w:b w:val="0"/>
                <w:bCs w:val="0"/>
                <w:color w:val="FFFFFF"/>
                <w:sz w:val="20"/>
              </w:rPr>
            </w:pPr>
            <w:r>
              <w:rPr>
                <w:rFonts w:hint="eastAsia" w:cs="Times New Roman"/>
                <w:b/>
                <w:bCs/>
                <w:color w:val="FFFFFF"/>
                <w:sz w:val="20"/>
              </w:rPr>
              <w:t>2020</w:t>
            </w:r>
          </w:p>
        </w:tc>
        <w:tc>
          <w:tcPr>
            <w:tcW w:w="649" w:type="pct"/>
            <w:shd w:val="solid" w:color="000080" w:fill="FFFFFF"/>
            <w:noWrap/>
            <w:vAlign w:val="center"/>
          </w:tcPr>
          <w:p w14:paraId="3B4747BD">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noWrap/>
            <w:vAlign w:val="center"/>
          </w:tcPr>
          <w:p w14:paraId="317299B3">
            <w:pPr>
              <w:pStyle w:val="175"/>
              <w:widowControl w:val="0"/>
              <w:jc w:val="center"/>
              <w:rPr>
                <w:rFonts w:cs="Times New Roman"/>
                <w:b w:val="0"/>
                <w:bCs w:val="0"/>
                <w:color w:val="FFFFFF"/>
                <w:sz w:val="20"/>
              </w:rPr>
            </w:pPr>
            <w:r>
              <w:rPr>
                <w:rFonts w:cs="Times New Roman"/>
                <w:b/>
                <w:bCs/>
                <w:color w:val="FFFFFF"/>
                <w:sz w:val="20"/>
              </w:rPr>
              <w:t>2022</w:t>
            </w:r>
          </w:p>
        </w:tc>
        <w:tc>
          <w:tcPr>
            <w:tcW w:w="646" w:type="pct"/>
            <w:shd w:val="solid" w:color="000080" w:fill="FFFFFF"/>
            <w:noWrap/>
            <w:vAlign w:val="center"/>
          </w:tcPr>
          <w:p w14:paraId="292E898A">
            <w:pPr>
              <w:pStyle w:val="175"/>
              <w:widowControl w:val="0"/>
              <w:jc w:val="center"/>
              <w:rPr>
                <w:rFonts w:cs="Times New Roman"/>
                <w:b w:val="0"/>
                <w:bCs w:val="0"/>
                <w:color w:val="FFFFFF"/>
                <w:sz w:val="20"/>
              </w:rPr>
            </w:pPr>
            <w:r>
              <w:rPr>
                <w:rFonts w:cs="Times New Roman"/>
                <w:b/>
                <w:bCs/>
                <w:color w:val="FFFFFF"/>
                <w:sz w:val="20"/>
              </w:rPr>
              <w:t>2023</w:t>
            </w:r>
          </w:p>
        </w:tc>
        <w:tc>
          <w:tcPr>
            <w:tcW w:w="646" w:type="pct"/>
            <w:shd w:val="solid" w:color="000080" w:fill="FFFFFF"/>
            <w:noWrap/>
            <w:vAlign w:val="center"/>
          </w:tcPr>
          <w:p w14:paraId="2F00EF88">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C445D2B">
            <w:pPr>
              <w:pStyle w:val="175"/>
              <w:widowControl w:val="0"/>
              <w:jc w:val="center"/>
              <w:rPr>
                <w:rFonts w:cs="Times New Roman"/>
                <w:b w:val="0"/>
                <w:bCs w:val="0"/>
                <w:color w:val="FFFFFF"/>
                <w:sz w:val="20"/>
              </w:rPr>
            </w:pPr>
            <w:r>
              <w:rPr>
                <w:rFonts w:cs="Times New Roman"/>
                <w:b/>
                <w:bCs/>
                <w:color w:val="FFFFFF"/>
                <w:sz w:val="20"/>
              </w:rPr>
              <w:t>2025</w:t>
            </w:r>
          </w:p>
        </w:tc>
      </w:tr>
      <w:tr w14:paraId="69C20A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8870232">
            <w:pPr>
              <w:pStyle w:val="175"/>
              <w:widowControl w:val="0"/>
              <w:jc w:val="both"/>
              <w:rPr>
                <w:rFonts w:cs="Times New Roman"/>
                <w:sz w:val="20"/>
              </w:rPr>
            </w:pPr>
            <w:r>
              <w:rPr>
                <w:rFonts w:hint="eastAsia" w:cs="Times New Roman"/>
                <w:sz w:val="20"/>
              </w:rPr>
              <w:t>北美</w:t>
            </w:r>
          </w:p>
        </w:tc>
        <w:tc>
          <w:tcPr>
            <w:tcW w:w="649" w:type="pct"/>
            <w:shd w:val="clear" w:color="auto" w:fill="auto"/>
            <w:noWrap/>
            <w:vAlign w:val="center"/>
          </w:tcPr>
          <w:p w14:paraId="74AACCA9">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176C21FD">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4EA0D18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6D94DD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BF6A28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670A2BE">
            <w:pPr>
              <w:pStyle w:val="175"/>
              <w:widowControl w:val="0"/>
              <w:jc w:val="right"/>
              <w:rPr>
                <w:rFonts w:cs="Times New Roman"/>
                <w:sz w:val="20"/>
              </w:rPr>
            </w:pPr>
            <w:r>
              <w:rPr>
                <w:rFonts w:hint="eastAsia" w:cs="Times New Roman"/>
                <w:sz w:val="20"/>
              </w:rPr>
              <w:t>XX%</w:t>
            </w:r>
          </w:p>
        </w:tc>
      </w:tr>
      <w:tr w14:paraId="7F4C5F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BEF08B9">
            <w:pPr>
              <w:pStyle w:val="175"/>
              <w:widowControl w:val="0"/>
              <w:jc w:val="both"/>
              <w:rPr>
                <w:rFonts w:cs="Times New Roman"/>
                <w:sz w:val="20"/>
              </w:rPr>
            </w:pPr>
            <w:r>
              <w:rPr>
                <w:rFonts w:hint="eastAsia" w:cs="Times New Roman"/>
                <w:sz w:val="20"/>
              </w:rPr>
              <w:t>欧洲</w:t>
            </w:r>
          </w:p>
        </w:tc>
        <w:tc>
          <w:tcPr>
            <w:tcW w:w="649" w:type="pct"/>
            <w:shd w:val="clear" w:color="auto" w:fill="auto"/>
            <w:noWrap/>
            <w:vAlign w:val="center"/>
          </w:tcPr>
          <w:p w14:paraId="75EF14F4">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67FC6E15">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57A39A3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58F225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86E6C44">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8E6934C">
            <w:pPr>
              <w:pStyle w:val="175"/>
              <w:widowControl w:val="0"/>
              <w:jc w:val="right"/>
              <w:rPr>
                <w:rFonts w:cs="Times New Roman"/>
                <w:sz w:val="20"/>
              </w:rPr>
            </w:pPr>
            <w:r>
              <w:rPr>
                <w:rFonts w:hint="eastAsia" w:cs="Times New Roman"/>
                <w:sz w:val="20"/>
              </w:rPr>
              <w:t>XX%</w:t>
            </w:r>
          </w:p>
        </w:tc>
      </w:tr>
      <w:tr w14:paraId="4F3B33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1B74D5A8">
            <w:pPr>
              <w:pStyle w:val="175"/>
              <w:widowControl w:val="0"/>
              <w:jc w:val="both"/>
              <w:rPr>
                <w:rFonts w:cs="Times New Roman"/>
                <w:sz w:val="20"/>
              </w:rPr>
            </w:pPr>
            <w:r>
              <w:rPr>
                <w:rFonts w:hint="eastAsia" w:cs="Times New Roman"/>
                <w:sz w:val="20"/>
              </w:rPr>
              <w:t>中国</w:t>
            </w:r>
          </w:p>
        </w:tc>
        <w:tc>
          <w:tcPr>
            <w:tcW w:w="649" w:type="pct"/>
            <w:shd w:val="clear" w:color="auto" w:fill="auto"/>
            <w:noWrap/>
            <w:vAlign w:val="center"/>
          </w:tcPr>
          <w:p w14:paraId="12015066">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37CB1CA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6C8C219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C4021FA">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38481B0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13FD318">
            <w:pPr>
              <w:pStyle w:val="175"/>
              <w:widowControl w:val="0"/>
              <w:jc w:val="right"/>
              <w:rPr>
                <w:rFonts w:cs="Times New Roman"/>
                <w:sz w:val="20"/>
              </w:rPr>
            </w:pPr>
            <w:r>
              <w:rPr>
                <w:rFonts w:hint="eastAsia" w:cs="Times New Roman"/>
                <w:sz w:val="20"/>
              </w:rPr>
              <w:t>XX%</w:t>
            </w:r>
          </w:p>
        </w:tc>
      </w:tr>
      <w:tr w14:paraId="5E199C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ED57B97">
            <w:pPr>
              <w:pStyle w:val="175"/>
              <w:widowControl w:val="0"/>
              <w:jc w:val="both"/>
              <w:rPr>
                <w:rFonts w:cs="Times New Roman"/>
                <w:sz w:val="20"/>
              </w:rPr>
            </w:pPr>
            <w:r>
              <w:rPr>
                <w:rFonts w:hint="eastAsia" w:cs="Times New Roman"/>
                <w:sz w:val="20"/>
              </w:rPr>
              <w:t>日本</w:t>
            </w:r>
          </w:p>
        </w:tc>
        <w:tc>
          <w:tcPr>
            <w:tcW w:w="649" w:type="pct"/>
            <w:shd w:val="clear" w:color="auto" w:fill="auto"/>
            <w:noWrap/>
            <w:vAlign w:val="center"/>
          </w:tcPr>
          <w:p w14:paraId="129161AB">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4AB1A528">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18185F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4E17236D">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B7632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0494BAC">
            <w:pPr>
              <w:pStyle w:val="175"/>
              <w:widowControl w:val="0"/>
              <w:jc w:val="right"/>
              <w:rPr>
                <w:rFonts w:cs="Times New Roman"/>
                <w:sz w:val="20"/>
              </w:rPr>
            </w:pPr>
            <w:r>
              <w:rPr>
                <w:rFonts w:hint="eastAsia" w:cs="Times New Roman"/>
                <w:sz w:val="20"/>
              </w:rPr>
              <w:t>XX%</w:t>
            </w:r>
          </w:p>
        </w:tc>
      </w:tr>
      <w:tr w14:paraId="2B5CF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27DEAE8">
            <w:pPr>
              <w:pStyle w:val="175"/>
              <w:widowControl w:val="0"/>
              <w:jc w:val="both"/>
              <w:rPr>
                <w:rFonts w:cs="Times New Roman"/>
                <w:sz w:val="20"/>
              </w:rPr>
            </w:pPr>
            <w:r>
              <w:rPr>
                <w:rFonts w:hint="eastAsia" w:cs="Times New Roman"/>
                <w:sz w:val="20"/>
              </w:rPr>
              <w:t>东南亚</w:t>
            </w:r>
          </w:p>
        </w:tc>
        <w:tc>
          <w:tcPr>
            <w:tcW w:w="649" w:type="pct"/>
            <w:shd w:val="clear" w:color="auto" w:fill="auto"/>
            <w:noWrap/>
            <w:vAlign w:val="center"/>
          </w:tcPr>
          <w:p w14:paraId="6280CA4E">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6EC22F7">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F48C969">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7B159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14FDFC4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EA75841">
            <w:pPr>
              <w:pStyle w:val="175"/>
              <w:widowControl w:val="0"/>
              <w:jc w:val="right"/>
              <w:rPr>
                <w:rFonts w:cs="Times New Roman"/>
                <w:sz w:val="20"/>
              </w:rPr>
            </w:pPr>
            <w:r>
              <w:rPr>
                <w:rFonts w:hint="eastAsia" w:cs="Times New Roman"/>
                <w:sz w:val="20"/>
              </w:rPr>
              <w:t>XX%</w:t>
            </w:r>
          </w:p>
        </w:tc>
      </w:tr>
      <w:tr w14:paraId="1AF2C8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B3470E4">
            <w:pPr>
              <w:pStyle w:val="175"/>
              <w:widowControl w:val="0"/>
              <w:jc w:val="both"/>
              <w:rPr>
                <w:rFonts w:cs="Times New Roman"/>
                <w:sz w:val="20"/>
              </w:rPr>
            </w:pPr>
            <w:r>
              <w:rPr>
                <w:rFonts w:hint="eastAsia" w:cs="Times New Roman"/>
                <w:sz w:val="20"/>
              </w:rPr>
              <w:t>印度</w:t>
            </w:r>
          </w:p>
        </w:tc>
        <w:tc>
          <w:tcPr>
            <w:tcW w:w="649" w:type="pct"/>
            <w:shd w:val="clear" w:color="auto" w:fill="auto"/>
            <w:noWrap/>
            <w:vAlign w:val="center"/>
          </w:tcPr>
          <w:p w14:paraId="2438DFF8">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79478F1B">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174F2597">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782F9AF8">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0007FD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DBA7669">
            <w:pPr>
              <w:pStyle w:val="175"/>
              <w:widowControl w:val="0"/>
              <w:jc w:val="right"/>
              <w:rPr>
                <w:rFonts w:cs="Times New Roman"/>
                <w:sz w:val="20"/>
              </w:rPr>
            </w:pPr>
            <w:r>
              <w:rPr>
                <w:rFonts w:hint="eastAsia" w:cs="Times New Roman"/>
                <w:sz w:val="20"/>
              </w:rPr>
              <w:t>XX%</w:t>
            </w:r>
          </w:p>
        </w:tc>
      </w:tr>
      <w:tr w14:paraId="44C57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68281FE9">
            <w:pPr>
              <w:pStyle w:val="175"/>
              <w:widowControl w:val="0"/>
              <w:jc w:val="both"/>
              <w:rPr>
                <w:rFonts w:cs="Times New Roman"/>
                <w:sz w:val="20"/>
              </w:rPr>
            </w:pPr>
            <w:r>
              <w:rPr>
                <w:rFonts w:hint="eastAsia" w:cs="Times New Roman"/>
                <w:sz w:val="20"/>
              </w:rPr>
              <w:t>其他地区</w:t>
            </w:r>
          </w:p>
        </w:tc>
        <w:tc>
          <w:tcPr>
            <w:tcW w:w="649" w:type="pct"/>
            <w:shd w:val="clear" w:color="auto" w:fill="auto"/>
            <w:noWrap/>
            <w:vAlign w:val="center"/>
          </w:tcPr>
          <w:p w14:paraId="1AF14AAA">
            <w:pPr>
              <w:pStyle w:val="175"/>
              <w:widowControl w:val="0"/>
              <w:jc w:val="right"/>
              <w:rPr>
                <w:rFonts w:cs="Times New Roman"/>
                <w:sz w:val="20"/>
              </w:rPr>
            </w:pPr>
            <w:r>
              <w:rPr>
                <w:rFonts w:hint="eastAsia" w:cs="Times New Roman"/>
                <w:sz w:val="20"/>
              </w:rPr>
              <w:t>XX%</w:t>
            </w:r>
          </w:p>
        </w:tc>
        <w:tc>
          <w:tcPr>
            <w:tcW w:w="649" w:type="pct"/>
            <w:shd w:val="clear" w:color="auto" w:fill="auto"/>
            <w:noWrap/>
            <w:vAlign w:val="center"/>
          </w:tcPr>
          <w:p w14:paraId="2FA23FE0">
            <w:pPr>
              <w:pStyle w:val="175"/>
              <w:widowControl w:val="0"/>
              <w:jc w:val="right"/>
              <w:rPr>
                <w:rFonts w:cs="Times New Roman"/>
                <w:sz w:val="20"/>
              </w:rPr>
            </w:pPr>
            <w:r>
              <w:rPr>
                <w:rFonts w:hint="eastAsia" w:cs="Times New Roman"/>
                <w:sz w:val="20"/>
              </w:rPr>
              <w:t>XX%</w:t>
            </w:r>
          </w:p>
        </w:tc>
        <w:tc>
          <w:tcPr>
            <w:tcW w:w="648" w:type="pct"/>
            <w:shd w:val="clear" w:color="auto" w:fill="auto"/>
            <w:noWrap/>
            <w:vAlign w:val="center"/>
          </w:tcPr>
          <w:p w14:paraId="0898B05E">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54322133">
            <w:pPr>
              <w:pStyle w:val="175"/>
              <w:widowControl w:val="0"/>
              <w:jc w:val="right"/>
              <w:rPr>
                <w:rFonts w:cs="Times New Roman"/>
                <w:sz w:val="20"/>
              </w:rPr>
            </w:pPr>
            <w:r>
              <w:rPr>
                <w:rFonts w:hint="eastAsia" w:cs="Times New Roman"/>
                <w:sz w:val="20"/>
              </w:rPr>
              <w:t>XX%</w:t>
            </w:r>
          </w:p>
        </w:tc>
        <w:tc>
          <w:tcPr>
            <w:tcW w:w="646" w:type="pct"/>
            <w:shd w:val="clear" w:color="auto" w:fill="auto"/>
            <w:noWrap/>
            <w:vAlign w:val="center"/>
          </w:tcPr>
          <w:p w14:paraId="675D17D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4ADA662">
            <w:pPr>
              <w:pStyle w:val="175"/>
              <w:widowControl w:val="0"/>
              <w:jc w:val="right"/>
              <w:rPr>
                <w:rFonts w:cs="Times New Roman"/>
                <w:sz w:val="20"/>
              </w:rPr>
            </w:pPr>
            <w:r>
              <w:rPr>
                <w:rFonts w:hint="eastAsia" w:cs="Times New Roman"/>
                <w:sz w:val="20"/>
              </w:rPr>
              <w:t>XX%</w:t>
            </w:r>
          </w:p>
        </w:tc>
      </w:tr>
      <w:tr w14:paraId="79FB7D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A13FBB4">
            <w:pPr>
              <w:pStyle w:val="175"/>
              <w:widowControl w:val="0"/>
              <w:jc w:val="both"/>
              <w:rPr>
                <w:rFonts w:cs="Times New Roman"/>
                <w:sz w:val="20"/>
              </w:rPr>
            </w:pPr>
            <w:r>
              <w:rPr>
                <w:rFonts w:hint="eastAsia" w:cs="Times New Roman"/>
                <w:sz w:val="20"/>
              </w:rPr>
              <w:t>合计</w:t>
            </w:r>
          </w:p>
        </w:tc>
        <w:tc>
          <w:tcPr>
            <w:tcW w:w="649" w:type="pct"/>
            <w:shd w:val="clear" w:color="auto" w:fill="auto"/>
            <w:noWrap/>
            <w:vAlign w:val="center"/>
          </w:tcPr>
          <w:p w14:paraId="36B2253E">
            <w:pPr>
              <w:pStyle w:val="175"/>
              <w:widowControl w:val="0"/>
              <w:jc w:val="right"/>
              <w:rPr>
                <w:rFonts w:cs="Times New Roman"/>
                <w:sz w:val="20"/>
              </w:rPr>
            </w:pPr>
            <w:r>
              <w:rPr>
                <w:rFonts w:cs="Times New Roman"/>
                <w:sz w:val="20"/>
              </w:rPr>
              <w:t>100</w:t>
            </w:r>
            <w:r>
              <w:rPr>
                <w:rFonts w:hint="eastAsia" w:cs="Times New Roman"/>
                <w:sz w:val="20"/>
              </w:rPr>
              <w:t>%</w:t>
            </w:r>
          </w:p>
        </w:tc>
        <w:tc>
          <w:tcPr>
            <w:tcW w:w="649" w:type="pct"/>
            <w:shd w:val="clear" w:color="auto" w:fill="auto"/>
            <w:noWrap/>
            <w:vAlign w:val="center"/>
          </w:tcPr>
          <w:p w14:paraId="25EA576C">
            <w:pPr>
              <w:pStyle w:val="175"/>
              <w:widowControl w:val="0"/>
              <w:jc w:val="right"/>
              <w:rPr>
                <w:rFonts w:cs="Times New Roman"/>
                <w:sz w:val="20"/>
              </w:rPr>
            </w:pPr>
            <w:r>
              <w:rPr>
                <w:rFonts w:cs="Times New Roman"/>
                <w:sz w:val="20"/>
              </w:rPr>
              <w:t>100</w:t>
            </w:r>
            <w:r>
              <w:rPr>
                <w:rFonts w:hint="eastAsia" w:cs="Times New Roman"/>
                <w:sz w:val="20"/>
              </w:rPr>
              <w:t>%</w:t>
            </w:r>
          </w:p>
        </w:tc>
        <w:tc>
          <w:tcPr>
            <w:tcW w:w="648" w:type="pct"/>
            <w:shd w:val="clear" w:color="auto" w:fill="auto"/>
            <w:noWrap/>
            <w:vAlign w:val="center"/>
          </w:tcPr>
          <w:p w14:paraId="1E829E2A">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586E1C7C">
            <w:pPr>
              <w:pStyle w:val="175"/>
              <w:widowControl w:val="0"/>
              <w:jc w:val="right"/>
              <w:rPr>
                <w:rFonts w:cs="Times New Roman"/>
                <w:sz w:val="20"/>
              </w:rPr>
            </w:pPr>
            <w:r>
              <w:rPr>
                <w:rFonts w:cs="Times New Roman"/>
                <w:sz w:val="20"/>
              </w:rPr>
              <w:t>100</w:t>
            </w:r>
            <w:r>
              <w:rPr>
                <w:rFonts w:hint="eastAsia" w:cs="Times New Roman"/>
                <w:sz w:val="20"/>
              </w:rPr>
              <w:t>%</w:t>
            </w:r>
          </w:p>
        </w:tc>
        <w:tc>
          <w:tcPr>
            <w:tcW w:w="646" w:type="pct"/>
            <w:shd w:val="clear" w:color="auto" w:fill="auto"/>
            <w:noWrap/>
            <w:vAlign w:val="center"/>
          </w:tcPr>
          <w:p w14:paraId="15697BFA">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35D436CF">
            <w:pPr>
              <w:pStyle w:val="175"/>
              <w:widowControl w:val="0"/>
              <w:jc w:val="right"/>
              <w:rPr>
                <w:rFonts w:cs="Times New Roman"/>
                <w:sz w:val="20"/>
              </w:rPr>
            </w:pPr>
            <w:r>
              <w:rPr>
                <w:rFonts w:cs="Times New Roman"/>
                <w:sz w:val="20"/>
              </w:rPr>
              <w:t>100</w:t>
            </w:r>
            <w:r>
              <w:rPr>
                <w:rFonts w:hint="eastAsia" w:cs="Times New Roman"/>
                <w:sz w:val="20"/>
              </w:rPr>
              <w:t>%</w:t>
            </w:r>
          </w:p>
        </w:tc>
      </w:tr>
    </w:tbl>
    <w:p w14:paraId="5508ADA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2E66447">
      <w:pPr>
        <w:pStyle w:val="4"/>
        <w:rPr>
          <w:color w:val="0D0D0D" w:themeColor="text1" w:themeTint="F2"/>
          <w14:textFill>
            <w14:solidFill>
              <w14:schemeClr w14:val="tx1">
                <w14:lumMod w14:val="95000"/>
                <w14:lumOff w14:val="5000"/>
              </w14:schemeClr>
            </w14:solidFill>
          </w14:textFill>
        </w:rPr>
      </w:pPr>
      <w:bookmarkStart w:id="213" w:name="_Toc203035475"/>
      <w:r>
        <w:rPr>
          <w:rFonts w:hint="eastAsia"/>
          <w:color w:val="0D0D0D" w:themeColor="text1" w:themeTint="F2"/>
          <w14:textFill>
            <w14:solidFill>
              <w14:schemeClr w14:val="tx1">
                <w14:lumMod w14:val="95000"/>
                <w14:lumOff w14:val="5000"/>
              </w14:schemeClr>
            </w14:solidFill>
          </w14:textFill>
        </w:rPr>
        <w:t>全球主要地区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销量及市场份额预测（2026-2031）</w:t>
      </w:r>
      <w:bookmarkEnd w:id="213"/>
    </w:p>
    <w:p w14:paraId="61858F95">
      <w:pPr>
        <w:pStyle w:val="151"/>
        <w:ind w:left="252" w:right="-105"/>
        <w:rPr>
          <w:lang w:eastAsia="zh-CN"/>
        </w:rPr>
      </w:pPr>
      <w:bookmarkStart w:id="214" w:name="_Toc203037109"/>
      <w:r>
        <w:rPr>
          <w:rFonts w:hint="eastAsia"/>
          <w:lang w:eastAsia="zh-CN"/>
        </w:rPr>
        <w:t>全球主要地区</w:t>
      </w:r>
      <w:r>
        <w:rPr>
          <w:lang w:eastAsia="zh-CN"/>
        </w:rPr>
        <w:t>半导体CD-SEM系统</w:t>
      </w:r>
      <w:r>
        <w:rPr>
          <w:rFonts w:hint="eastAsia"/>
          <w:lang w:eastAsia="zh-CN"/>
        </w:rPr>
        <w:t>销量（2026-2031）&amp;（</w:t>
      </w:r>
      <w:r>
        <w:rPr>
          <w:lang w:eastAsia="zh-CN"/>
        </w:rPr>
        <w:t>台</w:t>
      </w:r>
      <w:r>
        <w:rPr>
          <w:rFonts w:hint="eastAsia"/>
          <w:lang w:eastAsia="zh-CN"/>
        </w:rPr>
        <w:t>）</w:t>
      </w:r>
      <w:bookmarkEnd w:id="21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290"/>
        <w:gridCol w:w="1290"/>
        <w:gridCol w:w="1290"/>
        <w:gridCol w:w="1290"/>
        <w:gridCol w:w="1290"/>
        <w:gridCol w:w="1285"/>
      </w:tblGrid>
      <w:tr w14:paraId="71DAC0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solid" w:color="000080" w:fill="FFFFFF"/>
            <w:noWrap/>
            <w:vAlign w:val="center"/>
          </w:tcPr>
          <w:p w14:paraId="1730CBF6">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7EF835A9">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42D021F0">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5355F6C2">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2AFC260A">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6E9AD7AC">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66E94DDA">
            <w:pPr>
              <w:pStyle w:val="175"/>
              <w:widowControl w:val="0"/>
              <w:jc w:val="center"/>
              <w:rPr>
                <w:rFonts w:cs="Times New Roman"/>
                <w:b w:val="0"/>
                <w:bCs w:val="0"/>
                <w:color w:val="FFFFFF"/>
                <w:sz w:val="20"/>
              </w:rPr>
            </w:pPr>
            <w:r>
              <w:rPr>
                <w:rFonts w:cs="Times New Roman"/>
                <w:b/>
                <w:bCs/>
                <w:color w:val="FFFFFF"/>
                <w:sz w:val="20"/>
              </w:rPr>
              <w:t>2031</w:t>
            </w:r>
          </w:p>
        </w:tc>
      </w:tr>
      <w:tr w14:paraId="4C0710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6BA41F0">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62D6CC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F5C7D0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B7EB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D2D88F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DFBB23">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D59A957">
            <w:pPr>
              <w:pStyle w:val="175"/>
              <w:widowControl w:val="0"/>
              <w:jc w:val="right"/>
              <w:rPr>
                <w:rFonts w:cs="Times New Roman"/>
                <w:sz w:val="20"/>
              </w:rPr>
            </w:pPr>
            <w:r>
              <w:rPr>
                <w:rFonts w:hint="eastAsia" w:cs="Times New Roman"/>
                <w:sz w:val="20"/>
              </w:rPr>
              <w:t>XX</w:t>
            </w:r>
          </w:p>
        </w:tc>
      </w:tr>
      <w:tr w14:paraId="563194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FADFC11">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57B7667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EF9C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1FD54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9507D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3AF2D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2C40C13">
            <w:pPr>
              <w:pStyle w:val="175"/>
              <w:widowControl w:val="0"/>
              <w:jc w:val="right"/>
              <w:rPr>
                <w:rFonts w:cs="Times New Roman"/>
                <w:sz w:val="20"/>
              </w:rPr>
            </w:pPr>
            <w:r>
              <w:rPr>
                <w:rFonts w:hint="eastAsia" w:cs="Times New Roman"/>
                <w:sz w:val="20"/>
              </w:rPr>
              <w:t>XX</w:t>
            </w:r>
          </w:p>
        </w:tc>
      </w:tr>
      <w:tr w14:paraId="1AB3D8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4F6854D8">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07D274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75FAFA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53176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5F56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FBCA5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37D5D4C">
            <w:pPr>
              <w:pStyle w:val="175"/>
              <w:widowControl w:val="0"/>
              <w:jc w:val="right"/>
              <w:rPr>
                <w:rFonts w:cs="Times New Roman"/>
                <w:sz w:val="20"/>
              </w:rPr>
            </w:pPr>
            <w:r>
              <w:rPr>
                <w:rFonts w:hint="eastAsia" w:cs="Times New Roman"/>
                <w:sz w:val="20"/>
              </w:rPr>
              <w:t>XX</w:t>
            </w:r>
          </w:p>
        </w:tc>
      </w:tr>
      <w:tr w14:paraId="3820E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07E1B085">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13B4449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AF5D1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DDE5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662E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BF1CEB">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1C16A844">
            <w:pPr>
              <w:pStyle w:val="175"/>
              <w:widowControl w:val="0"/>
              <w:jc w:val="right"/>
              <w:rPr>
                <w:rFonts w:cs="Times New Roman"/>
                <w:sz w:val="20"/>
              </w:rPr>
            </w:pPr>
            <w:r>
              <w:rPr>
                <w:rFonts w:hint="eastAsia" w:cs="Times New Roman"/>
                <w:sz w:val="20"/>
              </w:rPr>
              <w:t>XX</w:t>
            </w:r>
          </w:p>
        </w:tc>
      </w:tr>
      <w:tr w14:paraId="0DEBE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A1B106F">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6F490E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2CD01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B19D3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AE61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FA4AC90">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204ECC2F">
            <w:pPr>
              <w:pStyle w:val="175"/>
              <w:widowControl w:val="0"/>
              <w:jc w:val="right"/>
              <w:rPr>
                <w:rFonts w:cs="Times New Roman"/>
                <w:sz w:val="20"/>
              </w:rPr>
            </w:pPr>
            <w:r>
              <w:rPr>
                <w:rFonts w:hint="eastAsia" w:cs="Times New Roman"/>
                <w:sz w:val="20"/>
              </w:rPr>
              <w:t>XX</w:t>
            </w:r>
          </w:p>
        </w:tc>
      </w:tr>
      <w:tr w14:paraId="06A057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7757E49F">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51D6415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4E7C1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1A961C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4C045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B1CFBEF">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09FFA6D8">
            <w:pPr>
              <w:pStyle w:val="175"/>
              <w:widowControl w:val="0"/>
              <w:jc w:val="right"/>
              <w:rPr>
                <w:rFonts w:cs="Times New Roman"/>
                <w:sz w:val="20"/>
              </w:rPr>
            </w:pPr>
            <w:r>
              <w:rPr>
                <w:rFonts w:hint="eastAsia" w:cs="Times New Roman"/>
                <w:sz w:val="20"/>
              </w:rPr>
              <w:t>XX</w:t>
            </w:r>
          </w:p>
        </w:tc>
      </w:tr>
      <w:tr w14:paraId="28FB83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5603E409">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516CE88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9A29A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76697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35AA91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412F42">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D248BCF">
            <w:pPr>
              <w:pStyle w:val="175"/>
              <w:widowControl w:val="0"/>
              <w:jc w:val="right"/>
              <w:rPr>
                <w:rFonts w:cs="Times New Roman"/>
                <w:sz w:val="20"/>
              </w:rPr>
            </w:pPr>
            <w:r>
              <w:rPr>
                <w:rFonts w:hint="eastAsia" w:cs="Times New Roman"/>
                <w:sz w:val="20"/>
              </w:rPr>
              <w:t>XX</w:t>
            </w:r>
          </w:p>
        </w:tc>
      </w:tr>
      <w:tr w14:paraId="658DFC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1" w:type="pct"/>
            <w:shd w:val="clear" w:color="auto" w:fill="auto"/>
            <w:noWrap/>
            <w:vAlign w:val="center"/>
          </w:tcPr>
          <w:p w14:paraId="2EF75BC4">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4EF82A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54A09B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D3007C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1C7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9D0994">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0C8C804">
            <w:pPr>
              <w:pStyle w:val="175"/>
              <w:widowControl w:val="0"/>
              <w:jc w:val="right"/>
              <w:rPr>
                <w:rFonts w:cs="Times New Roman"/>
                <w:sz w:val="20"/>
              </w:rPr>
            </w:pPr>
            <w:r>
              <w:rPr>
                <w:rFonts w:hint="eastAsia" w:cs="Times New Roman"/>
                <w:sz w:val="20"/>
              </w:rPr>
              <w:t>XX</w:t>
            </w:r>
          </w:p>
        </w:tc>
      </w:tr>
    </w:tbl>
    <w:p w14:paraId="261870D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307838B">
      <w:pPr>
        <w:pStyle w:val="151"/>
        <w:ind w:left="252" w:right="-105"/>
        <w:rPr>
          <w:lang w:eastAsia="zh-CN"/>
        </w:rPr>
      </w:pPr>
      <w:bookmarkStart w:id="215" w:name="_Toc203037110"/>
      <w:r>
        <w:rPr>
          <w:rFonts w:hint="eastAsia"/>
          <w:lang w:eastAsia="zh-CN"/>
        </w:rPr>
        <w:t>全球主要地区</w:t>
      </w:r>
      <w:r>
        <w:rPr>
          <w:lang w:eastAsia="zh-CN"/>
        </w:rPr>
        <w:t>半导体CD-SEM系统</w:t>
      </w:r>
      <w:r>
        <w:rPr>
          <w:rFonts w:hint="eastAsia"/>
          <w:lang w:eastAsia="zh-CN"/>
        </w:rPr>
        <w:t>销量份额（2026-2031）</w:t>
      </w:r>
      <w:bookmarkEnd w:id="215"/>
    </w:p>
    <w:tbl>
      <w:tblPr>
        <w:tblStyle w:val="42"/>
        <w:tblW w:w="5005"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6"/>
        <w:gridCol w:w="1291"/>
        <w:gridCol w:w="1291"/>
        <w:gridCol w:w="1291"/>
        <w:gridCol w:w="1291"/>
        <w:gridCol w:w="1292"/>
        <w:gridCol w:w="1286"/>
      </w:tblGrid>
      <w:tr w14:paraId="4908B8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solid" w:color="000080" w:fill="FFFFFF"/>
            <w:noWrap/>
            <w:vAlign w:val="center"/>
          </w:tcPr>
          <w:p w14:paraId="5C9FDF7A">
            <w:pPr>
              <w:pStyle w:val="175"/>
              <w:widowControl w:val="0"/>
              <w:jc w:val="both"/>
              <w:rPr>
                <w:rFonts w:cs="Times New Roman"/>
                <w:b w:val="0"/>
                <w:bCs w:val="0"/>
                <w:color w:val="FFFFFF"/>
                <w:sz w:val="20"/>
              </w:rPr>
            </w:pPr>
            <w:r>
              <w:rPr>
                <w:rFonts w:hint="eastAsia" w:cs="Times New Roman"/>
                <w:b/>
                <w:bCs/>
                <w:color w:val="FFFFFF"/>
                <w:sz w:val="20"/>
              </w:rPr>
              <w:t>地区</w:t>
            </w:r>
          </w:p>
        </w:tc>
        <w:tc>
          <w:tcPr>
            <w:tcW w:w="647" w:type="pct"/>
            <w:shd w:val="solid" w:color="000080" w:fill="FFFFFF"/>
            <w:noWrap/>
            <w:vAlign w:val="center"/>
          </w:tcPr>
          <w:p w14:paraId="3769246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47" w:type="pct"/>
            <w:shd w:val="solid" w:color="000080" w:fill="FFFFFF"/>
            <w:noWrap/>
            <w:vAlign w:val="center"/>
          </w:tcPr>
          <w:p w14:paraId="5136E103">
            <w:pPr>
              <w:pStyle w:val="175"/>
              <w:widowControl w:val="0"/>
              <w:jc w:val="center"/>
              <w:rPr>
                <w:rFonts w:cs="Times New Roman"/>
                <w:b w:val="0"/>
                <w:bCs w:val="0"/>
                <w:color w:val="FFFFFF"/>
                <w:sz w:val="20"/>
              </w:rPr>
            </w:pPr>
            <w:r>
              <w:rPr>
                <w:rFonts w:cs="Times New Roman"/>
                <w:b/>
                <w:bCs/>
                <w:color w:val="FFFFFF"/>
                <w:sz w:val="20"/>
              </w:rPr>
              <w:t>2027</w:t>
            </w:r>
          </w:p>
        </w:tc>
        <w:tc>
          <w:tcPr>
            <w:tcW w:w="647" w:type="pct"/>
            <w:shd w:val="solid" w:color="000080" w:fill="FFFFFF"/>
            <w:noWrap/>
            <w:vAlign w:val="center"/>
          </w:tcPr>
          <w:p w14:paraId="2830B5C5">
            <w:pPr>
              <w:pStyle w:val="175"/>
              <w:widowControl w:val="0"/>
              <w:jc w:val="center"/>
              <w:rPr>
                <w:rFonts w:cs="Times New Roman"/>
                <w:b w:val="0"/>
                <w:bCs w:val="0"/>
                <w:color w:val="FFFFFF"/>
                <w:sz w:val="20"/>
              </w:rPr>
            </w:pPr>
            <w:r>
              <w:rPr>
                <w:rFonts w:cs="Times New Roman"/>
                <w:b/>
                <w:bCs/>
                <w:color w:val="FFFFFF"/>
                <w:sz w:val="20"/>
              </w:rPr>
              <w:t>2028</w:t>
            </w:r>
          </w:p>
        </w:tc>
        <w:tc>
          <w:tcPr>
            <w:tcW w:w="647" w:type="pct"/>
            <w:shd w:val="solid" w:color="000080" w:fill="FFFFFF"/>
            <w:noWrap/>
            <w:vAlign w:val="center"/>
          </w:tcPr>
          <w:p w14:paraId="60F508AE">
            <w:pPr>
              <w:pStyle w:val="175"/>
              <w:widowControl w:val="0"/>
              <w:jc w:val="center"/>
              <w:rPr>
                <w:rFonts w:cs="Times New Roman"/>
                <w:b w:val="0"/>
                <w:bCs w:val="0"/>
                <w:color w:val="FFFFFF"/>
                <w:sz w:val="20"/>
              </w:rPr>
            </w:pPr>
            <w:r>
              <w:rPr>
                <w:rFonts w:cs="Times New Roman"/>
                <w:b/>
                <w:bCs/>
                <w:color w:val="FFFFFF"/>
                <w:sz w:val="20"/>
              </w:rPr>
              <w:t>2029</w:t>
            </w:r>
          </w:p>
        </w:tc>
        <w:tc>
          <w:tcPr>
            <w:tcW w:w="647" w:type="pct"/>
            <w:shd w:val="solid" w:color="000080" w:fill="FFFFFF"/>
            <w:noWrap/>
            <w:vAlign w:val="center"/>
          </w:tcPr>
          <w:p w14:paraId="0FB6FA00">
            <w:pPr>
              <w:pStyle w:val="175"/>
              <w:widowControl w:val="0"/>
              <w:jc w:val="center"/>
              <w:rPr>
                <w:rFonts w:cs="Times New Roman"/>
                <w:b w:val="0"/>
                <w:bCs w:val="0"/>
                <w:color w:val="FFFFFF"/>
                <w:sz w:val="20"/>
              </w:rPr>
            </w:pPr>
            <w:r>
              <w:rPr>
                <w:rFonts w:cs="Times New Roman"/>
                <w:b/>
                <w:bCs/>
                <w:color w:val="FFFFFF"/>
                <w:sz w:val="20"/>
              </w:rPr>
              <w:t>2030</w:t>
            </w:r>
          </w:p>
        </w:tc>
        <w:tc>
          <w:tcPr>
            <w:tcW w:w="644" w:type="pct"/>
            <w:shd w:val="solid" w:color="000080" w:fill="FFFFFF"/>
            <w:noWrap/>
            <w:vAlign w:val="center"/>
          </w:tcPr>
          <w:p w14:paraId="18F92818">
            <w:pPr>
              <w:pStyle w:val="175"/>
              <w:widowControl w:val="0"/>
              <w:jc w:val="center"/>
              <w:rPr>
                <w:rFonts w:cs="Times New Roman"/>
                <w:b w:val="0"/>
                <w:bCs w:val="0"/>
                <w:color w:val="FFFFFF"/>
                <w:sz w:val="20"/>
              </w:rPr>
            </w:pPr>
            <w:r>
              <w:rPr>
                <w:rFonts w:cs="Times New Roman"/>
                <w:b/>
                <w:bCs/>
                <w:color w:val="FFFFFF"/>
                <w:sz w:val="20"/>
              </w:rPr>
              <w:t>2031</w:t>
            </w:r>
          </w:p>
        </w:tc>
      </w:tr>
      <w:tr w14:paraId="2FF871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7E3AF1B8">
            <w:pPr>
              <w:pStyle w:val="175"/>
              <w:widowControl w:val="0"/>
              <w:jc w:val="both"/>
              <w:rPr>
                <w:rFonts w:cs="Times New Roman"/>
                <w:sz w:val="20"/>
              </w:rPr>
            </w:pPr>
            <w:r>
              <w:rPr>
                <w:rFonts w:hint="eastAsia" w:cs="Times New Roman"/>
                <w:sz w:val="20"/>
              </w:rPr>
              <w:t>北美</w:t>
            </w:r>
          </w:p>
        </w:tc>
        <w:tc>
          <w:tcPr>
            <w:tcW w:w="647" w:type="pct"/>
            <w:shd w:val="clear" w:color="auto" w:fill="auto"/>
            <w:noWrap/>
            <w:vAlign w:val="center"/>
          </w:tcPr>
          <w:p w14:paraId="1196480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9AFAB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C59FA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5771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8E4996">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A95B4B9">
            <w:pPr>
              <w:pStyle w:val="175"/>
              <w:widowControl w:val="0"/>
              <w:jc w:val="right"/>
              <w:rPr>
                <w:rFonts w:cs="Times New Roman"/>
                <w:sz w:val="20"/>
              </w:rPr>
            </w:pPr>
            <w:r>
              <w:rPr>
                <w:rFonts w:hint="eastAsia" w:cs="Times New Roman"/>
                <w:sz w:val="20"/>
              </w:rPr>
              <w:t>XX%</w:t>
            </w:r>
          </w:p>
        </w:tc>
      </w:tr>
      <w:tr w14:paraId="62B122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333E9CFD">
            <w:pPr>
              <w:pStyle w:val="175"/>
              <w:widowControl w:val="0"/>
              <w:jc w:val="both"/>
              <w:rPr>
                <w:rFonts w:cs="Times New Roman"/>
                <w:sz w:val="20"/>
              </w:rPr>
            </w:pPr>
            <w:r>
              <w:rPr>
                <w:rFonts w:hint="eastAsia" w:cs="Times New Roman"/>
                <w:sz w:val="20"/>
              </w:rPr>
              <w:t>欧洲</w:t>
            </w:r>
          </w:p>
        </w:tc>
        <w:tc>
          <w:tcPr>
            <w:tcW w:w="647" w:type="pct"/>
            <w:shd w:val="clear" w:color="auto" w:fill="auto"/>
            <w:noWrap/>
            <w:vAlign w:val="center"/>
          </w:tcPr>
          <w:p w14:paraId="14F21E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6FC4DB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D1AC95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6A81C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7BCF11">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8F2BD71">
            <w:pPr>
              <w:pStyle w:val="175"/>
              <w:widowControl w:val="0"/>
              <w:jc w:val="right"/>
              <w:rPr>
                <w:rFonts w:cs="Times New Roman"/>
                <w:sz w:val="20"/>
              </w:rPr>
            </w:pPr>
            <w:r>
              <w:rPr>
                <w:rFonts w:hint="eastAsia" w:cs="Times New Roman"/>
                <w:sz w:val="20"/>
              </w:rPr>
              <w:t>XX%</w:t>
            </w:r>
          </w:p>
        </w:tc>
      </w:tr>
      <w:tr w14:paraId="7ECECD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AD88A33">
            <w:pPr>
              <w:pStyle w:val="175"/>
              <w:widowControl w:val="0"/>
              <w:jc w:val="both"/>
              <w:rPr>
                <w:rFonts w:cs="Times New Roman"/>
                <w:sz w:val="20"/>
              </w:rPr>
            </w:pPr>
            <w:r>
              <w:rPr>
                <w:rFonts w:hint="eastAsia" w:cs="Times New Roman"/>
                <w:sz w:val="20"/>
              </w:rPr>
              <w:t>中国</w:t>
            </w:r>
          </w:p>
        </w:tc>
        <w:tc>
          <w:tcPr>
            <w:tcW w:w="647" w:type="pct"/>
            <w:shd w:val="clear" w:color="auto" w:fill="auto"/>
            <w:noWrap/>
            <w:vAlign w:val="center"/>
          </w:tcPr>
          <w:p w14:paraId="4D07FE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4553B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90D97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B6679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5AC3F8">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A3ABA9E">
            <w:pPr>
              <w:pStyle w:val="175"/>
              <w:widowControl w:val="0"/>
              <w:jc w:val="right"/>
              <w:rPr>
                <w:rFonts w:cs="Times New Roman"/>
                <w:sz w:val="20"/>
              </w:rPr>
            </w:pPr>
            <w:r>
              <w:rPr>
                <w:rFonts w:hint="eastAsia" w:cs="Times New Roman"/>
                <w:sz w:val="20"/>
              </w:rPr>
              <w:t>XX%</w:t>
            </w:r>
          </w:p>
        </w:tc>
      </w:tr>
      <w:tr w14:paraId="6BB624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2C4CBB9">
            <w:pPr>
              <w:pStyle w:val="175"/>
              <w:widowControl w:val="0"/>
              <w:jc w:val="both"/>
              <w:rPr>
                <w:rFonts w:cs="Times New Roman"/>
                <w:sz w:val="20"/>
              </w:rPr>
            </w:pPr>
            <w:r>
              <w:rPr>
                <w:rFonts w:hint="eastAsia" w:cs="Times New Roman"/>
                <w:sz w:val="20"/>
              </w:rPr>
              <w:t>日本</w:t>
            </w:r>
          </w:p>
        </w:tc>
        <w:tc>
          <w:tcPr>
            <w:tcW w:w="647" w:type="pct"/>
            <w:shd w:val="clear" w:color="auto" w:fill="auto"/>
            <w:noWrap/>
            <w:vAlign w:val="center"/>
          </w:tcPr>
          <w:p w14:paraId="12AC746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31C9F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CF88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617E1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0A904A">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4FF7A6DD">
            <w:pPr>
              <w:pStyle w:val="175"/>
              <w:widowControl w:val="0"/>
              <w:jc w:val="right"/>
              <w:rPr>
                <w:rFonts w:cs="Times New Roman"/>
                <w:sz w:val="20"/>
              </w:rPr>
            </w:pPr>
            <w:r>
              <w:rPr>
                <w:rFonts w:hint="eastAsia" w:cs="Times New Roman"/>
                <w:sz w:val="20"/>
              </w:rPr>
              <w:t>XX%</w:t>
            </w:r>
          </w:p>
        </w:tc>
      </w:tr>
      <w:tr w14:paraId="1CE22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6AB5C62E">
            <w:pPr>
              <w:pStyle w:val="175"/>
              <w:widowControl w:val="0"/>
              <w:jc w:val="both"/>
              <w:rPr>
                <w:rFonts w:cs="Times New Roman"/>
                <w:sz w:val="20"/>
              </w:rPr>
            </w:pPr>
            <w:r>
              <w:rPr>
                <w:rFonts w:hint="eastAsia" w:cs="Times New Roman"/>
                <w:sz w:val="20"/>
              </w:rPr>
              <w:t>东南亚</w:t>
            </w:r>
          </w:p>
        </w:tc>
        <w:tc>
          <w:tcPr>
            <w:tcW w:w="647" w:type="pct"/>
            <w:shd w:val="clear" w:color="auto" w:fill="auto"/>
            <w:noWrap/>
            <w:vAlign w:val="center"/>
          </w:tcPr>
          <w:p w14:paraId="2E58D18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D3B219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20FFD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83E89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6B995D">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6840BBB0">
            <w:pPr>
              <w:pStyle w:val="175"/>
              <w:widowControl w:val="0"/>
              <w:jc w:val="right"/>
              <w:rPr>
                <w:rFonts w:cs="Times New Roman"/>
                <w:sz w:val="20"/>
              </w:rPr>
            </w:pPr>
            <w:r>
              <w:rPr>
                <w:rFonts w:hint="eastAsia" w:cs="Times New Roman"/>
                <w:sz w:val="20"/>
              </w:rPr>
              <w:t>XX%</w:t>
            </w:r>
          </w:p>
        </w:tc>
      </w:tr>
      <w:tr w14:paraId="3C2AB0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10085D20">
            <w:pPr>
              <w:pStyle w:val="175"/>
              <w:widowControl w:val="0"/>
              <w:jc w:val="both"/>
              <w:rPr>
                <w:rFonts w:cs="Times New Roman"/>
                <w:sz w:val="20"/>
              </w:rPr>
            </w:pPr>
            <w:r>
              <w:rPr>
                <w:rFonts w:hint="eastAsia" w:cs="Times New Roman"/>
                <w:sz w:val="20"/>
              </w:rPr>
              <w:t>印度</w:t>
            </w:r>
          </w:p>
        </w:tc>
        <w:tc>
          <w:tcPr>
            <w:tcW w:w="647" w:type="pct"/>
            <w:shd w:val="clear" w:color="auto" w:fill="auto"/>
            <w:noWrap/>
            <w:vAlign w:val="center"/>
          </w:tcPr>
          <w:p w14:paraId="6D86CC2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DBC822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75DE7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430AC8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14DBA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37FF743B">
            <w:pPr>
              <w:pStyle w:val="175"/>
              <w:widowControl w:val="0"/>
              <w:jc w:val="right"/>
              <w:rPr>
                <w:rFonts w:cs="Times New Roman"/>
                <w:sz w:val="20"/>
              </w:rPr>
            </w:pPr>
            <w:r>
              <w:rPr>
                <w:rFonts w:hint="eastAsia" w:cs="Times New Roman"/>
                <w:sz w:val="20"/>
              </w:rPr>
              <w:t>XX%</w:t>
            </w:r>
          </w:p>
        </w:tc>
      </w:tr>
      <w:tr w14:paraId="3FD8E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448B2F9">
            <w:pPr>
              <w:pStyle w:val="175"/>
              <w:widowControl w:val="0"/>
              <w:jc w:val="both"/>
              <w:rPr>
                <w:rFonts w:cs="Times New Roman"/>
                <w:sz w:val="20"/>
              </w:rPr>
            </w:pPr>
            <w:r>
              <w:rPr>
                <w:rFonts w:hint="eastAsia" w:cs="Times New Roman"/>
                <w:sz w:val="20"/>
              </w:rPr>
              <w:t>其他地区</w:t>
            </w:r>
          </w:p>
        </w:tc>
        <w:tc>
          <w:tcPr>
            <w:tcW w:w="647" w:type="pct"/>
            <w:shd w:val="clear" w:color="auto" w:fill="auto"/>
            <w:noWrap/>
            <w:vAlign w:val="center"/>
          </w:tcPr>
          <w:p w14:paraId="4C79DD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40983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0B8D1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ACE2B5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483C2E">
            <w:pPr>
              <w:pStyle w:val="175"/>
              <w:widowControl w:val="0"/>
              <w:jc w:val="right"/>
              <w:rPr>
                <w:rFonts w:cs="Times New Roman"/>
                <w:sz w:val="20"/>
              </w:rPr>
            </w:pPr>
            <w:r>
              <w:rPr>
                <w:rFonts w:hint="eastAsia" w:cs="Times New Roman"/>
                <w:sz w:val="20"/>
              </w:rPr>
              <w:t>XX%</w:t>
            </w:r>
          </w:p>
        </w:tc>
        <w:tc>
          <w:tcPr>
            <w:tcW w:w="644" w:type="pct"/>
            <w:shd w:val="clear" w:color="auto" w:fill="auto"/>
            <w:noWrap/>
            <w:vAlign w:val="center"/>
          </w:tcPr>
          <w:p w14:paraId="51FF92D5">
            <w:pPr>
              <w:pStyle w:val="175"/>
              <w:widowControl w:val="0"/>
              <w:jc w:val="right"/>
              <w:rPr>
                <w:rFonts w:cs="Times New Roman"/>
                <w:sz w:val="20"/>
              </w:rPr>
            </w:pPr>
            <w:r>
              <w:rPr>
                <w:rFonts w:hint="eastAsia" w:cs="Times New Roman"/>
                <w:sz w:val="20"/>
              </w:rPr>
              <w:t>XX%</w:t>
            </w:r>
          </w:p>
        </w:tc>
      </w:tr>
      <w:tr w14:paraId="3E0BF8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1120" w:type="pct"/>
            <w:shd w:val="clear" w:color="auto" w:fill="auto"/>
            <w:noWrap/>
            <w:vAlign w:val="center"/>
          </w:tcPr>
          <w:p w14:paraId="5629A111">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774C15D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395917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BB6CB0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6CF5300">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9F8FC57">
            <w:pPr>
              <w:pStyle w:val="175"/>
              <w:widowControl w:val="0"/>
              <w:jc w:val="right"/>
              <w:rPr>
                <w:rFonts w:cs="Times New Roman"/>
                <w:sz w:val="20"/>
              </w:rPr>
            </w:pPr>
            <w:r>
              <w:rPr>
                <w:rFonts w:cs="Times New Roman"/>
                <w:sz w:val="20"/>
              </w:rPr>
              <w:t>100</w:t>
            </w:r>
            <w:r>
              <w:rPr>
                <w:rFonts w:hint="eastAsia" w:cs="Times New Roman"/>
                <w:sz w:val="20"/>
              </w:rPr>
              <w:t>%</w:t>
            </w:r>
          </w:p>
        </w:tc>
        <w:tc>
          <w:tcPr>
            <w:tcW w:w="644" w:type="pct"/>
            <w:shd w:val="clear" w:color="auto" w:fill="auto"/>
            <w:noWrap/>
            <w:vAlign w:val="center"/>
          </w:tcPr>
          <w:p w14:paraId="41DD0197">
            <w:pPr>
              <w:pStyle w:val="175"/>
              <w:widowControl w:val="0"/>
              <w:jc w:val="right"/>
              <w:rPr>
                <w:rFonts w:cs="Times New Roman"/>
                <w:sz w:val="20"/>
              </w:rPr>
            </w:pPr>
            <w:r>
              <w:rPr>
                <w:rFonts w:cs="Times New Roman"/>
                <w:sz w:val="20"/>
              </w:rPr>
              <w:t>100</w:t>
            </w:r>
            <w:r>
              <w:rPr>
                <w:rFonts w:hint="eastAsia" w:cs="Times New Roman"/>
                <w:sz w:val="20"/>
              </w:rPr>
              <w:t>%</w:t>
            </w:r>
          </w:p>
        </w:tc>
      </w:tr>
    </w:tbl>
    <w:p w14:paraId="1715FA7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1431DE6">
      <w:pPr>
        <w:pStyle w:val="3"/>
        <w:rPr>
          <w:color w:val="0D0D0D" w:themeColor="text1" w:themeTint="F2"/>
          <w14:textFill>
            <w14:solidFill>
              <w14:schemeClr w14:val="tx1">
                <w14:lumMod w14:val="95000"/>
                <w14:lumOff w14:val="5000"/>
              </w14:schemeClr>
            </w14:solidFill>
          </w14:textFill>
        </w:rPr>
      </w:pPr>
      <w:bookmarkStart w:id="216" w:name="_Toc203035476"/>
      <w:bookmarkStart w:id="217" w:name="_Toc24028322"/>
      <w:bookmarkStart w:id="218" w:name="_Toc24972512"/>
      <w:r>
        <w:rPr>
          <w:rFonts w:hint="eastAsia"/>
          <w:color w:val="0D0D0D" w:themeColor="text1" w:themeTint="F2"/>
          <w14:textFill>
            <w14:solidFill>
              <w14:schemeClr w14:val="tx1">
                <w14:lumMod w14:val="95000"/>
                <w14:lumOff w14:val="5000"/>
              </w14:schemeClr>
            </w14:solidFill>
          </w14:textFill>
        </w:rPr>
        <w:t>北美市场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16"/>
      <w:bookmarkEnd w:id="217"/>
      <w:bookmarkEnd w:id="218"/>
    </w:p>
    <w:p w14:paraId="49E81973">
      <w:pPr>
        <w:pStyle w:val="148"/>
      </w:pPr>
      <w:bookmarkStart w:id="219" w:name="_Toc24028935"/>
      <w:bookmarkStart w:id="220" w:name="_Toc26780022"/>
      <w:bookmarkStart w:id="221" w:name="_Toc203037421"/>
      <w:r>
        <w:rPr>
          <w:rFonts w:hint="eastAsia"/>
        </w:rPr>
        <w:t>北美市场</w:t>
      </w:r>
      <w:r>
        <w:t>半导体CD-SEM系统</w:t>
      </w:r>
      <w:r>
        <w:rPr>
          <w:rFonts w:hint="eastAsia"/>
        </w:rPr>
        <w:t>销量及增长率（2020-2031</w:t>
      </w:r>
      <w:bookmarkEnd w:id="219"/>
      <w:bookmarkEnd w:id="220"/>
      <w:r>
        <w:rPr>
          <w:rFonts w:hint="eastAsia"/>
        </w:rPr>
        <w:t>）&amp;（</w:t>
      </w:r>
      <w:r>
        <w:t>台</w:t>
      </w:r>
      <w:r>
        <w:rPr>
          <w:rFonts w:hint="eastAsia"/>
        </w:rPr>
        <w:t>）</w:t>
      </w:r>
      <w:bookmarkEnd w:id="221"/>
    </w:p>
    <w:p w14:paraId="7A9D3239">
      <w:r>
        <w:drawing>
          <wp:inline distT="0" distB="0" distL="0" distR="0">
            <wp:extent cx="6192520" cy="2873375"/>
            <wp:effectExtent l="0" t="0" r="0" b="3175"/>
            <wp:docPr id="1035" name="图表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2613849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90F2089">
      <w:pPr>
        <w:pStyle w:val="148"/>
      </w:pPr>
      <w:bookmarkStart w:id="222" w:name="_Toc24028936"/>
      <w:bookmarkStart w:id="223" w:name="_Toc26780023"/>
      <w:bookmarkStart w:id="224" w:name="_Toc203037422"/>
      <w:r>
        <w:rPr>
          <w:rFonts w:hint="eastAsia"/>
        </w:rPr>
        <w:t>北美市场</w:t>
      </w:r>
      <w:r>
        <w:t>半导体CD-SEM系统</w:t>
      </w:r>
      <w:r>
        <w:rPr>
          <w:rFonts w:hint="eastAsia"/>
        </w:rPr>
        <w:t>收入及增长率（2020-2031</w:t>
      </w:r>
      <w:bookmarkEnd w:id="222"/>
      <w:bookmarkEnd w:id="223"/>
      <w:r>
        <w:rPr>
          <w:rFonts w:hint="eastAsia"/>
        </w:rPr>
        <w:t>）&amp;（百万美元）</w:t>
      </w:r>
      <w:bookmarkEnd w:id="224"/>
    </w:p>
    <w:p w14:paraId="3CA3BDAE">
      <w:r>
        <w:drawing>
          <wp:inline distT="0" distB="0" distL="0" distR="0">
            <wp:extent cx="6192520" cy="2873375"/>
            <wp:effectExtent l="0" t="0" r="0" b="3175"/>
            <wp:docPr id="1036" name="图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7325CEA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8991542">
      <w:pPr>
        <w:pStyle w:val="3"/>
        <w:rPr>
          <w:color w:val="0D0D0D" w:themeColor="text1" w:themeTint="F2"/>
          <w14:textFill>
            <w14:solidFill>
              <w14:schemeClr w14:val="tx1">
                <w14:lumMod w14:val="95000"/>
                <w14:lumOff w14:val="5000"/>
              </w14:schemeClr>
            </w14:solidFill>
          </w14:textFill>
        </w:rPr>
      </w:pPr>
      <w:bookmarkStart w:id="225" w:name="_Toc24028323"/>
      <w:bookmarkStart w:id="226" w:name="_Toc203035477"/>
      <w:bookmarkStart w:id="227" w:name="_Toc24972513"/>
      <w:r>
        <w:rPr>
          <w:rFonts w:hint="eastAsia"/>
          <w:color w:val="0D0D0D" w:themeColor="text1" w:themeTint="F2"/>
          <w14:textFill>
            <w14:solidFill>
              <w14:schemeClr w14:val="tx1">
                <w14:lumMod w14:val="95000"/>
                <w14:lumOff w14:val="5000"/>
              </w14:schemeClr>
            </w14:solidFill>
          </w14:textFill>
        </w:rPr>
        <w:t>欧洲市场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25"/>
      <w:bookmarkEnd w:id="226"/>
      <w:bookmarkEnd w:id="227"/>
    </w:p>
    <w:p w14:paraId="14A7D017">
      <w:pPr>
        <w:pStyle w:val="148"/>
      </w:pPr>
      <w:bookmarkStart w:id="228" w:name="_Toc26780024"/>
      <w:bookmarkStart w:id="229" w:name="_Toc24028937"/>
      <w:bookmarkStart w:id="230" w:name="_Toc203037423"/>
      <w:r>
        <w:rPr>
          <w:rFonts w:hint="eastAsia"/>
        </w:rPr>
        <w:t>欧洲市场</w:t>
      </w:r>
      <w:r>
        <w:t>半导体CD-SEM系统</w:t>
      </w:r>
      <w:r>
        <w:rPr>
          <w:rFonts w:hint="eastAsia"/>
        </w:rPr>
        <w:t>销量及增长率（2020-2031</w:t>
      </w:r>
      <w:bookmarkEnd w:id="228"/>
      <w:bookmarkEnd w:id="229"/>
      <w:r>
        <w:rPr>
          <w:rFonts w:hint="eastAsia"/>
        </w:rPr>
        <w:t>）&amp;（</w:t>
      </w:r>
      <w:r>
        <w:t>台</w:t>
      </w:r>
      <w:r>
        <w:rPr>
          <w:rFonts w:hint="eastAsia"/>
        </w:rPr>
        <w:t>）</w:t>
      </w:r>
      <w:bookmarkEnd w:id="230"/>
    </w:p>
    <w:p w14:paraId="0CF2A5CC">
      <w:r>
        <w:drawing>
          <wp:inline distT="0" distB="0" distL="0" distR="0">
            <wp:extent cx="6192520" cy="2873375"/>
            <wp:effectExtent l="0" t="0" r="0" b="3175"/>
            <wp:docPr id="1037" name="图表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4C49B5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6429DC6">
      <w:pPr>
        <w:pStyle w:val="148"/>
      </w:pPr>
      <w:bookmarkStart w:id="231" w:name="_Toc24028938"/>
      <w:bookmarkStart w:id="232" w:name="_Toc26780025"/>
      <w:bookmarkStart w:id="233" w:name="_Toc203037424"/>
      <w:r>
        <w:rPr>
          <w:rFonts w:hint="eastAsia"/>
        </w:rPr>
        <w:t>欧洲市场</w:t>
      </w:r>
      <w:r>
        <w:t>半导体CD-SEM系统</w:t>
      </w:r>
      <w:bookmarkEnd w:id="231"/>
      <w:bookmarkEnd w:id="232"/>
      <w:r>
        <w:rPr>
          <w:rFonts w:hint="eastAsia"/>
        </w:rPr>
        <w:t>收入及增长率（2020-2031）&amp;（百万美元）</w:t>
      </w:r>
      <w:bookmarkEnd w:id="233"/>
    </w:p>
    <w:p w14:paraId="7BD5A16C"/>
    <w:p w14:paraId="0824F9D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C1BED97">
      <w:pPr>
        <w:pStyle w:val="3"/>
        <w:rPr>
          <w:color w:val="0D0D0D" w:themeColor="text1" w:themeTint="F2"/>
          <w14:textFill>
            <w14:solidFill>
              <w14:schemeClr w14:val="tx1">
                <w14:lumMod w14:val="95000"/>
                <w14:lumOff w14:val="5000"/>
              </w14:schemeClr>
            </w14:solidFill>
          </w14:textFill>
        </w:rPr>
      </w:pPr>
      <w:bookmarkStart w:id="234" w:name="_Toc203035478"/>
      <w:bookmarkStart w:id="235" w:name="_Toc24028324"/>
      <w:bookmarkStart w:id="236" w:name="_Toc24972514"/>
      <w:r>
        <w:rPr>
          <w:rFonts w:hint="eastAsia"/>
          <w:color w:val="0D0D0D" w:themeColor="text1" w:themeTint="F2"/>
          <w14:textFill>
            <w14:solidFill>
              <w14:schemeClr w14:val="tx1">
                <w14:lumMod w14:val="95000"/>
                <w14:lumOff w14:val="5000"/>
              </w14:schemeClr>
            </w14:solidFill>
          </w14:textFill>
        </w:rPr>
        <w:t>中国市场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34"/>
      <w:bookmarkEnd w:id="235"/>
      <w:bookmarkEnd w:id="236"/>
    </w:p>
    <w:p w14:paraId="448130F9">
      <w:pPr>
        <w:pStyle w:val="148"/>
      </w:pPr>
      <w:bookmarkStart w:id="237" w:name="_Toc24028939"/>
      <w:bookmarkStart w:id="238" w:name="_Toc26780026"/>
      <w:bookmarkStart w:id="239" w:name="_Toc203037425"/>
      <w:r>
        <w:rPr>
          <w:rFonts w:hint="eastAsia"/>
        </w:rPr>
        <w:t>中国市场</w:t>
      </w:r>
      <w:r>
        <w:t>半导体CD-SEM系统</w:t>
      </w:r>
      <w:r>
        <w:rPr>
          <w:rFonts w:hint="eastAsia"/>
        </w:rPr>
        <w:t>销量及增长率（2020-2031</w:t>
      </w:r>
      <w:bookmarkEnd w:id="237"/>
      <w:bookmarkEnd w:id="238"/>
      <w:r>
        <w:rPr>
          <w:rFonts w:hint="eastAsia"/>
        </w:rPr>
        <w:t>）&amp;（</w:t>
      </w:r>
      <w:r>
        <w:t>台</w:t>
      </w:r>
      <w:r>
        <w:rPr>
          <w:rFonts w:hint="eastAsia"/>
        </w:rPr>
        <w:t>）</w:t>
      </w:r>
      <w:bookmarkEnd w:id="239"/>
    </w:p>
    <w:p w14:paraId="7A15810C"/>
    <w:p w14:paraId="5F71FC3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85D3767">
      <w:pPr>
        <w:pStyle w:val="148"/>
      </w:pPr>
      <w:bookmarkStart w:id="240" w:name="_Toc24028940"/>
      <w:bookmarkStart w:id="241" w:name="_Toc26780027"/>
      <w:bookmarkStart w:id="242" w:name="_Toc203037426"/>
      <w:r>
        <w:rPr>
          <w:rFonts w:hint="eastAsia"/>
        </w:rPr>
        <w:t>中国市场</w:t>
      </w:r>
      <w:r>
        <w:t>半导体CD-SEM系统</w:t>
      </w:r>
      <w:bookmarkEnd w:id="240"/>
      <w:bookmarkEnd w:id="241"/>
      <w:r>
        <w:rPr>
          <w:rFonts w:hint="eastAsia"/>
        </w:rPr>
        <w:t>收入及增长率（2020-2031）&amp;（百万美元）</w:t>
      </w:r>
      <w:bookmarkEnd w:id="242"/>
    </w:p>
    <w:p w14:paraId="15A40BAB"/>
    <w:p w14:paraId="089E6A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55248E8">
      <w:pPr>
        <w:pStyle w:val="3"/>
        <w:rPr>
          <w:color w:val="0D0D0D" w:themeColor="text1" w:themeTint="F2"/>
          <w14:textFill>
            <w14:solidFill>
              <w14:schemeClr w14:val="tx1">
                <w14:lumMod w14:val="95000"/>
                <w14:lumOff w14:val="5000"/>
              </w14:schemeClr>
            </w14:solidFill>
          </w14:textFill>
        </w:rPr>
      </w:pPr>
      <w:bookmarkStart w:id="243" w:name="_Toc203035479"/>
      <w:bookmarkStart w:id="244" w:name="_Toc24028325"/>
      <w:bookmarkStart w:id="245" w:name="_Toc24972515"/>
      <w:r>
        <w:rPr>
          <w:rFonts w:hint="eastAsia"/>
          <w:color w:val="0D0D0D" w:themeColor="text1" w:themeTint="F2"/>
          <w14:textFill>
            <w14:solidFill>
              <w14:schemeClr w14:val="tx1">
                <w14:lumMod w14:val="95000"/>
                <w14:lumOff w14:val="5000"/>
              </w14:schemeClr>
            </w14:solidFill>
          </w14:textFill>
        </w:rPr>
        <w:t>日本市场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43"/>
      <w:bookmarkEnd w:id="244"/>
      <w:bookmarkEnd w:id="245"/>
    </w:p>
    <w:p w14:paraId="1F0C83E4">
      <w:pPr>
        <w:pStyle w:val="148"/>
      </w:pPr>
      <w:bookmarkStart w:id="246" w:name="_Toc24028941"/>
      <w:bookmarkStart w:id="247" w:name="_Toc26780028"/>
      <w:bookmarkStart w:id="248" w:name="_Toc203037427"/>
      <w:r>
        <w:rPr>
          <w:rFonts w:hint="eastAsia"/>
        </w:rPr>
        <w:t>日本市场</w:t>
      </w:r>
      <w:r>
        <w:t>半导体CD-SEM系统</w:t>
      </w:r>
      <w:r>
        <w:rPr>
          <w:rFonts w:hint="eastAsia"/>
        </w:rPr>
        <w:t>销量及增长率（2020-2031</w:t>
      </w:r>
      <w:bookmarkEnd w:id="246"/>
      <w:bookmarkEnd w:id="247"/>
      <w:r>
        <w:rPr>
          <w:rFonts w:hint="eastAsia"/>
        </w:rPr>
        <w:t>）&amp;（</w:t>
      </w:r>
      <w:r>
        <w:t>台</w:t>
      </w:r>
      <w:r>
        <w:rPr>
          <w:rFonts w:hint="eastAsia"/>
        </w:rPr>
        <w:t>）</w:t>
      </w:r>
      <w:bookmarkEnd w:id="248"/>
    </w:p>
    <w:p w14:paraId="7F0686B0"/>
    <w:p w14:paraId="566DE9E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65684C6">
      <w:pPr>
        <w:pStyle w:val="148"/>
      </w:pPr>
      <w:bookmarkStart w:id="249" w:name="_Toc26780029"/>
      <w:bookmarkStart w:id="250" w:name="_Toc24028942"/>
      <w:bookmarkStart w:id="251" w:name="_Toc203037428"/>
      <w:r>
        <w:rPr>
          <w:rFonts w:hint="eastAsia"/>
        </w:rPr>
        <w:t>日本市场</w:t>
      </w:r>
      <w:r>
        <w:t>半导体CD-SEM系统</w:t>
      </w:r>
      <w:bookmarkEnd w:id="249"/>
      <w:bookmarkEnd w:id="250"/>
      <w:r>
        <w:rPr>
          <w:rFonts w:hint="eastAsia"/>
        </w:rPr>
        <w:t>收入及增长率（2020-2031）&amp;（百万美元）</w:t>
      </w:r>
      <w:bookmarkEnd w:id="251"/>
    </w:p>
    <w:p w14:paraId="4DA25949"/>
    <w:p w14:paraId="5359BA2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6AC614D">
      <w:pPr>
        <w:pStyle w:val="3"/>
        <w:rPr>
          <w:color w:val="0D0D0D" w:themeColor="text1" w:themeTint="F2"/>
          <w14:textFill>
            <w14:solidFill>
              <w14:schemeClr w14:val="tx1">
                <w14:lumMod w14:val="95000"/>
                <w14:lumOff w14:val="5000"/>
              </w14:schemeClr>
            </w14:solidFill>
          </w14:textFill>
        </w:rPr>
      </w:pPr>
      <w:bookmarkStart w:id="252" w:name="_Toc203035480"/>
      <w:bookmarkStart w:id="253" w:name="_Toc24028326"/>
      <w:bookmarkStart w:id="254" w:name="_Toc24972516"/>
      <w:r>
        <w:rPr>
          <w:rFonts w:hint="eastAsia"/>
          <w:color w:val="0D0D0D" w:themeColor="text1" w:themeTint="F2"/>
          <w14:textFill>
            <w14:solidFill>
              <w14:schemeClr w14:val="tx1">
                <w14:lumMod w14:val="95000"/>
                <w14:lumOff w14:val="5000"/>
              </w14:schemeClr>
            </w14:solidFill>
          </w14:textFill>
        </w:rPr>
        <w:t>东南亚市场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52"/>
      <w:bookmarkEnd w:id="253"/>
      <w:bookmarkEnd w:id="254"/>
    </w:p>
    <w:p w14:paraId="787118C6">
      <w:pPr>
        <w:pStyle w:val="148"/>
      </w:pPr>
      <w:bookmarkStart w:id="255" w:name="_Toc24028943"/>
      <w:bookmarkStart w:id="256" w:name="_Toc26780030"/>
      <w:bookmarkStart w:id="257" w:name="_Toc203037429"/>
      <w:r>
        <w:rPr>
          <w:rFonts w:hint="eastAsia"/>
        </w:rPr>
        <w:t>东南亚市场</w:t>
      </w:r>
      <w:r>
        <w:t>半导体CD-SEM系统</w:t>
      </w:r>
      <w:r>
        <w:rPr>
          <w:rFonts w:hint="eastAsia"/>
        </w:rPr>
        <w:t>销量及增长率（2020-2031</w:t>
      </w:r>
      <w:bookmarkEnd w:id="255"/>
      <w:bookmarkEnd w:id="256"/>
      <w:r>
        <w:rPr>
          <w:rFonts w:hint="eastAsia"/>
        </w:rPr>
        <w:t>）&amp;（</w:t>
      </w:r>
      <w:r>
        <w:t>台</w:t>
      </w:r>
      <w:r>
        <w:rPr>
          <w:rFonts w:hint="eastAsia"/>
        </w:rPr>
        <w:t>）</w:t>
      </w:r>
      <w:bookmarkEnd w:id="257"/>
    </w:p>
    <w:p w14:paraId="4FD5A225"/>
    <w:p w14:paraId="2E3BD37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4D5735A">
      <w:pPr>
        <w:pStyle w:val="148"/>
      </w:pPr>
      <w:bookmarkStart w:id="258" w:name="_Toc24028944"/>
      <w:bookmarkStart w:id="259" w:name="_Toc26780031"/>
      <w:bookmarkStart w:id="260" w:name="_Toc203037430"/>
      <w:r>
        <w:rPr>
          <w:rFonts w:hint="eastAsia"/>
        </w:rPr>
        <w:t>东南亚市场</w:t>
      </w:r>
      <w:r>
        <w:t>半导体CD-SEM系统</w:t>
      </w:r>
      <w:bookmarkEnd w:id="258"/>
      <w:bookmarkEnd w:id="259"/>
      <w:r>
        <w:rPr>
          <w:rFonts w:hint="eastAsia"/>
        </w:rPr>
        <w:t>收入及增长率（2020-2031）&amp;（百万美元）</w:t>
      </w:r>
      <w:bookmarkEnd w:id="260"/>
    </w:p>
    <w:p w14:paraId="6970D843"/>
    <w:p w14:paraId="25E26A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86C6BA3">
      <w:pPr>
        <w:pStyle w:val="3"/>
        <w:rPr>
          <w:color w:val="0D0D0D" w:themeColor="text1" w:themeTint="F2"/>
          <w14:textFill>
            <w14:solidFill>
              <w14:schemeClr w14:val="tx1">
                <w14:lumMod w14:val="95000"/>
                <w14:lumOff w14:val="5000"/>
              </w14:schemeClr>
            </w14:solidFill>
          </w14:textFill>
        </w:rPr>
      </w:pPr>
      <w:bookmarkStart w:id="261" w:name="_Toc203035481"/>
      <w:bookmarkStart w:id="262" w:name="_Toc24972517"/>
      <w:bookmarkStart w:id="263" w:name="_Toc24028327"/>
      <w:r>
        <w:rPr>
          <w:rFonts w:hint="eastAsia"/>
          <w:color w:val="0D0D0D" w:themeColor="text1" w:themeTint="F2"/>
          <w14:textFill>
            <w14:solidFill>
              <w14:schemeClr w14:val="tx1">
                <w14:lumMod w14:val="95000"/>
                <w14:lumOff w14:val="5000"/>
              </w14:schemeClr>
            </w14:solidFill>
          </w14:textFill>
        </w:rPr>
        <w:t>印度市场</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销量、收入及增长率（2020-2031）</w:t>
      </w:r>
      <w:bookmarkEnd w:id="261"/>
      <w:bookmarkEnd w:id="262"/>
      <w:bookmarkEnd w:id="263"/>
    </w:p>
    <w:p w14:paraId="0899CE9B">
      <w:pPr>
        <w:pStyle w:val="148"/>
      </w:pPr>
      <w:bookmarkStart w:id="264" w:name="_Toc26780032"/>
      <w:bookmarkStart w:id="265" w:name="_Toc24028945"/>
      <w:bookmarkStart w:id="266" w:name="_Toc203037431"/>
      <w:r>
        <w:rPr>
          <w:rFonts w:hint="eastAsia"/>
        </w:rPr>
        <w:t>印度市场</w:t>
      </w:r>
      <w:r>
        <w:t>半导体CD-SEM系统</w:t>
      </w:r>
      <w:r>
        <w:rPr>
          <w:rFonts w:hint="eastAsia"/>
        </w:rPr>
        <w:t>销量及增长率（2020-2031</w:t>
      </w:r>
      <w:bookmarkEnd w:id="264"/>
      <w:bookmarkEnd w:id="265"/>
      <w:r>
        <w:rPr>
          <w:rFonts w:hint="eastAsia"/>
        </w:rPr>
        <w:t>）&amp;（</w:t>
      </w:r>
      <w:r>
        <w:t>台</w:t>
      </w:r>
      <w:r>
        <w:rPr>
          <w:rFonts w:hint="eastAsia"/>
        </w:rPr>
        <w:t>）</w:t>
      </w:r>
      <w:bookmarkEnd w:id="266"/>
    </w:p>
    <w:p w14:paraId="1E2E76A5"/>
    <w:p w14:paraId="56297C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1A02008">
      <w:pPr>
        <w:pStyle w:val="148"/>
      </w:pPr>
      <w:bookmarkStart w:id="267" w:name="_Toc26780033"/>
      <w:bookmarkStart w:id="268" w:name="_Toc24028946"/>
      <w:bookmarkStart w:id="269" w:name="_Toc203037432"/>
      <w:r>
        <w:rPr>
          <w:rFonts w:hint="eastAsia"/>
        </w:rPr>
        <w:t>印度市场</w:t>
      </w:r>
      <w:r>
        <w:t>半导体CD-SEM系统</w:t>
      </w:r>
      <w:bookmarkEnd w:id="267"/>
      <w:bookmarkEnd w:id="268"/>
      <w:r>
        <w:rPr>
          <w:rFonts w:hint="eastAsia"/>
        </w:rPr>
        <w:t>收入及增长率（2020-2031）&amp;（百万美元）</w:t>
      </w:r>
      <w:bookmarkEnd w:id="269"/>
    </w:p>
    <w:p w14:paraId="1006C72A"/>
    <w:p w14:paraId="7AE64AB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164669A">
      <w:pPr>
        <w:pStyle w:val="144"/>
        <w:rPr>
          <w:color w:val="0D0D0D" w:themeColor="text1" w:themeTint="F2"/>
          <w14:textFill>
            <w14:solidFill>
              <w14:schemeClr w14:val="tx1">
                <w14:lumMod w14:val="95000"/>
                <w14:lumOff w14:val="5000"/>
              </w14:schemeClr>
            </w14:solidFill>
          </w14:textFill>
        </w:rPr>
      </w:pPr>
    </w:p>
    <w:p w14:paraId="4B4E01C8">
      <w:pPr>
        <w:pStyle w:val="2"/>
        <w:rPr>
          <w:lang w:eastAsia="zh-CN"/>
        </w:rPr>
      </w:pPr>
      <w:bookmarkStart w:id="270" w:name="_Toc203035482"/>
      <w:r>
        <w:rPr>
          <w:rFonts w:hint="eastAsia"/>
          <w:lang w:eastAsia="zh-CN"/>
        </w:rPr>
        <w:t>全球与中国主要厂商</w:t>
      </w:r>
      <w:bookmarkEnd w:id="186"/>
      <w:bookmarkEnd w:id="187"/>
      <w:r>
        <w:rPr>
          <w:rFonts w:hint="eastAsia"/>
          <w:lang w:eastAsia="zh-CN"/>
        </w:rPr>
        <w:t>市场份额分析</w:t>
      </w:r>
      <w:bookmarkEnd w:id="270"/>
    </w:p>
    <w:p w14:paraId="1B9EFD01">
      <w:pPr>
        <w:pStyle w:val="3"/>
        <w:rPr>
          <w:color w:val="0D0D0D" w:themeColor="text1" w:themeTint="F2"/>
          <w14:textFill>
            <w14:solidFill>
              <w14:schemeClr w14:val="tx1">
                <w14:lumMod w14:val="95000"/>
                <w14:lumOff w14:val="5000"/>
              </w14:schemeClr>
            </w14:solidFill>
          </w14:textFill>
        </w:rPr>
      </w:pPr>
      <w:bookmarkStart w:id="271" w:name="_Toc203035483"/>
      <w:bookmarkStart w:id="272" w:name="_Toc24972495"/>
      <w:bookmarkStart w:id="273" w:name="_Toc2402830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产能市场份额</w:t>
      </w:r>
      <w:bookmarkEnd w:id="271"/>
      <w:bookmarkEnd w:id="272"/>
      <w:bookmarkEnd w:id="273"/>
    </w:p>
    <w:p w14:paraId="3A4E7025">
      <w:pPr>
        <w:pStyle w:val="151"/>
        <w:ind w:left="252" w:right="-105"/>
        <w:rPr>
          <w:lang w:eastAsia="zh-CN"/>
        </w:rPr>
      </w:pPr>
      <w:bookmarkStart w:id="274" w:name="_Toc203037111"/>
      <w:r>
        <w:rPr>
          <w:rFonts w:hint="eastAsia"/>
          <w:lang w:eastAsia="zh-CN"/>
        </w:rPr>
        <w:t>全球市场主要厂商</w:t>
      </w:r>
      <w:r>
        <w:rPr>
          <w:lang w:eastAsia="zh-CN"/>
        </w:rPr>
        <w:t>半导体CD-SEM系统</w:t>
      </w:r>
      <w:r>
        <w:rPr>
          <w:rFonts w:hint="eastAsia"/>
          <w:lang w:eastAsia="zh-CN"/>
        </w:rPr>
        <w:t>产能（2024</w:t>
      </w:r>
      <w:r>
        <w:rPr>
          <w:lang w:eastAsia="zh-CN"/>
        </w:rPr>
        <w:t>-2025</w:t>
      </w:r>
      <w:r>
        <w:rPr>
          <w:rFonts w:hint="eastAsia"/>
          <w:lang w:eastAsia="zh-CN"/>
        </w:rPr>
        <w:t>）&amp;（</w:t>
      </w:r>
      <w:r>
        <w:rPr>
          <w:lang w:eastAsia="zh-CN"/>
        </w:rPr>
        <w:t>台</w:t>
      </w:r>
      <w:r>
        <w:rPr>
          <w:rFonts w:hint="eastAsia"/>
          <w:lang w:eastAsia="zh-CN"/>
        </w:rPr>
        <w:t>）</w:t>
      </w:r>
      <w:bookmarkEnd w:id="274"/>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836"/>
        <w:gridCol w:w="1832"/>
        <w:gridCol w:w="1821"/>
        <w:gridCol w:w="1821"/>
      </w:tblGrid>
      <w:tr w14:paraId="6BB090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restart"/>
            <w:shd w:val="solid" w:color="000080" w:fill="FFFFFF"/>
            <w:noWrap/>
            <w:vAlign w:val="center"/>
          </w:tcPr>
          <w:p w14:paraId="351E936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1840" w:type="pct"/>
            <w:gridSpan w:val="2"/>
            <w:shd w:val="solid" w:color="000080" w:fill="FFFFFF"/>
            <w:noWrap/>
            <w:vAlign w:val="center"/>
          </w:tcPr>
          <w:p w14:paraId="52D07068">
            <w:pPr>
              <w:pStyle w:val="175"/>
              <w:widowControl w:val="0"/>
              <w:jc w:val="center"/>
              <w:rPr>
                <w:rFonts w:cs="Times New Roman"/>
                <w:b w:val="0"/>
                <w:bCs w:val="0"/>
                <w:color w:val="FFFFFF"/>
                <w:sz w:val="20"/>
              </w:rPr>
            </w:pPr>
            <w:r>
              <w:rPr>
                <w:rFonts w:hint="eastAsia" w:cs="Times New Roman"/>
                <w:b/>
                <w:bCs/>
                <w:color w:val="FFFFFF"/>
                <w:sz w:val="20"/>
              </w:rPr>
              <w:t>产能</w:t>
            </w:r>
          </w:p>
        </w:tc>
        <w:tc>
          <w:tcPr>
            <w:tcW w:w="1826" w:type="pct"/>
            <w:gridSpan w:val="2"/>
            <w:shd w:val="solid" w:color="000080" w:fill="FFFFFF"/>
            <w:vAlign w:val="center"/>
          </w:tcPr>
          <w:p w14:paraId="3E76B27A">
            <w:pPr>
              <w:pStyle w:val="175"/>
              <w:widowControl w:val="0"/>
              <w:jc w:val="center"/>
              <w:rPr>
                <w:rFonts w:cs="Times New Roman"/>
                <w:b w:val="0"/>
                <w:bCs w:val="0"/>
                <w:color w:val="FFFFFF"/>
                <w:sz w:val="20"/>
              </w:rPr>
            </w:pPr>
            <w:r>
              <w:rPr>
                <w:rFonts w:hint="eastAsia" w:cs="Times New Roman"/>
                <w:b/>
                <w:bCs/>
                <w:color w:val="FFFFFF"/>
                <w:sz w:val="20"/>
              </w:rPr>
              <w:t>产能份额</w:t>
            </w:r>
          </w:p>
        </w:tc>
      </w:tr>
      <w:tr w14:paraId="41AFAE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vMerge w:val="continue"/>
            <w:shd w:val="clear" w:color="auto" w:fill="auto"/>
            <w:noWrap/>
            <w:vAlign w:val="center"/>
          </w:tcPr>
          <w:p w14:paraId="0D162834">
            <w:pPr>
              <w:pStyle w:val="175"/>
              <w:widowControl w:val="0"/>
              <w:jc w:val="both"/>
              <w:rPr>
                <w:rFonts w:cs="Times New Roman"/>
                <w:sz w:val="20"/>
              </w:rPr>
            </w:pPr>
          </w:p>
        </w:tc>
        <w:tc>
          <w:tcPr>
            <w:tcW w:w="921" w:type="pct"/>
            <w:shd w:val="clear" w:color="auto" w:fill="auto"/>
            <w:noWrap/>
            <w:vAlign w:val="center"/>
          </w:tcPr>
          <w:p w14:paraId="2E94CD93">
            <w:pPr>
              <w:pStyle w:val="175"/>
              <w:widowControl w:val="0"/>
              <w:jc w:val="right"/>
              <w:rPr>
                <w:rFonts w:cs="Times New Roman"/>
                <w:sz w:val="20"/>
              </w:rPr>
            </w:pPr>
            <w:r>
              <w:rPr>
                <w:rFonts w:cs="Times New Roman"/>
                <w:sz w:val="20"/>
              </w:rPr>
              <w:t>2024</w:t>
            </w:r>
          </w:p>
        </w:tc>
        <w:tc>
          <w:tcPr>
            <w:tcW w:w="919" w:type="pct"/>
            <w:shd w:val="clear" w:color="auto" w:fill="auto"/>
            <w:noWrap/>
            <w:vAlign w:val="center"/>
          </w:tcPr>
          <w:p w14:paraId="0262740B">
            <w:pPr>
              <w:pStyle w:val="175"/>
              <w:widowControl w:val="0"/>
              <w:jc w:val="right"/>
              <w:rPr>
                <w:rFonts w:cs="Times New Roman"/>
                <w:sz w:val="20"/>
              </w:rPr>
            </w:pPr>
            <w:r>
              <w:rPr>
                <w:rFonts w:cs="Times New Roman"/>
                <w:sz w:val="20"/>
              </w:rPr>
              <w:t>2025</w:t>
            </w:r>
          </w:p>
        </w:tc>
        <w:tc>
          <w:tcPr>
            <w:tcW w:w="913" w:type="pct"/>
            <w:shd w:val="clear" w:color="auto" w:fill="auto"/>
            <w:vAlign w:val="center"/>
          </w:tcPr>
          <w:p w14:paraId="783FCAA4">
            <w:pPr>
              <w:pStyle w:val="175"/>
              <w:widowControl w:val="0"/>
              <w:jc w:val="right"/>
              <w:rPr>
                <w:rFonts w:cs="Times New Roman"/>
                <w:sz w:val="20"/>
              </w:rPr>
            </w:pPr>
            <w:r>
              <w:rPr>
                <w:rFonts w:cs="Times New Roman"/>
                <w:sz w:val="20"/>
              </w:rPr>
              <w:t>2024</w:t>
            </w:r>
          </w:p>
        </w:tc>
        <w:tc>
          <w:tcPr>
            <w:tcW w:w="913" w:type="pct"/>
            <w:shd w:val="clear" w:color="auto" w:fill="auto"/>
            <w:vAlign w:val="center"/>
          </w:tcPr>
          <w:p w14:paraId="478300A5">
            <w:pPr>
              <w:pStyle w:val="175"/>
              <w:widowControl w:val="0"/>
              <w:jc w:val="right"/>
              <w:rPr>
                <w:rFonts w:cs="Times New Roman"/>
                <w:sz w:val="20"/>
              </w:rPr>
            </w:pPr>
            <w:r>
              <w:rPr>
                <w:rFonts w:cs="Times New Roman"/>
                <w:sz w:val="20"/>
              </w:rPr>
              <w:t>2025</w:t>
            </w:r>
          </w:p>
        </w:tc>
      </w:tr>
      <w:tr w14:paraId="411F20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6922377">
            <w:pPr>
              <w:pStyle w:val="175"/>
              <w:widowControl w:val="0"/>
              <w:jc w:val="both"/>
              <w:rPr>
                <w:rFonts w:cs="Times New Roman"/>
                <w:sz w:val="20"/>
              </w:rPr>
            </w:pPr>
            <w:r>
              <w:rPr>
                <w:rFonts w:cs="Times New Roman"/>
                <w:sz w:val="20"/>
              </w:rPr>
              <w:t>日立</w:t>
            </w:r>
          </w:p>
        </w:tc>
        <w:tc>
          <w:tcPr>
            <w:tcW w:w="921" w:type="pct"/>
            <w:shd w:val="clear" w:color="auto" w:fill="auto"/>
            <w:noWrap/>
            <w:vAlign w:val="center"/>
          </w:tcPr>
          <w:p w14:paraId="40ADFF0C">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15F2D0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61E62AA2">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9B05DD3">
            <w:pPr>
              <w:pStyle w:val="175"/>
              <w:widowControl w:val="0"/>
              <w:jc w:val="right"/>
              <w:rPr>
                <w:rFonts w:cs="Times New Roman"/>
                <w:sz w:val="20"/>
              </w:rPr>
            </w:pPr>
            <w:r>
              <w:rPr>
                <w:rFonts w:hint="eastAsia" w:cs="Times New Roman"/>
                <w:sz w:val="20"/>
              </w:rPr>
              <w:t>XX</w:t>
            </w:r>
            <w:r>
              <w:rPr>
                <w:rFonts w:cs="Times New Roman"/>
                <w:sz w:val="20"/>
              </w:rPr>
              <w:t>%</w:t>
            </w:r>
          </w:p>
        </w:tc>
      </w:tr>
      <w:tr w14:paraId="02D9E6C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8F9181">
            <w:pPr>
              <w:pStyle w:val="175"/>
              <w:widowControl w:val="0"/>
              <w:jc w:val="both"/>
              <w:rPr>
                <w:rFonts w:cs="Times New Roman"/>
                <w:sz w:val="20"/>
              </w:rPr>
            </w:pPr>
            <w:r>
              <w:rPr>
                <w:rFonts w:cs="Times New Roman"/>
                <w:sz w:val="20"/>
              </w:rPr>
              <w:t>应用材料</w:t>
            </w:r>
          </w:p>
        </w:tc>
        <w:tc>
          <w:tcPr>
            <w:tcW w:w="921" w:type="pct"/>
            <w:shd w:val="clear" w:color="auto" w:fill="auto"/>
            <w:noWrap/>
            <w:vAlign w:val="center"/>
          </w:tcPr>
          <w:p w14:paraId="01C28F5E">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44B5AF6">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7909C4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3A3C135">
            <w:pPr>
              <w:pStyle w:val="175"/>
              <w:widowControl w:val="0"/>
              <w:jc w:val="right"/>
              <w:rPr>
                <w:rFonts w:cs="Times New Roman"/>
                <w:sz w:val="20"/>
              </w:rPr>
            </w:pPr>
            <w:r>
              <w:rPr>
                <w:rFonts w:hint="eastAsia" w:cs="Times New Roman"/>
                <w:sz w:val="20"/>
              </w:rPr>
              <w:t>XX</w:t>
            </w:r>
            <w:r>
              <w:rPr>
                <w:rFonts w:cs="Times New Roman"/>
                <w:sz w:val="20"/>
              </w:rPr>
              <w:t>%</w:t>
            </w:r>
          </w:p>
        </w:tc>
      </w:tr>
      <w:tr w14:paraId="5F635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3A35C9A">
            <w:pPr>
              <w:pStyle w:val="175"/>
              <w:widowControl w:val="0"/>
              <w:jc w:val="both"/>
              <w:rPr>
                <w:rFonts w:cs="Times New Roman"/>
                <w:sz w:val="20"/>
              </w:rPr>
            </w:pPr>
            <w:r>
              <w:rPr>
                <w:rFonts w:cs="Times New Roman"/>
                <w:sz w:val="20"/>
              </w:rPr>
              <w:t>爱德万</w:t>
            </w:r>
          </w:p>
        </w:tc>
        <w:tc>
          <w:tcPr>
            <w:tcW w:w="921" w:type="pct"/>
            <w:shd w:val="clear" w:color="auto" w:fill="auto"/>
            <w:noWrap/>
            <w:vAlign w:val="center"/>
          </w:tcPr>
          <w:p w14:paraId="3EE0E40D">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30488DEE">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CDADF21">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13ACBD69">
            <w:pPr>
              <w:pStyle w:val="175"/>
              <w:widowControl w:val="0"/>
              <w:jc w:val="right"/>
              <w:rPr>
                <w:rFonts w:cs="Times New Roman"/>
                <w:sz w:val="20"/>
              </w:rPr>
            </w:pPr>
            <w:r>
              <w:rPr>
                <w:rFonts w:hint="eastAsia" w:cs="Times New Roman"/>
                <w:sz w:val="20"/>
              </w:rPr>
              <w:t>XX</w:t>
            </w:r>
            <w:r>
              <w:rPr>
                <w:rFonts w:cs="Times New Roman"/>
                <w:sz w:val="20"/>
              </w:rPr>
              <w:t>%</w:t>
            </w:r>
          </w:p>
        </w:tc>
      </w:tr>
      <w:tr w14:paraId="14DBCB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1E412B">
            <w:pPr>
              <w:pStyle w:val="175"/>
              <w:widowControl w:val="0"/>
              <w:jc w:val="both"/>
              <w:rPr>
                <w:rFonts w:cs="Times New Roman"/>
                <w:sz w:val="20"/>
              </w:rPr>
            </w:pPr>
            <w:r>
              <w:rPr>
                <w:rFonts w:cs="Times New Roman"/>
                <w:sz w:val="20"/>
              </w:rPr>
              <w:t>Holon</w:t>
            </w:r>
          </w:p>
        </w:tc>
        <w:tc>
          <w:tcPr>
            <w:tcW w:w="921" w:type="pct"/>
            <w:shd w:val="clear" w:color="auto" w:fill="auto"/>
            <w:noWrap/>
            <w:vAlign w:val="center"/>
          </w:tcPr>
          <w:p w14:paraId="64F8C0C7">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6544FEFC">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D28BB4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30EE8478">
            <w:pPr>
              <w:pStyle w:val="175"/>
              <w:widowControl w:val="0"/>
              <w:jc w:val="right"/>
              <w:rPr>
                <w:rFonts w:cs="Times New Roman"/>
                <w:sz w:val="20"/>
              </w:rPr>
            </w:pPr>
            <w:r>
              <w:rPr>
                <w:rFonts w:hint="eastAsia" w:cs="Times New Roman"/>
                <w:sz w:val="20"/>
              </w:rPr>
              <w:t>XX</w:t>
            </w:r>
            <w:r>
              <w:rPr>
                <w:rFonts w:cs="Times New Roman"/>
                <w:sz w:val="20"/>
              </w:rPr>
              <w:t>%</w:t>
            </w:r>
          </w:p>
        </w:tc>
      </w:tr>
      <w:tr w14:paraId="5BFAF9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A7E6117">
            <w:pPr>
              <w:pStyle w:val="175"/>
              <w:widowControl w:val="0"/>
              <w:jc w:val="both"/>
              <w:rPr>
                <w:rFonts w:cs="Times New Roman"/>
                <w:sz w:val="20"/>
              </w:rPr>
            </w:pPr>
            <w:r>
              <w:rPr>
                <w:rFonts w:cs="Times New Roman"/>
                <w:sz w:val="20"/>
              </w:rPr>
              <w:t>TCK</w:t>
            </w:r>
          </w:p>
        </w:tc>
        <w:tc>
          <w:tcPr>
            <w:tcW w:w="921" w:type="pct"/>
            <w:shd w:val="clear" w:color="auto" w:fill="auto"/>
            <w:noWrap/>
            <w:vAlign w:val="center"/>
          </w:tcPr>
          <w:p w14:paraId="368600A9">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0C0830D5">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7F02C8D6">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0618A38A">
            <w:pPr>
              <w:pStyle w:val="175"/>
              <w:widowControl w:val="0"/>
              <w:jc w:val="right"/>
              <w:rPr>
                <w:rFonts w:cs="Times New Roman"/>
                <w:sz w:val="20"/>
              </w:rPr>
            </w:pPr>
            <w:r>
              <w:rPr>
                <w:rFonts w:hint="eastAsia" w:cs="Times New Roman"/>
                <w:sz w:val="20"/>
              </w:rPr>
              <w:t>XX</w:t>
            </w:r>
            <w:r>
              <w:rPr>
                <w:rFonts w:cs="Times New Roman"/>
                <w:sz w:val="20"/>
              </w:rPr>
              <w:t>%</w:t>
            </w:r>
          </w:p>
        </w:tc>
      </w:tr>
      <w:tr w14:paraId="78D51A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89AC5F">
            <w:pPr>
              <w:pStyle w:val="175"/>
              <w:widowControl w:val="0"/>
              <w:jc w:val="both"/>
              <w:rPr>
                <w:rFonts w:cs="Times New Roman"/>
                <w:sz w:val="20"/>
              </w:rPr>
            </w:pPr>
            <w:r>
              <w:rPr>
                <w:rFonts w:cs="Times New Roman"/>
                <w:sz w:val="20"/>
              </w:rPr>
              <w:t>东方晶源微电子</w:t>
            </w:r>
          </w:p>
        </w:tc>
        <w:tc>
          <w:tcPr>
            <w:tcW w:w="921" w:type="pct"/>
            <w:shd w:val="clear" w:color="auto" w:fill="auto"/>
            <w:noWrap/>
            <w:vAlign w:val="center"/>
          </w:tcPr>
          <w:p w14:paraId="21B0AFD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77535363">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22A5E72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67AAF9AC">
            <w:pPr>
              <w:pStyle w:val="175"/>
              <w:widowControl w:val="0"/>
              <w:jc w:val="right"/>
              <w:rPr>
                <w:rFonts w:cs="Times New Roman"/>
                <w:sz w:val="20"/>
              </w:rPr>
            </w:pPr>
            <w:r>
              <w:rPr>
                <w:rFonts w:hint="eastAsia" w:cs="Times New Roman"/>
                <w:sz w:val="20"/>
              </w:rPr>
              <w:t>XX</w:t>
            </w:r>
            <w:r>
              <w:rPr>
                <w:rFonts w:cs="Times New Roman"/>
                <w:sz w:val="20"/>
              </w:rPr>
              <w:t>%</w:t>
            </w:r>
          </w:p>
        </w:tc>
      </w:tr>
      <w:tr w14:paraId="5A2856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85AE69F">
            <w:pPr>
              <w:pStyle w:val="175"/>
              <w:widowControl w:val="0"/>
              <w:jc w:val="both"/>
              <w:rPr>
                <w:rFonts w:cs="Times New Roman"/>
                <w:sz w:val="20"/>
              </w:rPr>
            </w:pPr>
            <w:r>
              <w:rPr>
                <w:rFonts w:hint="eastAsia" w:cs="Times New Roman"/>
                <w:sz w:val="20"/>
              </w:rPr>
              <w:t>其他厂商</w:t>
            </w:r>
          </w:p>
        </w:tc>
        <w:tc>
          <w:tcPr>
            <w:tcW w:w="921" w:type="pct"/>
            <w:shd w:val="clear" w:color="auto" w:fill="auto"/>
            <w:noWrap/>
            <w:vAlign w:val="center"/>
          </w:tcPr>
          <w:p w14:paraId="4866F8D8">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4D2EE1FD">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36ECDF6C">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78322BED">
            <w:pPr>
              <w:pStyle w:val="175"/>
              <w:widowControl w:val="0"/>
              <w:jc w:val="right"/>
              <w:rPr>
                <w:rFonts w:cs="Times New Roman"/>
                <w:sz w:val="20"/>
              </w:rPr>
            </w:pPr>
            <w:r>
              <w:rPr>
                <w:rFonts w:hint="eastAsia" w:cs="Times New Roman"/>
                <w:sz w:val="20"/>
              </w:rPr>
              <w:t>XX</w:t>
            </w:r>
            <w:r>
              <w:rPr>
                <w:rFonts w:cs="Times New Roman"/>
                <w:sz w:val="20"/>
              </w:rPr>
              <w:t>%</w:t>
            </w:r>
          </w:p>
        </w:tc>
      </w:tr>
      <w:tr w14:paraId="1AD0EA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4D5A8A9">
            <w:pPr>
              <w:pStyle w:val="175"/>
              <w:widowControl w:val="0"/>
              <w:jc w:val="both"/>
              <w:rPr>
                <w:rFonts w:cs="Times New Roman"/>
                <w:sz w:val="20"/>
              </w:rPr>
            </w:pPr>
            <w:r>
              <w:rPr>
                <w:rFonts w:hint="eastAsia" w:cs="Times New Roman"/>
                <w:sz w:val="20"/>
              </w:rPr>
              <w:t>合计</w:t>
            </w:r>
          </w:p>
        </w:tc>
        <w:tc>
          <w:tcPr>
            <w:tcW w:w="921" w:type="pct"/>
            <w:shd w:val="clear" w:color="auto" w:fill="auto"/>
            <w:noWrap/>
            <w:vAlign w:val="center"/>
          </w:tcPr>
          <w:p w14:paraId="3EDF3DF0">
            <w:pPr>
              <w:pStyle w:val="175"/>
              <w:widowControl w:val="0"/>
              <w:jc w:val="right"/>
              <w:rPr>
                <w:rFonts w:cs="Times New Roman"/>
                <w:sz w:val="20"/>
              </w:rPr>
            </w:pPr>
            <w:r>
              <w:rPr>
                <w:rFonts w:hint="eastAsia" w:cs="Times New Roman"/>
                <w:sz w:val="20"/>
              </w:rPr>
              <w:t>XX</w:t>
            </w:r>
          </w:p>
        </w:tc>
        <w:tc>
          <w:tcPr>
            <w:tcW w:w="919" w:type="pct"/>
            <w:shd w:val="clear" w:color="auto" w:fill="auto"/>
            <w:noWrap/>
            <w:vAlign w:val="center"/>
          </w:tcPr>
          <w:p w14:paraId="2067F2D4">
            <w:pPr>
              <w:pStyle w:val="175"/>
              <w:widowControl w:val="0"/>
              <w:jc w:val="right"/>
              <w:rPr>
                <w:rFonts w:cs="Times New Roman"/>
                <w:sz w:val="20"/>
              </w:rPr>
            </w:pPr>
            <w:r>
              <w:rPr>
                <w:rFonts w:hint="eastAsia" w:cs="Times New Roman"/>
                <w:sz w:val="20"/>
              </w:rPr>
              <w:t>XX</w:t>
            </w:r>
          </w:p>
        </w:tc>
        <w:tc>
          <w:tcPr>
            <w:tcW w:w="913" w:type="pct"/>
            <w:shd w:val="clear" w:color="auto" w:fill="auto"/>
            <w:vAlign w:val="center"/>
          </w:tcPr>
          <w:p w14:paraId="53943D10">
            <w:pPr>
              <w:pStyle w:val="175"/>
              <w:widowControl w:val="0"/>
              <w:jc w:val="right"/>
              <w:rPr>
                <w:rFonts w:cs="Times New Roman"/>
                <w:sz w:val="20"/>
              </w:rPr>
            </w:pPr>
            <w:r>
              <w:rPr>
                <w:rFonts w:hint="eastAsia" w:cs="Times New Roman"/>
                <w:sz w:val="20"/>
              </w:rPr>
              <w:t>XX</w:t>
            </w:r>
            <w:r>
              <w:rPr>
                <w:rFonts w:cs="Times New Roman"/>
                <w:sz w:val="20"/>
              </w:rPr>
              <w:t>%</w:t>
            </w:r>
          </w:p>
        </w:tc>
        <w:tc>
          <w:tcPr>
            <w:tcW w:w="913" w:type="pct"/>
            <w:shd w:val="clear" w:color="auto" w:fill="auto"/>
            <w:vAlign w:val="center"/>
          </w:tcPr>
          <w:p w14:paraId="5A0B2B8E">
            <w:pPr>
              <w:pStyle w:val="175"/>
              <w:widowControl w:val="0"/>
              <w:jc w:val="right"/>
              <w:rPr>
                <w:rFonts w:cs="Times New Roman"/>
                <w:sz w:val="20"/>
              </w:rPr>
            </w:pPr>
            <w:r>
              <w:rPr>
                <w:rFonts w:hint="eastAsia" w:cs="Times New Roman"/>
                <w:sz w:val="20"/>
              </w:rPr>
              <w:t>XX</w:t>
            </w:r>
            <w:r>
              <w:rPr>
                <w:rFonts w:cs="Times New Roman"/>
                <w:sz w:val="20"/>
              </w:rPr>
              <w:t>%</w:t>
            </w:r>
          </w:p>
        </w:tc>
      </w:tr>
    </w:tbl>
    <w:p w14:paraId="434B8B2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5785F16">
      <w:pPr>
        <w:pStyle w:val="3"/>
        <w:rPr>
          <w:color w:val="0D0D0D" w:themeColor="text1" w:themeTint="F2"/>
          <w14:textFill>
            <w14:solidFill>
              <w14:schemeClr w14:val="tx1">
                <w14:lumMod w14:val="95000"/>
                <w14:lumOff w14:val="5000"/>
              </w14:schemeClr>
            </w14:solidFill>
          </w14:textFill>
        </w:rPr>
      </w:pPr>
      <w:bookmarkStart w:id="275" w:name="_Toc203035484"/>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销量（2020-2025）</w:t>
      </w:r>
      <w:bookmarkEnd w:id="275"/>
    </w:p>
    <w:p w14:paraId="0A096FDE">
      <w:pPr>
        <w:pStyle w:val="4"/>
        <w:rPr>
          <w:color w:val="0D0D0D" w:themeColor="text1" w:themeTint="F2"/>
          <w14:textFill>
            <w14:solidFill>
              <w14:schemeClr w14:val="tx1">
                <w14:lumMod w14:val="95000"/>
                <w14:lumOff w14:val="5000"/>
              </w14:schemeClr>
            </w14:solidFill>
          </w14:textFill>
        </w:rPr>
      </w:pPr>
      <w:bookmarkStart w:id="276" w:name="_Toc203035485"/>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销量（2020-2025）</w:t>
      </w:r>
      <w:bookmarkEnd w:id="276"/>
    </w:p>
    <w:p w14:paraId="3795692F">
      <w:pPr>
        <w:pStyle w:val="151"/>
        <w:ind w:left="252" w:right="-105"/>
        <w:rPr>
          <w:lang w:eastAsia="zh-CN"/>
        </w:rPr>
      </w:pPr>
      <w:bookmarkStart w:id="277" w:name="_Toc203037112"/>
      <w:r>
        <w:rPr>
          <w:rFonts w:hint="eastAsia"/>
          <w:lang w:eastAsia="zh-CN"/>
        </w:rPr>
        <w:t>全球市场主要厂商</w:t>
      </w:r>
      <w:r>
        <w:rPr>
          <w:lang w:eastAsia="zh-CN"/>
        </w:rPr>
        <w:t>半导体CD-SEM系统</w:t>
      </w:r>
      <w:r>
        <w:rPr>
          <w:rFonts w:hint="eastAsia"/>
          <w:lang w:eastAsia="zh-CN"/>
        </w:rPr>
        <w:t>销量（2020-2025）&amp;（</w:t>
      </w:r>
      <w:r>
        <w:rPr>
          <w:lang w:eastAsia="zh-CN"/>
        </w:rPr>
        <w:t>台</w:t>
      </w:r>
      <w:r>
        <w:rPr>
          <w:rFonts w:hint="eastAsia"/>
          <w:lang w:eastAsia="zh-CN"/>
        </w:rPr>
        <w:t>）</w:t>
      </w:r>
      <w:bookmarkEnd w:id="27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5AF6E1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443E6D9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2ED441CA">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64F20D7E">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0469BD7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F4D0B93">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739E8F35">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7D54452E">
            <w:pPr>
              <w:pStyle w:val="175"/>
              <w:widowControl w:val="0"/>
              <w:jc w:val="center"/>
              <w:rPr>
                <w:rFonts w:cs="Times New Roman"/>
                <w:b w:val="0"/>
                <w:bCs w:val="0"/>
                <w:color w:val="FFFFFF"/>
                <w:sz w:val="20"/>
              </w:rPr>
            </w:pPr>
            <w:r>
              <w:rPr>
                <w:rFonts w:cs="Times New Roman"/>
                <w:b/>
                <w:bCs/>
                <w:color w:val="FFFFFF"/>
                <w:sz w:val="20"/>
              </w:rPr>
              <w:t>2025</w:t>
            </w:r>
          </w:p>
        </w:tc>
      </w:tr>
      <w:tr w14:paraId="7B682E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CD1B205">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4FA13B2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4361E7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A5D32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F1233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7CEF59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B8FAB0F">
            <w:pPr>
              <w:pStyle w:val="175"/>
              <w:widowControl w:val="0"/>
              <w:jc w:val="right"/>
              <w:rPr>
                <w:rFonts w:cs="Times New Roman"/>
                <w:sz w:val="20"/>
              </w:rPr>
            </w:pPr>
            <w:r>
              <w:rPr>
                <w:rFonts w:hint="eastAsia" w:cs="Times New Roman"/>
                <w:sz w:val="20"/>
              </w:rPr>
              <w:t>XX</w:t>
            </w:r>
          </w:p>
        </w:tc>
      </w:tr>
      <w:tr w14:paraId="449B36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F1A79AC">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1AF3B4F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E82FCA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518CB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ADC97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98038D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20AE763">
            <w:pPr>
              <w:pStyle w:val="175"/>
              <w:widowControl w:val="0"/>
              <w:jc w:val="right"/>
              <w:rPr>
                <w:rFonts w:cs="Times New Roman"/>
                <w:sz w:val="20"/>
              </w:rPr>
            </w:pPr>
            <w:r>
              <w:rPr>
                <w:rFonts w:hint="eastAsia" w:cs="Times New Roman"/>
                <w:sz w:val="20"/>
              </w:rPr>
              <w:t>XX</w:t>
            </w:r>
          </w:p>
        </w:tc>
      </w:tr>
      <w:tr w14:paraId="3E9840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1A17FF3">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4F1F3E3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089EA5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F7DD205">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9EEB28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D5C0C8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D7CB841">
            <w:pPr>
              <w:pStyle w:val="175"/>
              <w:widowControl w:val="0"/>
              <w:jc w:val="right"/>
              <w:rPr>
                <w:rFonts w:cs="Times New Roman"/>
                <w:sz w:val="20"/>
              </w:rPr>
            </w:pPr>
            <w:r>
              <w:rPr>
                <w:rFonts w:hint="eastAsia" w:cs="Times New Roman"/>
                <w:sz w:val="20"/>
              </w:rPr>
              <w:t>XX</w:t>
            </w:r>
          </w:p>
        </w:tc>
      </w:tr>
      <w:tr w14:paraId="5E758E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39B031A">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4E7F0CD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6B58C4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9BA6E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CC0AE6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E47E311">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20ADCD5">
            <w:pPr>
              <w:pStyle w:val="175"/>
              <w:widowControl w:val="0"/>
              <w:jc w:val="right"/>
              <w:rPr>
                <w:rFonts w:cs="Times New Roman"/>
                <w:sz w:val="20"/>
              </w:rPr>
            </w:pPr>
            <w:r>
              <w:rPr>
                <w:rFonts w:hint="eastAsia" w:cs="Times New Roman"/>
                <w:sz w:val="20"/>
              </w:rPr>
              <w:t>XX</w:t>
            </w:r>
          </w:p>
        </w:tc>
      </w:tr>
      <w:tr w14:paraId="17D142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9B0E0A">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65E5669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11384D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DDA03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E7D107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03ECF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6FB1AE7">
            <w:pPr>
              <w:pStyle w:val="175"/>
              <w:widowControl w:val="0"/>
              <w:jc w:val="right"/>
              <w:rPr>
                <w:rFonts w:cs="Times New Roman"/>
                <w:sz w:val="20"/>
              </w:rPr>
            </w:pPr>
            <w:r>
              <w:rPr>
                <w:rFonts w:hint="eastAsia" w:cs="Times New Roman"/>
                <w:sz w:val="20"/>
              </w:rPr>
              <w:t>XX</w:t>
            </w:r>
          </w:p>
        </w:tc>
      </w:tr>
      <w:tr w14:paraId="6128D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273EDE2">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2150541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55268A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AB19B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F883D0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2DC6D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FD5F32">
            <w:pPr>
              <w:pStyle w:val="175"/>
              <w:widowControl w:val="0"/>
              <w:jc w:val="right"/>
              <w:rPr>
                <w:rFonts w:cs="Times New Roman"/>
                <w:sz w:val="20"/>
              </w:rPr>
            </w:pPr>
            <w:r>
              <w:rPr>
                <w:rFonts w:hint="eastAsia" w:cs="Times New Roman"/>
                <w:sz w:val="20"/>
              </w:rPr>
              <w:t>XX</w:t>
            </w:r>
          </w:p>
        </w:tc>
      </w:tr>
      <w:tr w14:paraId="618F9E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BD8F13F">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1C598DE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EE945B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3A330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6EE3CE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C34C98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D657FEB">
            <w:pPr>
              <w:pStyle w:val="175"/>
              <w:widowControl w:val="0"/>
              <w:jc w:val="right"/>
              <w:rPr>
                <w:rFonts w:cs="Times New Roman"/>
                <w:sz w:val="20"/>
              </w:rPr>
            </w:pPr>
            <w:r>
              <w:rPr>
                <w:rFonts w:hint="eastAsia" w:cs="Times New Roman"/>
                <w:sz w:val="20"/>
              </w:rPr>
              <w:t>XX</w:t>
            </w:r>
          </w:p>
        </w:tc>
      </w:tr>
      <w:tr w14:paraId="3EBAE7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5C2C56A">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5FBDD662">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0C794C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1605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7E3CA3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4CD4C4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53AC5EC">
            <w:pPr>
              <w:pStyle w:val="175"/>
              <w:widowControl w:val="0"/>
              <w:jc w:val="right"/>
              <w:rPr>
                <w:rFonts w:cs="Times New Roman"/>
                <w:sz w:val="20"/>
              </w:rPr>
            </w:pPr>
            <w:r>
              <w:rPr>
                <w:rFonts w:hint="eastAsia" w:cs="Times New Roman"/>
                <w:sz w:val="20"/>
              </w:rPr>
              <w:t>XX</w:t>
            </w:r>
          </w:p>
        </w:tc>
      </w:tr>
    </w:tbl>
    <w:p w14:paraId="1E46FE1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6D01A5F">
      <w:pPr>
        <w:pStyle w:val="151"/>
        <w:ind w:left="252" w:right="-105"/>
        <w:rPr>
          <w:lang w:eastAsia="zh-CN"/>
        </w:rPr>
      </w:pPr>
      <w:bookmarkStart w:id="278" w:name="_Toc203037113"/>
      <w:r>
        <w:rPr>
          <w:rFonts w:hint="eastAsia"/>
          <w:lang w:eastAsia="zh-CN"/>
        </w:rPr>
        <w:t>全球市场主要厂商</w:t>
      </w:r>
      <w:r>
        <w:rPr>
          <w:lang w:eastAsia="zh-CN"/>
        </w:rPr>
        <w:t>半导体CD-SEM系统</w:t>
      </w:r>
      <w:r>
        <w:rPr>
          <w:rFonts w:hint="eastAsia"/>
          <w:lang w:eastAsia="zh-CN"/>
        </w:rPr>
        <w:t>销量市场份额（2020-2025）</w:t>
      </w:r>
      <w:bookmarkEnd w:id="27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5CDB4F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85989C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61117DD7">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494DF043">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161E5F5D">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62610041">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28FE9C11">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027EF822">
            <w:pPr>
              <w:pStyle w:val="175"/>
              <w:widowControl w:val="0"/>
              <w:jc w:val="center"/>
              <w:rPr>
                <w:rFonts w:cs="Times New Roman"/>
                <w:b w:val="0"/>
                <w:bCs w:val="0"/>
                <w:color w:val="FFFFFF"/>
                <w:sz w:val="20"/>
              </w:rPr>
            </w:pPr>
            <w:r>
              <w:rPr>
                <w:rFonts w:cs="Times New Roman"/>
                <w:b/>
                <w:bCs/>
                <w:color w:val="FFFFFF"/>
                <w:sz w:val="20"/>
              </w:rPr>
              <w:t>2025</w:t>
            </w:r>
          </w:p>
        </w:tc>
      </w:tr>
      <w:tr w14:paraId="78E839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E20D743">
            <w:pPr>
              <w:pStyle w:val="175"/>
              <w:widowControl w:val="0"/>
              <w:jc w:val="both"/>
              <w:rPr>
                <w:rFonts w:cs="Times New Roman"/>
                <w:sz w:val="20"/>
              </w:rPr>
            </w:pPr>
            <w:r>
              <w:rPr>
                <w:rFonts w:cs="Times New Roman"/>
                <w:sz w:val="20"/>
              </w:rPr>
              <w:t>日立</w:t>
            </w:r>
          </w:p>
        </w:tc>
        <w:tc>
          <w:tcPr>
            <w:tcW w:w="610" w:type="pct"/>
            <w:shd w:val="clear" w:color="auto" w:fill="auto"/>
            <w:vAlign w:val="center"/>
          </w:tcPr>
          <w:p w14:paraId="6FDD2C5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FB3903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65E784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686831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3E77C3">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18F5BC6">
            <w:pPr>
              <w:pStyle w:val="175"/>
              <w:widowControl w:val="0"/>
              <w:jc w:val="right"/>
              <w:rPr>
                <w:rFonts w:cs="Times New Roman"/>
                <w:sz w:val="20"/>
              </w:rPr>
            </w:pPr>
            <w:r>
              <w:rPr>
                <w:rFonts w:hint="eastAsia" w:cs="Times New Roman"/>
                <w:sz w:val="20"/>
              </w:rPr>
              <w:t>XX</w:t>
            </w:r>
            <w:r>
              <w:rPr>
                <w:rFonts w:cs="Times New Roman"/>
                <w:sz w:val="20"/>
              </w:rPr>
              <w:t>%</w:t>
            </w:r>
          </w:p>
        </w:tc>
      </w:tr>
      <w:tr w14:paraId="3D5EBF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DE99DF">
            <w:pPr>
              <w:pStyle w:val="175"/>
              <w:widowControl w:val="0"/>
              <w:jc w:val="both"/>
              <w:rPr>
                <w:rFonts w:cs="Times New Roman"/>
                <w:sz w:val="20"/>
              </w:rPr>
            </w:pPr>
            <w:r>
              <w:rPr>
                <w:rFonts w:cs="Times New Roman"/>
                <w:sz w:val="20"/>
              </w:rPr>
              <w:t>应用材料</w:t>
            </w:r>
          </w:p>
        </w:tc>
        <w:tc>
          <w:tcPr>
            <w:tcW w:w="610" w:type="pct"/>
            <w:shd w:val="clear" w:color="auto" w:fill="auto"/>
            <w:vAlign w:val="center"/>
          </w:tcPr>
          <w:p w14:paraId="338CC00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FD29D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EA84FF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A942C5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E5223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CAF3641">
            <w:pPr>
              <w:pStyle w:val="175"/>
              <w:widowControl w:val="0"/>
              <w:jc w:val="right"/>
              <w:rPr>
                <w:rFonts w:cs="Times New Roman"/>
                <w:sz w:val="20"/>
              </w:rPr>
            </w:pPr>
            <w:r>
              <w:rPr>
                <w:rFonts w:hint="eastAsia" w:cs="Times New Roman"/>
                <w:sz w:val="20"/>
              </w:rPr>
              <w:t>XX</w:t>
            </w:r>
            <w:r>
              <w:rPr>
                <w:rFonts w:cs="Times New Roman"/>
                <w:sz w:val="20"/>
              </w:rPr>
              <w:t>%</w:t>
            </w:r>
          </w:p>
        </w:tc>
      </w:tr>
      <w:tr w14:paraId="54A391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1E25820">
            <w:pPr>
              <w:pStyle w:val="175"/>
              <w:widowControl w:val="0"/>
              <w:jc w:val="both"/>
              <w:rPr>
                <w:rFonts w:cs="Times New Roman"/>
                <w:sz w:val="20"/>
              </w:rPr>
            </w:pPr>
            <w:r>
              <w:rPr>
                <w:rFonts w:cs="Times New Roman"/>
                <w:sz w:val="20"/>
              </w:rPr>
              <w:t>爱德万</w:t>
            </w:r>
          </w:p>
        </w:tc>
        <w:tc>
          <w:tcPr>
            <w:tcW w:w="610" w:type="pct"/>
            <w:shd w:val="clear" w:color="auto" w:fill="auto"/>
            <w:vAlign w:val="center"/>
          </w:tcPr>
          <w:p w14:paraId="2157670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19CD19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E43123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1B2C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D0B0B2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6BFF9FF">
            <w:pPr>
              <w:pStyle w:val="175"/>
              <w:widowControl w:val="0"/>
              <w:jc w:val="right"/>
              <w:rPr>
                <w:rFonts w:cs="Times New Roman"/>
                <w:sz w:val="20"/>
              </w:rPr>
            </w:pPr>
            <w:r>
              <w:rPr>
                <w:rFonts w:hint="eastAsia" w:cs="Times New Roman"/>
                <w:sz w:val="20"/>
              </w:rPr>
              <w:t>XX</w:t>
            </w:r>
            <w:r>
              <w:rPr>
                <w:rFonts w:cs="Times New Roman"/>
                <w:sz w:val="20"/>
              </w:rPr>
              <w:t>%</w:t>
            </w:r>
          </w:p>
        </w:tc>
      </w:tr>
      <w:tr w14:paraId="268E90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24897E3">
            <w:pPr>
              <w:pStyle w:val="175"/>
              <w:widowControl w:val="0"/>
              <w:jc w:val="both"/>
              <w:rPr>
                <w:rFonts w:cs="Times New Roman"/>
                <w:sz w:val="20"/>
              </w:rPr>
            </w:pPr>
            <w:r>
              <w:rPr>
                <w:rFonts w:cs="Times New Roman"/>
                <w:sz w:val="20"/>
              </w:rPr>
              <w:t>Holon</w:t>
            </w:r>
          </w:p>
        </w:tc>
        <w:tc>
          <w:tcPr>
            <w:tcW w:w="610" w:type="pct"/>
            <w:shd w:val="clear" w:color="auto" w:fill="auto"/>
            <w:vAlign w:val="center"/>
          </w:tcPr>
          <w:p w14:paraId="7D8807D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083DB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F26FC8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66816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D25619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7BF1197">
            <w:pPr>
              <w:pStyle w:val="175"/>
              <w:widowControl w:val="0"/>
              <w:jc w:val="right"/>
              <w:rPr>
                <w:rFonts w:cs="Times New Roman"/>
                <w:sz w:val="20"/>
              </w:rPr>
            </w:pPr>
            <w:r>
              <w:rPr>
                <w:rFonts w:hint="eastAsia" w:cs="Times New Roman"/>
                <w:sz w:val="20"/>
              </w:rPr>
              <w:t>XX</w:t>
            </w:r>
            <w:r>
              <w:rPr>
                <w:rFonts w:cs="Times New Roman"/>
                <w:sz w:val="20"/>
              </w:rPr>
              <w:t>%</w:t>
            </w:r>
          </w:p>
        </w:tc>
      </w:tr>
      <w:tr w14:paraId="1E2169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01D4F02">
            <w:pPr>
              <w:pStyle w:val="175"/>
              <w:widowControl w:val="0"/>
              <w:jc w:val="both"/>
              <w:rPr>
                <w:rFonts w:cs="Times New Roman"/>
                <w:sz w:val="20"/>
              </w:rPr>
            </w:pPr>
            <w:r>
              <w:rPr>
                <w:rFonts w:cs="Times New Roman"/>
                <w:sz w:val="20"/>
              </w:rPr>
              <w:t>TCK</w:t>
            </w:r>
          </w:p>
        </w:tc>
        <w:tc>
          <w:tcPr>
            <w:tcW w:w="610" w:type="pct"/>
            <w:shd w:val="clear" w:color="auto" w:fill="auto"/>
            <w:vAlign w:val="center"/>
          </w:tcPr>
          <w:p w14:paraId="4BAA6D4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CD376F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5E1D3A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E43D5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C64D9D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50972EB">
            <w:pPr>
              <w:pStyle w:val="175"/>
              <w:widowControl w:val="0"/>
              <w:jc w:val="right"/>
              <w:rPr>
                <w:rFonts w:cs="Times New Roman"/>
                <w:sz w:val="20"/>
              </w:rPr>
            </w:pPr>
            <w:r>
              <w:rPr>
                <w:rFonts w:hint="eastAsia" w:cs="Times New Roman"/>
                <w:sz w:val="20"/>
              </w:rPr>
              <w:t>XX</w:t>
            </w:r>
            <w:r>
              <w:rPr>
                <w:rFonts w:cs="Times New Roman"/>
                <w:sz w:val="20"/>
              </w:rPr>
              <w:t>%</w:t>
            </w:r>
          </w:p>
        </w:tc>
      </w:tr>
      <w:tr w14:paraId="21E182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11265F">
            <w:pPr>
              <w:pStyle w:val="175"/>
              <w:widowControl w:val="0"/>
              <w:jc w:val="both"/>
              <w:rPr>
                <w:rFonts w:cs="Times New Roman"/>
                <w:sz w:val="20"/>
              </w:rPr>
            </w:pPr>
            <w:r>
              <w:rPr>
                <w:rFonts w:cs="Times New Roman"/>
                <w:sz w:val="20"/>
              </w:rPr>
              <w:t>东方晶源微电子</w:t>
            </w:r>
          </w:p>
        </w:tc>
        <w:tc>
          <w:tcPr>
            <w:tcW w:w="610" w:type="pct"/>
            <w:shd w:val="clear" w:color="auto" w:fill="auto"/>
            <w:vAlign w:val="center"/>
          </w:tcPr>
          <w:p w14:paraId="5D24BFA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13242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4D15AF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21112A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CAF9DE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0DEF28D">
            <w:pPr>
              <w:pStyle w:val="175"/>
              <w:widowControl w:val="0"/>
              <w:jc w:val="right"/>
              <w:rPr>
                <w:rFonts w:cs="Times New Roman"/>
                <w:sz w:val="20"/>
              </w:rPr>
            </w:pPr>
            <w:r>
              <w:rPr>
                <w:rFonts w:hint="eastAsia" w:cs="Times New Roman"/>
                <w:sz w:val="20"/>
              </w:rPr>
              <w:t>XX</w:t>
            </w:r>
            <w:r>
              <w:rPr>
                <w:rFonts w:cs="Times New Roman"/>
                <w:sz w:val="20"/>
              </w:rPr>
              <w:t>%</w:t>
            </w:r>
          </w:p>
        </w:tc>
      </w:tr>
      <w:tr w14:paraId="0C0329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8A43DE5">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0BCA7D6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7C671D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FBCB8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1ADA82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174C88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7AE1365">
            <w:pPr>
              <w:pStyle w:val="175"/>
              <w:widowControl w:val="0"/>
              <w:jc w:val="right"/>
              <w:rPr>
                <w:rFonts w:cs="Times New Roman"/>
                <w:sz w:val="20"/>
              </w:rPr>
            </w:pPr>
            <w:r>
              <w:rPr>
                <w:rFonts w:hint="eastAsia" w:cs="Times New Roman"/>
                <w:sz w:val="20"/>
              </w:rPr>
              <w:t>XX</w:t>
            </w:r>
            <w:r>
              <w:rPr>
                <w:rFonts w:cs="Times New Roman"/>
                <w:sz w:val="20"/>
              </w:rPr>
              <w:t>%</w:t>
            </w:r>
          </w:p>
        </w:tc>
      </w:tr>
    </w:tbl>
    <w:p w14:paraId="48475CB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7D1ECE5">
      <w:pPr>
        <w:pStyle w:val="148"/>
      </w:pPr>
      <w:bookmarkStart w:id="279" w:name="_Toc203037433"/>
      <w:r>
        <w:rPr>
          <w:rFonts w:hint="eastAsia"/>
        </w:rPr>
        <w:t>2024年全球市场主要厂商</w:t>
      </w:r>
      <w:r>
        <w:t>半导体CD-SEM系统</w:t>
      </w:r>
      <w:r>
        <w:rPr>
          <w:rFonts w:hint="eastAsia"/>
        </w:rPr>
        <w:t>销量市场份额</w:t>
      </w:r>
      <w:bookmarkEnd w:id="279"/>
    </w:p>
    <w:p w14:paraId="2A3021C7"/>
    <w:p w14:paraId="40A8301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7CA897C">
      <w:pPr>
        <w:pStyle w:val="4"/>
        <w:rPr>
          <w:color w:val="0D0D0D" w:themeColor="text1" w:themeTint="F2"/>
          <w14:textFill>
            <w14:solidFill>
              <w14:schemeClr w14:val="tx1">
                <w14:lumMod w14:val="95000"/>
                <w14:lumOff w14:val="5000"/>
              </w14:schemeClr>
            </w14:solidFill>
          </w14:textFill>
        </w:rPr>
      </w:pPr>
      <w:bookmarkStart w:id="280" w:name="_Toc24028307"/>
      <w:bookmarkStart w:id="281" w:name="_Toc24972497"/>
      <w:bookmarkStart w:id="282" w:name="_Toc203035486"/>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半导体CD-SEM系统</w:t>
      </w:r>
      <w:bookmarkEnd w:id="280"/>
      <w:bookmarkEnd w:id="281"/>
      <w:r>
        <w:rPr>
          <w:rFonts w:hint="eastAsia"/>
          <w:color w:val="0D0D0D" w:themeColor="text1" w:themeTint="F2"/>
          <w14:textFill>
            <w14:solidFill>
              <w14:schemeClr w14:val="tx1">
                <w14:lumMod w14:val="95000"/>
                <w14:lumOff w14:val="5000"/>
              </w14:schemeClr>
            </w14:solidFill>
          </w14:textFill>
        </w:rPr>
        <w:t>销售收入（2020-2025）</w:t>
      </w:r>
      <w:bookmarkEnd w:id="282"/>
    </w:p>
    <w:p w14:paraId="1B4B2842">
      <w:pPr>
        <w:pStyle w:val="151"/>
        <w:ind w:left="252" w:right="-105"/>
        <w:rPr>
          <w:lang w:eastAsia="zh-CN"/>
        </w:rPr>
      </w:pPr>
      <w:bookmarkStart w:id="283" w:name="_Toc26780071"/>
      <w:bookmarkStart w:id="284" w:name="_Toc24028916"/>
      <w:bookmarkStart w:id="285" w:name="_Toc203037114"/>
      <w:r>
        <w:rPr>
          <w:rFonts w:hint="eastAsia"/>
          <w:lang w:eastAsia="zh-CN"/>
        </w:rPr>
        <w:t>全球市场主要厂商</w:t>
      </w:r>
      <w:r>
        <w:rPr>
          <w:lang w:eastAsia="zh-CN"/>
        </w:rPr>
        <w:t>半导体CD-SEM系统</w:t>
      </w:r>
      <w:bookmarkEnd w:id="283"/>
      <w:bookmarkEnd w:id="284"/>
      <w:r>
        <w:rPr>
          <w:rFonts w:hint="eastAsia"/>
          <w:lang w:eastAsia="zh-CN"/>
        </w:rPr>
        <w:t>销售收入（2020-2025）&amp;（百万美元）</w:t>
      </w:r>
      <w:bookmarkEnd w:id="28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3CFDAD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2BD3E64E">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71C9BD15">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4EBFB273">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432FCD08">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41A279DC">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0B212562">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584FEAA1">
            <w:pPr>
              <w:pStyle w:val="175"/>
              <w:widowControl w:val="0"/>
              <w:jc w:val="center"/>
              <w:rPr>
                <w:rFonts w:cs="Times New Roman"/>
                <w:b w:val="0"/>
                <w:bCs w:val="0"/>
                <w:color w:val="FFFFFF"/>
                <w:sz w:val="20"/>
              </w:rPr>
            </w:pPr>
            <w:r>
              <w:rPr>
                <w:rFonts w:cs="Times New Roman"/>
                <w:b/>
                <w:bCs/>
                <w:color w:val="FFFFFF"/>
                <w:sz w:val="20"/>
              </w:rPr>
              <w:t>2025</w:t>
            </w:r>
          </w:p>
        </w:tc>
      </w:tr>
      <w:tr w14:paraId="18A70F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1EC766C">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1BAE3E0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763A09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B9AD0A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2D2FC8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3E6062">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91EC756">
            <w:pPr>
              <w:pStyle w:val="175"/>
              <w:widowControl w:val="0"/>
              <w:jc w:val="right"/>
              <w:rPr>
                <w:rFonts w:cs="Times New Roman"/>
                <w:sz w:val="20"/>
              </w:rPr>
            </w:pPr>
            <w:r>
              <w:rPr>
                <w:rFonts w:hint="eastAsia" w:cs="Times New Roman"/>
                <w:sz w:val="20"/>
              </w:rPr>
              <w:t>XX</w:t>
            </w:r>
          </w:p>
        </w:tc>
      </w:tr>
      <w:tr w14:paraId="2257E9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FA29A13">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0B81BFF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2CC4E3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46F67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8187E5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881077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4977C2">
            <w:pPr>
              <w:pStyle w:val="175"/>
              <w:widowControl w:val="0"/>
              <w:jc w:val="right"/>
              <w:rPr>
                <w:rFonts w:cs="Times New Roman"/>
                <w:sz w:val="20"/>
              </w:rPr>
            </w:pPr>
            <w:r>
              <w:rPr>
                <w:rFonts w:hint="eastAsia" w:cs="Times New Roman"/>
                <w:sz w:val="20"/>
              </w:rPr>
              <w:t>XX</w:t>
            </w:r>
          </w:p>
        </w:tc>
      </w:tr>
      <w:tr w14:paraId="77C3E8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A2507D2">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6B20050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81ECAA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F6C282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402162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32442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5143466">
            <w:pPr>
              <w:pStyle w:val="175"/>
              <w:widowControl w:val="0"/>
              <w:jc w:val="right"/>
              <w:rPr>
                <w:rFonts w:cs="Times New Roman"/>
                <w:sz w:val="20"/>
              </w:rPr>
            </w:pPr>
            <w:r>
              <w:rPr>
                <w:rFonts w:hint="eastAsia" w:cs="Times New Roman"/>
                <w:sz w:val="20"/>
              </w:rPr>
              <w:t>XX</w:t>
            </w:r>
          </w:p>
        </w:tc>
      </w:tr>
      <w:tr w14:paraId="501E15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0912CF3">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23223EC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15C749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AD32A16">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74F122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BD98049">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FA81AA9">
            <w:pPr>
              <w:pStyle w:val="175"/>
              <w:widowControl w:val="0"/>
              <w:jc w:val="right"/>
              <w:rPr>
                <w:rFonts w:cs="Times New Roman"/>
                <w:sz w:val="20"/>
              </w:rPr>
            </w:pPr>
            <w:r>
              <w:rPr>
                <w:rFonts w:hint="eastAsia" w:cs="Times New Roman"/>
                <w:sz w:val="20"/>
              </w:rPr>
              <w:t>XX</w:t>
            </w:r>
          </w:p>
        </w:tc>
      </w:tr>
      <w:tr w14:paraId="24AA2B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740F4C5">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4048239E">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E53383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2DCCAF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0AE6A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F84C8FD">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B26D01D">
            <w:pPr>
              <w:pStyle w:val="175"/>
              <w:widowControl w:val="0"/>
              <w:jc w:val="right"/>
              <w:rPr>
                <w:rFonts w:cs="Times New Roman"/>
                <w:sz w:val="20"/>
              </w:rPr>
            </w:pPr>
            <w:r>
              <w:rPr>
                <w:rFonts w:hint="eastAsia" w:cs="Times New Roman"/>
                <w:sz w:val="20"/>
              </w:rPr>
              <w:t>XX</w:t>
            </w:r>
          </w:p>
        </w:tc>
      </w:tr>
      <w:tr w14:paraId="1F21B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75DF437">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767CB21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00699B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404F18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1D1BB2">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6C4B92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4E1DA75">
            <w:pPr>
              <w:pStyle w:val="175"/>
              <w:widowControl w:val="0"/>
              <w:jc w:val="right"/>
              <w:rPr>
                <w:rFonts w:cs="Times New Roman"/>
                <w:sz w:val="20"/>
              </w:rPr>
            </w:pPr>
            <w:r>
              <w:rPr>
                <w:rFonts w:hint="eastAsia" w:cs="Times New Roman"/>
                <w:sz w:val="20"/>
              </w:rPr>
              <w:t>XX</w:t>
            </w:r>
          </w:p>
        </w:tc>
      </w:tr>
      <w:tr w14:paraId="0A9E28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1819DDE">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586DBDD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8166B7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C5455F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691E18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89A107">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9C972B2">
            <w:pPr>
              <w:pStyle w:val="175"/>
              <w:widowControl w:val="0"/>
              <w:jc w:val="right"/>
              <w:rPr>
                <w:rFonts w:cs="Times New Roman"/>
                <w:sz w:val="20"/>
              </w:rPr>
            </w:pPr>
            <w:r>
              <w:rPr>
                <w:rFonts w:hint="eastAsia" w:cs="Times New Roman"/>
                <w:sz w:val="20"/>
              </w:rPr>
              <w:t>XX</w:t>
            </w:r>
          </w:p>
        </w:tc>
      </w:tr>
      <w:tr w14:paraId="06810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1C587C">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67F2294">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5B36F5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153CB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174C45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37276A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ED9535E">
            <w:pPr>
              <w:pStyle w:val="175"/>
              <w:widowControl w:val="0"/>
              <w:jc w:val="right"/>
              <w:rPr>
                <w:rFonts w:cs="Times New Roman"/>
                <w:sz w:val="20"/>
              </w:rPr>
            </w:pPr>
            <w:r>
              <w:rPr>
                <w:rFonts w:hint="eastAsia" w:cs="Times New Roman"/>
                <w:sz w:val="20"/>
              </w:rPr>
              <w:t>XX</w:t>
            </w:r>
          </w:p>
        </w:tc>
      </w:tr>
    </w:tbl>
    <w:p w14:paraId="52E63F3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B319F53">
      <w:pPr>
        <w:pStyle w:val="151"/>
        <w:ind w:left="252" w:right="-105"/>
        <w:rPr>
          <w:lang w:eastAsia="zh-CN"/>
        </w:rPr>
      </w:pPr>
      <w:bookmarkStart w:id="286" w:name="_Toc24028917"/>
      <w:bookmarkStart w:id="287" w:name="_Toc26780072"/>
      <w:bookmarkStart w:id="288" w:name="_Toc203037115"/>
      <w:r>
        <w:rPr>
          <w:rFonts w:hint="eastAsia"/>
          <w:lang w:eastAsia="zh-CN"/>
        </w:rPr>
        <w:t>全球市场主要厂商</w:t>
      </w:r>
      <w:r>
        <w:rPr>
          <w:lang w:eastAsia="zh-CN"/>
        </w:rPr>
        <w:t>半导体CD-SEM系统</w:t>
      </w:r>
      <w:r>
        <w:rPr>
          <w:rFonts w:hint="eastAsia"/>
          <w:lang w:eastAsia="zh-CN"/>
        </w:rPr>
        <w:t>销售收入市场份额</w:t>
      </w:r>
      <w:bookmarkEnd w:id="286"/>
      <w:bookmarkEnd w:id="287"/>
      <w:r>
        <w:rPr>
          <w:rFonts w:hint="eastAsia"/>
          <w:lang w:eastAsia="zh-CN"/>
        </w:rPr>
        <w:t>（2020-2025）</w:t>
      </w:r>
      <w:bookmarkEnd w:id="28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12FE95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69A4E308">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06A0BEAF">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4116BC13">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19C4DAA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EE9B633">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5ED0E4C7">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0EDB9103">
            <w:pPr>
              <w:pStyle w:val="175"/>
              <w:widowControl w:val="0"/>
              <w:jc w:val="center"/>
              <w:rPr>
                <w:rFonts w:cs="Times New Roman"/>
                <w:b w:val="0"/>
                <w:bCs w:val="0"/>
                <w:color w:val="FFFFFF"/>
                <w:sz w:val="20"/>
              </w:rPr>
            </w:pPr>
            <w:r>
              <w:rPr>
                <w:rFonts w:cs="Times New Roman"/>
                <w:b/>
                <w:bCs/>
                <w:color w:val="FFFFFF"/>
                <w:sz w:val="20"/>
              </w:rPr>
              <w:t>2025</w:t>
            </w:r>
          </w:p>
        </w:tc>
      </w:tr>
      <w:tr w14:paraId="33EEED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C59543E">
            <w:pPr>
              <w:pStyle w:val="175"/>
              <w:widowControl w:val="0"/>
              <w:jc w:val="both"/>
              <w:rPr>
                <w:rFonts w:cs="Times New Roman"/>
                <w:sz w:val="20"/>
              </w:rPr>
            </w:pPr>
            <w:r>
              <w:rPr>
                <w:rFonts w:cs="Times New Roman"/>
                <w:sz w:val="20"/>
              </w:rPr>
              <w:t>日立</w:t>
            </w:r>
          </w:p>
        </w:tc>
        <w:tc>
          <w:tcPr>
            <w:tcW w:w="610" w:type="pct"/>
            <w:shd w:val="clear" w:color="auto" w:fill="auto"/>
            <w:vAlign w:val="center"/>
          </w:tcPr>
          <w:p w14:paraId="02C5F45F">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372F41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49A8F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5B90DD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898C0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7733107">
            <w:pPr>
              <w:pStyle w:val="175"/>
              <w:widowControl w:val="0"/>
              <w:jc w:val="right"/>
              <w:rPr>
                <w:rFonts w:cs="Times New Roman"/>
                <w:sz w:val="20"/>
              </w:rPr>
            </w:pPr>
            <w:r>
              <w:rPr>
                <w:rFonts w:hint="eastAsia" w:cs="Times New Roman"/>
                <w:sz w:val="20"/>
              </w:rPr>
              <w:t>XX</w:t>
            </w:r>
            <w:r>
              <w:rPr>
                <w:rFonts w:cs="Times New Roman"/>
                <w:sz w:val="20"/>
              </w:rPr>
              <w:t>%</w:t>
            </w:r>
          </w:p>
        </w:tc>
      </w:tr>
      <w:tr w14:paraId="0A24BE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6E40FA5">
            <w:pPr>
              <w:pStyle w:val="175"/>
              <w:widowControl w:val="0"/>
              <w:jc w:val="both"/>
              <w:rPr>
                <w:rFonts w:cs="Times New Roman"/>
                <w:sz w:val="20"/>
              </w:rPr>
            </w:pPr>
            <w:r>
              <w:rPr>
                <w:rFonts w:cs="Times New Roman"/>
                <w:sz w:val="20"/>
              </w:rPr>
              <w:t>应用材料</w:t>
            </w:r>
          </w:p>
        </w:tc>
        <w:tc>
          <w:tcPr>
            <w:tcW w:w="610" w:type="pct"/>
            <w:shd w:val="clear" w:color="auto" w:fill="auto"/>
            <w:vAlign w:val="center"/>
          </w:tcPr>
          <w:p w14:paraId="56955823">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B43CE2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16EADF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77F4BC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F66E9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615E692">
            <w:pPr>
              <w:pStyle w:val="175"/>
              <w:widowControl w:val="0"/>
              <w:jc w:val="right"/>
              <w:rPr>
                <w:rFonts w:cs="Times New Roman"/>
                <w:sz w:val="20"/>
              </w:rPr>
            </w:pPr>
            <w:r>
              <w:rPr>
                <w:rFonts w:hint="eastAsia" w:cs="Times New Roman"/>
                <w:sz w:val="20"/>
              </w:rPr>
              <w:t>XX</w:t>
            </w:r>
            <w:r>
              <w:rPr>
                <w:rFonts w:cs="Times New Roman"/>
                <w:sz w:val="20"/>
              </w:rPr>
              <w:t>%</w:t>
            </w:r>
          </w:p>
        </w:tc>
      </w:tr>
      <w:tr w14:paraId="5FADDF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62AB0A4">
            <w:pPr>
              <w:pStyle w:val="175"/>
              <w:widowControl w:val="0"/>
              <w:jc w:val="both"/>
              <w:rPr>
                <w:rFonts w:cs="Times New Roman"/>
                <w:sz w:val="20"/>
              </w:rPr>
            </w:pPr>
            <w:r>
              <w:rPr>
                <w:rFonts w:cs="Times New Roman"/>
                <w:sz w:val="20"/>
              </w:rPr>
              <w:t>爱德万</w:t>
            </w:r>
          </w:p>
        </w:tc>
        <w:tc>
          <w:tcPr>
            <w:tcW w:w="610" w:type="pct"/>
            <w:shd w:val="clear" w:color="auto" w:fill="auto"/>
            <w:vAlign w:val="center"/>
          </w:tcPr>
          <w:p w14:paraId="7CF4C2B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37803B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8813F1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C0BCFE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CFAA6F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3BA689E5">
            <w:pPr>
              <w:pStyle w:val="175"/>
              <w:widowControl w:val="0"/>
              <w:jc w:val="right"/>
              <w:rPr>
                <w:rFonts w:cs="Times New Roman"/>
                <w:sz w:val="20"/>
              </w:rPr>
            </w:pPr>
            <w:r>
              <w:rPr>
                <w:rFonts w:hint="eastAsia" w:cs="Times New Roman"/>
                <w:sz w:val="20"/>
              </w:rPr>
              <w:t>XX</w:t>
            </w:r>
            <w:r>
              <w:rPr>
                <w:rFonts w:cs="Times New Roman"/>
                <w:sz w:val="20"/>
              </w:rPr>
              <w:t>%</w:t>
            </w:r>
          </w:p>
        </w:tc>
      </w:tr>
      <w:tr w14:paraId="22264E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79C3E02">
            <w:pPr>
              <w:pStyle w:val="175"/>
              <w:widowControl w:val="0"/>
              <w:jc w:val="both"/>
              <w:rPr>
                <w:rFonts w:cs="Times New Roman"/>
                <w:sz w:val="20"/>
              </w:rPr>
            </w:pPr>
            <w:r>
              <w:rPr>
                <w:rFonts w:cs="Times New Roman"/>
                <w:sz w:val="20"/>
              </w:rPr>
              <w:t>Holon</w:t>
            </w:r>
          </w:p>
        </w:tc>
        <w:tc>
          <w:tcPr>
            <w:tcW w:w="610" w:type="pct"/>
            <w:shd w:val="clear" w:color="auto" w:fill="auto"/>
            <w:vAlign w:val="center"/>
          </w:tcPr>
          <w:p w14:paraId="4FCC531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FB63AC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919D56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4BF2A4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E0B2DB7">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2E9477F7">
            <w:pPr>
              <w:pStyle w:val="175"/>
              <w:widowControl w:val="0"/>
              <w:jc w:val="right"/>
              <w:rPr>
                <w:rFonts w:cs="Times New Roman"/>
                <w:sz w:val="20"/>
              </w:rPr>
            </w:pPr>
            <w:r>
              <w:rPr>
                <w:rFonts w:hint="eastAsia" w:cs="Times New Roman"/>
                <w:sz w:val="20"/>
              </w:rPr>
              <w:t>XX</w:t>
            </w:r>
            <w:r>
              <w:rPr>
                <w:rFonts w:cs="Times New Roman"/>
                <w:sz w:val="20"/>
              </w:rPr>
              <w:t>%</w:t>
            </w:r>
          </w:p>
        </w:tc>
      </w:tr>
      <w:tr w14:paraId="3328B3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936D33F">
            <w:pPr>
              <w:pStyle w:val="175"/>
              <w:widowControl w:val="0"/>
              <w:jc w:val="both"/>
              <w:rPr>
                <w:rFonts w:cs="Times New Roman"/>
                <w:sz w:val="20"/>
              </w:rPr>
            </w:pPr>
            <w:r>
              <w:rPr>
                <w:rFonts w:cs="Times New Roman"/>
                <w:sz w:val="20"/>
              </w:rPr>
              <w:t>TCK</w:t>
            </w:r>
          </w:p>
        </w:tc>
        <w:tc>
          <w:tcPr>
            <w:tcW w:w="610" w:type="pct"/>
            <w:shd w:val="clear" w:color="auto" w:fill="auto"/>
            <w:vAlign w:val="center"/>
          </w:tcPr>
          <w:p w14:paraId="193E9F8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50F7B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C548F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DF868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3904ADD">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9BDC2F">
            <w:pPr>
              <w:pStyle w:val="175"/>
              <w:widowControl w:val="0"/>
              <w:jc w:val="right"/>
              <w:rPr>
                <w:rFonts w:cs="Times New Roman"/>
                <w:sz w:val="20"/>
              </w:rPr>
            </w:pPr>
            <w:r>
              <w:rPr>
                <w:rFonts w:hint="eastAsia" w:cs="Times New Roman"/>
                <w:sz w:val="20"/>
              </w:rPr>
              <w:t>XX</w:t>
            </w:r>
            <w:r>
              <w:rPr>
                <w:rFonts w:cs="Times New Roman"/>
                <w:sz w:val="20"/>
              </w:rPr>
              <w:t>%</w:t>
            </w:r>
          </w:p>
        </w:tc>
      </w:tr>
      <w:tr w14:paraId="2782D6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5CFF027">
            <w:pPr>
              <w:pStyle w:val="175"/>
              <w:widowControl w:val="0"/>
              <w:jc w:val="both"/>
              <w:rPr>
                <w:rFonts w:cs="Times New Roman"/>
                <w:sz w:val="20"/>
              </w:rPr>
            </w:pPr>
            <w:r>
              <w:rPr>
                <w:rFonts w:cs="Times New Roman"/>
                <w:sz w:val="20"/>
              </w:rPr>
              <w:t>东方晶源微电子</w:t>
            </w:r>
          </w:p>
        </w:tc>
        <w:tc>
          <w:tcPr>
            <w:tcW w:w="610" w:type="pct"/>
            <w:shd w:val="clear" w:color="auto" w:fill="auto"/>
            <w:vAlign w:val="center"/>
          </w:tcPr>
          <w:p w14:paraId="51160C81">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0E7A73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779255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E3E0A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177C5EE">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434BD5E">
            <w:pPr>
              <w:pStyle w:val="175"/>
              <w:widowControl w:val="0"/>
              <w:jc w:val="right"/>
              <w:rPr>
                <w:rFonts w:cs="Times New Roman"/>
                <w:sz w:val="20"/>
              </w:rPr>
            </w:pPr>
            <w:r>
              <w:rPr>
                <w:rFonts w:hint="eastAsia" w:cs="Times New Roman"/>
                <w:sz w:val="20"/>
              </w:rPr>
              <w:t>XX</w:t>
            </w:r>
            <w:r>
              <w:rPr>
                <w:rFonts w:cs="Times New Roman"/>
                <w:sz w:val="20"/>
              </w:rPr>
              <w:t>%</w:t>
            </w:r>
          </w:p>
        </w:tc>
      </w:tr>
      <w:tr w14:paraId="57B591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8D16C21">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7D1F3E9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F3082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EF19D3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C8857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42ADB01">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D1B018C">
            <w:pPr>
              <w:pStyle w:val="175"/>
              <w:widowControl w:val="0"/>
              <w:jc w:val="right"/>
              <w:rPr>
                <w:rFonts w:cs="Times New Roman"/>
                <w:sz w:val="20"/>
              </w:rPr>
            </w:pPr>
            <w:r>
              <w:rPr>
                <w:rFonts w:hint="eastAsia" w:cs="Times New Roman"/>
                <w:sz w:val="20"/>
              </w:rPr>
              <w:t>XX</w:t>
            </w:r>
            <w:r>
              <w:rPr>
                <w:rFonts w:cs="Times New Roman"/>
                <w:sz w:val="20"/>
              </w:rPr>
              <w:t>%</w:t>
            </w:r>
          </w:p>
        </w:tc>
      </w:tr>
    </w:tbl>
    <w:p w14:paraId="682FFBD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E5E160F">
      <w:pPr>
        <w:pStyle w:val="148"/>
      </w:pPr>
      <w:bookmarkStart w:id="289" w:name="_Toc24028918"/>
      <w:bookmarkStart w:id="290" w:name="_Toc26780014"/>
      <w:bookmarkStart w:id="291" w:name="_Toc203037434"/>
      <w:r>
        <w:rPr>
          <w:rFonts w:hint="eastAsia"/>
        </w:rPr>
        <w:t>2024年全球市场主要厂商</w:t>
      </w:r>
      <w:r>
        <w:t>半导体CD-SEM系统</w:t>
      </w:r>
      <w:r>
        <w:rPr>
          <w:rFonts w:hint="eastAsia"/>
        </w:rPr>
        <w:t>收入市场份额</w:t>
      </w:r>
      <w:bookmarkEnd w:id="289"/>
      <w:bookmarkEnd w:id="290"/>
      <w:bookmarkEnd w:id="291"/>
    </w:p>
    <w:p w14:paraId="19D16A84"/>
    <w:p w14:paraId="734271E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5E425811">
      <w:pPr>
        <w:pStyle w:val="4"/>
        <w:rPr>
          <w:color w:val="0D0D0D" w:themeColor="text1" w:themeTint="F2"/>
          <w14:textFill>
            <w14:solidFill>
              <w14:schemeClr w14:val="tx1">
                <w14:lumMod w14:val="95000"/>
                <w14:lumOff w14:val="5000"/>
              </w14:schemeClr>
            </w14:solidFill>
          </w14:textFill>
        </w:rPr>
      </w:pPr>
      <w:bookmarkStart w:id="292" w:name="_Toc24028308"/>
      <w:bookmarkStart w:id="293" w:name="_Toc24972498"/>
      <w:bookmarkStart w:id="294" w:name="_Toc203035487"/>
      <w:r>
        <w:rPr>
          <w:rFonts w:hint="eastAsia"/>
          <w:color w:val="0D0D0D" w:themeColor="text1" w:themeTint="F2"/>
          <w14:textFill>
            <w14:solidFill>
              <w14:schemeClr w14:val="tx1">
                <w14:lumMod w14:val="95000"/>
                <w14:lumOff w14:val="5000"/>
              </w14:schemeClr>
            </w14:solidFill>
          </w14:textFill>
        </w:rPr>
        <w:t>全球市场主要厂商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销售价格</w:t>
      </w:r>
      <w:bookmarkEnd w:id="292"/>
      <w:bookmarkEnd w:id="293"/>
      <w:r>
        <w:rPr>
          <w:rFonts w:hint="eastAsia"/>
          <w:color w:val="0D0D0D" w:themeColor="text1" w:themeTint="F2"/>
          <w14:textFill>
            <w14:solidFill>
              <w14:schemeClr w14:val="tx1">
                <w14:lumMod w14:val="95000"/>
                <w14:lumOff w14:val="5000"/>
              </w14:schemeClr>
            </w14:solidFill>
          </w14:textFill>
        </w:rPr>
        <w:t>（2020-2025）</w:t>
      </w:r>
      <w:bookmarkEnd w:id="294"/>
    </w:p>
    <w:p w14:paraId="59A38129">
      <w:pPr>
        <w:pStyle w:val="151"/>
        <w:ind w:left="252" w:right="-105"/>
        <w:rPr>
          <w:lang w:eastAsia="zh-CN"/>
        </w:rPr>
      </w:pPr>
      <w:bookmarkStart w:id="295" w:name="_Toc26780073"/>
      <w:bookmarkStart w:id="296" w:name="_Toc24028919"/>
      <w:bookmarkStart w:id="297" w:name="_Toc203037116"/>
      <w:r>
        <w:rPr>
          <w:rFonts w:hint="eastAsia"/>
          <w:lang w:eastAsia="zh-CN"/>
        </w:rPr>
        <w:t>全球市场主要厂商</w:t>
      </w:r>
      <w:r>
        <w:rPr>
          <w:lang w:eastAsia="zh-CN"/>
        </w:rPr>
        <w:t>半导体CD-SEM系统</w:t>
      </w:r>
      <w:r>
        <w:rPr>
          <w:rFonts w:hint="eastAsia"/>
          <w:lang w:eastAsia="zh-CN"/>
        </w:rPr>
        <w:t>销售价格</w:t>
      </w:r>
      <w:bookmarkEnd w:id="295"/>
      <w:bookmarkEnd w:id="296"/>
      <w:r>
        <w:rPr>
          <w:rFonts w:hint="eastAsia"/>
          <w:lang w:eastAsia="zh-CN"/>
        </w:rPr>
        <w:t>（2020-2025）&amp;（美元/台）</w:t>
      </w:r>
      <w:bookmarkEnd w:id="29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440A9D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085FAEF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6508FC0F">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3BB611D9">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7A14A057">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10912EE6">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A76AB64">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21ABA167">
            <w:pPr>
              <w:pStyle w:val="175"/>
              <w:widowControl w:val="0"/>
              <w:jc w:val="center"/>
              <w:rPr>
                <w:rFonts w:cs="Times New Roman"/>
                <w:b w:val="0"/>
                <w:bCs w:val="0"/>
                <w:color w:val="FFFFFF"/>
                <w:sz w:val="20"/>
              </w:rPr>
            </w:pPr>
            <w:r>
              <w:rPr>
                <w:rFonts w:cs="Times New Roman"/>
                <w:b/>
                <w:bCs/>
                <w:color w:val="FFFFFF"/>
                <w:sz w:val="20"/>
              </w:rPr>
              <w:t>2025</w:t>
            </w:r>
          </w:p>
        </w:tc>
      </w:tr>
      <w:tr w14:paraId="381576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879CC3">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11E9BD2A">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549D64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4A7C9A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AC330E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F9310C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8690E70">
            <w:pPr>
              <w:pStyle w:val="175"/>
              <w:widowControl w:val="0"/>
              <w:jc w:val="right"/>
              <w:rPr>
                <w:rFonts w:cs="Times New Roman"/>
                <w:sz w:val="20"/>
              </w:rPr>
            </w:pPr>
            <w:r>
              <w:rPr>
                <w:rFonts w:hint="eastAsia" w:cs="Times New Roman"/>
                <w:sz w:val="20"/>
              </w:rPr>
              <w:t>XX</w:t>
            </w:r>
          </w:p>
        </w:tc>
      </w:tr>
      <w:tr w14:paraId="4E26D5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56F6B00">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4509797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1FD0959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2F7334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1C529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CF2B4B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16FC2108">
            <w:pPr>
              <w:pStyle w:val="175"/>
              <w:widowControl w:val="0"/>
              <w:jc w:val="right"/>
              <w:rPr>
                <w:rFonts w:cs="Times New Roman"/>
                <w:sz w:val="20"/>
              </w:rPr>
            </w:pPr>
            <w:r>
              <w:rPr>
                <w:rFonts w:hint="eastAsia" w:cs="Times New Roman"/>
                <w:sz w:val="20"/>
              </w:rPr>
              <w:t>XX</w:t>
            </w:r>
          </w:p>
        </w:tc>
      </w:tr>
      <w:tr w14:paraId="6F51E4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3C31845">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4A78463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F199FA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1E7D72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8D860B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823DF3F">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E0C8F06">
            <w:pPr>
              <w:pStyle w:val="175"/>
              <w:widowControl w:val="0"/>
              <w:jc w:val="right"/>
              <w:rPr>
                <w:rFonts w:cs="Times New Roman"/>
                <w:sz w:val="20"/>
              </w:rPr>
            </w:pPr>
            <w:r>
              <w:rPr>
                <w:rFonts w:hint="eastAsia" w:cs="Times New Roman"/>
                <w:sz w:val="20"/>
              </w:rPr>
              <w:t>XX</w:t>
            </w:r>
          </w:p>
        </w:tc>
      </w:tr>
      <w:tr w14:paraId="5CA0F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A02DE61">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3219F2F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0468D7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44E3F52">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8BC669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5A256A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8E28C6B">
            <w:pPr>
              <w:pStyle w:val="175"/>
              <w:widowControl w:val="0"/>
              <w:jc w:val="right"/>
              <w:rPr>
                <w:rFonts w:cs="Times New Roman"/>
                <w:sz w:val="20"/>
              </w:rPr>
            </w:pPr>
            <w:r>
              <w:rPr>
                <w:rFonts w:hint="eastAsia" w:cs="Times New Roman"/>
                <w:sz w:val="20"/>
              </w:rPr>
              <w:t>XX</w:t>
            </w:r>
          </w:p>
        </w:tc>
      </w:tr>
      <w:tr w14:paraId="207378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850F040">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5937C8F0">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BF5050">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EC6C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94216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B31EF6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5BF2314">
            <w:pPr>
              <w:pStyle w:val="175"/>
              <w:widowControl w:val="0"/>
              <w:jc w:val="right"/>
              <w:rPr>
                <w:rFonts w:cs="Times New Roman"/>
                <w:sz w:val="20"/>
              </w:rPr>
            </w:pPr>
            <w:r>
              <w:rPr>
                <w:rFonts w:hint="eastAsia" w:cs="Times New Roman"/>
                <w:sz w:val="20"/>
              </w:rPr>
              <w:t>XX</w:t>
            </w:r>
          </w:p>
        </w:tc>
      </w:tr>
      <w:tr w14:paraId="0B2640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79ECB60">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6B1B39D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DDA833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DD53B9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85E2481">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9AA8FE">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37A85C4C">
            <w:pPr>
              <w:pStyle w:val="175"/>
              <w:widowControl w:val="0"/>
              <w:jc w:val="right"/>
              <w:rPr>
                <w:rFonts w:cs="Times New Roman"/>
                <w:sz w:val="20"/>
              </w:rPr>
            </w:pPr>
            <w:r>
              <w:rPr>
                <w:rFonts w:hint="eastAsia" w:cs="Times New Roman"/>
                <w:sz w:val="20"/>
              </w:rPr>
              <w:t>XX</w:t>
            </w:r>
          </w:p>
        </w:tc>
      </w:tr>
      <w:tr w14:paraId="2CFDD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49C137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1C118C7">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801F81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60E9CA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396B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FEEDD5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6BF8237">
            <w:pPr>
              <w:pStyle w:val="175"/>
              <w:widowControl w:val="0"/>
              <w:jc w:val="right"/>
              <w:rPr>
                <w:rFonts w:cs="Times New Roman"/>
                <w:sz w:val="20"/>
              </w:rPr>
            </w:pPr>
            <w:r>
              <w:rPr>
                <w:rFonts w:hint="eastAsia" w:cs="Times New Roman"/>
                <w:sz w:val="20"/>
              </w:rPr>
              <w:t>XX</w:t>
            </w:r>
          </w:p>
        </w:tc>
      </w:tr>
      <w:tr w14:paraId="2D1BF2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4EC9348">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23DDB6A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79020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58E2A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CC1EF7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6D2A96B">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E376667">
            <w:pPr>
              <w:pStyle w:val="175"/>
              <w:widowControl w:val="0"/>
              <w:jc w:val="right"/>
              <w:rPr>
                <w:rFonts w:cs="Times New Roman"/>
                <w:sz w:val="20"/>
              </w:rPr>
            </w:pPr>
            <w:r>
              <w:rPr>
                <w:rFonts w:hint="eastAsia" w:cs="Times New Roman"/>
                <w:sz w:val="20"/>
              </w:rPr>
              <w:t>XX</w:t>
            </w:r>
          </w:p>
        </w:tc>
      </w:tr>
    </w:tbl>
    <w:p w14:paraId="1FFD74C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FE9BAEC">
      <w:pPr>
        <w:pStyle w:val="4"/>
        <w:rPr>
          <w:color w:val="0D0D0D" w:themeColor="text1" w:themeTint="F2"/>
          <w14:textFill>
            <w14:solidFill>
              <w14:schemeClr w14:val="tx1">
                <w14:lumMod w14:val="95000"/>
                <w14:lumOff w14:val="5000"/>
              </w14:schemeClr>
            </w14:solidFill>
          </w14:textFill>
        </w:rPr>
      </w:pPr>
      <w:bookmarkStart w:id="298" w:name="_Toc203035488"/>
      <w:r>
        <w:rPr>
          <w:rFonts w:hint="eastAsia"/>
          <w:color w:val="0D0D0D" w:themeColor="text1" w:themeTint="F2"/>
          <w14:textFill>
            <w14:solidFill>
              <w14:schemeClr w14:val="tx1">
                <w14:lumMod w14:val="95000"/>
                <w14:lumOff w14:val="5000"/>
              </w14:schemeClr>
            </w14:solidFill>
          </w14:textFill>
        </w:rPr>
        <w:t>2024年全球主要生产商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收入排名</w:t>
      </w:r>
      <w:bookmarkEnd w:id="298"/>
    </w:p>
    <w:p w14:paraId="4A03548E">
      <w:pPr>
        <w:pStyle w:val="151"/>
        <w:ind w:left="252" w:right="-105"/>
        <w:rPr>
          <w:lang w:eastAsia="zh-CN"/>
        </w:rPr>
      </w:pPr>
      <w:bookmarkStart w:id="299" w:name="_Toc203037117"/>
      <w:r>
        <w:rPr>
          <w:rFonts w:hint="eastAsia"/>
          <w:lang w:eastAsia="zh-CN"/>
        </w:rPr>
        <w:t>2024年全球主要生产商</w:t>
      </w:r>
      <w:r>
        <w:rPr>
          <w:lang w:eastAsia="zh-CN"/>
        </w:rPr>
        <w:t>半导体CD-SEM系统</w:t>
      </w:r>
      <w:r>
        <w:rPr>
          <w:rFonts w:hint="eastAsia"/>
          <w:lang w:eastAsia="zh-CN"/>
        </w:rPr>
        <w:t>收入排名（百万美元）</w:t>
      </w:r>
      <w:bookmarkEnd w:id="2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68F9B4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0DC35A5D">
            <w:pPr>
              <w:rPr>
                <w:rFonts w:cs="Times New Roman"/>
                <w:b w:val="0"/>
                <w:bCs w:val="0"/>
                <w:color w:val="FFFFFF"/>
                <w:kern w:val="0"/>
                <w:sz w:val="20"/>
                <w:szCs w:val="20"/>
              </w:rPr>
            </w:pPr>
            <w:r>
              <w:rPr>
                <w:rFonts w:hint="eastAsia" w:cs="Times New Roman"/>
                <w:b/>
                <w:bCs/>
                <w:color w:val="FFFFFF"/>
                <w:kern w:val="0"/>
                <w:sz w:val="20"/>
                <w:szCs w:val="20"/>
              </w:rPr>
              <w:t>名次</w:t>
            </w:r>
          </w:p>
        </w:tc>
        <w:tc>
          <w:tcPr>
            <w:tcW w:w="2062" w:type="pct"/>
            <w:shd w:val="solid" w:color="000080" w:fill="FFFFFF"/>
            <w:noWrap/>
            <w:vAlign w:val="center"/>
          </w:tcPr>
          <w:p w14:paraId="1E9E6C83">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D0224E5">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869" w:type="pct"/>
            <w:shd w:val="solid" w:color="000080" w:fill="FFFFFF"/>
            <w:noWrap/>
            <w:vAlign w:val="center"/>
          </w:tcPr>
          <w:p w14:paraId="41285255">
            <w:pPr>
              <w:rPr>
                <w:rFonts w:cs="Times New Roman"/>
                <w:b w:val="0"/>
                <w:bCs w:val="0"/>
                <w:color w:val="FFFFFF"/>
                <w:kern w:val="0"/>
                <w:sz w:val="20"/>
                <w:szCs w:val="20"/>
              </w:rPr>
            </w:pPr>
            <w:r>
              <w:rPr>
                <w:rFonts w:hint="eastAsia" w:cs="Times New Roman"/>
                <w:b/>
                <w:bCs/>
                <w:color w:val="FFFFFF"/>
                <w:kern w:val="0"/>
                <w:sz w:val="20"/>
                <w:szCs w:val="20"/>
              </w:rPr>
              <w:t>份额</w:t>
            </w:r>
          </w:p>
        </w:tc>
      </w:tr>
      <w:tr w14:paraId="1D4A55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979CAB">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1E6909DC">
            <w:pPr>
              <w:rPr>
                <w:rFonts w:cs="Times New Roman"/>
                <w:kern w:val="0"/>
                <w:sz w:val="20"/>
                <w:szCs w:val="20"/>
              </w:rPr>
            </w:pPr>
            <w:r>
              <w:rPr>
                <w:rFonts w:cs="Times New Roman"/>
                <w:kern w:val="0"/>
                <w:sz w:val="20"/>
                <w:szCs w:val="20"/>
              </w:rPr>
              <w:t>日立</w:t>
            </w:r>
          </w:p>
        </w:tc>
        <w:tc>
          <w:tcPr>
            <w:tcW w:w="1730" w:type="pct"/>
            <w:shd w:val="clear" w:color="auto" w:fill="auto"/>
            <w:noWrap/>
            <w:vAlign w:val="center"/>
          </w:tcPr>
          <w:p w14:paraId="624C31F1">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795D78C">
            <w:pPr>
              <w:rPr>
                <w:rFonts w:cs="Times New Roman"/>
                <w:kern w:val="0"/>
                <w:sz w:val="20"/>
                <w:szCs w:val="20"/>
              </w:rPr>
            </w:pPr>
            <w:r>
              <w:rPr>
                <w:rFonts w:hint="eastAsia" w:cs="Times New Roman"/>
                <w:kern w:val="0"/>
                <w:sz w:val="20"/>
                <w:szCs w:val="20"/>
              </w:rPr>
              <w:t>XX%</w:t>
            </w:r>
          </w:p>
        </w:tc>
      </w:tr>
      <w:tr w14:paraId="6F7801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8FEA35">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00E1B3A4">
            <w:pPr>
              <w:rPr>
                <w:rFonts w:cs="Times New Roman"/>
                <w:kern w:val="0"/>
                <w:sz w:val="20"/>
                <w:szCs w:val="20"/>
              </w:rPr>
            </w:pPr>
            <w:r>
              <w:rPr>
                <w:rFonts w:cs="Times New Roman"/>
                <w:kern w:val="0"/>
                <w:sz w:val="20"/>
                <w:szCs w:val="20"/>
              </w:rPr>
              <w:t>应用材料</w:t>
            </w:r>
          </w:p>
        </w:tc>
        <w:tc>
          <w:tcPr>
            <w:tcW w:w="1730" w:type="pct"/>
            <w:shd w:val="clear" w:color="auto" w:fill="auto"/>
            <w:noWrap/>
            <w:vAlign w:val="center"/>
          </w:tcPr>
          <w:p w14:paraId="4E626BB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598634D">
            <w:pPr>
              <w:rPr>
                <w:rFonts w:cs="Times New Roman"/>
                <w:kern w:val="0"/>
                <w:sz w:val="20"/>
                <w:szCs w:val="20"/>
              </w:rPr>
            </w:pPr>
            <w:r>
              <w:rPr>
                <w:rFonts w:hint="eastAsia" w:cs="Times New Roman"/>
                <w:kern w:val="0"/>
                <w:sz w:val="20"/>
                <w:szCs w:val="20"/>
              </w:rPr>
              <w:t>XX%</w:t>
            </w:r>
          </w:p>
        </w:tc>
      </w:tr>
      <w:tr w14:paraId="77C4C7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A16CF4E">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68619262">
            <w:pPr>
              <w:rPr>
                <w:rFonts w:cs="Times New Roman"/>
                <w:kern w:val="0"/>
                <w:sz w:val="20"/>
                <w:szCs w:val="20"/>
              </w:rPr>
            </w:pPr>
            <w:r>
              <w:rPr>
                <w:rFonts w:cs="Times New Roman"/>
                <w:kern w:val="0"/>
                <w:sz w:val="20"/>
                <w:szCs w:val="20"/>
              </w:rPr>
              <w:t>爱德万</w:t>
            </w:r>
          </w:p>
        </w:tc>
        <w:tc>
          <w:tcPr>
            <w:tcW w:w="1730" w:type="pct"/>
            <w:shd w:val="clear" w:color="auto" w:fill="auto"/>
            <w:noWrap/>
            <w:vAlign w:val="center"/>
          </w:tcPr>
          <w:p w14:paraId="057C34C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F50752F">
            <w:pPr>
              <w:rPr>
                <w:rFonts w:cs="Times New Roman"/>
                <w:kern w:val="0"/>
                <w:sz w:val="20"/>
                <w:szCs w:val="20"/>
              </w:rPr>
            </w:pPr>
            <w:r>
              <w:rPr>
                <w:rFonts w:hint="eastAsia" w:cs="Times New Roman"/>
                <w:kern w:val="0"/>
                <w:sz w:val="20"/>
                <w:szCs w:val="20"/>
              </w:rPr>
              <w:t>XX%</w:t>
            </w:r>
          </w:p>
        </w:tc>
      </w:tr>
      <w:tr w14:paraId="309319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51C8832">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24C7567A">
            <w:pPr>
              <w:rPr>
                <w:rFonts w:cs="Times New Roman"/>
                <w:kern w:val="0"/>
                <w:sz w:val="20"/>
                <w:szCs w:val="20"/>
              </w:rPr>
            </w:pPr>
            <w:r>
              <w:rPr>
                <w:rFonts w:cs="Times New Roman"/>
                <w:kern w:val="0"/>
                <w:sz w:val="20"/>
                <w:szCs w:val="20"/>
              </w:rPr>
              <w:t>Holon</w:t>
            </w:r>
          </w:p>
        </w:tc>
        <w:tc>
          <w:tcPr>
            <w:tcW w:w="1730" w:type="pct"/>
            <w:shd w:val="clear" w:color="auto" w:fill="auto"/>
            <w:noWrap/>
            <w:vAlign w:val="center"/>
          </w:tcPr>
          <w:p w14:paraId="59C6FE7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0632303">
            <w:pPr>
              <w:rPr>
                <w:rFonts w:cs="Times New Roman"/>
                <w:kern w:val="0"/>
                <w:sz w:val="20"/>
                <w:szCs w:val="20"/>
              </w:rPr>
            </w:pPr>
            <w:r>
              <w:rPr>
                <w:rFonts w:hint="eastAsia" w:cs="Times New Roman"/>
                <w:kern w:val="0"/>
                <w:sz w:val="20"/>
                <w:szCs w:val="20"/>
              </w:rPr>
              <w:t>XX%</w:t>
            </w:r>
          </w:p>
        </w:tc>
      </w:tr>
      <w:tr w14:paraId="2E7090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AFF1AC0">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3F0D85F1">
            <w:pPr>
              <w:rPr>
                <w:rFonts w:cs="Times New Roman"/>
                <w:kern w:val="0"/>
                <w:sz w:val="20"/>
                <w:szCs w:val="20"/>
              </w:rPr>
            </w:pPr>
            <w:r>
              <w:rPr>
                <w:rFonts w:cs="Times New Roman"/>
                <w:kern w:val="0"/>
                <w:sz w:val="20"/>
                <w:szCs w:val="20"/>
              </w:rPr>
              <w:t>TCK</w:t>
            </w:r>
          </w:p>
        </w:tc>
        <w:tc>
          <w:tcPr>
            <w:tcW w:w="1730" w:type="pct"/>
            <w:shd w:val="clear" w:color="auto" w:fill="auto"/>
            <w:noWrap/>
            <w:vAlign w:val="center"/>
          </w:tcPr>
          <w:p w14:paraId="73E1CA8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D76614D">
            <w:pPr>
              <w:rPr>
                <w:rFonts w:cs="Times New Roman"/>
                <w:kern w:val="0"/>
                <w:sz w:val="20"/>
                <w:szCs w:val="20"/>
              </w:rPr>
            </w:pPr>
            <w:r>
              <w:rPr>
                <w:rFonts w:hint="eastAsia" w:cs="Times New Roman"/>
                <w:kern w:val="0"/>
                <w:sz w:val="20"/>
                <w:szCs w:val="20"/>
              </w:rPr>
              <w:t>XX%</w:t>
            </w:r>
          </w:p>
        </w:tc>
      </w:tr>
      <w:tr w14:paraId="2A153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2D08467">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522EA4D3">
            <w:pPr>
              <w:rPr>
                <w:rFonts w:cs="Times New Roman"/>
                <w:kern w:val="0"/>
                <w:sz w:val="20"/>
                <w:szCs w:val="20"/>
              </w:rPr>
            </w:pPr>
            <w:r>
              <w:rPr>
                <w:rFonts w:cs="Times New Roman"/>
                <w:kern w:val="0"/>
                <w:sz w:val="20"/>
                <w:szCs w:val="20"/>
              </w:rPr>
              <w:t>东方晶源微电子</w:t>
            </w:r>
          </w:p>
        </w:tc>
        <w:tc>
          <w:tcPr>
            <w:tcW w:w="1730" w:type="pct"/>
            <w:shd w:val="clear" w:color="auto" w:fill="auto"/>
            <w:noWrap/>
            <w:vAlign w:val="center"/>
          </w:tcPr>
          <w:p w14:paraId="67D3C1E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15F1D6B">
            <w:pPr>
              <w:rPr>
                <w:rFonts w:cs="Times New Roman"/>
                <w:kern w:val="0"/>
                <w:sz w:val="20"/>
                <w:szCs w:val="20"/>
              </w:rPr>
            </w:pPr>
            <w:r>
              <w:rPr>
                <w:rFonts w:hint="eastAsia" w:cs="Times New Roman"/>
                <w:kern w:val="0"/>
                <w:sz w:val="20"/>
                <w:szCs w:val="20"/>
              </w:rPr>
              <w:t>XX%</w:t>
            </w:r>
          </w:p>
        </w:tc>
      </w:tr>
      <w:tr w14:paraId="39F481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CDAAFEF">
            <w:pPr>
              <w:rPr>
                <w:rFonts w:cs="Times New Roman"/>
                <w:kern w:val="0"/>
                <w:sz w:val="20"/>
                <w:szCs w:val="20"/>
              </w:rPr>
            </w:pPr>
          </w:p>
        </w:tc>
        <w:tc>
          <w:tcPr>
            <w:tcW w:w="2062" w:type="pct"/>
            <w:shd w:val="clear" w:color="auto" w:fill="auto"/>
            <w:noWrap/>
            <w:vAlign w:val="center"/>
          </w:tcPr>
          <w:p w14:paraId="135747C0">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200E986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EFB58C">
            <w:pPr>
              <w:rPr>
                <w:rFonts w:cs="Times New Roman"/>
                <w:kern w:val="0"/>
                <w:sz w:val="20"/>
                <w:szCs w:val="20"/>
              </w:rPr>
            </w:pPr>
            <w:r>
              <w:rPr>
                <w:rFonts w:hint="eastAsia" w:cs="Times New Roman"/>
                <w:kern w:val="0"/>
                <w:sz w:val="20"/>
                <w:szCs w:val="20"/>
              </w:rPr>
              <w:t>XX%</w:t>
            </w:r>
          </w:p>
        </w:tc>
      </w:tr>
      <w:tr w14:paraId="15F6F7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CC700D7">
            <w:pPr>
              <w:rPr>
                <w:rFonts w:cs="Times New Roman"/>
                <w:kern w:val="0"/>
                <w:sz w:val="20"/>
                <w:szCs w:val="20"/>
              </w:rPr>
            </w:pPr>
          </w:p>
        </w:tc>
        <w:tc>
          <w:tcPr>
            <w:tcW w:w="2062" w:type="pct"/>
            <w:shd w:val="clear" w:color="auto" w:fill="auto"/>
            <w:noWrap/>
            <w:vAlign w:val="center"/>
          </w:tcPr>
          <w:p w14:paraId="529077E3">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6A74737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3FF2597">
            <w:pPr>
              <w:rPr>
                <w:rFonts w:cs="Times New Roman"/>
                <w:kern w:val="0"/>
                <w:sz w:val="20"/>
                <w:szCs w:val="20"/>
              </w:rPr>
            </w:pPr>
            <w:r>
              <w:rPr>
                <w:rFonts w:hint="eastAsia" w:cs="Times New Roman"/>
                <w:kern w:val="0"/>
                <w:sz w:val="20"/>
                <w:szCs w:val="20"/>
              </w:rPr>
              <w:t>XX%</w:t>
            </w:r>
          </w:p>
        </w:tc>
      </w:tr>
    </w:tbl>
    <w:p w14:paraId="6F728A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5763FE3">
      <w:pPr>
        <w:pStyle w:val="3"/>
        <w:rPr>
          <w:color w:val="0D0D0D" w:themeColor="text1" w:themeTint="F2"/>
          <w14:textFill>
            <w14:solidFill>
              <w14:schemeClr w14:val="tx1">
                <w14:lumMod w14:val="95000"/>
                <w14:lumOff w14:val="5000"/>
              </w14:schemeClr>
            </w14:solidFill>
          </w14:textFill>
        </w:rPr>
      </w:pPr>
      <w:bookmarkStart w:id="300" w:name="_Toc203035489"/>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销量（2020-2025）</w:t>
      </w:r>
      <w:bookmarkEnd w:id="300"/>
    </w:p>
    <w:p w14:paraId="0499FDAB">
      <w:pPr>
        <w:pStyle w:val="4"/>
        <w:rPr>
          <w:color w:val="0D0D0D" w:themeColor="text1" w:themeTint="F2"/>
          <w14:textFill>
            <w14:solidFill>
              <w14:schemeClr w14:val="tx1">
                <w14:lumMod w14:val="95000"/>
                <w14:lumOff w14:val="5000"/>
              </w14:schemeClr>
            </w14:solidFill>
          </w14:textFill>
        </w:rPr>
      </w:pPr>
      <w:bookmarkStart w:id="301" w:name="_Toc203035490"/>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销量（2020-2025）</w:t>
      </w:r>
      <w:bookmarkEnd w:id="301"/>
    </w:p>
    <w:p w14:paraId="5C980D4E">
      <w:pPr>
        <w:pStyle w:val="151"/>
        <w:ind w:left="252" w:right="-105"/>
        <w:rPr>
          <w:lang w:eastAsia="zh-CN"/>
        </w:rPr>
      </w:pPr>
      <w:bookmarkStart w:id="302" w:name="_Toc203037118"/>
      <w:r>
        <w:rPr>
          <w:rFonts w:hint="eastAsia"/>
          <w:lang w:eastAsia="zh-CN"/>
        </w:rPr>
        <w:t>中国市场主要厂商</w:t>
      </w:r>
      <w:r>
        <w:rPr>
          <w:lang w:eastAsia="zh-CN"/>
        </w:rPr>
        <w:t>半导体CD-SEM系统</w:t>
      </w:r>
      <w:r>
        <w:rPr>
          <w:rFonts w:hint="eastAsia"/>
          <w:lang w:eastAsia="zh-CN"/>
        </w:rPr>
        <w:t>销量（2020-2025）&amp;（</w:t>
      </w:r>
      <w:r>
        <w:rPr>
          <w:lang w:eastAsia="zh-CN"/>
        </w:rPr>
        <w:t>台</w:t>
      </w:r>
      <w:r>
        <w:rPr>
          <w:rFonts w:hint="eastAsia"/>
          <w:lang w:eastAsia="zh-CN"/>
        </w:rPr>
        <w:t>）</w:t>
      </w:r>
      <w:bookmarkEnd w:id="3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4"/>
        <w:gridCol w:w="1220"/>
        <w:gridCol w:w="1220"/>
        <w:gridCol w:w="1212"/>
        <w:gridCol w:w="1206"/>
      </w:tblGrid>
      <w:tr w14:paraId="0D3F08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5F927FA9">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092207F1">
            <w:pPr>
              <w:pStyle w:val="175"/>
              <w:widowControl w:val="0"/>
              <w:jc w:val="center"/>
              <w:rPr>
                <w:rFonts w:cs="Times New Roman"/>
                <w:b w:val="0"/>
                <w:bCs w:val="0"/>
                <w:color w:val="FFFFFF"/>
                <w:sz w:val="20"/>
              </w:rPr>
            </w:pPr>
            <w:r>
              <w:rPr>
                <w:rFonts w:hint="eastAsia" w:cs="Times New Roman"/>
                <w:b/>
                <w:bCs/>
                <w:color w:val="FFFFFF"/>
                <w:sz w:val="20"/>
              </w:rPr>
              <w:t>2020</w:t>
            </w:r>
          </w:p>
        </w:tc>
        <w:tc>
          <w:tcPr>
            <w:tcW w:w="614" w:type="pct"/>
            <w:shd w:val="solid" w:color="000080" w:fill="FFFFFF"/>
            <w:vAlign w:val="center"/>
          </w:tcPr>
          <w:p w14:paraId="75364718">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00F1F082">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2EA212F7">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7E23B076">
            <w:pPr>
              <w:pStyle w:val="175"/>
              <w:widowControl w:val="0"/>
              <w:jc w:val="center"/>
              <w:rPr>
                <w:rFonts w:cs="Times New Roman"/>
                <w:b w:val="0"/>
                <w:bCs w:val="0"/>
                <w:color w:val="FFFFFF"/>
                <w:sz w:val="20"/>
              </w:rPr>
            </w:pPr>
            <w:r>
              <w:rPr>
                <w:rFonts w:cs="Times New Roman"/>
                <w:b/>
                <w:bCs/>
                <w:color w:val="FFFFFF"/>
                <w:sz w:val="20"/>
              </w:rPr>
              <w:t>2024</w:t>
            </w:r>
          </w:p>
        </w:tc>
        <w:tc>
          <w:tcPr>
            <w:tcW w:w="605" w:type="pct"/>
            <w:shd w:val="solid" w:color="000080" w:fill="FFFFFF"/>
            <w:vAlign w:val="center"/>
          </w:tcPr>
          <w:p w14:paraId="0BFCF76F">
            <w:pPr>
              <w:pStyle w:val="175"/>
              <w:widowControl w:val="0"/>
              <w:jc w:val="center"/>
              <w:rPr>
                <w:rFonts w:cs="Times New Roman"/>
                <w:b w:val="0"/>
                <w:bCs w:val="0"/>
                <w:color w:val="FFFFFF"/>
                <w:sz w:val="20"/>
              </w:rPr>
            </w:pPr>
            <w:r>
              <w:rPr>
                <w:rFonts w:cs="Times New Roman"/>
                <w:b/>
                <w:bCs/>
                <w:color w:val="FFFFFF"/>
                <w:sz w:val="20"/>
              </w:rPr>
              <w:t>2025</w:t>
            </w:r>
          </w:p>
        </w:tc>
      </w:tr>
      <w:tr w14:paraId="157DFA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D62D2F8">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357448B9">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1407D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A5EAED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5B68D9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06B1734">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0AF7F434">
            <w:pPr>
              <w:pStyle w:val="175"/>
              <w:widowControl w:val="0"/>
              <w:jc w:val="right"/>
              <w:rPr>
                <w:rFonts w:cs="Times New Roman"/>
                <w:sz w:val="20"/>
              </w:rPr>
            </w:pPr>
            <w:r>
              <w:rPr>
                <w:rFonts w:hint="eastAsia" w:cs="Times New Roman"/>
                <w:sz w:val="20"/>
              </w:rPr>
              <w:t>XX</w:t>
            </w:r>
          </w:p>
        </w:tc>
      </w:tr>
      <w:tr w14:paraId="6A1A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C51E452">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58C750C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4711AF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6BE3C8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8ADEC7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E86AC78">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402B65D">
            <w:pPr>
              <w:pStyle w:val="175"/>
              <w:widowControl w:val="0"/>
              <w:jc w:val="right"/>
              <w:rPr>
                <w:rFonts w:cs="Times New Roman"/>
                <w:sz w:val="20"/>
              </w:rPr>
            </w:pPr>
            <w:r>
              <w:rPr>
                <w:rFonts w:hint="eastAsia" w:cs="Times New Roman"/>
                <w:sz w:val="20"/>
              </w:rPr>
              <w:t>XX</w:t>
            </w:r>
          </w:p>
        </w:tc>
      </w:tr>
      <w:tr w14:paraId="63D56C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7CEA93C8">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284FBA6F">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30A373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34BDD8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70A7CC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15358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56BF818F">
            <w:pPr>
              <w:pStyle w:val="175"/>
              <w:widowControl w:val="0"/>
              <w:jc w:val="right"/>
              <w:rPr>
                <w:rFonts w:cs="Times New Roman"/>
                <w:sz w:val="20"/>
              </w:rPr>
            </w:pPr>
            <w:r>
              <w:rPr>
                <w:rFonts w:hint="eastAsia" w:cs="Times New Roman"/>
                <w:sz w:val="20"/>
              </w:rPr>
              <w:t>XX</w:t>
            </w:r>
          </w:p>
        </w:tc>
      </w:tr>
      <w:tr w14:paraId="14CBFDD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A69EADC">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20622D03">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230D390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B28CE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B3EAD7F">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083B4C6">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E9A607B">
            <w:pPr>
              <w:pStyle w:val="175"/>
              <w:widowControl w:val="0"/>
              <w:jc w:val="right"/>
              <w:rPr>
                <w:rFonts w:cs="Times New Roman"/>
                <w:sz w:val="20"/>
              </w:rPr>
            </w:pPr>
            <w:r>
              <w:rPr>
                <w:rFonts w:hint="eastAsia" w:cs="Times New Roman"/>
                <w:sz w:val="20"/>
              </w:rPr>
              <w:t>XX</w:t>
            </w:r>
          </w:p>
        </w:tc>
      </w:tr>
      <w:tr w14:paraId="0F3C9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1EA8BA2">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7C15E71C">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4D8DB91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A0F223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AED2D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4F70775">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6FB776B9">
            <w:pPr>
              <w:pStyle w:val="175"/>
              <w:widowControl w:val="0"/>
              <w:jc w:val="right"/>
              <w:rPr>
                <w:rFonts w:cs="Times New Roman"/>
                <w:sz w:val="20"/>
              </w:rPr>
            </w:pPr>
            <w:r>
              <w:rPr>
                <w:rFonts w:hint="eastAsia" w:cs="Times New Roman"/>
                <w:sz w:val="20"/>
              </w:rPr>
              <w:t>XX</w:t>
            </w:r>
          </w:p>
        </w:tc>
      </w:tr>
      <w:tr w14:paraId="656D56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206EB5B">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1ACB669D">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0BC6D28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06FAF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B96D5D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7FA6583">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782CE398">
            <w:pPr>
              <w:pStyle w:val="175"/>
              <w:widowControl w:val="0"/>
              <w:jc w:val="right"/>
              <w:rPr>
                <w:rFonts w:cs="Times New Roman"/>
                <w:sz w:val="20"/>
              </w:rPr>
            </w:pPr>
            <w:r>
              <w:rPr>
                <w:rFonts w:hint="eastAsia" w:cs="Times New Roman"/>
                <w:sz w:val="20"/>
              </w:rPr>
              <w:t>XX</w:t>
            </w:r>
          </w:p>
        </w:tc>
      </w:tr>
      <w:tr w14:paraId="4AC20A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A6B5680">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756E4BEB">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7660C151">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41C4B8F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190F15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482AAA">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4A46F37C">
            <w:pPr>
              <w:pStyle w:val="175"/>
              <w:widowControl w:val="0"/>
              <w:jc w:val="right"/>
              <w:rPr>
                <w:rFonts w:cs="Times New Roman"/>
                <w:sz w:val="20"/>
              </w:rPr>
            </w:pPr>
            <w:r>
              <w:rPr>
                <w:rFonts w:hint="eastAsia" w:cs="Times New Roman"/>
                <w:sz w:val="20"/>
              </w:rPr>
              <w:t>XX</w:t>
            </w:r>
          </w:p>
        </w:tc>
      </w:tr>
      <w:tr w14:paraId="386306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164C3862">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64E993D1">
            <w:pPr>
              <w:pStyle w:val="175"/>
              <w:widowControl w:val="0"/>
              <w:jc w:val="right"/>
              <w:rPr>
                <w:rFonts w:cs="Times New Roman"/>
                <w:sz w:val="20"/>
              </w:rPr>
            </w:pPr>
            <w:r>
              <w:rPr>
                <w:rFonts w:hint="eastAsia" w:cs="Times New Roman"/>
                <w:sz w:val="20"/>
              </w:rPr>
              <w:t>XX</w:t>
            </w:r>
          </w:p>
        </w:tc>
        <w:tc>
          <w:tcPr>
            <w:tcW w:w="614" w:type="pct"/>
            <w:shd w:val="clear" w:color="auto" w:fill="auto"/>
            <w:vAlign w:val="center"/>
          </w:tcPr>
          <w:p w14:paraId="6459ECE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0919BF19">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94321E8">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498894C">
            <w:pPr>
              <w:pStyle w:val="175"/>
              <w:widowControl w:val="0"/>
              <w:jc w:val="right"/>
              <w:rPr>
                <w:rFonts w:cs="Times New Roman"/>
                <w:sz w:val="20"/>
              </w:rPr>
            </w:pPr>
            <w:r>
              <w:rPr>
                <w:rFonts w:hint="eastAsia" w:cs="Times New Roman"/>
                <w:sz w:val="20"/>
              </w:rPr>
              <w:t>XX</w:t>
            </w:r>
          </w:p>
        </w:tc>
        <w:tc>
          <w:tcPr>
            <w:tcW w:w="605" w:type="pct"/>
            <w:shd w:val="clear" w:color="auto" w:fill="auto"/>
            <w:vAlign w:val="center"/>
          </w:tcPr>
          <w:p w14:paraId="2DE9CC9F">
            <w:pPr>
              <w:pStyle w:val="175"/>
              <w:widowControl w:val="0"/>
              <w:jc w:val="right"/>
              <w:rPr>
                <w:rFonts w:cs="Times New Roman"/>
                <w:sz w:val="20"/>
              </w:rPr>
            </w:pPr>
            <w:r>
              <w:rPr>
                <w:rFonts w:hint="eastAsia" w:cs="Times New Roman"/>
                <w:sz w:val="20"/>
              </w:rPr>
              <w:t>XX</w:t>
            </w:r>
          </w:p>
        </w:tc>
      </w:tr>
    </w:tbl>
    <w:p w14:paraId="49E423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370D8E2">
      <w:pPr>
        <w:pStyle w:val="151"/>
        <w:ind w:left="252" w:right="-105"/>
        <w:rPr>
          <w:lang w:eastAsia="zh-CN"/>
        </w:rPr>
      </w:pPr>
      <w:bookmarkStart w:id="303" w:name="_Toc203037119"/>
      <w:r>
        <w:rPr>
          <w:rFonts w:hint="eastAsia"/>
          <w:lang w:eastAsia="zh-CN"/>
        </w:rPr>
        <w:t>中国市场主要厂商</w:t>
      </w:r>
      <w:r>
        <w:rPr>
          <w:lang w:eastAsia="zh-CN"/>
        </w:rPr>
        <w:t>半导体CD-SEM系统</w:t>
      </w:r>
      <w:r>
        <w:rPr>
          <w:rFonts w:hint="eastAsia"/>
          <w:lang w:eastAsia="zh-CN"/>
        </w:rPr>
        <w:t>销量市场份额（2020-2025）</w:t>
      </w:r>
      <w:bookmarkEnd w:id="30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10DF7B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0D66002A">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4BF30BEB">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25A7FB67">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6BF15A3A">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39C5D05B">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4A0B99DE">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094A1C25">
            <w:pPr>
              <w:pStyle w:val="175"/>
              <w:widowControl w:val="0"/>
              <w:jc w:val="center"/>
              <w:rPr>
                <w:rFonts w:cs="Times New Roman"/>
                <w:b w:val="0"/>
                <w:bCs w:val="0"/>
                <w:color w:val="FFFFFF"/>
                <w:sz w:val="20"/>
              </w:rPr>
            </w:pPr>
            <w:r>
              <w:rPr>
                <w:rFonts w:cs="Times New Roman"/>
                <w:b/>
                <w:bCs/>
                <w:color w:val="FFFFFF"/>
                <w:sz w:val="20"/>
              </w:rPr>
              <w:t>2025</w:t>
            </w:r>
          </w:p>
        </w:tc>
      </w:tr>
      <w:tr w14:paraId="631483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2BD47AF">
            <w:pPr>
              <w:pStyle w:val="175"/>
              <w:widowControl w:val="0"/>
              <w:jc w:val="both"/>
              <w:rPr>
                <w:rFonts w:cs="Times New Roman"/>
                <w:sz w:val="20"/>
              </w:rPr>
            </w:pPr>
            <w:r>
              <w:rPr>
                <w:rFonts w:cs="Times New Roman"/>
                <w:sz w:val="20"/>
              </w:rPr>
              <w:t>日立</w:t>
            </w:r>
          </w:p>
        </w:tc>
        <w:tc>
          <w:tcPr>
            <w:tcW w:w="610" w:type="pct"/>
            <w:shd w:val="clear" w:color="auto" w:fill="auto"/>
            <w:vAlign w:val="center"/>
          </w:tcPr>
          <w:p w14:paraId="75C0826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81154C1">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C626BFD">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9AC9C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0DA1C0">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892B389">
            <w:pPr>
              <w:pStyle w:val="175"/>
              <w:widowControl w:val="0"/>
              <w:jc w:val="right"/>
              <w:rPr>
                <w:rFonts w:cs="Times New Roman"/>
                <w:sz w:val="20"/>
              </w:rPr>
            </w:pPr>
            <w:r>
              <w:rPr>
                <w:rFonts w:hint="eastAsia" w:cs="Times New Roman"/>
                <w:sz w:val="20"/>
              </w:rPr>
              <w:t>XX</w:t>
            </w:r>
            <w:r>
              <w:rPr>
                <w:rFonts w:cs="Times New Roman"/>
                <w:sz w:val="20"/>
              </w:rPr>
              <w:t>%</w:t>
            </w:r>
          </w:p>
        </w:tc>
      </w:tr>
      <w:tr w14:paraId="57B551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DA388FB">
            <w:pPr>
              <w:pStyle w:val="175"/>
              <w:widowControl w:val="0"/>
              <w:jc w:val="both"/>
              <w:rPr>
                <w:rFonts w:cs="Times New Roman"/>
                <w:sz w:val="20"/>
              </w:rPr>
            </w:pPr>
            <w:r>
              <w:rPr>
                <w:rFonts w:cs="Times New Roman"/>
                <w:sz w:val="20"/>
              </w:rPr>
              <w:t>应用材料</w:t>
            </w:r>
          </w:p>
        </w:tc>
        <w:tc>
          <w:tcPr>
            <w:tcW w:w="610" w:type="pct"/>
            <w:shd w:val="clear" w:color="auto" w:fill="auto"/>
            <w:vAlign w:val="center"/>
          </w:tcPr>
          <w:p w14:paraId="11DE822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CE8ABB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6228E5E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939F82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450D319">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57F195B">
            <w:pPr>
              <w:pStyle w:val="175"/>
              <w:widowControl w:val="0"/>
              <w:jc w:val="right"/>
              <w:rPr>
                <w:rFonts w:cs="Times New Roman"/>
                <w:sz w:val="20"/>
              </w:rPr>
            </w:pPr>
            <w:r>
              <w:rPr>
                <w:rFonts w:hint="eastAsia" w:cs="Times New Roman"/>
                <w:sz w:val="20"/>
              </w:rPr>
              <w:t>XX</w:t>
            </w:r>
            <w:r>
              <w:rPr>
                <w:rFonts w:cs="Times New Roman"/>
                <w:sz w:val="20"/>
              </w:rPr>
              <w:t>%</w:t>
            </w:r>
          </w:p>
        </w:tc>
      </w:tr>
      <w:tr w14:paraId="0B98E9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4E21431">
            <w:pPr>
              <w:pStyle w:val="175"/>
              <w:widowControl w:val="0"/>
              <w:jc w:val="both"/>
              <w:rPr>
                <w:rFonts w:cs="Times New Roman"/>
                <w:sz w:val="20"/>
              </w:rPr>
            </w:pPr>
            <w:r>
              <w:rPr>
                <w:rFonts w:cs="Times New Roman"/>
                <w:sz w:val="20"/>
              </w:rPr>
              <w:t>爱德万</w:t>
            </w:r>
          </w:p>
        </w:tc>
        <w:tc>
          <w:tcPr>
            <w:tcW w:w="610" w:type="pct"/>
            <w:shd w:val="clear" w:color="auto" w:fill="auto"/>
            <w:vAlign w:val="center"/>
          </w:tcPr>
          <w:p w14:paraId="612F07E4">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78C423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0DE5E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A1433B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4A477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AADAB2E">
            <w:pPr>
              <w:pStyle w:val="175"/>
              <w:widowControl w:val="0"/>
              <w:jc w:val="right"/>
              <w:rPr>
                <w:rFonts w:cs="Times New Roman"/>
                <w:sz w:val="20"/>
              </w:rPr>
            </w:pPr>
            <w:r>
              <w:rPr>
                <w:rFonts w:hint="eastAsia" w:cs="Times New Roman"/>
                <w:sz w:val="20"/>
              </w:rPr>
              <w:t>XX</w:t>
            </w:r>
            <w:r>
              <w:rPr>
                <w:rFonts w:cs="Times New Roman"/>
                <w:sz w:val="20"/>
              </w:rPr>
              <w:t>%</w:t>
            </w:r>
          </w:p>
        </w:tc>
      </w:tr>
      <w:tr w14:paraId="629166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D7C95CB">
            <w:pPr>
              <w:pStyle w:val="175"/>
              <w:widowControl w:val="0"/>
              <w:jc w:val="both"/>
              <w:rPr>
                <w:rFonts w:cs="Times New Roman"/>
                <w:sz w:val="20"/>
              </w:rPr>
            </w:pPr>
            <w:r>
              <w:rPr>
                <w:rFonts w:cs="Times New Roman"/>
                <w:sz w:val="20"/>
              </w:rPr>
              <w:t>Holon</w:t>
            </w:r>
          </w:p>
        </w:tc>
        <w:tc>
          <w:tcPr>
            <w:tcW w:w="610" w:type="pct"/>
            <w:shd w:val="clear" w:color="auto" w:fill="auto"/>
            <w:vAlign w:val="center"/>
          </w:tcPr>
          <w:p w14:paraId="3550D6F2">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05A7F46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E2F562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CA7E9D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5374505">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9D11C1A">
            <w:pPr>
              <w:pStyle w:val="175"/>
              <w:widowControl w:val="0"/>
              <w:jc w:val="right"/>
              <w:rPr>
                <w:rFonts w:cs="Times New Roman"/>
                <w:sz w:val="20"/>
              </w:rPr>
            </w:pPr>
            <w:r>
              <w:rPr>
                <w:rFonts w:hint="eastAsia" w:cs="Times New Roman"/>
                <w:sz w:val="20"/>
              </w:rPr>
              <w:t>XX</w:t>
            </w:r>
            <w:r>
              <w:rPr>
                <w:rFonts w:cs="Times New Roman"/>
                <w:sz w:val="20"/>
              </w:rPr>
              <w:t>%</w:t>
            </w:r>
          </w:p>
        </w:tc>
      </w:tr>
      <w:tr w14:paraId="07B123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4C6E910">
            <w:pPr>
              <w:pStyle w:val="175"/>
              <w:widowControl w:val="0"/>
              <w:jc w:val="both"/>
              <w:rPr>
                <w:rFonts w:cs="Times New Roman"/>
                <w:sz w:val="20"/>
              </w:rPr>
            </w:pPr>
            <w:r>
              <w:rPr>
                <w:rFonts w:cs="Times New Roman"/>
                <w:sz w:val="20"/>
              </w:rPr>
              <w:t>TCK</w:t>
            </w:r>
          </w:p>
        </w:tc>
        <w:tc>
          <w:tcPr>
            <w:tcW w:w="610" w:type="pct"/>
            <w:shd w:val="clear" w:color="auto" w:fill="auto"/>
            <w:vAlign w:val="center"/>
          </w:tcPr>
          <w:p w14:paraId="65EC57B7">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E55255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7CD2FE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921D62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276D48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091117E">
            <w:pPr>
              <w:pStyle w:val="175"/>
              <w:widowControl w:val="0"/>
              <w:jc w:val="right"/>
              <w:rPr>
                <w:rFonts w:cs="Times New Roman"/>
                <w:sz w:val="20"/>
              </w:rPr>
            </w:pPr>
            <w:r>
              <w:rPr>
                <w:rFonts w:hint="eastAsia" w:cs="Times New Roman"/>
                <w:sz w:val="20"/>
              </w:rPr>
              <w:t>XX</w:t>
            </w:r>
            <w:r>
              <w:rPr>
                <w:rFonts w:cs="Times New Roman"/>
                <w:sz w:val="20"/>
              </w:rPr>
              <w:t>%</w:t>
            </w:r>
          </w:p>
        </w:tc>
      </w:tr>
      <w:tr w14:paraId="03DEBA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459670">
            <w:pPr>
              <w:pStyle w:val="175"/>
              <w:widowControl w:val="0"/>
              <w:jc w:val="both"/>
              <w:rPr>
                <w:rFonts w:cs="Times New Roman"/>
                <w:sz w:val="20"/>
              </w:rPr>
            </w:pPr>
            <w:r>
              <w:rPr>
                <w:rFonts w:cs="Times New Roman"/>
                <w:sz w:val="20"/>
              </w:rPr>
              <w:t>东方晶源微电子</w:t>
            </w:r>
          </w:p>
        </w:tc>
        <w:tc>
          <w:tcPr>
            <w:tcW w:w="610" w:type="pct"/>
            <w:shd w:val="clear" w:color="auto" w:fill="auto"/>
            <w:vAlign w:val="center"/>
          </w:tcPr>
          <w:p w14:paraId="12846F5A">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A1492B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4EA8C39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29FEE84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69F9F0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2EAD7D5">
            <w:pPr>
              <w:pStyle w:val="175"/>
              <w:widowControl w:val="0"/>
              <w:jc w:val="right"/>
              <w:rPr>
                <w:rFonts w:cs="Times New Roman"/>
                <w:sz w:val="20"/>
              </w:rPr>
            </w:pPr>
            <w:r>
              <w:rPr>
                <w:rFonts w:hint="eastAsia" w:cs="Times New Roman"/>
                <w:sz w:val="20"/>
              </w:rPr>
              <w:t>XX</w:t>
            </w:r>
            <w:r>
              <w:rPr>
                <w:rFonts w:cs="Times New Roman"/>
                <w:sz w:val="20"/>
              </w:rPr>
              <w:t>%</w:t>
            </w:r>
          </w:p>
        </w:tc>
      </w:tr>
      <w:tr w14:paraId="2ECCFA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C795C0">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500F921C">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1818021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3E16635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8B8F79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582F659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E07ECD3">
            <w:pPr>
              <w:pStyle w:val="175"/>
              <w:widowControl w:val="0"/>
              <w:jc w:val="right"/>
              <w:rPr>
                <w:rFonts w:cs="Times New Roman"/>
                <w:sz w:val="20"/>
              </w:rPr>
            </w:pPr>
            <w:r>
              <w:rPr>
                <w:rFonts w:hint="eastAsia" w:cs="Times New Roman"/>
                <w:sz w:val="20"/>
              </w:rPr>
              <w:t>XX</w:t>
            </w:r>
            <w:r>
              <w:rPr>
                <w:rFonts w:cs="Times New Roman"/>
                <w:sz w:val="20"/>
              </w:rPr>
              <w:t>%</w:t>
            </w:r>
          </w:p>
        </w:tc>
      </w:tr>
    </w:tbl>
    <w:p w14:paraId="085B207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166E7F7">
      <w:pPr>
        <w:pStyle w:val="148"/>
      </w:pPr>
      <w:bookmarkStart w:id="304" w:name="_Toc203037435"/>
      <w:r>
        <w:rPr>
          <w:rFonts w:hint="eastAsia"/>
        </w:rPr>
        <w:t>2024年中国市场主要厂商</w:t>
      </w:r>
      <w:r>
        <w:t>半导体CD-SEM系统</w:t>
      </w:r>
      <w:r>
        <w:rPr>
          <w:rFonts w:hint="eastAsia"/>
        </w:rPr>
        <w:t>销量市场份额</w:t>
      </w:r>
      <w:bookmarkEnd w:id="304"/>
    </w:p>
    <w:p w14:paraId="0E1E999C"/>
    <w:p w14:paraId="15BBC60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2E1F3AF">
      <w:pPr>
        <w:pStyle w:val="4"/>
        <w:rPr>
          <w:color w:val="0D0D0D" w:themeColor="text1" w:themeTint="F2"/>
          <w14:textFill>
            <w14:solidFill>
              <w14:schemeClr w14:val="tx1">
                <w14:lumMod w14:val="95000"/>
                <w14:lumOff w14:val="5000"/>
              </w14:schemeClr>
            </w14:solidFill>
          </w14:textFill>
        </w:rPr>
      </w:pPr>
      <w:bookmarkStart w:id="305" w:name="_Toc203035491"/>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销售收入（2020-2025）</w:t>
      </w:r>
      <w:bookmarkEnd w:id="305"/>
    </w:p>
    <w:p w14:paraId="18A2F9F4">
      <w:pPr>
        <w:pStyle w:val="151"/>
        <w:ind w:left="252" w:right="-105"/>
        <w:rPr>
          <w:lang w:eastAsia="zh-CN"/>
        </w:rPr>
      </w:pPr>
      <w:bookmarkStart w:id="306" w:name="_Toc203037120"/>
      <w:r>
        <w:rPr>
          <w:rFonts w:hint="eastAsia"/>
          <w:lang w:eastAsia="zh-CN"/>
        </w:rPr>
        <w:t>中国市场主要厂商</w:t>
      </w:r>
      <w:r>
        <w:rPr>
          <w:lang w:eastAsia="zh-CN"/>
        </w:rPr>
        <w:t>半导体CD-SEM系统</w:t>
      </w:r>
      <w:r>
        <w:rPr>
          <w:rFonts w:hint="eastAsia"/>
          <w:lang w:eastAsia="zh-CN"/>
        </w:rPr>
        <w:t>销售收入（2020-2025）&amp;（百万美元）</w:t>
      </w:r>
      <w:bookmarkEnd w:id="30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60"/>
        <w:gridCol w:w="1224"/>
        <w:gridCol w:w="1222"/>
        <w:gridCol w:w="1222"/>
        <w:gridCol w:w="1222"/>
        <w:gridCol w:w="1212"/>
        <w:gridCol w:w="1204"/>
      </w:tblGrid>
      <w:tr w14:paraId="3EE62D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solid" w:color="000080" w:fill="FFFFFF"/>
            <w:noWrap/>
            <w:vAlign w:val="center"/>
          </w:tcPr>
          <w:p w14:paraId="055BA977">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5973168B">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4C1BB879">
            <w:pPr>
              <w:pStyle w:val="175"/>
              <w:widowControl w:val="0"/>
              <w:jc w:val="center"/>
              <w:rPr>
                <w:rFonts w:cs="Times New Roman"/>
                <w:b w:val="0"/>
                <w:bCs w:val="0"/>
                <w:color w:val="FFFFFF"/>
                <w:sz w:val="20"/>
              </w:rPr>
            </w:pPr>
            <w:r>
              <w:rPr>
                <w:rFonts w:cs="Times New Roman"/>
                <w:b/>
                <w:bCs/>
                <w:color w:val="FFFFFF"/>
                <w:sz w:val="20"/>
              </w:rPr>
              <w:t>2021</w:t>
            </w:r>
          </w:p>
        </w:tc>
        <w:tc>
          <w:tcPr>
            <w:tcW w:w="613" w:type="pct"/>
            <w:shd w:val="solid" w:color="000080" w:fill="FFFFFF"/>
            <w:noWrap/>
            <w:vAlign w:val="center"/>
          </w:tcPr>
          <w:p w14:paraId="38B2C986">
            <w:pPr>
              <w:pStyle w:val="175"/>
              <w:widowControl w:val="0"/>
              <w:jc w:val="center"/>
              <w:rPr>
                <w:rFonts w:cs="Times New Roman"/>
                <w:b w:val="0"/>
                <w:bCs w:val="0"/>
                <w:color w:val="FFFFFF"/>
                <w:sz w:val="20"/>
              </w:rPr>
            </w:pPr>
            <w:r>
              <w:rPr>
                <w:rFonts w:cs="Times New Roman"/>
                <w:b/>
                <w:bCs/>
                <w:color w:val="FFFFFF"/>
                <w:sz w:val="20"/>
              </w:rPr>
              <w:t>2022</w:t>
            </w:r>
          </w:p>
        </w:tc>
        <w:tc>
          <w:tcPr>
            <w:tcW w:w="613" w:type="pct"/>
            <w:shd w:val="solid" w:color="000080" w:fill="FFFFFF"/>
            <w:noWrap/>
            <w:vAlign w:val="center"/>
          </w:tcPr>
          <w:p w14:paraId="789CF7FF">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369B90B7">
            <w:pPr>
              <w:pStyle w:val="175"/>
              <w:widowControl w:val="0"/>
              <w:jc w:val="center"/>
              <w:rPr>
                <w:rFonts w:cs="Times New Roman"/>
                <w:b w:val="0"/>
                <w:bCs w:val="0"/>
                <w:color w:val="FFFFFF"/>
                <w:sz w:val="20"/>
              </w:rPr>
            </w:pPr>
            <w:r>
              <w:rPr>
                <w:rFonts w:cs="Times New Roman"/>
                <w:b/>
                <w:bCs/>
                <w:color w:val="FFFFFF"/>
                <w:sz w:val="20"/>
              </w:rPr>
              <w:t>2024</w:t>
            </w:r>
          </w:p>
        </w:tc>
        <w:tc>
          <w:tcPr>
            <w:tcW w:w="604" w:type="pct"/>
            <w:shd w:val="solid" w:color="000080" w:fill="FFFFFF"/>
            <w:vAlign w:val="center"/>
          </w:tcPr>
          <w:p w14:paraId="547B87D8">
            <w:pPr>
              <w:pStyle w:val="175"/>
              <w:widowControl w:val="0"/>
              <w:jc w:val="center"/>
              <w:rPr>
                <w:rFonts w:cs="Times New Roman"/>
                <w:b w:val="0"/>
                <w:bCs w:val="0"/>
                <w:color w:val="FFFFFF"/>
                <w:sz w:val="20"/>
              </w:rPr>
            </w:pPr>
            <w:r>
              <w:rPr>
                <w:rFonts w:cs="Times New Roman"/>
                <w:b/>
                <w:bCs/>
                <w:color w:val="FFFFFF"/>
                <w:sz w:val="20"/>
              </w:rPr>
              <w:t>2025</w:t>
            </w:r>
          </w:p>
        </w:tc>
      </w:tr>
      <w:tr w14:paraId="11402D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07A4F8D">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4972A41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08DCD70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EE5C4C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4375F49">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09396C">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B73D1E4">
            <w:pPr>
              <w:pStyle w:val="175"/>
              <w:widowControl w:val="0"/>
              <w:jc w:val="right"/>
              <w:rPr>
                <w:rFonts w:cs="Times New Roman"/>
                <w:sz w:val="20"/>
              </w:rPr>
            </w:pPr>
            <w:r>
              <w:rPr>
                <w:rFonts w:hint="eastAsia" w:cs="Times New Roman"/>
                <w:sz w:val="20"/>
              </w:rPr>
              <w:t>XX</w:t>
            </w:r>
          </w:p>
        </w:tc>
      </w:tr>
      <w:tr w14:paraId="662270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0E6D19B1">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784D016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4A3E6422">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95B9E7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42FA378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0B0D3B7">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1828B8D">
            <w:pPr>
              <w:pStyle w:val="175"/>
              <w:widowControl w:val="0"/>
              <w:jc w:val="right"/>
              <w:rPr>
                <w:rFonts w:cs="Times New Roman"/>
                <w:sz w:val="20"/>
              </w:rPr>
            </w:pPr>
            <w:r>
              <w:rPr>
                <w:rFonts w:hint="eastAsia" w:cs="Times New Roman"/>
                <w:sz w:val="20"/>
              </w:rPr>
              <w:t>XX</w:t>
            </w:r>
          </w:p>
        </w:tc>
      </w:tr>
      <w:tr w14:paraId="4F496B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4C61E42B">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68F0FC32">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4A22228">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660C40FF">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B1CD485">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25A0AD7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945C24B">
            <w:pPr>
              <w:pStyle w:val="175"/>
              <w:widowControl w:val="0"/>
              <w:jc w:val="right"/>
              <w:rPr>
                <w:rFonts w:cs="Times New Roman"/>
                <w:sz w:val="20"/>
              </w:rPr>
            </w:pPr>
            <w:r>
              <w:rPr>
                <w:rFonts w:hint="eastAsia" w:cs="Times New Roman"/>
                <w:sz w:val="20"/>
              </w:rPr>
              <w:t>XX</w:t>
            </w:r>
          </w:p>
        </w:tc>
      </w:tr>
      <w:tr w14:paraId="39DF5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6558CB07">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01522CAF">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EBB317E">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6AA4D86">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533DAD54">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A7CAE9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91A74BD">
            <w:pPr>
              <w:pStyle w:val="175"/>
              <w:widowControl w:val="0"/>
              <w:jc w:val="right"/>
              <w:rPr>
                <w:rFonts w:cs="Times New Roman"/>
                <w:sz w:val="20"/>
              </w:rPr>
            </w:pPr>
            <w:r>
              <w:rPr>
                <w:rFonts w:hint="eastAsia" w:cs="Times New Roman"/>
                <w:sz w:val="20"/>
              </w:rPr>
              <w:t>XX</w:t>
            </w:r>
          </w:p>
        </w:tc>
      </w:tr>
      <w:tr w14:paraId="16E3DA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CF96A52">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6520620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BC10E0B">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30D4EF4">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34CA68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4F51B128">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5018F6F1">
            <w:pPr>
              <w:pStyle w:val="175"/>
              <w:widowControl w:val="0"/>
              <w:jc w:val="right"/>
              <w:rPr>
                <w:rFonts w:cs="Times New Roman"/>
                <w:sz w:val="20"/>
              </w:rPr>
            </w:pPr>
            <w:r>
              <w:rPr>
                <w:rFonts w:hint="eastAsia" w:cs="Times New Roman"/>
                <w:sz w:val="20"/>
              </w:rPr>
              <w:t>XX</w:t>
            </w:r>
          </w:p>
        </w:tc>
      </w:tr>
      <w:tr w14:paraId="0B092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584FEEE3">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239869DA">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D9746E7">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D001940">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0A92612D">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1902210">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32F9E461">
            <w:pPr>
              <w:pStyle w:val="175"/>
              <w:widowControl w:val="0"/>
              <w:jc w:val="right"/>
              <w:rPr>
                <w:rFonts w:cs="Times New Roman"/>
                <w:sz w:val="20"/>
              </w:rPr>
            </w:pPr>
            <w:r>
              <w:rPr>
                <w:rFonts w:hint="eastAsia" w:cs="Times New Roman"/>
                <w:sz w:val="20"/>
              </w:rPr>
              <w:t>XX</w:t>
            </w:r>
          </w:p>
        </w:tc>
      </w:tr>
      <w:tr w14:paraId="23249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3C074CB8">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2D1F59DB">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0B47C9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1D56C4CA">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2821967B">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D45328A">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436C9AAA">
            <w:pPr>
              <w:pStyle w:val="175"/>
              <w:widowControl w:val="0"/>
              <w:jc w:val="right"/>
              <w:rPr>
                <w:rFonts w:cs="Times New Roman"/>
                <w:sz w:val="20"/>
              </w:rPr>
            </w:pPr>
            <w:r>
              <w:rPr>
                <w:rFonts w:hint="eastAsia" w:cs="Times New Roman"/>
                <w:sz w:val="20"/>
              </w:rPr>
              <w:t>XX</w:t>
            </w:r>
          </w:p>
        </w:tc>
      </w:tr>
      <w:tr w14:paraId="6E927E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5" w:type="pct"/>
            <w:shd w:val="clear" w:color="auto" w:fill="auto"/>
            <w:noWrap/>
            <w:vAlign w:val="center"/>
          </w:tcPr>
          <w:p w14:paraId="2F927994">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0FC15510">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751F3A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A982001">
            <w:pPr>
              <w:pStyle w:val="175"/>
              <w:widowControl w:val="0"/>
              <w:jc w:val="right"/>
              <w:rPr>
                <w:rFonts w:cs="Times New Roman"/>
                <w:sz w:val="20"/>
              </w:rPr>
            </w:pPr>
            <w:r>
              <w:rPr>
                <w:rFonts w:hint="eastAsia" w:cs="Times New Roman"/>
                <w:sz w:val="20"/>
              </w:rPr>
              <w:t>XX</w:t>
            </w:r>
          </w:p>
        </w:tc>
        <w:tc>
          <w:tcPr>
            <w:tcW w:w="613" w:type="pct"/>
            <w:shd w:val="clear" w:color="auto" w:fill="auto"/>
            <w:noWrap/>
            <w:vAlign w:val="center"/>
          </w:tcPr>
          <w:p w14:paraId="34354CF3">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60DBFB15">
            <w:pPr>
              <w:pStyle w:val="175"/>
              <w:widowControl w:val="0"/>
              <w:jc w:val="right"/>
              <w:rPr>
                <w:rFonts w:cs="Times New Roman"/>
                <w:sz w:val="20"/>
              </w:rPr>
            </w:pPr>
            <w:r>
              <w:rPr>
                <w:rFonts w:hint="eastAsia" w:cs="Times New Roman"/>
                <w:sz w:val="20"/>
              </w:rPr>
              <w:t>XX</w:t>
            </w:r>
          </w:p>
        </w:tc>
        <w:tc>
          <w:tcPr>
            <w:tcW w:w="604" w:type="pct"/>
            <w:shd w:val="clear" w:color="auto" w:fill="auto"/>
            <w:vAlign w:val="center"/>
          </w:tcPr>
          <w:p w14:paraId="78146AD6">
            <w:pPr>
              <w:pStyle w:val="175"/>
              <w:widowControl w:val="0"/>
              <w:jc w:val="right"/>
              <w:rPr>
                <w:rFonts w:cs="Times New Roman"/>
                <w:sz w:val="20"/>
              </w:rPr>
            </w:pPr>
            <w:r>
              <w:rPr>
                <w:rFonts w:hint="eastAsia" w:cs="Times New Roman"/>
                <w:sz w:val="20"/>
              </w:rPr>
              <w:t>XX</w:t>
            </w:r>
          </w:p>
        </w:tc>
      </w:tr>
    </w:tbl>
    <w:p w14:paraId="0BB1AB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2D5BAB9E">
      <w:pPr>
        <w:pStyle w:val="151"/>
        <w:ind w:left="252" w:right="-105"/>
        <w:rPr>
          <w:lang w:eastAsia="zh-CN"/>
        </w:rPr>
      </w:pPr>
      <w:bookmarkStart w:id="307" w:name="_Toc203037121"/>
      <w:r>
        <w:rPr>
          <w:rFonts w:hint="eastAsia"/>
          <w:lang w:eastAsia="zh-CN"/>
        </w:rPr>
        <w:t>中国市场主要厂商</w:t>
      </w:r>
      <w:r>
        <w:rPr>
          <w:lang w:eastAsia="zh-CN"/>
        </w:rPr>
        <w:t>半导体CD-SEM系统</w:t>
      </w:r>
      <w:r>
        <w:rPr>
          <w:rFonts w:hint="eastAsia"/>
          <w:lang w:eastAsia="zh-CN"/>
        </w:rPr>
        <w:t>销售收入市场份额（2020-2025）</w:t>
      </w:r>
      <w:bookmarkEnd w:id="30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16"/>
        <w:gridCol w:w="1218"/>
        <w:gridCol w:w="1220"/>
        <w:gridCol w:w="1220"/>
        <w:gridCol w:w="1220"/>
        <w:gridCol w:w="1214"/>
      </w:tblGrid>
      <w:tr w14:paraId="0EE13B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4879D3C1">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0" w:type="pct"/>
            <w:shd w:val="solid" w:color="000080" w:fill="FFFFFF"/>
            <w:vAlign w:val="center"/>
          </w:tcPr>
          <w:p w14:paraId="32C6A3AB">
            <w:pPr>
              <w:pStyle w:val="175"/>
              <w:widowControl w:val="0"/>
              <w:jc w:val="center"/>
              <w:rPr>
                <w:rFonts w:cs="Times New Roman"/>
                <w:b w:val="0"/>
                <w:bCs w:val="0"/>
                <w:color w:val="FFFFFF"/>
                <w:sz w:val="20"/>
              </w:rPr>
            </w:pPr>
            <w:r>
              <w:rPr>
                <w:rFonts w:hint="eastAsia" w:cs="Times New Roman"/>
                <w:b/>
                <w:bCs/>
                <w:color w:val="FFFFFF"/>
                <w:sz w:val="20"/>
              </w:rPr>
              <w:t>2020</w:t>
            </w:r>
          </w:p>
        </w:tc>
        <w:tc>
          <w:tcPr>
            <w:tcW w:w="611" w:type="pct"/>
            <w:shd w:val="solid" w:color="000080" w:fill="FFFFFF"/>
            <w:vAlign w:val="center"/>
          </w:tcPr>
          <w:p w14:paraId="689B00DD">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vAlign w:val="center"/>
          </w:tcPr>
          <w:p w14:paraId="54F470A7">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188ED754">
            <w:pPr>
              <w:pStyle w:val="175"/>
              <w:widowControl w:val="0"/>
              <w:jc w:val="center"/>
              <w:rPr>
                <w:rFonts w:cs="Times New Roman"/>
                <w:b w:val="0"/>
                <w:bCs w:val="0"/>
                <w:color w:val="FFFFFF"/>
                <w:sz w:val="20"/>
              </w:rPr>
            </w:pPr>
            <w:r>
              <w:rPr>
                <w:rFonts w:cs="Times New Roman"/>
                <w:b/>
                <w:bCs/>
                <w:color w:val="FFFFFF"/>
                <w:sz w:val="20"/>
              </w:rPr>
              <w:t>2023</w:t>
            </w:r>
          </w:p>
        </w:tc>
        <w:tc>
          <w:tcPr>
            <w:tcW w:w="612" w:type="pct"/>
            <w:shd w:val="solid" w:color="000080" w:fill="FFFFFF"/>
            <w:noWrap/>
            <w:vAlign w:val="center"/>
          </w:tcPr>
          <w:p w14:paraId="6625D1A5">
            <w:pPr>
              <w:pStyle w:val="175"/>
              <w:widowControl w:val="0"/>
              <w:jc w:val="center"/>
              <w:rPr>
                <w:rFonts w:cs="Times New Roman"/>
                <w:b w:val="0"/>
                <w:bCs w:val="0"/>
                <w:color w:val="FFFFFF"/>
                <w:sz w:val="20"/>
              </w:rPr>
            </w:pPr>
            <w:r>
              <w:rPr>
                <w:rFonts w:cs="Times New Roman"/>
                <w:b/>
                <w:bCs/>
                <w:color w:val="FFFFFF"/>
                <w:sz w:val="20"/>
              </w:rPr>
              <w:t>2024</w:t>
            </w:r>
          </w:p>
        </w:tc>
        <w:tc>
          <w:tcPr>
            <w:tcW w:w="609" w:type="pct"/>
            <w:shd w:val="solid" w:color="000080" w:fill="FFFFFF"/>
            <w:vAlign w:val="center"/>
          </w:tcPr>
          <w:p w14:paraId="65C06056">
            <w:pPr>
              <w:pStyle w:val="175"/>
              <w:widowControl w:val="0"/>
              <w:jc w:val="center"/>
              <w:rPr>
                <w:rFonts w:cs="Times New Roman"/>
                <w:b w:val="0"/>
                <w:bCs w:val="0"/>
                <w:color w:val="FFFFFF"/>
                <w:sz w:val="20"/>
              </w:rPr>
            </w:pPr>
            <w:r>
              <w:rPr>
                <w:rFonts w:cs="Times New Roman"/>
                <w:b/>
                <w:bCs/>
                <w:color w:val="FFFFFF"/>
                <w:sz w:val="20"/>
              </w:rPr>
              <w:t>2025</w:t>
            </w:r>
          </w:p>
        </w:tc>
      </w:tr>
      <w:tr w14:paraId="74B42E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5E2A380">
            <w:pPr>
              <w:pStyle w:val="175"/>
              <w:widowControl w:val="0"/>
              <w:jc w:val="both"/>
              <w:rPr>
                <w:rFonts w:cs="Times New Roman"/>
                <w:sz w:val="20"/>
              </w:rPr>
            </w:pPr>
            <w:r>
              <w:rPr>
                <w:rFonts w:cs="Times New Roman"/>
                <w:sz w:val="20"/>
              </w:rPr>
              <w:t>日立</w:t>
            </w:r>
          </w:p>
        </w:tc>
        <w:tc>
          <w:tcPr>
            <w:tcW w:w="610" w:type="pct"/>
            <w:shd w:val="clear" w:color="auto" w:fill="auto"/>
            <w:vAlign w:val="center"/>
          </w:tcPr>
          <w:p w14:paraId="37E69DE5">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9E7BE32">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03A4DB47">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54AA00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AC1808F">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52E9AA5">
            <w:pPr>
              <w:pStyle w:val="175"/>
              <w:widowControl w:val="0"/>
              <w:jc w:val="right"/>
              <w:rPr>
                <w:rFonts w:cs="Times New Roman"/>
                <w:sz w:val="20"/>
              </w:rPr>
            </w:pPr>
            <w:r>
              <w:rPr>
                <w:rFonts w:hint="eastAsia" w:cs="Times New Roman"/>
                <w:sz w:val="20"/>
              </w:rPr>
              <w:t>XX</w:t>
            </w:r>
            <w:r>
              <w:rPr>
                <w:rFonts w:cs="Times New Roman"/>
                <w:sz w:val="20"/>
              </w:rPr>
              <w:t>%</w:t>
            </w:r>
          </w:p>
        </w:tc>
      </w:tr>
      <w:tr w14:paraId="3FC66A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F499EEE">
            <w:pPr>
              <w:pStyle w:val="175"/>
              <w:widowControl w:val="0"/>
              <w:jc w:val="both"/>
              <w:rPr>
                <w:rFonts w:cs="Times New Roman"/>
                <w:sz w:val="20"/>
              </w:rPr>
            </w:pPr>
            <w:r>
              <w:rPr>
                <w:rFonts w:cs="Times New Roman"/>
                <w:sz w:val="20"/>
              </w:rPr>
              <w:t>应用材料</w:t>
            </w:r>
          </w:p>
        </w:tc>
        <w:tc>
          <w:tcPr>
            <w:tcW w:w="610" w:type="pct"/>
            <w:shd w:val="clear" w:color="auto" w:fill="auto"/>
            <w:vAlign w:val="center"/>
          </w:tcPr>
          <w:p w14:paraId="186C5810">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610219D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F9D7B26">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1A0FB34">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3EFAB002">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1575EFFA">
            <w:pPr>
              <w:pStyle w:val="175"/>
              <w:widowControl w:val="0"/>
              <w:jc w:val="right"/>
              <w:rPr>
                <w:rFonts w:cs="Times New Roman"/>
                <w:sz w:val="20"/>
              </w:rPr>
            </w:pPr>
            <w:r>
              <w:rPr>
                <w:rFonts w:hint="eastAsia" w:cs="Times New Roman"/>
                <w:sz w:val="20"/>
              </w:rPr>
              <w:t>XX</w:t>
            </w:r>
            <w:r>
              <w:rPr>
                <w:rFonts w:cs="Times New Roman"/>
                <w:sz w:val="20"/>
              </w:rPr>
              <w:t>%</w:t>
            </w:r>
          </w:p>
        </w:tc>
      </w:tr>
      <w:tr w14:paraId="20553A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5DCF3E">
            <w:pPr>
              <w:pStyle w:val="175"/>
              <w:widowControl w:val="0"/>
              <w:jc w:val="both"/>
              <w:rPr>
                <w:rFonts w:cs="Times New Roman"/>
                <w:sz w:val="20"/>
              </w:rPr>
            </w:pPr>
            <w:r>
              <w:rPr>
                <w:rFonts w:cs="Times New Roman"/>
                <w:sz w:val="20"/>
              </w:rPr>
              <w:t>爱德万</w:t>
            </w:r>
          </w:p>
        </w:tc>
        <w:tc>
          <w:tcPr>
            <w:tcW w:w="610" w:type="pct"/>
            <w:shd w:val="clear" w:color="auto" w:fill="auto"/>
            <w:vAlign w:val="center"/>
          </w:tcPr>
          <w:p w14:paraId="2FB7481D">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5BED21B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6EADED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41FBFF4A">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0B6AF46">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0E55CB28">
            <w:pPr>
              <w:pStyle w:val="175"/>
              <w:widowControl w:val="0"/>
              <w:jc w:val="right"/>
              <w:rPr>
                <w:rFonts w:cs="Times New Roman"/>
                <w:sz w:val="20"/>
              </w:rPr>
            </w:pPr>
            <w:r>
              <w:rPr>
                <w:rFonts w:hint="eastAsia" w:cs="Times New Roman"/>
                <w:sz w:val="20"/>
              </w:rPr>
              <w:t>XX</w:t>
            </w:r>
            <w:r>
              <w:rPr>
                <w:rFonts w:cs="Times New Roman"/>
                <w:sz w:val="20"/>
              </w:rPr>
              <w:t>%</w:t>
            </w:r>
          </w:p>
        </w:tc>
      </w:tr>
      <w:tr w14:paraId="1E6DD9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DA4DCBA">
            <w:pPr>
              <w:pStyle w:val="175"/>
              <w:widowControl w:val="0"/>
              <w:jc w:val="both"/>
              <w:rPr>
                <w:rFonts w:cs="Times New Roman"/>
                <w:sz w:val="20"/>
              </w:rPr>
            </w:pPr>
            <w:r>
              <w:rPr>
                <w:rFonts w:cs="Times New Roman"/>
                <w:sz w:val="20"/>
              </w:rPr>
              <w:t>Holon</w:t>
            </w:r>
          </w:p>
        </w:tc>
        <w:tc>
          <w:tcPr>
            <w:tcW w:w="610" w:type="pct"/>
            <w:shd w:val="clear" w:color="auto" w:fill="auto"/>
            <w:vAlign w:val="center"/>
          </w:tcPr>
          <w:p w14:paraId="4F35B0DE">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7C06CCC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D23C1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33258C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4F0962B">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64B012CD">
            <w:pPr>
              <w:pStyle w:val="175"/>
              <w:widowControl w:val="0"/>
              <w:jc w:val="right"/>
              <w:rPr>
                <w:rFonts w:cs="Times New Roman"/>
                <w:sz w:val="20"/>
              </w:rPr>
            </w:pPr>
            <w:r>
              <w:rPr>
                <w:rFonts w:hint="eastAsia" w:cs="Times New Roman"/>
                <w:sz w:val="20"/>
              </w:rPr>
              <w:t>XX</w:t>
            </w:r>
            <w:r>
              <w:rPr>
                <w:rFonts w:cs="Times New Roman"/>
                <w:sz w:val="20"/>
              </w:rPr>
              <w:t>%</w:t>
            </w:r>
          </w:p>
        </w:tc>
      </w:tr>
      <w:tr w14:paraId="6C7B14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F825715">
            <w:pPr>
              <w:pStyle w:val="175"/>
              <w:widowControl w:val="0"/>
              <w:jc w:val="both"/>
              <w:rPr>
                <w:rFonts w:cs="Times New Roman"/>
                <w:sz w:val="20"/>
              </w:rPr>
            </w:pPr>
            <w:r>
              <w:rPr>
                <w:rFonts w:cs="Times New Roman"/>
                <w:sz w:val="20"/>
              </w:rPr>
              <w:t>TCK</w:t>
            </w:r>
          </w:p>
        </w:tc>
        <w:tc>
          <w:tcPr>
            <w:tcW w:w="610" w:type="pct"/>
            <w:shd w:val="clear" w:color="auto" w:fill="auto"/>
            <w:vAlign w:val="center"/>
          </w:tcPr>
          <w:p w14:paraId="51B170B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7A05169">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288F5B15">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08408EC">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77BFA13A">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7A8FA7A0">
            <w:pPr>
              <w:pStyle w:val="175"/>
              <w:widowControl w:val="0"/>
              <w:jc w:val="right"/>
              <w:rPr>
                <w:rFonts w:cs="Times New Roman"/>
                <w:sz w:val="20"/>
              </w:rPr>
            </w:pPr>
            <w:r>
              <w:rPr>
                <w:rFonts w:hint="eastAsia" w:cs="Times New Roman"/>
                <w:sz w:val="20"/>
              </w:rPr>
              <w:t>XX</w:t>
            </w:r>
            <w:r>
              <w:rPr>
                <w:rFonts w:cs="Times New Roman"/>
                <w:sz w:val="20"/>
              </w:rPr>
              <w:t>%</w:t>
            </w:r>
          </w:p>
        </w:tc>
      </w:tr>
      <w:tr w14:paraId="5FC7B7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B51C989">
            <w:pPr>
              <w:pStyle w:val="175"/>
              <w:widowControl w:val="0"/>
              <w:jc w:val="both"/>
              <w:rPr>
                <w:rFonts w:cs="Times New Roman"/>
                <w:sz w:val="20"/>
              </w:rPr>
            </w:pPr>
            <w:r>
              <w:rPr>
                <w:rFonts w:cs="Times New Roman"/>
                <w:sz w:val="20"/>
              </w:rPr>
              <w:t>东方晶源微电子</w:t>
            </w:r>
          </w:p>
        </w:tc>
        <w:tc>
          <w:tcPr>
            <w:tcW w:w="610" w:type="pct"/>
            <w:shd w:val="clear" w:color="auto" w:fill="auto"/>
            <w:vAlign w:val="center"/>
          </w:tcPr>
          <w:p w14:paraId="48BD5FF9">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34733F70">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1A066D5F">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3551DE8">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6E752EF8">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5AA18A9C">
            <w:pPr>
              <w:pStyle w:val="175"/>
              <w:widowControl w:val="0"/>
              <w:jc w:val="right"/>
              <w:rPr>
                <w:rFonts w:cs="Times New Roman"/>
                <w:sz w:val="20"/>
              </w:rPr>
            </w:pPr>
            <w:r>
              <w:rPr>
                <w:rFonts w:hint="eastAsia" w:cs="Times New Roman"/>
                <w:sz w:val="20"/>
              </w:rPr>
              <w:t>XX</w:t>
            </w:r>
            <w:r>
              <w:rPr>
                <w:rFonts w:cs="Times New Roman"/>
                <w:sz w:val="20"/>
              </w:rPr>
              <w:t>%</w:t>
            </w:r>
          </w:p>
        </w:tc>
      </w:tr>
      <w:tr w14:paraId="6E1171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5DDC2ED">
            <w:pPr>
              <w:pStyle w:val="175"/>
              <w:widowControl w:val="0"/>
              <w:jc w:val="both"/>
              <w:rPr>
                <w:rFonts w:cs="Times New Roman"/>
                <w:sz w:val="20"/>
              </w:rPr>
            </w:pPr>
            <w:r>
              <w:rPr>
                <w:rFonts w:hint="eastAsia" w:cs="Times New Roman"/>
                <w:sz w:val="20"/>
              </w:rPr>
              <w:t>其他厂商</w:t>
            </w:r>
          </w:p>
        </w:tc>
        <w:tc>
          <w:tcPr>
            <w:tcW w:w="610" w:type="pct"/>
            <w:shd w:val="clear" w:color="auto" w:fill="auto"/>
            <w:vAlign w:val="center"/>
          </w:tcPr>
          <w:p w14:paraId="41646538">
            <w:pPr>
              <w:pStyle w:val="175"/>
              <w:widowControl w:val="0"/>
              <w:jc w:val="right"/>
              <w:rPr>
                <w:rFonts w:cs="Times New Roman"/>
                <w:sz w:val="20"/>
              </w:rPr>
            </w:pPr>
            <w:r>
              <w:rPr>
                <w:rFonts w:hint="eastAsia" w:cs="Times New Roman"/>
                <w:sz w:val="20"/>
              </w:rPr>
              <w:t>XX</w:t>
            </w:r>
            <w:r>
              <w:rPr>
                <w:rFonts w:cs="Times New Roman"/>
                <w:sz w:val="20"/>
              </w:rPr>
              <w:t>%</w:t>
            </w:r>
          </w:p>
        </w:tc>
        <w:tc>
          <w:tcPr>
            <w:tcW w:w="611" w:type="pct"/>
            <w:shd w:val="clear" w:color="auto" w:fill="auto"/>
            <w:vAlign w:val="center"/>
          </w:tcPr>
          <w:p w14:paraId="4602834E">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vAlign w:val="center"/>
          </w:tcPr>
          <w:p w14:paraId="509683B3">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076EF8AB">
            <w:pPr>
              <w:pStyle w:val="175"/>
              <w:widowControl w:val="0"/>
              <w:jc w:val="right"/>
              <w:rPr>
                <w:rFonts w:cs="Times New Roman"/>
                <w:sz w:val="20"/>
              </w:rPr>
            </w:pPr>
            <w:r>
              <w:rPr>
                <w:rFonts w:hint="eastAsia" w:cs="Times New Roman"/>
                <w:sz w:val="20"/>
              </w:rPr>
              <w:t>XX</w:t>
            </w:r>
            <w:r>
              <w:rPr>
                <w:rFonts w:cs="Times New Roman"/>
                <w:sz w:val="20"/>
              </w:rPr>
              <w:t>%</w:t>
            </w:r>
          </w:p>
        </w:tc>
        <w:tc>
          <w:tcPr>
            <w:tcW w:w="612" w:type="pct"/>
            <w:shd w:val="clear" w:color="auto" w:fill="auto"/>
            <w:noWrap/>
            <w:vAlign w:val="center"/>
          </w:tcPr>
          <w:p w14:paraId="163322A4">
            <w:pPr>
              <w:pStyle w:val="175"/>
              <w:widowControl w:val="0"/>
              <w:jc w:val="right"/>
              <w:rPr>
                <w:rFonts w:cs="Times New Roman"/>
                <w:sz w:val="20"/>
              </w:rPr>
            </w:pPr>
            <w:r>
              <w:rPr>
                <w:rFonts w:hint="eastAsia" w:cs="Times New Roman"/>
                <w:sz w:val="20"/>
              </w:rPr>
              <w:t>XX</w:t>
            </w:r>
            <w:r>
              <w:rPr>
                <w:rFonts w:cs="Times New Roman"/>
                <w:sz w:val="20"/>
              </w:rPr>
              <w:t>%</w:t>
            </w:r>
          </w:p>
        </w:tc>
        <w:tc>
          <w:tcPr>
            <w:tcW w:w="609" w:type="pct"/>
            <w:shd w:val="clear" w:color="auto" w:fill="auto"/>
            <w:vAlign w:val="center"/>
          </w:tcPr>
          <w:p w14:paraId="4E982838">
            <w:pPr>
              <w:pStyle w:val="175"/>
              <w:widowControl w:val="0"/>
              <w:jc w:val="right"/>
              <w:rPr>
                <w:rFonts w:cs="Times New Roman"/>
                <w:sz w:val="20"/>
              </w:rPr>
            </w:pPr>
            <w:r>
              <w:rPr>
                <w:rFonts w:hint="eastAsia" w:cs="Times New Roman"/>
                <w:sz w:val="20"/>
              </w:rPr>
              <w:t>XX</w:t>
            </w:r>
            <w:r>
              <w:rPr>
                <w:rFonts w:cs="Times New Roman"/>
                <w:sz w:val="20"/>
              </w:rPr>
              <w:t>%</w:t>
            </w:r>
          </w:p>
        </w:tc>
      </w:tr>
    </w:tbl>
    <w:p w14:paraId="6DB5FBE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08756BB">
      <w:pPr>
        <w:pStyle w:val="148"/>
      </w:pPr>
      <w:bookmarkStart w:id="308" w:name="_Toc203037436"/>
      <w:r>
        <w:rPr>
          <w:rFonts w:hint="eastAsia"/>
        </w:rPr>
        <w:t>2024年中国市场主要厂商</w:t>
      </w:r>
      <w:r>
        <w:t>半导体CD-SEM系统</w:t>
      </w:r>
      <w:r>
        <w:rPr>
          <w:rFonts w:hint="eastAsia"/>
        </w:rPr>
        <w:t>收入市场份额</w:t>
      </w:r>
      <w:bookmarkEnd w:id="308"/>
    </w:p>
    <w:p w14:paraId="30DA82B3"/>
    <w:p w14:paraId="30B29C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7E840356">
      <w:pPr>
        <w:pStyle w:val="4"/>
        <w:rPr>
          <w:color w:val="0D0D0D" w:themeColor="text1" w:themeTint="F2"/>
          <w14:textFill>
            <w14:solidFill>
              <w14:schemeClr w14:val="tx1">
                <w14:lumMod w14:val="95000"/>
                <w14:lumOff w14:val="5000"/>
              </w14:schemeClr>
            </w14:solidFill>
          </w14:textFill>
        </w:rPr>
      </w:pPr>
      <w:bookmarkStart w:id="309" w:name="_Toc203035492"/>
      <w:r>
        <w:rPr>
          <w:rFonts w:hint="eastAsia"/>
          <w:color w:val="0D0D0D" w:themeColor="text1" w:themeTint="F2"/>
          <w14:textFill>
            <w14:solidFill>
              <w14:schemeClr w14:val="tx1">
                <w14:lumMod w14:val="95000"/>
                <w14:lumOff w14:val="5000"/>
              </w14:schemeClr>
            </w14:solidFill>
          </w14:textFill>
        </w:rPr>
        <w:t>2024年中国主要生产商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收入排名</w:t>
      </w:r>
      <w:bookmarkEnd w:id="309"/>
    </w:p>
    <w:p w14:paraId="74FF383E">
      <w:pPr>
        <w:pStyle w:val="151"/>
        <w:ind w:left="252" w:right="-105"/>
        <w:rPr>
          <w:lang w:eastAsia="zh-CN"/>
        </w:rPr>
      </w:pPr>
      <w:bookmarkStart w:id="310" w:name="_Toc203037122"/>
      <w:r>
        <w:rPr>
          <w:rFonts w:hint="eastAsia"/>
          <w:lang w:eastAsia="zh-CN"/>
        </w:rPr>
        <w:t>2024年中国主要生产商</w:t>
      </w:r>
      <w:r>
        <w:rPr>
          <w:lang w:eastAsia="zh-CN"/>
        </w:rPr>
        <w:t>半导体CD-SEM系统</w:t>
      </w:r>
      <w:r>
        <w:rPr>
          <w:rFonts w:hint="eastAsia"/>
          <w:lang w:eastAsia="zh-CN"/>
        </w:rPr>
        <w:t>收入排名（百万美元）</w:t>
      </w:r>
      <w:bookmarkEnd w:id="3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5"/>
        <w:gridCol w:w="3262"/>
        <w:gridCol w:w="4015"/>
        <w:gridCol w:w="2016"/>
      </w:tblGrid>
      <w:tr w14:paraId="78CF6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03433D6C">
            <w:pPr>
              <w:rPr>
                <w:rFonts w:cs="Times New Roman"/>
                <w:b w:val="0"/>
                <w:bCs w:val="0"/>
                <w:color w:val="FFFFFF"/>
                <w:kern w:val="0"/>
                <w:sz w:val="20"/>
                <w:szCs w:val="20"/>
              </w:rPr>
            </w:pPr>
            <w:r>
              <w:rPr>
                <w:rFonts w:hint="eastAsia" w:cs="Times New Roman"/>
                <w:b/>
                <w:bCs/>
                <w:color w:val="FFFFFF"/>
                <w:kern w:val="0"/>
                <w:sz w:val="20"/>
                <w:szCs w:val="20"/>
              </w:rPr>
              <w:t>名次</w:t>
            </w:r>
          </w:p>
        </w:tc>
        <w:tc>
          <w:tcPr>
            <w:tcW w:w="1636" w:type="pct"/>
            <w:shd w:val="solid" w:color="000080" w:fill="FFFFFF"/>
            <w:noWrap/>
            <w:vAlign w:val="center"/>
          </w:tcPr>
          <w:p w14:paraId="348C8DD6">
            <w:pPr>
              <w:rPr>
                <w:rFonts w:cs="Times New Roman"/>
                <w:b w:val="0"/>
                <w:bCs w:val="0"/>
                <w:color w:val="FFFFFF"/>
                <w:kern w:val="0"/>
                <w:sz w:val="20"/>
                <w:szCs w:val="20"/>
              </w:rPr>
            </w:pPr>
            <w:r>
              <w:rPr>
                <w:rFonts w:hint="eastAsia" w:cs="Times New Roman"/>
                <w:b/>
                <w:bCs/>
                <w:color w:val="FFFFFF"/>
                <w:kern w:val="0"/>
                <w:sz w:val="20"/>
                <w:szCs w:val="20"/>
              </w:rPr>
              <w:t>企业名称</w:t>
            </w:r>
          </w:p>
        </w:tc>
        <w:tc>
          <w:tcPr>
            <w:tcW w:w="2014" w:type="pct"/>
            <w:shd w:val="solid" w:color="000080" w:fill="FFFFFF"/>
            <w:noWrap/>
            <w:vAlign w:val="center"/>
          </w:tcPr>
          <w:p w14:paraId="0B1E577A">
            <w:pPr>
              <w:rPr>
                <w:rFonts w:cs="Times New Roman"/>
                <w:b w:val="0"/>
                <w:bCs w:val="0"/>
                <w:color w:val="FFFFFF"/>
                <w:kern w:val="0"/>
                <w:sz w:val="20"/>
                <w:szCs w:val="20"/>
              </w:rPr>
            </w:pPr>
            <w:r>
              <w:rPr>
                <w:rFonts w:cs="Times New Roman"/>
                <w:b/>
                <w:bCs/>
                <w:color w:val="FFFFFF"/>
                <w:kern w:val="0"/>
                <w:sz w:val="20"/>
                <w:szCs w:val="20"/>
              </w:rPr>
              <w:t>2024年</w:t>
            </w:r>
            <w:r>
              <w:rPr>
                <w:rFonts w:hint="eastAsia" w:cs="Times New Roman"/>
                <w:b/>
                <w:bCs/>
                <w:color w:val="FFFFFF"/>
                <w:kern w:val="0"/>
                <w:sz w:val="20"/>
                <w:szCs w:val="20"/>
              </w:rPr>
              <w:t>收入（百万美元）</w:t>
            </w:r>
          </w:p>
        </w:tc>
        <w:tc>
          <w:tcPr>
            <w:tcW w:w="1012" w:type="pct"/>
            <w:shd w:val="solid" w:color="000080" w:fill="FFFFFF"/>
            <w:noWrap/>
            <w:vAlign w:val="center"/>
          </w:tcPr>
          <w:p w14:paraId="34DCC964">
            <w:pPr>
              <w:rPr>
                <w:rFonts w:cs="Times New Roman"/>
                <w:b w:val="0"/>
                <w:bCs w:val="0"/>
                <w:color w:val="FFFFFF"/>
                <w:kern w:val="0"/>
                <w:sz w:val="20"/>
                <w:szCs w:val="20"/>
              </w:rPr>
            </w:pPr>
            <w:r>
              <w:rPr>
                <w:rFonts w:hint="eastAsia" w:cs="Times New Roman"/>
                <w:b/>
                <w:bCs/>
                <w:color w:val="FFFFFF"/>
                <w:kern w:val="0"/>
                <w:sz w:val="20"/>
                <w:szCs w:val="20"/>
              </w:rPr>
              <w:t>份额</w:t>
            </w:r>
          </w:p>
        </w:tc>
      </w:tr>
      <w:tr w14:paraId="61EB23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BF775B7">
            <w:pPr>
              <w:rPr>
                <w:rFonts w:cs="Times New Roman"/>
                <w:kern w:val="0"/>
                <w:sz w:val="20"/>
                <w:szCs w:val="20"/>
              </w:rPr>
            </w:pPr>
            <w:r>
              <w:rPr>
                <w:rFonts w:hint="eastAsia" w:cs="Times New Roman"/>
                <w:kern w:val="0"/>
                <w:sz w:val="20"/>
                <w:szCs w:val="20"/>
              </w:rPr>
              <w:t>1</w:t>
            </w:r>
          </w:p>
        </w:tc>
        <w:tc>
          <w:tcPr>
            <w:tcW w:w="1636" w:type="pct"/>
            <w:shd w:val="clear" w:color="auto" w:fill="auto"/>
            <w:noWrap/>
            <w:vAlign w:val="center"/>
          </w:tcPr>
          <w:p w14:paraId="1EDA12B0">
            <w:pPr>
              <w:rPr>
                <w:rFonts w:cs="Times New Roman"/>
                <w:kern w:val="0"/>
                <w:sz w:val="20"/>
                <w:szCs w:val="20"/>
              </w:rPr>
            </w:pPr>
            <w:r>
              <w:rPr>
                <w:rFonts w:cs="Times New Roman"/>
                <w:kern w:val="0"/>
                <w:sz w:val="20"/>
                <w:szCs w:val="20"/>
              </w:rPr>
              <w:t>日立</w:t>
            </w:r>
          </w:p>
        </w:tc>
        <w:tc>
          <w:tcPr>
            <w:tcW w:w="2014" w:type="pct"/>
            <w:shd w:val="clear" w:color="auto" w:fill="auto"/>
            <w:noWrap/>
            <w:vAlign w:val="center"/>
          </w:tcPr>
          <w:p w14:paraId="6F4CFF03">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4F4A867B">
            <w:pPr>
              <w:rPr>
                <w:rFonts w:cs="Times New Roman"/>
                <w:kern w:val="0"/>
                <w:sz w:val="20"/>
                <w:szCs w:val="20"/>
              </w:rPr>
            </w:pPr>
            <w:r>
              <w:rPr>
                <w:rFonts w:hint="eastAsia" w:cs="Times New Roman"/>
                <w:kern w:val="0"/>
                <w:sz w:val="20"/>
                <w:szCs w:val="20"/>
              </w:rPr>
              <w:t>XX%</w:t>
            </w:r>
          </w:p>
        </w:tc>
      </w:tr>
      <w:tr w14:paraId="27685B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F9AE74B">
            <w:pPr>
              <w:rPr>
                <w:rFonts w:cs="Times New Roman"/>
                <w:kern w:val="0"/>
                <w:sz w:val="20"/>
                <w:szCs w:val="20"/>
              </w:rPr>
            </w:pPr>
            <w:r>
              <w:rPr>
                <w:rFonts w:hint="eastAsia" w:cs="Times New Roman"/>
                <w:kern w:val="0"/>
                <w:sz w:val="20"/>
                <w:szCs w:val="20"/>
              </w:rPr>
              <w:t>2</w:t>
            </w:r>
          </w:p>
        </w:tc>
        <w:tc>
          <w:tcPr>
            <w:tcW w:w="1636" w:type="pct"/>
            <w:shd w:val="clear" w:color="auto" w:fill="auto"/>
            <w:noWrap/>
            <w:vAlign w:val="center"/>
          </w:tcPr>
          <w:p w14:paraId="1C231C61">
            <w:pPr>
              <w:rPr>
                <w:rFonts w:cs="Times New Roman"/>
                <w:kern w:val="0"/>
                <w:sz w:val="20"/>
                <w:szCs w:val="20"/>
              </w:rPr>
            </w:pPr>
            <w:r>
              <w:rPr>
                <w:rFonts w:cs="Times New Roman"/>
                <w:kern w:val="0"/>
                <w:sz w:val="20"/>
                <w:szCs w:val="20"/>
              </w:rPr>
              <w:t>应用材料</w:t>
            </w:r>
          </w:p>
        </w:tc>
        <w:tc>
          <w:tcPr>
            <w:tcW w:w="2014" w:type="pct"/>
            <w:shd w:val="clear" w:color="auto" w:fill="auto"/>
            <w:noWrap/>
            <w:vAlign w:val="center"/>
          </w:tcPr>
          <w:p w14:paraId="598CFA21">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50873027">
            <w:pPr>
              <w:rPr>
                <w:rFonts w:cs="Times New Roman"/>
                <w:kern w:val="0"/>
                <w:sz w:val="20"/>
                <w:szCs w:val="20"/>
              </w:rPr>
            </w:pPr>
            <w:r>
              <w:rPr>
                <w:rFonts w:hint="eastAsia" w:cs="Times New Roman"/>
                <w:kern w:val="0"/>
                <w:sz w:val="20"/>
                <w:szCs w:val="20"/>
              </w:rPr>
              <w:t>XX%</w:t>
            </w:r>
          </w:p>
        </w:tc>
      </w:tr>
      <w:tr w14:paraId="16B701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C2BF032">
            <w:pPr>
              <w:rPr>
                <w:rFonts w:cs="Times New Roman"/>
                <w:kern w:val="0"/>
                <w:sz w:val="20"/>
                <w:szCs w:val="20"/>
              </w:rPr>
            </w:pPr>
            <w:r>
              <w:rPr>
                <w:rFonts w:hint="eastAsia" w:cs="Times New Roman"/>
                <w:kern w:val="0"/>
                <w:sz w:val="20"/>
                <w:szCs w:val="20"/>
              </w:rPr>
              <w:t>3</w:t>
            </w:r>
          </w:p>
        </w:tc>
        <w:tc>
          <w:tcPr>
            <w:tcW w:w="1636" w:type="pct"/>
            <w:shd w:val="clear" w:color="auto" w:fill="auto"/>
            <w:noWrap/>
            <w:vAlign w:val="center"/>
          </w:tcPr>
          <w:p w14:paraId="540C6548">
            <w:pPr>
              <w:rPr>
                <w:rFonts w:cs="Times New Roman"/>
                <w:kern w:val="0"/>
                <w:sz w:val="20"/>
                <w:szCs w:val="20"/>
              </w:rPr>
            </w:pPr>
            <w:r>
              <w:rPr>
                <w:rFonts w:cs="Times New Roman"/>
                <w:kern w:val="0"/>
                <w:sz w:val="20"/>
                <w:szCs w:val="20"/>
              </w:rPr>
              <w:t>爱德万</w:t>
            </w:r>
          </w:p>
        </w:tc>
        <w:tc>
          <w:tcPr>
            <w:tcW w:w="2014" w:type="pct"/>
            <w:shd w:val="clear" w:color="auto" w:fill="auto"/>
            <w:noWrap/>
            <w:vAlign w:val="center"/>
          </w:tcPr>
          <w:p w14:paraId="7FA56B0E">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27E95385">
            <w:pPr>
              <w:rPr>
                <w:rFonts w:cs="Times New Roman"/>
                <w:kern w:val="0"/>
                <w:sz w:val="20"/>
                <w:szCs w:val="20"/>
              </w:rPr>
            </w:pPr>
            <w:r>
              <w:rPr>
                <w:rFonts w:hint="eastAsia" w:cs="Times New Roman"/>
                <w:kern w:val="0"/>
                <w:sz w:val="20"/>
                <w:szCs w:val="20"/>
              </w:rPr>
              <w:t>XX%</w:t>
            </w:r>
          </w:p>
        </w:tc>
      </w:tr>
      <w:tr w14:paraId="0850AB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EE0BDFF">
            <w:pPr>
              <w:rPr>
                <w:rFonts w:cs="Times New Roman"/>
                <w:kern w:val="0"/>
                <w:sz w:val="20"/>
                <w:szCs w:val="20"/>
              </w:rPr>
            </w:pPr>
            <w:r>
              <w:rPr>
                <w:rFonts w:hint="eastAsia" w:cs="Times New Roman"/>
                <w:kern w:val="0"/>
                <w:sz w:val="20"/>
                <w:szCs w:val="20"/>
              </w:rPr>
              <w:t>4</w:t>
            </w:r>
          </w:p>
        </w:tc>
        <w:tc>
          <w:tcPr>
            <w:tcW w:w="1636" w:type="pct"/>
            <w:shd w:val="clear" w:color="auto" w:fill="auto"/>
            <w:noWrap/>
            <w:vAlign w:val="center"/>
          </w:tcPr>
          <w:p w14:paraId="490692B2">
            <w:pPr>
              <w:rPr>
                <w:rFonts w:cs="Times New Roman"/>
                <w:kern w:val="0"/>
                <w:sz w:val="20"/>
                <w:szCs w:val="20"/>
              </w:rPr>
            </w:pPr>
            <w:r>
              <w:rPr>
                <w:rFonts w:cs="Times New Roman"/>
                <w:kern w:val="0"/>
                <w:sz w:val="20"/>
                <w:szCs w:val="20"/>
              </w:rPr>
              <w:t>Holon</w:t>
            </w:r>
          </w:p>
        </w:tc>
        <w:tc>
          <w:tcPr>
            <w:tcW w:w="2014" w:type="pct"/>
            <w:shd w:val="clear" w:color="auto" w:fill="auto"/>
            <w:noWrap/>
            <w:vAlign w:val="center"/>
          </w:tcPr>
          <w:p w14:paraId="695D18E7">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80D20C6">
            <w:pPr>
              <w:rPr>
                <w:rFonts w:cs="Times New Roman"/>
                <w:kern w:val="0"/>
                <w:sz w:val="20"/>
                <w:szCs w:val="20"/>
              </w:rPr>
            </w:pPr>
            <w:r>
              <w:rPr>
                <w:rFonts w:hint="eastAsia" w:cs="Times New Roman"/>
                <w:kern w:val="0"/>
                <w:sz w:val="20"/>
                <w:szCs w:val="20"/>
              </w:rPr>
              <w:t>XX%</w:t>
            </w:r>
          </w:p>
        </w:tc>
      </w:tr>
      <w:tr w14:paraId="294B13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14E0C4F">
            <w:pPr>
              <w:rPr>
                <w:rFonts w:cs="Times New Roman"/>
                <w:kern w:val="0"/>
                <w:sz w:val="20"/>
                <w:szCs w:val="20"/>
              </w:rPr>
            </w:pPr>
            <w:r>
              <w:rPr>
                <w:rFonts w:hint="eastAsia" w:cs="Times New Roman"/>
                <w:kern w:val="0"/>
                <w:sz w:val="20"/>
                <w:szCs w:val="20"/>
              </w:rPr>
              <w:t>5</w:t>
            </w:r>
          </w:p>
        </w:tc>
        <w:tc>
          <w:tcPr>
            <w:tcW w:w="1636" w:type="pct"/>
            <w:shd w:val="clear" w:color="auto" w:fill="auto"/>
            <w:noWrap/>
            <w:vAlign w:val="center"/>
          </w:tcPr>
          <w:p w14:paraId="7AEE89B7">
            <w:pPr>
              <w:rPr>
                <w:rFonts w:cs="Times New Roman"/>
                <w:kern w:val="0"/>
                <w:sz w:val="20"/>
                <w:szCs w:val="20"/>
              </w:rPr>
            </w:pPr>
            <w:r>
              <w:rPr>
                <w:rFonts w:cs="Times New Roman"/>
                <w:kern w:val="0"/>
                <w:sz w:val="20"/>
                <w:szCs w:val="20"/>
              </w:rPr>
              <w:t>TCK</w:t>
            </w:r>
          </w:p>
        </w:tc>
        <w:tc>
          <w:tcPr>
            <w:tcW w:w="2014" w:type="pct"/>
            <w:shd w:val="clear" w:color="auto" w:fill="auto"/>
            <w:noWrap/>
            <w:vAlign w:val="center"/>
          </w:tcPr>
          <w:p w14:paraId="43A9166B">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A27D1E7">
            <w:pPr>
              <w:rPr>
                <w:rFonts w:cs="Times New Roman"/>
                <w:kern w:val="0"/>
                <w:sz w:val="20"/>
                <w:szCs w:val="20"/>
              </w:rPr>
            </w:pPr>
            <w:r>
              <w:rPr>
                <w:rFonts w:hint="eastAsia" w:cs="Times New Roman"/>
                <w:kern w:val="0"/>
                <w:sz w:val="20"/>
                <w:szCs w:val="20"/>
              </w:rPr>
              <w:t>XX%</w:t>
            </w:r>
          </w:p>
        </w:tc>
      </w:tr>
      <w:tr w14:paraId="3D478C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386C0B7">
            <w:pPr>
              <w:rPr>
                <w:rFonts w:cs="Times New Roman"/>
                <w:kern w:val="0"/>
                <w:sz w:val="20"/>
                <w:szCs w:val="20"/>
              </w:rPr>
            </w:pPr>
            <w:r>
              <w:rPr>
                <w:rFonts w:hint="eastAsia" w:cs="Times New Roman"/>
                <w:kern w:val="0"/>
                <w:sz w:val="20"/>
                <w:szCs w:val="20"/>
              </w:rPr>
              <w:t>6</w:t>
            </w:r>
          </w:p>
        </w:tc>
        <w:tc>
          <w:tcPr>
            <w:tcW w:w="1636" w:type="pct"/>
            <w:shd w:val="clear" w:color="auto" w:fill="auto"/>
            <w:noWrap/>
            <w:vAlign w:val="center"/>
          </w:tcPr>
          <w:p w14:paraId="4F1FC4C3">
            <w:pPr>
              <w:rPr>
                <w:rFonts w:cs="Times New Roman"/>
                <w:kern w:val="0"/>
                <w:sz w:val="20"/>
                <w:szCs w:val="20"/>
              </w:rPr>
            </w:pPr>
            <w:r>
              <w:rPr>
                <w:rFonts w:cs="Times New Roman"/>
                <w:kern w:val="0"/>
                <w:sz w:val="20"/>
                <w:szCs w:val="20"/>
              </w:rPr>
              <w:t>东方晶源微电子</w:t>
            </w:r>
          </w:p>
        </w:tc>
        <w:tc>
          <w:tcPr>
            <w:tcW w:w="2014" w:type="pct"/>
            <w:shd w:val="clear" w:color="auto" w:fill="auto"/>
            <w:noWrap/>
            <w:vAlign w:val="center"/>
          </w:tcPr>
          <w:p w14:paraId="284CF5D6">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759336B7">
            <w:pPr>
              <w:rPr>
                <w:rFonts w:cs="Times New Roman"/>
                <w:kern w:val="0"/>
                <w:sz w:val="20"/>
                <w:szCs w:val="20"/>
              </w:rPr>
            </w:pPr>
            <w:r>
              <w:rPr>
                <w:rFonts w:hint="eastAsia" w:cs="Times New Roman"/>
                <w:kern w:val="0"/>
                <w:sz w:val="20"/>
                <w:szCs w:val="20"/>
              </w:rPr>
              <w:t>XX%</w:t>
            </w:r>
          </w:p>
        </w:tc>
      </w:tr>
      <w:tr w14:paraId="7C662D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CCFFD12">
            <w:pPr>
              <w:rPr>
                <w:rFonts w:cs="Times New Roman"/>
                <w:kern w:val="0"/>
                <w:sz w:val="20"/>
                <w:szCs w:val="20"/>
              </w:rPr>
            </w:pPr>
          </w:p>
        </w:tc>
        <w:tc>
          <w:tcPr>
            <w:tcW w:w="1636" w:type="pct"/>
            <w:shd w:val="clear" w:color="auto" w:fill="auto"/>
            <w:noWrap/>
            <w:vAlign w:val="center"/>
          </w:tcPr>
          <w:p w14:paraId="0D29803A">
            <w:pPr>
              <w:rPr>
                <w:rFonts w:cs="Times New Roman"/>
                <w:kern w:val="0"/>
                <w:sz w:val="20"/>
                <w:szCs w:val="20"/>
              </w:rPr>
            </w:pPr>
            <w:r>
              <w:rPr>
                <w:rFonts w:hint="eastAsia" w:cs="Times New Roman"/>
                <w:kern w:val="0"/>
                <w:sz w:val="20"/>
                <w:szCs w:val="20"/>
              </w:rPr>
              <w:t>其他厂商</w:t>
            </w:r>
          </w:p>
        </w:tc>
        <w:tc>
          <w:tcPr>
            <w:tcW w:w="2014" w:type="pct"/>
            <w:shd w:val="clear" w:color="auto" w:fill="auto"/>
            <w:noWrap/>
            <w:vAlign w:val="center"/>
          </w:tcPr>
          <w:p w14:paraId="58ED6ADA">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0FB5E787">
            <w:pPr>
              <w:rPr>
                <w:rFonts w:cs="Times New Roman"/>
                <w:kern w:val="0"/>
                <w:sz w:val="20"/>
                <w:szCs w:val="20"/>
              </w:rPr>
            </w:pPr>
            <w:r>
              <w:rPr>
                <w:rFonts w:hint="eastAsia" w:cs="Times New Roman"/>
                <w:kern w:val="0"/>
                <w:sz w:val="20"/>
                <w:szCs w:val="20"/>
              </w:rPr>
              <w:t>XX%</w:t>
            </w:r>
          </w:p>
        </w:tc>
      </w:tr>
      <w:tr w14:paraId="750D57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B9BEEB5">
            <w:pPr>
              <w:rPr>
                <w:rFonts w:cs="Times New Roman"/>
                <w:kern w:val="0"/>
                <w:sz w:val="20"/>
                <w:szCs w:val="20"/>
              </w:rPr>
            </w:pPr>
          </w:p>
        </w:tc>
        <w:tc>
          <w:tcPr>
            <w:tcW w:w="1636" w:type="pct"/>
            <w:shd w:val="clear" w:color="auto" w:fill="auto"/>
            <w:noWrap/>
            <w:vAlign w:val="center"/>
          </w:tcPr>
          <w:p w14:paraId="12EB50F0">
            <w:pPr>
              <w:rPr>
                <w:rFonts w:cs="Times New Roman"/>
                <w:kern w:val="0"/>
                <w:sz w:val="20"/>
                <w:szCs w:val="20"/>
              </w:rPr>
            </w:pPr>
            <w:r>
              <w:rPr>
                <w:rFonts w:hint="eastAsia" w:cs="Times New Roman"/>
                <w:kern w:val="0"/>
                <w:sz w:val="20"/>
                <w:szCs w:val="20"/>
              </w:rPr>
              <w:t>合计</w:t>
            </w:r>
          </w:p>
        </w:tc>
        <w:tc>
          <w:tcPr>
            <w:tcW w:w="2014" w:type="pct"/>
            <w:shd w:val="clear" w:color="auto" w:fill="auto"/>
            <w:noWrap/>
            <w:vAlign w:val="center"/>
          </w:tcPr>
          <w:p w14:paraId="1B317D42">
            <w:pPr>
              <w:rPr>
                <w:rFonts w:cs="Times New Roman"/>
                <w:kern w:val="0"/>
                <w:sz w:val="20"/>
                <w:szCs w:val="20"/>
              </w:rPr>
            </w:pPr>
            <w:r>
              <w:rPr>
                <w:rFonts w:hint="eastAsia" w:cs="Times New Roman"/>
                <w:kern w:val="0"/>
                <w:sz w:val="20"/>
                <w:szCs w:val="20"/>
              </w:rPr>
              <w:t>XX</w:t>
            </w:r>
          </w:p>
        </w:tc>
        <w:tc>
          <w:tcPr>
            <w:tcW w:w="1012" w:type="pct"/>
            <w:shd w:val="clear" w:color="auto" w:fill="auto"/>
            <w:noWrap/>
            <w:vAlign w:val="center"/>
          </w:tcPr>
          <w:p w14:paraId="17B86BF5">
            <w:pPr>
              <w:rPr>
                <w:rFonts w:cs="Times New Roman"/>
                <w:kern w:val="0"/>
                <w:sz w:val="20"/>
                <w:szCs w:val="20"/>
              </w:rPr>
            </w:pPr>
            <w:r>
              <w:rPr>
                <w:rFonts w:hint="eastAsia" w:cs="Times New Roman"/>
                <w:kern w:val="0"/>
                <w:sz w:val="20"/>
                <w:szCs w:val="20"/>
              </w:rPr>
              <w:t>XX%</w:t>
            </w:r>
          </w:p>
        </w:tc>
      </w:tr>
    </w:tbl>
    <w:p w14:paraId="3485BC2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0F6E9DE">
      <w:pPr>
        <w:pStyle w:val="4"/>
        <w:rPr>
          <w:color w:val="0D0D0D" w:themeColor="text1" w:themeTint="F2"/>
          <w14:textFill>
            <w14:solidFill>
              <w14:schemeClr w14:val="tx1">
                <w14:lumMod w14:val="95000"/>
                <w14:lumOff w14:val="5000"/>
              </w14:schemeClr>
            </w14:solidFill>
          </w14:textFill>
        </w:rPr>
      </w:pPr>
      <w:bookmarkStart w:id="311" w:name="_Toc203035493"/>
      <w:r>
        <w:rPr>
          <w:rFonts w:hint="eastAsia"/>
          <w:color w:val="0D0D0D" w:themeColor="text1" w:themeTint="F2"/>
          <w14:textFill>
            <w14:solidFill>
              <w14:schemeClr w14:val="tx1">
                <w14:lumMod w14:val="95000"/>
                <w14:lumOff w14:val="5000"/>
              </w14:schemeClr>
            </w14:solidFill>
          </w14:textFill>
        </w:rPr>
        <w:t>中国市场主要厂商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销售价格（2020-2025）</w:t>
      </w:r>
      <w:bookmarkEnd w:id="311"/>
    </w:p>
    <w:p w14:paraId="22F6AF6F">
      <w:pPr>
        <w:pStyle w:val="151"/>
        <w:ind w:left="252" w:right="-105"/>
        <w:rPr>
          <w:lang w:eastAsia="zh-CN"/>
        </w:rPr>
      </w:pPr>
      <w:bookmarkStart w:id="312" w:name="_Toc203037123"/>
      <w:r>
        <w:rPr>
          <w:rFonts w:hint="eastAsia"/>
          <w:lang w:eastAsia="zh-CN"/>
        </w:rPr>
        <w:t>中国市场主要厂商</w:t>
      </w:r>
      <w:r>
        <w:rPr>
          <w:lang w:eastAsia="zh-CN"/>
        </w:rPr>
        <w:t>半导体CD-SEM系统</w:t>
      </w:r>
      <w:r>
        <w:rPr>
          <w:rFonts w:hint="eastAsia"/>
          <w:lang w:eastAsia="zh-CN"/>
        </w:rPr>
        <w:t>销售价格（2020-2025）&amp;（美元/台）</w:t>
      </w:r>
      <w:bookmarkEnd w:id="3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224"/>
        <w:gridCol w:w="1222"/>
        <w:gridCol w:w="1220"/>
        <w:gridCol w:w="1220"/>
        <w:gridCol w:w="1212"/>
        <w:gridCol w:w="1210"/>
      </w:tblGrid>
      <w:tr w14:paraId="0674B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CB28FE2">
            <w:pPr>
              <w:pStyle w:val="175"/>
              <w:widowControl w:val="0"/>
              <w:jc w:val="both"/>
              <w:rPr>
                <w:rFonts w:cs="Times New Roman"/>
                <w:b w:val="0"/>
                <w:bCs w:val="0"/>
                <w:color w:val="FFFFFF"/>
                <w:sz w:val="20"/>
              </w:rPr>
            </w:pPr>
            <w:r>
              <w:rPr>
                <w:rFonts w:hint="eastAsia" w:cs="Times New Roman"/>
                <w:b/>
                <w:bCs/>
                <w:color w:val="FFFFFF"/>
                <w:sz w:val="20"/>
              </w:rPr>
              <w:t>公司名称</w:t>
            </w:r>
          </w:p>
        </w:tc>
        <w:tc>
          <w:tcPr>
            <w:tcW w:w="614" w:type="pct"/>
            <w:shd w:val="solid" w:color="000080" w:fill="FFFFFF"/>
            <w:vAlign w:val="center"/>
          </w:tcPr>
          <w:p w14:paraId="68029F3A">
            <w:pPr>
              <w:pStyle w:val="175"/>
              <w:widowControl w:val="0"/>
              <w:jc w:val="center"/>
              <w:rPr>
                <w:rFonts w:cs="Times New Roman"/>
                <w:b w:val="0"/>
                <w:bCs w:val="0"/>
                <w:color w:val="FFFFFF"/>
                <w:sz w:val="20"/>
              </w:rPr>
            </w:pPr>
            <w:r>
              <w:rPr>
                <w:rFonts w:hint="eastAsia" w:cs="Times New Roman"/>
                <w:b/>
                <w:bCs/>
                <w:color w:val="FFFFFF"/>
                <w:sz w:val="20"/>
              </w:rPr>
              <w:t>2020</w:t>
            </w:r>
          </w:p>
        </w:tc>
        <w:tc>
          <w:tcPr>
            <w:tcW w:w="613" w:type="pct"/>
            <w:shd w:val="solid" w:color="000080" w:fill="FFFFFF"/>
            <w:vAlign w:val="center"/>
          </w:tcPr>
          <w:p w14:paraId="28387EED">
            <w:pPr>
              <w:pStyle w:val="175"/>
              <w:widowControl w:val="0"/>
              <w:jc w:val="center"/>
              <w:rPr>
                <w:rFonts w:cs="Times New Roman"/>
                <w:b w:val="0"/>
                <w:bCs w:val="0"/>
                <w:color w:val="FFFFFF"/>
                <w:sz w:val="20"/>
              </w:rPr>
            </w:pPr>
            <w:r>
              <w:rPr>
                <w:rFonts w:cs="Times New Roman"/>
                <w:b/>
                <w:bCs/>
                <w:color w:val="FFFFFF"/>
                <w:sz w:val="20"/>
              </w:rPr>
              <w:t>2021</w:t>
            </w:r>
          </w:p>
        </w:tc>
        <w:tc>
          <w:tcPr>
            <w:tcW w:w="612" w:type="pct"/>
            <w:shd w:val="solid" w:color="000080" w:fill="FFFFFF"/>
            <w:noWrap/>
            <w:vAlign w:val="center"/>
          </w:tcPr>
          <w:p w14:paraId="19A990E5">
            <w:pPr>
              <w:pStyle w:val="175"/>
              <w:widowControl w:val="0"/>
              <w:jc w:val="center"/>
              <w:rPr>
                <w:rFonts w:cs="Times New Roman"/>
                <w:b w:val="0"/>
                <w:bCs w:val="0"/>
                <w:color w:val="FFFFFF"/>
                <w:sz w:val="20"/>
              </w:rPr>
            </w:pPr>
            <w:r>
              <w:rPr>
                <w:rFonts w:cs="Times New Roman"/>
                <w:b/>
                <w:bCs/>
                <w:color w:val="FFFFFF"/>
                <w:sz w:val="20"/>
              </w:rPr>
              <w:t>2022</w:t>
            </w:r>
          </w:p>
        </w:tc>
        <w:tc>
          <w:tcPr>
            <w:tcW w:w="612" w:type="pct"/>
            <w:shd w:val="solid" w:color="000080" w:fill="FFFFFF"/>
            <w:noWrap/>
            <w:vAlign w:val="center"/>
          </w:tcPr>
          <w:p w14:paraId="04CCA242">
            <w:pPr>
              <w:pStyle w:val="175"/>
              <w:widowControl w:val="0"/>
              <w:jc w:val="center"/>
              <w:rPr>
                <w:rFonts w:cs="Times New Roman"/>
                <w:b w:val="0"/>
                <w:bCs w:val="0"/>
                <w:color w:val="FFFFFF"/>
                <w:sz w:val="20"/>
              </w:rPr>
            </w:pPr>
            <w:r>
              <w:rPr>
                <w:rFonts w:cs="Times New Roman"/>
                <w:b/>
                <w:bCs/>
                <w:color w:val="FFFFFF"/>
                <w:sz w:val="20"/>
              </w:rPr>
              <w:t>2023</w:t>
            </w:r>
          </w:p>
        </w:tc>
        <w:tc>
          <w:tcPr>
            <w:tcW w:w="608" w:type="pct"/>
            <w:shd w:val="solid" w:color="000080" w:fill="FFFFFF"/>
            <w:vAlign w:val="center"/>
          </w:tcPr>
          <w:p w14:paraId="073D3F10">
            <w:pPr>
              <w:pStyle w:val="175"/>
              <w:widowControl w:val="0"/>
              <w:jc w:val="center"/>
              <w:rPr>
                <w:rFonts w:cs="Times New Roman"/>
                <w:b w:val="0"/>
                <w:bCs w:val="0"/>
                <w:color w:val="FFFFFF"/>
                <w:sz w:val="20"/>
              </w:rPr>
            </w:pPr>
            <w:r>
              <w:rPr>
                <w:rFonts w:cs="Times New Roman"/>
                <w:b/>
                <w:bCs/>
                <w:color w:val="FFFFFF"/>
                <w:sz w:val="20"/>
              </w:rPr>
              <w:t>2024</w:t>
            </w:r>
          </w:p>
        </w:tc>
        <w:tc>
          <w:tcPr>
            <w:tcW w:w="607" w:type="pct"/>
            <w:shd w:val="solid" w:color="000080" w:fill="FFFFFF"/>
            <w:vAlign w:val="center"/>
          </w:tcPr>
          <w:p w14:paraId="507278C6">
            <w:pPr>
              <w:pStyle w:val="175"/>
              <w:widowControl w:val="0"/>
              <w:jc w:val="center"/>
              <w:rPr>
                <w:rFonts w:cs="Times New Roman"/>
                <w:b w:val="0"/>
                <w:bCs w:val="0"/>
                <w:color w:val="FFFFFF"/>
                <w:sz w:val="20"/>
              </w:rPr>
            </w:pPr>
            <w:r>
              <w:rPr>
                <w:rFonts w:cs="Times New Roman"/>
                <w:b/>
                <w:bCs/>
                <w:color w:val="FFFFFF"/>
                <w:sz w:val="20"/>
              </w:rPr>
              <w:t>2025</w:t>
            </w:r>
          </w:p>
        </w:tc>
      </w:tr>
      <w:tr w14:paraId="0A43B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0013A55">
            <w:pPr>
              <w:pStyle w:val="175"/>
              <w:widowControl w:val="0"/>
              <w:jc w:val="both"/>
              <w:rPr>
                <w:rFonts w:cs="Times New Roman"/>
                <w:sz w:val="20"/>
              </w:rPr>
            </w:pPr>
            <w:r>
              <w:rPr>
                <w:rFonts w:cs="Times New Roman"/>
                <w:sz w:val="20"/>
              </w:rPr>
              <w:t>日立</w:t>
            </w:r>
          </w:p>
        </w:tc>
        <w:tc>
          <w:tcPr>
            <w:tcW w:w="614" w:type="pct"/>
            <w:shd w:val="clear" w:color="auto" w:fill="auto"/>
            <w:vAlign w:val="center"/>
          </w:tcPr>
          <w:p w14:paraId="715B45D6">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655CE8D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2A42E2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77F45A0">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6EFA87B">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73F8EF4">
            <w:pPr>
              <w:pStyle w:val="175"/>
              <w:widowControl w:val="0"/>
              <w:jc w:val="right"/>
              <w:rPr>
                <w:rFonts w:cs="Times New Roman"/>
                <w:sz w:val="20"/>
              </w:rPr>
            </w:pPr>
            <w:r>
              <w:rPr>
                <w:rFonts w:hint="eastAsia" w:cs="Times New Roman"/>
                <w:sz w:val="20"/>
              </w:rPr>
              <w:t>XX</w:t>
            </w:r>
          </w:p>
        </w:tc>
      </w:tr>
      <w:tr w14:paraId="7B171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AA64F43">
            <w:pPr>
              <w:pStyle w:val="175"/>
              <w:widowControl w:val="0"/>
              <w:jc w:val="both"/>
              <w:rPr>
                <w:rFonts w:cs="Times New Roman"/>
                <w:sz w:val="20"/>
              </w:rPr>
            </w:pPr>
            <w:r>
              <w:rPr>
                <w:rFonts w:cs="Times New Roman"/>
                <w:sz w:val="20"/>
              </w:rPr>
              <w:t>应用材料</w:t>
            </w:r>
          </w:p>
        </w:tc>
        <w:tc>
          <w:tcPr>
            <w:tcW w:w="614" w:type="pct"/>
            <w:shd w:val="clear" w:color="auto" w:fill="auto"/>
            <w:vAlign w:val="center"/>
          </w:tcPr>
          <w:p w14:paraId="637E860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4FFBF7C">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BD4C32D">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5BA5753A">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15173E3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2D20851">
            <w:pPr>
              <w:pStyle w:val="175"/>
              <w:widowControl w:val="0"/>
              <w:jc w:val="right"/>
              <w:rPr>
                <w:rFonts w:cs="Times New Roman"/>
                <w:sz w:val="20"/>
              </w:rPr>
            </w:pPr>
            <w:r>
              <w:rPr>
                <w:rFonts w:hint="eastAsia" w:cs="Times New Roman"/>
                <w:sz w:val="20"/>
              </w:rPr>
              <w:t>XX</w:t>
            </w:r>
          </w:p>
        </w:tc>
      </w:tr>
      <w:tr w14:paraId="66B39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41FB9AE">
            <w:pPr>
              <w:pStyle w:val="175"/>
              <w:widowControl w:val="0"/>
              <w:jc w:val="both"/>
              <w:rPr>
                <w:rFonts w:cs="Times New Roman"/>
                <w:sz w:val="20"/>
              </w:rPr>
            </w:pPr>
            <w:r>
              <w:rPr>
                <w:rFonts w:cs="Times New Roman"/>
                <w:sz w:val="20"/>
              </w:rPr>
              <w:t>爱德万</w:t>
            </w:r>
          </w:p>
        </w:tc>
        <w:tc>
          <w:tcPr>
            <w:tcW w:w="614" w:type="pct"/>
            <w:shd w:val="clear" w:color="auto" w:fill="auto"/>
            <w:vAlign w:val="center"/>
          </w:tcPr>
          <w:p w14:paraId="02331E0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085941E">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0F43E2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FE0AD7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B4B43F2">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5909779A">
            <w:pPr>
              <w:pStyle w:val="175"/>
              <w:widowControl w:val="0"/>
              <w:jc w:val="right"/>
              <w:rPr>
                <w:rFonts w:cs="Times New Roman"/>
                <w:sz w:val="20"/>
              </w:rPr>
            </w:pPr>
            <w:r>
              <w:rPr>
                <w:rFonts w:hint="eastAsia" w:cs="Times New Roman"/>
                <w:sz w:val="20"/>
              </w:rPr>
              <w:t>XX</w:t>
            </w:r>
          </w:p>
        </w:tc>
      </w:tr>
      <w:tr w14:paraId="64E2D8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CE23765">
            <w:pPr>
              <w:pStyle w:val="175"/>
              <w:widowControl w:val="0"/>
              <w:jc w:val="both"/>
              <w:rPr>
                <w:rFonts w:cs="Times New Roman"/>
                <w:sz w:val="20"/>
              </w:rPr>
            </w:pPr>
            <w:r>
              <w:rPr>
                <w:rFonts w:cs="Times New Roman"/>
                <w:sz w:val="20"/>
              </w:rPr>
              <w:t>Holon</w:t>
            </w:r>
          </w:p>
        </w:tc>
        <w:tc>
          <w:tcPr>
            <w:tcW w:w="614" w:type="pct"/>
            <w:shd w:val="clear" w:color="auto" w:fill="auto"/>
            <w:vAlign w:val="center"/>
          </w:tcPr>
          <w:p w14:paraId="6C575DA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746F1C3">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30F862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25DF60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E02D4AE">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40747CF">
            <w:pPr>
              <w:pStyle w:val="175"/>
              <w:widowControl w:val="0"/>
              <w:jc w:val="right"/>
              <w:rPr>
                <w:rFonts w:cs="Times New Roman"/>
                <w:sz w:val="20"/>
              </w:rPr>
            </w:pPr>
            <w:r>
              <w:rPr>
                <w:rFonts w:hint="eastAsia" w:cs="Times New Roman"/>
                <w:sz w:val="20"/>
              </w:rPr>
              <w:t>XX</w:t>
            </w:r>
          </w:p>
        </w:tc>
      </w:tr>
      <w:tr w14:paraId="581FF0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E8CDFE2">
            <w:pPr>
              <w:pStyle w:val="175"/>
              <w:widowControl w:val="0"/>
              <w:jc w:val="both"/>
              <w:rPr>
                <w:rFonts w:cs="Times New Roman"/>
                <w:sz w:val="20"/>
              </w:rPr>
            </w:pPr>
            <w:r>
              <w:rPr>
                <w:rFonts w:cs="Times New Roman"/>
                <w:sz w:val="20"/>
              </w:rPr>
              <w:t>TCK</w:t>
            </w:r>
          </w:p>
        </w:tc>
        <w:tc>
          <w:tcPr>
            <w:tcW w:w="614" w:type="pct"/>
            <w:shd w:val="clear" w:color="auto" w:fill="auto"/>
            <w:vAlign w:val="center"/>
          </w:tcPr>
          <w:p w14:paraId="4828FD57">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50F6225B">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DC114E4">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918915E">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564D6BFA">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7985B13B">
            <w:pPr>
              <w:pStyle w:val="175"/>
              <w:widowControl w:val="0"/>
              <w:jc w:val="right"/>
              <w:rPr>
                <w:rFonts w:cs="Times New Roman"/>
                <w:sz w:val="20"/>
              </w:rPr>
            </w:pPr>
            <w:r>
              <w:rPr>
                <w:rFonts w:hint="eastAsia" w:cs="Times New Roman"/>
                <w:sz w:val="20"/>
              </w:rPr>
              <w:t>XX</w:t>
            </w:r>
          </w:p>
        </w:tc>
      </w:tr>
      <w:tr w14:paraId="6D8BA5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6F4DAF">
            <w:pPr>
              <w:pStyle w:val="175"/>
              <w:widowControl w:val="0"/>
              <w:jc w:val="both"/>
              <w:rPr>
                <w:rFonts w:cs="Times New Roman"/>
                <w:sz w:val="20"/>
              </w:rPr>
            </w:pPr>
            <w:r>
              <w:rPr>
                <w:rFonts w:cs="Times New Roman"/>
                <w:sz w:val="20"/>
              </w:rPr>
              <w:t>东方晶源微电子</w:t>
            </w:r>
          </w:p>
        </w:tc>
        <w:tc>
          <w:tcPr>
            <w:tcW w:w="614" w:type="pct"/>
            <w:shd w:val="clear" w:color="auto" w:fill="auto"/>
            <w:vAlign w:val="center"/>
          </w:tcPr>
          <w:p w14:paraId="70CA2499">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36C85068">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3A875C1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6FB2116">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79BD143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1AE212A5">
            <w:pPr>
              <w:pStyle w:val="175"/>
              <w:widowControl w:val="0"/>
              <w:jc w:val="right"/>
              <w:rPr>
                <w:rFonts w:cs="Times New Roman"/>
                <w:sz w:val="20"/>
              </w:rPr>
            </w:pPr>
            <w:r>
              <w:rPr>
                <w:rFonts w:hint="eastAsia" w:cs="Times New Roman"/>
                <w:sz w:val="20"/>
              </w:rPr>
              <w:t>XX</w:t>
            </w:r>
          </w:p>
        </w:tc>
      </w:tr>
      <w:tr w14:paraId="3E2451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7D36605">
            <w:pPr>
              <w:pStyle w:val="175"/>
              <w:widowControl w:val="0"/>
              <w:jc w:val="both"/>
              <w:rPr>
                <w:rFonts w:cs="Times New Roman"/>
                <w:sz w:val="20"/>
              </w:rPr>
            </w:pPr>
            <w:r>
              <w:rPr>
                <w:rFonts w:hint="eastAsia" w:cs="Times New Roman"/>
                <w:sz w:val="20"/>
              </w:rPr>
              <w:t>其他厂商</w:t>
            </w:r>
          </w:p>
        </w:tc>
        <w:tc>
          <w:tcPr>
            <w:tcW w:w="614" w:type="pct"/>
            <w:shd w:val="clear" w:color="auto" w:fill="auto"/>
            <w:vAlign w:val="center"/>
          </w:tcPr>
          <w:p w14:paraId="001E5018">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1BDDA98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6CE3D83A">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75539407">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07F06D7B">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4C2B60A6">
            <w:pPr>
              <w:pStyle w:val="175"/>
              <w:widowControl w:val="0"/>
              <w:jc w:val="right"/>
              <w:rPr>
                <w:rFonts w:cs="Times New Roman"/>
                <w:sz w:val="20"/>
              </w:rPr>
            </w:pPr>
            <w:r>
              <w:rPr>
                <w:rFonts w:hint="eastAsia" w:cs="Times New Roman"/>
                <w:sz w:val="20"/>
              </w:rPr>
              <w:t>XX</w:t>
            </w:r>
          </w:p>
        </w:tc>
      </w:tr>
      <w:tr w14:paraId="7EE2C74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2150240">
            <w:pPr>
              <w:pStyle w:val="175"/>
              <w:widowControl w:val="0"/>
              <w:jc w:val="both"/>
              <w:rPr>
                <w:rFonts w:cs="Times New Roman"/>
                <w:sz w:val="20"/>
              </w:rPr>
            </w:pPr>
            <w:r>
              <w:rPr>
                <w:rFonts w:hint="eastAsia" w:cs="Times New Roman"/>
                <w:sz w:val="20"/>
              </w:rPr>
              <w:t>合计</w:t>
            </w:r>
          </w:p>
        </w:tc>
        <w:tc>
          <w:tcPr>
            <w:tcW w:w="614" w:type="pct"/>
            <w:shd w:val="clear" w:color="auto" w:fill="auto"/>
            <w:vAlign w:val="center"/>
          </w:tcPr>
          <w:p w14:paraId="3BDAB2D5">
            <w:pPr>
              <w:pStyle w:val="175"/>
              <w:widowControl w:val="0"/>
              <w:jc w:val="right"/>
              <w:rPr>
                <w:rFonts w:cs="Times New Roman"/>
                <w:sz w:val="20"/>
              </w:rPr>
            </w:pPr>
            <w:r>
              <w:rPr>
                <w:rFonts w:hint="eastAsia" w:cs="Times New Roman"/>
                <w:sz w:val="20"/>
              </w:rPr>
              <w:t>XX</w:t>
            </w:r>
          </w:p>
        </w:tc>
        <w:tc>
          <w:tcPr>
            <w:tcW w:w="613" w:type="pct"/>
            <w:shd w:val="clear" w:color="auto" w:fill="auto"/>
            <w:vAlign w:val="center"/>
          </w:tcPr>
          <w:p w14:paraId="70157BB7">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23DDD9AF">
            <w:pPr>
              <w:pStyle w:val="175"/>
              <w:widowControl w:val="0"/>
              <w:jc w:val="right"/>
              <w:rPr>
                <w:rFonts w:cs="Times New Roman"/>
                <w:sz w:val="20"/>
              </w:rPr>
            </w:pPr>
            <w:r>
              <w:rPr>
                <w:rFonts w:hint="eastAsia" w:cs="Times New Roman"/>
                <w:sz w:val="20"/>
              </w:rPr>
              <w:t>XX</w:t>
            </w:r>
          </w:p>
        </w:tc>
        <w:tc>
          <w:tcPr>
            <w:tcW w:w="612" w:type="pct"/>
            <w:shd w:val="clear" w:color="auto" w:fill="auto"/>
            <w:noWrap/>
            <w:vAlign w:val="center"/>
          </w:tcPr>
          <w:p w14:paraId="1E3A31EC">
            <w:pPr>
              <w:pStyle w:val="175"/>
              <w:widowControl w:val="0"/>
              <w:jc w:val="right"/>
              <w:rPr>
                <w:rFonts w:cs="Times New Roman"/>
                <w:sz w:val="20"/>
              </w:rPr>
            </w:pPr>
            <w:r>
              <w:rPr>
                <w:rFonts w:hint="eastAsia" w:cs="Times New Roman"/>
                <w:sz w:val="20"/>
              </w:rPr>
              <w:t>XX</w:t>
            </w:r>
          </w:p>
        </w:tc>
        <w:tc>
          <w:tcPr>
            <w:tcW w:w="608" w:type="pct"/>
            <w:shd w:val="clear" w:color="auto" w:fill="auto"/>
            <w:vAlign w:val="center"/>
          </w:tcPr>
          <w:p w14:paraId="343C78E0">
            <w:pPr>
              <w:pStyle w:val="175"/>
              <w:widowControl w:val="0"/>
              <w:jc w:val="right"/>
              <w:rPr>
                <w:rFonts w:cs="Times New Roman"/>
                <w:sz w:val="20"/>
              </w:rPr>
            </w:pPr>
            <w:r>
              <w:rPr>
                <w:rFonts w:hint="eastAsia" w:cs="Times New Roman"/>
                <w:sz w:val="20"/>
              </w:rPr>
              <w:t>XX</w:t>
            </w:r>
          </w:p>
        </w:tc>
        <w:tc>
          <w:tcPr>
            <w:tcW w:w="607" w:type="pct"/>
            <w:shd w:val="clear" w:color="auto" w:fill="auto"/>
            <w:vAlign w:val="center"/>
          </w:tcPr>
          <w:p w14:paraId="34F6C0D0">
            <w:pPr>
              <w:pStyle w:val="175"/>
              <w:widowControl w:val="0"/>
              <w:jc w:val="right"/>
              <w:rPr>
                <w:rFonts w:cs="Times New Roman"/>
                <w:sz w:val="20"/>
              </w:rPr>
            </w:pPr>
            <w:r>
              <w:rPr>
                <w:rFonts w:hint="eastAsia" w:cs="Times New Roman"/>
                <w:sz w:val="20"/>
              </w:rPr>
              <w:t>XX</w:t>
            </w:r>
          </w:p>
        </w:tc>
      </w:tr>
    </w:tbl>
    <w:p w14:paraId="1154659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E74013E">
      <w:pPr>
        <w:pStyle w:val="3"/>
        <w:rPr>
          <w:color w:val="0D0D0D" w:themeColor="text1" w:themeTint="F2"/>
          <w14:textFill>
            <w14:solidFill>
              <w14:schemeClr w14:val="tx1">
                <w14:lumMod w14:val="95000"/>
                <w14:lumOff w14:val="5000"/>
              </w14:schemeClr>
            </w14:solidFill>
          </w14:textFill>
        </w:rPr>
      </w:pPr>
      <w:bookmarkStart w:id="313" w:name="_Toc24028312"/>
      <w:bookmarkStart w:id="314" w:name="_Toc24972502"/>
      <w:bookmarkStart w:id="315" w:name="_Toc203035494"/>
      <w:bookmarkStart w:id="316" w:name="_Hlk28108259"/>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总部及产地分布</w:t>
      </w:r>
      <w:bookmarkEnd w:id="313"/>
      <w:bookmarkEnd w:id="314"/>
      <w:bookmarkEnd w:id="315"/>
    </w:p>
    <w:p w14:paraId="19BBC3DD">
      <w:pPr>
        <w:pStyle w:val="151"/>
        <w:ind w:left="252" w:right="-105"/>
        <w:rPr>
          <w:lang w:eastAsia="zh-CN"/>
        </w:rPr>
      </w:pPr>
      <w:bookmarkStart w:id="317" w:name="_Toc203037124"/>
      <w:r>
        <w:rPr>
          <w:rFonts w:hint="eastAsia"/>
          <w:lang w:eastAsia="zh-CN"/>
        </w:rPr>
        <w:t>全球主要厂商</w:t>
      </w:r>
      <w:r>
        <w:rPr>
          <w:lang w:eastAsia="zh-CN"/>
        </w:rPr>
        <w:t>半导体CD-SEM系统</w:t>
      </w:r>
      <w:r>
        <w:rPr>
          <w:rFonts w:hint="eastAsia"/>
          <w:lang w:eastAsia="zh-CN"/>
        </w:rPr>
        <w:t>总部及产地分布</w:t>
      </w:r>
      <w:bookmarkEnd w:id="3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7B6B16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1314431">
            <w:pPr>
              <w:rPr>
                <w:rFonts w:cs="Times New Roman"/>
                <w:b w:val="0"/>
                <w:bCs w:val="0"/>
                <w:color w:val="FFFFFF"/>
                <w:kern w:val="0"/>
                <w:sz w:val="20"/>
                <w:szCs w:val="20"/>
              </w:rPr>
            </w:pPr>
            <w:bookmarkStart w:id="318" w:name="_Hlk535523575"/>
            <w:r>
              <w:rPr>
                <w:rFonts w:hint="eastAsia" w:cs="Times New Roman"/>
                <w:b/>
                <w:bCs/>
                <w:color w:val="FFFFFF"/>
                <w:kern w:val="0"/>
                <w:sz w:val="20"/>
                <w:szCs w:val="20"/>
              </w:rPr>
              <w:t>公司名称</w:t>
            </w:r>
          </w:p>
        </w:tc>
        <w:tc>
          <w:tcPr>
            <w:tcW w:w="1598" w:type="pct"/>
            <w:shd w:val="solid" w:color="000080" w:fill="FFFFFF"/>
            <w:noWrap/>
            <w:vAlign w:val="center"/>
          </w:tcPr>
          <w:p w14:paraId="6AE8E233">
            <w:pPr>
              <w:rPr>
                <w:rFonts w:cs="Times New Roman"/>
                <w:b w:val="0"/>
                <w:bCs w:val="0"/>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13BF9334">
            <w:pPr>
              <w:rPr>
                <w:rFonts w:cs="Times New Roman"/>
                <w:b w:val="0"/>
                <w:bCs w:val="0"/>
                <w:color w:val="FFFFFF"/>
                <w:kern w:val="0"/>
                <w:sz w:val="20"/>
                <w:szCs w:val="20"/>
              </w:rPr>
            </w:pPr>
            <w:r>
              <w:rPr>
                <w:rFonts w:hint="eastAsia" w:cs="Times New Roman"/>
                <w:b/>
                <w:bCs/>
                <w:color w:val="FFFFFF"/>
                <w:kern w:val="0"/>
                <w:sz w:val="20"/>
                <w:szCs w:val="20"/>
              </w:rPr>
              <w:t>产地分布</w:t>
            </w:r>
          </w:p>
        </w:tc>
      </w:tr>
      <w:tr w14:paraId="1BC39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5D242BA">
            <w:pPr>
              <w:rPr>
                <w:rFonts w:cs="Times New Roman"/>
                <w:kern w:val="0"/>
                <w:sz w:val="20"/>
                <w:szCs w:val="20"/>
              </w:rPr>
            </w:pPr>
            <w:r>
              <w:rPr>
                <w:rFonts w:cs="Times New Roman"/>
                <w:kern w:val="0"/>
                <w:sz w:val="20"/>
                <w:szCs w:val="20"/>
              </w:rPr>
              <w:t>日立</w:t>
            </w:r>
          </w:p>
        </w:tc>
        <w:tc>
          <w:tcPr>
            <w:tcW w:w="1598" w:type="pct"/>
            <w:shd w:val="clear" w:color="auto" w:fill="auto"/>
            <w:noWrap/>
            <w:vAlign w:val="center"/>
          </w:tcPr>
          <w:p w14:paraId="2A76483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E9C375F">
            <w:pPr>
              <w:rPr>
                <w:rFonts w:cs="Times New Roman"/>
                <w:kern w:val="0"/>
                <w:sz w:val="20"/>
                <w:szCs w:val="20"/>
              </w:rPr>
            </w:pPr>
            <w:r>
              <w:rPr>
                <w:rFonts w:hint="eastAsia" w:cs="Times New Roman"/>
                <w:kern w:val="0"/>
                <w:sz w:val="20"/>
                <w:szCs w:val="20"/>
              </w:rPr>
              <w:t>XX</w:t>
            </w:r>
          </w:p>
        </w:tc>
      </w:tr>
      <w:tr w14:paraId="5004A3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9B82E15">
            <w:pPr>
              <w:rPr>
                <w:rFonts w:cs="Times New Roman"/>
                <w:kern w:val="0"/>
                <w:sz w:val="20"/>
                <w:szCs w:val="20"/>
              </w:rPr>
            </w:pPr>
            <w:r>
              <w:rPr>
                <w:rFonts w:cs="Times New Roman"/>
                <w:kern w:val="0"/>
                <w:sz w:val="20"/>
                <w:szCs w:val="20"/>
              </w:rPr>
              <w:t>应用材料</w:t>
            </w:r>
          </w:p>
        </w:tc>
        <w:tc>
          <w:tcPr>
            <w:tcW w:w="1598" w:type="pct"/>
            <w:shd w:val="clear" w:color="auto" w:fill="auto"/>
            <w:noWrap/>
            <w:vAlign w:val="center"/>
          </w:tcPr>
          <w:p w14:paraId="6ACDA28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84581E2">
            <w:pPr>
              <w:rPr>
                <w:rFonts w:cs="Times New Roman"/>
                <w:kern w:val="0"/>
                <w:sz w:val="20"/>
                <w:szCs w:val="20"/>
              </w:rPr>
            </w:pPr>
            <w:r>
              <w:rPr>
                <w:rFonts w:hint="eastAsia" w:cs="Times New Roman"/>
                <w:kern w:val="0"/>
                <w:sz w:val="20"/>
                <w:szCs w:val="20"/>
              </w:rPr>
              <w:t>XX</w:t>
            </w:r>
          </w:p>
        </w:tc>
      </w:tr>
      <w:tr w14:paraId="44A6D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B45F18C">
            <w:pPr>
              <w:rPr>
                <w:rFonts w:cs="Times New Roman"/>
                <w:kern w:val="0"/>
                <w:sz w:val="20"/>
                <w:szCs w:val="20"/>
              </w:rPr>
            </w:pPr>
            <w:r>
              <w:rPr>
                <w:rFonts w:cs="Times New Roman"/>
                <w:kern w:val="0"/>
                <w:sz w:val="20"/>
                <w:szCs w:val="20"/>
              </w:rPr>
              <w:t>爱德万</w:t>
            </w:r>
          </w:p>
        </w:tc>
        <w:tc>
          <w:tcPr>
            <w:tcW w:w="1598" w:type="pct"/>
            <w:shd w:val="clear" w:color="auto" w:fill="auto"/>
            <w:noWrap/>
            <w:vAlign w:val="center"/>
          </w:tcPr>
          <w:p w14:paraId="7D711E1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F74C5FF">
            <w:pPr>
              <w:rPr>
                <w:rFonts w:cs="Times New Roman"/>
                <w:kern w:val="0"/>
                <w:sz w:val="20"/>
                <w:szCs w:val="20"/>
              </w:rPr>
            </w:pPr>
            <w:r>
              <w:rPr>
                <w:rFonts w:hint="eastAsia" w:cs="Times New Roman"/>
                <w:kern w:val="0"/>
                <w:sz w:val="20"/>
                <w:szCs w:val="20"/>
              </w:rPr>
              <w:t>XX</w:t>
            </w:r>
          </w:p>
        </w:tc>
      </w:tr>
      <w:tr w14:paraId="4ECE18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0924ED7">
            <w:pPr>
              <w:rPr>
                <w:rFonts w:cs="Times New Roman"/>
                <w:kern w:val="0"/>
                <w:sz w:val="20"/>
                <w:szCs w:val="20"/>
              </w:rPr>
            </w:pPr>
            <w:r>
              <w:rPr>
                <w:rFonts w:cs="Times New Roman"/>
                <w:kern w:val="0"/>
                <w:sz w:val="20"/>
                <w:szCs w:val="20"/>
              </w:rPr>
              <w:t>Holon</w:t>
            </w:r>
          </w:p>
        </w:tc>
        <w:tc>
          <w:tcPr>
            <w:tcW w:w="1598" w:type="pct"/>
            <w:shd w:val="clear" w:color="auto" w:fill="auto"/>
            <w:noWrap/>
            <w:vAlign w:val="center"/>
          </w:tcPr>
          <w:p w14:paraId="4D32BFD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E9436E1">
            <w:pPr>
              <w:rPr>
                <w:rFonts w:cs="Times New Roman"/>
                <w:kern w:val="0"/>
                <w:sz w:val="20"/>
                <w:szCs w:val="20"/>
              </w:rPr>
            </w:pPr>
            <w:r>
              <w:rPr>
                <w:rFonts w:hint="eastAsia" w:cs="Times New Roman"/>
                <w:kern w:val="0"/>
                <w:sz w:val="20"/>
                <w:szCs w:val="20"/>
              </w:rPr>
              <w:t>XX</w:t>
            </w:r>
          </w:p>
        </w:tc>
      </w:tr>
      <w:tr w14:paraId="40DCCB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AC963E7">
            <w:pPr>
              <w:rPr>
                <w:rFonts w:cs="Times New Roman"/>
                <w:kern w:val="0"/>
                <w:sz w:val="20"/>
                <w:szCs w:val="20"/>
              </w:rPr>
            </w:pPr>
            <w:r>
              <w:rPr>
                <w:rFonts w:cs="Times New Roman"/>
                <w:kern w:val="0"/>
                <w:sz w:val="20"/>
                <w:szCs w:val="20"/>
              </w:rPr>
              <w:t>TCK</w:t>
            </w:r>
          </w:p>
        </w:tc>
        <w:tc>
          <w:tcPr>
            <w:tcW w:w="1598" w:type="pct"/>
            <w:shd w:val="clear" w:color="auto" w:fill="auto"/>
            <w:noWrap/>
            <w:vAlign w:val="center"/>
          </w:tcPr>
          <w:p w14:paraId="097C696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22DB648">
            <w:pPr>
              <w:rPr>
                <w:rFonts w:cs="Times New Roman"/>
                <w:kern w:val="0"/>
                <w:sz w:val="20"/>
                <w:szCs w:val="20"/>
              </w:rPr>
            </w:pPr>
            <w:r>
              <w:rPr>
                <w:rFonts w:hint="eastAsia" w:cs="Times New Roman"/>
                <w:kern w:val="0"/>
                <w:sz w:val="20"/>
                <w:szCs w:val="20"/>
              </w:rPr>
              <w:t>XX</w:t>
            </w:r>
          </w:p>
        </w:tc>
      </w:tr>
      <w:tr w14:paraId="4B46A6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83DC2B0">
            <w:pPr>
              <w:rPr>
                <w:rFonts w:cs="Times New Roman"/>
                <w:kern w:val="0"/>
                <w:sz w:val="20"/>
                <w:szCs w:val="20"/>
              </w:rPr>
            </w:pPr>
            <w:r>
              <w:rPr>
                <w:rFonts w:cs="Times New Roman"/>
                <w:kern w:val="0"/>
                <w:sz w:val="20"/>
                <w:szCs w:val="20"/>
              </w:rPr>
              <w:t>东方晶源微电子</w:t>
            </w:r>
          </w:p>
        </w:tc>
        <w:tc>
          <w:tcPr>
            <w:tcW w:w="1598" w:type="pct"/>
            <w:shd w:val="clear" w:color="auto" w:fill="auto"/>
            <w:noWrap/>
            <w:vAlign w:val="center"/>
          </w:tcPr>
          <w:p w14:paraId="0E1E8E93">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9156207">
            <w:pPr>
              <w:rPr>
                <w:rFonts w:cs="Times New Roman"/>
                <w:kern w:val="0"/>
                <w:sz w:val="20"/>
                <w:szCs w:val="20"/>
              </w:rPr>
            </w:pPr>
            <w:r>
              <w:rPr>
                <w:rFonts w:hint="eastAsia" w:cs="Times New Roman"/>
                <w:kern w:val="0"/>
                <w:sz w:val="20"/>
                <w:szCs w:val="20"/>
              </w:rPr>
              <w:t>XX</w:t>
            </w:r>
          </w:p>
        </w:tc>
      </w:tr>
      <w:bookmarkEnd w:id="318"/>
    </w:tbl>
    <w:p w14:paraId="6707186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350BE973">
      <w:pPr>
        <w:pStyle w:val="3"/>
        <w:rPr>
          <w:color w:val="0D0D0D" w:themeColor="text1" w:themeTint="F2"/>
          <w14:textFill>
            <w14:solidFill>
              <w14:schemeClr w14:val="tx1">
                <w14:lumMod w14:val="95000"/>
                <w14:lumOff w14:val="5000"/>
              </w14:schemeClr>
            </w14:solidFill>
          </w14:textFill>
        </w:rPr>
      </w:pPr>
      <w:bookmarkStart w:id="319" w:name="_Toc203035495"/>
      <w:r>
        <w:rPr>
          <w:rFonts w:hint="eastAsia"/>
          <w:color w:val="0D0D0D" w:themeColor="text1" w:themeTint="F2"/>
          <w14:textFill>
            <w14:solidFill>
              <w14:schemeClr w14:val="tx1">
                <w14:lumMod w14:val="95000"/>
                <w14:lumOff w14:val="5000"/>
              </w14:schemeClr>
            </w14:solidFill>
          </w14:textFill>
        </w:rPr>
        <w:t>全球主要厂商成立时间及</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商业化日期</w:t>
      </w:r>
      <w:bookmarkEnd w:id="319"/>
    </w:p>
    <w:p w14:paraId="3E0FFDE1">
      <w:pPr>
        <w:pStyle w:val="151"/>
        <w:ind w:left="252" w:right="-105"/>
        <w:rPr>
          <w:lang w:eastAsia="zh-CN"/>
        </w:rPr>
      </w:pPr>
      <w:bookmarkStart w:id="320" w:name="_Toc203037125"/>
      <w:r>
        <w:rPr>
          <w:rFonts w:hint="eastAsia"/>
          <w:lang w:eastAsia="zh-CN"/>
        </w:rPr>
        <w:t>全球主要厂商成立时间及</w:t>
      </w:r>
      <w:r>
        <w:rPr>
          <w:lang w:eastAsia="zh-CN"/>
        </w:rPr>
        <w:t>半导体CD-SEM系统</w:t>
      </w:r>
      <w:r>
        <w:rPr>
          <w:rFonts w:hint="eastAsia"/>
          <w:lang w:eastAsia="zh-CN"/>
        </w:rPr>
        <w:t>商业化日期</w:t>
      </w:r>
      <w:bookmarkEnd w:id="3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571B59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94F9FC5">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0BBBA96F">
            <w:pPr>
              <w:rPr>
                <w:rFonts w:cs="Times New Roman"/>
                <w:b w:val="0"/>
                <w:bCs w:val="0"/>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6D79FEAE">
            <w:pPr>
              <w:rPr>
                <w:rFonts w:cs="Times New Roman"/>
                <w:b w:val="0"/>
                <w:bCs w:val="0"/>
                <w:color w:val="FFFFFF"/>
                <w:kern w:val="0"/>
                <w:sz w:val="20"/>
                <w:szCs w:val="20"/>
              </w:rPr>
            </w:pPr>
            <w:r>
              <w:rPr>
                <w:rFonts w:hint="eastAsia" w:cs="Times New Roman"/>
                <w:b/>
                <w:bCs/>
                <w:color w:val="FFFFFF"/>
                <w:kern w:val="0"/>
                <w:sz w:val="20"/>
                <w:szCs w:val="20"/>
              </w:rPr>
              <w:t>商业化日期</w:t>
            </w:r>
          </w:p>
        </w:tc>
      </w:tr>
      <w:tr w14:paraId="79C74A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AEE26D">
            <w:pPr>
              <w:rPr>
                <w:rFonts w:cs="Times New Roman"/>
                <w:kern w:val="0"/>
                <w:sz w:val="20"/>
                <w:szCs w:val="20"/>
              </w:rPr>
            </w:pPr>
            <w:r>
              <w:rPr>
                <w:rFonts w:cs="Times New Roman"/>
                <w:kern w:val="0"/>
                <w:sz w:val="20"/>
                <w:szCs w:val="20"/>
              </w:rPr>
              <w:t>日立</w:t>
            </w:r>
          </w:p>
        </w:tc>
        <w:tc>
          <w:tcPr>
            <w:tcW w:w="1598" w:type="pct"/>
            <w:shd w:val="clear" w:color="auto" w:fill="auto"/>
            <w:noWrap/>
            <w:vAlign w:val="center"/>
          </w:tcPr>
          <w:p w14:paraId="29F1BA45">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95126A4">
            <w:pPr>
              <w:rPr>
                <w:rFonts w:cs="Times New Roman"/>
                <w:kern w:val="0"/>
                <w:sz w:val="20"/>
                <w:szCs w:val="20"/>
              </w:rPr>
            </w:pPr>
            <w:r>
              <w:rPr>
                <w:rFonts w:hint="eastAsia" w:cs="Times New Roman"/>
                <w:kern w:val="0"/>
                <w:sz w:val="20"/>
                <w:szCs w:val="20"/>
              </w:rPr>
              <w:t>XX</w:t>
            </w:r>
          </w:p>
        </w:tc>
      </w:tr>
      <w:tr w14:paraId="0A4650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DB2A6F">
            <w:pPr>
              <w:rPr>
                <w:rFonts w:cs="Times New Roman"/>
                <w:kern w:val="0"/>
                <w:sz w:val="20"/>
                <w:szCs w:val="20"/>
              </w:rPr>
            </w:pPr>
            <w:r>
              <w:rPr>
                <w:rFonts w:cs="Times New Roman"/>
                <w:kern w:val="0"/>
                <w:sz w:val="20"/>
                <w:szCs w:val="20"/>
              </w:rPr>
              <w:t>应用材料</w:t>
            </w:r>
          </w:p>
        </w:tc>
        <w:tc>
          <w:tcPr>
            <w:tcW w:w="1598" w:type="pct"/>
            <w:shd w:val="clear" w:color="auto" w:fill="auto"/>
            <w:noWrap/>
            <w:vAlign w:val="center"/>
          </w:tcPr>
          <w:p w14:paraId="09D060E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7003873">
            <w:pPr>
              <w:rPr>
                <w:rFonts w:cs="Times New Roman"/>
                <w:kern w:val="0"/>
                <w:sz w:val="20"/>
                <w:szCs w:val="20"/>
              </w:rPr>
            </w:pPr>
            <w:r>
              <w:rPr>
                <w:rFonts w:hint="eastAsia" w:cs="Times New Roman"/>
                <w:kern w:val="0"/>
                <w:sz w:val="20"/>
                <w:szCs w:val="20"/>
              </w:rPr>
              <w:t>XX</w:t>
            </w:r>
          </w:p>
        </w:tc>
      </w:tr>
      <w:tr w14:paraId="62D423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87EE000">
            <w:pPr>
              <w:rPr>
                <w:rFonts w:cs="Times New Roman"/>
                <w:kern w:val="0"/>
                <w:sz w:val="20"/>
                <w:szCs w:val="20"/>
              </w:rPr>
            </w:pPr>
            <w:r>
              <w:rPr>
                <w:rFonts w:cs="Times New Roman"/>
                <w:kern w:val="0"/>
                <w:sz w:val="20"/>
                <w:szCs w:val="20"/>
              </w:rPr>
              <w:t>爱德万</w:t>
            </w:r>
          </w:p>
        </w:tc>
        <w:tc>
          <w:tcPr>
            <w:tcW w:w="1598" w:type="pct"/>
            <w:shd w:val="clear" w:color="auto" w:fill="auto"/>
            <w:noWrap/>
            <w:vAlign w:val="center"/>
          </w:tcPr>
          <w:p w14:paraId="7B82395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08582AD">
            <w:pPr>
              <w:rPr>
                <w:rFonts w:cs="Times New Roman"/>
                <w:kern w:val="0"/>
                <w:sz w:val="20"/>
                <w:szCs w:val="20"/>
              </w:rPr>
            </w:pPr>
            <w:r>
              <w:rPr>
                <w:rFonts w:hint="eastAsia" w:cs="Times New Roman"/>
                <w:kern w:val="0"/>
                <w:sz w:val="20"/>
                <w:szCs w:val="20"/>
              </w:rPr>
              <w:t>XX</w:t>
            </w:r>
          </w:p>
        </w:tc>
      </w:tr>
      <w:tr w14:paraId="0979AE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6C7A4EC">
            <w:pPr>
              <w:rPr>
                <w:rFonts w:cs="Times New Roman"/>
                <w:kern w:val="0"/>
                <w:sz w:val="20"/>
                <w:szCs w:val="20"/>
              </w:rPr>
            </w:pPr>
            <w:r>
              <w:rPr>
                <w:rFonts w:cs="Times New Roman"/>
                <w:kern w:val="0"/>
                <w:sz w:val="20"/>
                <w:szCs w:val="20"/>
              </w:rPr>
              <w:t>Holon</w:t>
            </w:r>
          </w:p>
        </w:tc>
        <w:tc>
          <w:tcPr>
            <w:tcW w:w="1598" w:type="pct"/>
            <w:shd w:val="clear" w:color="auto" w:fill="auto"/>
            <w:noWrap/>
            <w:vAlign w:val="center"/>
          </w:tcPr>
          <w:p w14:paraId="7887143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8268C70">
            <w:pPr>
              <w:rPr>
                <w:rFonts w:cs="Times New Roman"/>
                <w:kern w:val="0"/>
                <w:sz w:val="20"/>
                <w:szCs w:val="20"/>
              </w:rPr>
            </w:pPr>
            <w:r>
              <w:rPr>
                <w:rFonts w:hint="eastAsia" w:cs="Times New Roman"/>
                <w:kern w:val="0"/>
                <w:sz w:val="20"/>
                <w:szCs w:val="20"/>
              </w:rPr>
              <w:t>XX</w:t>
            </w:r>
          </w:p>
        </w:tc>
      </w:tr>
      <w:tr w14:paraId="657646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D8FFF9F">
            <w:pPr>
              <w:rPr>
                <w:rFonts w:cs="Times New Roman"/>
                <w:kern w:val="0"/>
                <w:sz w:val="20"/>
                <w:szCs w:val="20"/>
              </w:rPr>
            </w:pPr>
            <w:r>
              <w:rPr>
                <w:rFonts w:cs="Times New Roman"/>
                <w:kern w:val="0"/>
                <w:sz w:val="20"/>
                <w:szCs w:val="20"/>
              </w:rPr>
              <w:t>TCK</w:t>
            </w:r>
          </w:p>
        </w:tc>
        <w:tc>
          <w:tcPr>
            <w:tcW w:w="1598" w:type="pct"/>
            <w:shd w:val="clear" w:color="auto" w:fill="auto"/>
            <w:noWrap/>
            <w:vAlign w:val="center"/>
          </w:tcPr>
          <w:p w14:paraId="7E03A7AC">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29266C2">
            <w:pPr>
              <w:rPr>
                <w:rFonts w:cs="Times New Roman"/>
                <w:kern w:val="0"/>
                <w:sz w:val="20"/>
                <w:szCs w:val="20"/>
              </w:rPr>
            </w:pPr>
            <w:r>
              <w:rPr>
                <w:rFonts w:hint="eastAsia" w:cs="Times New Roman"/>
                <w:kern w:val="0"/>
                <w:sz w:val="20"/>
                <w:szCs w:val="20"/>
              </w:rPr>
              <w:t>XX</w:t>
            </w:r>
          </w:p>
        </w:tc>
      </w:tr>
      <w:tr w14:paraId="5EC1F2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D0CAC38">
            <w:pPr>
              <w:rPr>
                <w:rFonts w:cs="Times New Roman"/>
                <w:kern w:val="0"/>
                <w:sz w:val="20"/>
                <w:szCs w:val="20"/>
              </w:rPr>
            </w:pPr>
            <w:r>
              <w:rPr>
                <w:rFonts w:cs="Times New Roman"/>
                <w:kern w:val="0"/>
                <w:sz w:val="20"/>
                <w:szCs w:val="20"/>
              </w:rPr>
              <w:t>东方晶源微电子</w:t>
            </w:r>
          </w:p>
        </w:tc>
        <w:tc>
          <w:tcPr>
            <w:tcW w:w="1598" w:type="pct"/>
            <w:shd w:val="clear" w:color="auto" w:fill="auto"/>
            <w:noWrap/>
            <w:vAlign w:val="center"/>
          </w:tcPr>
          <w:p w14:paraId="3E20D10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1E5A2D6">
            <w:pPr>
              <w:rPr>
                <w:rFonts w:cs="Times New Roman"/>
                <w:kern w:val="0"/>
                <w:sz w:val="20"/>
                <w:szCs w:val="20"/>
              </w:rPr>
            </w:pPr>
            <w:r>
              <w:rPr>
                <w:rFonts w:hint="eastAsia" w:cs="Times New Roman"/>
                <w:kern w:val="0"/>
                <w:sz w:val="20"/>
                <w:szCs w:val="20"/>
              </w:rPr>
              <w:t>XX</w:t>
            </w:r>
          </w:p>
        </w:tc>
      </w:tr>
    </w:tbl>
    <w:p w14:paraId="75B854C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9A6128E">
      <w:pPr>
        <w:pStyle w:val="144"/>
        <w:rPr>
          <w:color w:val="0D0D0D" w:themeColor="text1" w:themeTint="F2"/>
          <w14:textFill>
            <w14:solidFill>
              <w14:schemeClr w14:val="tx1">
                <w14:lumMod w14:val="95000"/>
                <w14:lumOff w14:val="5000"/>
              </w14:schemeClr>
            </w14:solidFill>
          </w14:textFill>
        </w:rPr>
      </w:pPr>
    </w:p>
    <w:p w14:paraId="4D4412EB">
      <w:pPr>
        <w:pStyle w:val="3"/>
        <w:rPr>
          <w:color w:val="0D0D0D" w:themeColor="text1" w:themeTint="F2"/>
          <w14:textFill>
            <w14:solidFill>
              <w14:schemeClr w14:val="tx1">
                <w14:lumMod w14:val="95000"/>
                <w14:lumOff w14:val="5000"/>
              </w14:schemeClr>
            </w14:solidFill>
          </w14:textFill>
        </w:rPr>
      </w:pPr>
      <w:bookmarkStart w:id="321" w:name="_Toc203035496"/>
      <w:r>
        <w:rPr>
          <w:rFonts w:hint="eastAsia"/>
          <w:color w:val="0D0D0D" w:themeColor="text1" w:themeTint="F2"/>
          <w14:textFill>
            <w14:solidFill>
              <w14:schemeClr w14:val="tx1">
                <w14:lumMod w14:val="95000"/>
                <w14:lumOff w14:val="5000"/>
              </w14:schemeClr>
            </w14:solidFill>
          </w14:textFill>
        </w:rPr>
        <w:t>全球主要厂商</w:t>
      </w:r>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产品类型及应用</w:t>
      </w:r>
      <w:bookmarkEnd w:id="321"/>
    </w:p>
    <w:p w14:paraId="24EB9FB9">
      <w:pPr>
        <w:pStyle w:val="151"/>
        <w:ind w:left="252" w:right="-105"/>
        <w:rPr>
          <w:lang w:eastAsia="zh-CN"/>
        </w:rPr>
      </w:pPr>
      <w:bookmarkStart w:id="322" w:name="_Toc203037126"/>
      <w:r>
        <w:rPr>
          <w:rFonts w:hint="eastAsia"/>
          <w:lang w:eastAsia="zh-CN"/>
        </w:rPr>
        <w:t>全球主要厂商</w:t>
      </w:r>
      <w:r>
        <w:rPr>
          <w:lang w:eastAsia="zh-CN"/>
        </w:rPr>
        <w:t>半导体CD-SEM系统</w:t>
      </w:r>
      <w:r>
        <w:rPr>
          <w:rFonts w:hint="eastAsia"/>
          <w:lang w:eastAsia="zh-CN"/>
        </w:rPr>
        <w:t>产品类型及应用</w:t>
      </w:r>
      <w:bookmarkEnd w:id="3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477C9C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29CC94D1">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0B6B7A8C">
            <w:pPr>
              <w:rPr>
                <w:rFonts w:cs="Times New Roman"/>
                <w:b w:val="0"/>
                <w:bCs w:val="0"/>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7FA4952">
            <w:pPr>
              <w:rPr>
                <w:rFonts w:cs="Times New Roman"/>
                <w:b w:val="0"/>
                <w:bCs w:val="0"/>
                <w:color w:val="FFFFFF"/>
                <w:kern w:val="0"/>
                <w:sz w:val="20"/>
                <w:szCs w:val="20"/>
              </w:rPr>
            </w:pPr>
            <w:r>
              <w:rPr>
                <w:rFonts w:hint="eastAsia" w:cs="Times New Roman"/>
                <w:b/>
                <w:bCs/>
                <w:color w:val="FFFFFF"/>
                <w:kern w:val="0"/>
                <w:sz w:val="20"/>
                <w:szCs w:val="20"/>
              </w:rPr>
              <w:t>应用</w:t>
            </w:r>
          </w:p>
        </w:tc>
      </w:tr>
      <w:tr w14:paraId="4F4C62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92522C2">
            <w:pPr>
              <w:rPr>
                <w:rFonts w:cs="Times New Roman"/>
                <w:kern w:val="0"/>
                <w:sz w:val="20"/>
                <w:szCs w:val="20"/>
              </w:rPr>
            </w:pPr>
            <w:r>
              <w:rPr>
                <w:rFonts w:cs="Times New Roman"/>
                <w:kern w:val="0"/>
                <w:sz w:val="20"/>
                <w:szCs w:val="20"/>
              </w:rPr>
              <w:t>日立</w:t>
            </w:r>
          </w:p>
        </w:tc>
        <w:tc>
          <w:tcPr>
            <w:tcW w:w="1620" w:type="pct"/>
            <w:shd w:val="clear" w:color="auto" w:fill="auto"/>
            <w:noWrap/>
            <w:vAlign w:val="center"/>
          </w:tcPr>
          <w:p w14:paraId="6F935071">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4F15F69">
            <w:pPr>
              <w:rPr>
                <w:rFonts w:cs="Times New Roman"/>
                <w:kern w:val="0"/>
                <w:sz w:val="20"/>
                <w:szCs w:val="20"/>
              </w:rPr>
            </w:pPr>
          </w:p>
        </w:tc>
      </w:tr>
      <w:tr w14:paraId="48A43F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03F7748">
            <w:pPr>
              <w:rPr>
                <w:rFonts w:cs="Times New Roman"/>
                <w:kern w:val="0"/>
                <w:sz w:val="20"/>
                <w:szCs w:val="20"/>
              </w:rPr>
            </w:pPr>
            <w:r>
              <w:rPr>
                <w:rFonts w:cs="Times New Roman"/>
                <w:kern w:val="0"/>
                <w:sz w:val="20"/>
                <w:szCs w:val="20"/>
              </w:rPr>
              <w:t>应用材料</w:t>
            </w:r>
          </w:p>
        </w:tc>
        <w:tc>
          <w:tcPr>
            <w:tcW w:w="1620" w:type="pct"/>
            <w:shd w:val="clear" w:color="auto" w:fill="auto"/>
            <w:noWrap/>
            <w:vAlign w:val="center"/>
          </w:tcPr>
          <w:p w14:paraId="42F279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72C3A5C0">
            <w:pPr>
              <w:rPr>
                <w:rFonts w:cs="Times New Roman"/>
                <w:kern w:val="0"/>
                <w:sz w:val="20"/>
                <w:szCs w:val="20"/>
              </w:rPr>
            </w:pPr>
          </w:p>
        </w:tc>
      </w:tr>
      <w:tr w14:paraId="71C8DF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9E2AED">
            <w:pPr>
              <w:rPr>
                <w:rFonts w:cs="Times New Roman"/>
                <w:kern w:val="0"/>
                <w:sz w:val="20"/>
                <w:szCs w:val="20"/>
              </w:rPr>
            </w:pPr>
            <w:r>
              <w:rPr>
                <w:rFonts w:cs="Times New Roman"/>
                <w:kern w:val="0"/>
                <w:sz w:val="20"/>
                <w:szCs w:val="20"/>
              </w:rPr>
              <w:t>爱德万</w:t>
            </w:r>
          </w:p>
        </w:tc>
        <w:tc>
          <w:tcPr>
            <w:tcW w:w="1620" w:type="pct"/>
            <w:shd w:val="clear" w:color="auto" w:fill="auto"/>
            <w:noWrap/>
            <w:vAlign w:val="center"/>
          </w:tcPr>
          <w:p w14:paraId="5D52A41A">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53C1A9D">
            <w:pPr>
              <w:rPr>
                <w:rFonts w:cs="Times New Roman"/>
                <w:kern w:val="0"/>
                <w:sz w:val="20"/>
                <w:szCs w:val="20"/>
              </w:rPr>
            </w:pPr>
          </w:p>
        </w:tc>
      </w:tr>
      <w:tr w14:paraId="3D1228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DB22CE">
            <w:pPr>
              <w:rPr>
                <w:rFonts w:cs="Times New Roman"/>
                <w:kern w:val="0"/>
                <w:sz w:val="20"/>
                <w:szCs w:val="20"/>
              </w:rPr>
            </w:pPr>
            <w:r>
              <w:rPr>
                <w:rFonts w:cs="Times New Roman"/>
                <w:kern w:val="0"/>
                <w:sz w:val="20"/>
                <w:szCs w:val="20"/>
              </w:rPr>
              <w:t>Holon</w:t>
            </w:r>
          </w:p>
        </w:tc>
        <w:tc>
          <w:tcPr>
            <w:tcW w:w="1620" w:type="pct"/>
            <w:shd w:val="clear" w:color="auto" w:fill="auto"/>
            <w:noWrap/>
            <w:vAlign w:val="center"/>
          </w:tcPr>
          <w:p w14:paraId="0B04D4EC">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09F7FAC">
            <w:pPr>
              <w:rPr>
                <w:rFonts w:cs="Times New Roman"/>
                <w:kern w:val="0"/>
                <w:sz w:val="20"/>
                <w:szCs w:val="20"/>
              </w:rPr>
            </w:pPr>
          </w:p>
        </w:tc>
      </w:tr>
      <w:tr w14:paraId="155397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9852BD7">
            <w:pPr>
              <w:rPr>
                <w:rFonts w:cs="Times New Roman"/>
                <w:kern w:val="0"/>
                <w:sz w:val="20"/>
                <w:szCs w:val="20"/>
              </w:rPr>
            </w:pPr>
            <w:r>
              <w:rPr>
                <w:rFonts w:cs="Times New Roman"/>
                <w:kern w:val="0"/>
                <w:sz w:val="20"/>
                <w:szCs w:val="20"/>
              </w:rPr>
              <w:t>TCK</w:t>
            </w:r>
          </w:p>
        </w:tc>
        <w:tc>
          <w:tcPr>
            <w:tcW w:w="1620" w:type="pct"/>
            <w:shd w:val="clear" w:color="auto" w:fill="auto"/>
            <w:noWrap/>
            <w:vAlign w:val="center"/>
          </w:tcPr>
          <w:p w14:paraId="7C22307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E3A5DF0">
            <w:pPr>
              <w:rPr>
                <w:rFonts w:cs="Times New Roman"/>
                <w:kern w:val="0"/>
                <w:sz w:val="20"/>
                <w:szCs w:val="20"/>
              </w:rPr>
            </w:pPr>
          </w:p>
        </w:tc>
      </w:tr>
      <w:tr w14:paraId="4ACA9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8A737F9">
            <w:pPr>
              <w:rPr>
                <w:rFonts w:cs="Times New Roman"/>
                <w:kern w:val="0"/>
                <w:sz w:val="20"/>
                <w:szCs w:val="20"/>
              </w:rPr>
            </w:pPr>
            <w:r>
              <w:rPr>
                <w:rFonts w:cs="Times New Roman"/>
                <w:kern w:val="0"/>
                <w:sz w:val="20"/>
                <w:szCs w:val="20"/>
              </w:rPr>
              <w:t>东方晶源微电子</w:t>
            </w:r>
          </w:p>
        </w:tc>
        <w:tc>
          <w:tcPr>
            <w:tcW w:w="1620" w:type="pct"/>
            <w:shd w:val="clear" w:color="auto" w:fill="auto"/>
            <w:noWrap/>
            <w:vAlign w:val="center"/>
          </w:tcPr>
          <w:p w14:paraId="3ADFBFC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51E0644">
            <w:pPr>
              <w:rPr>
                <w:rFonts w:cs="Times New Roman"/>
                <w:kern w:val="0"/>
                <w:sz w:val="20"/>
                <w:szCs w:val="20"/>
              </w:rPr>
            </w:pPr>
          </w:p>
        </w:tc>
      </w:tr>
    </w:tbl>
    <w:p w14:paraId="59E516D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16"/>
    <w:p w14:paraId="389C6928">
      <w:pPr>
        <w:pStyle w:val="3"/>
        <w:rPr>
          <w:color w:val="0D0D0D" w:themeColor="text1" w:themeTint="F2"/>
          <w14:textFill>
            <w14:solidFill>
              <w14:schemeClr w14:val="tx1">
                <w14:lumMod w14:val="95000"/>
                <w14:lumOff w14:val="5000"/>
              </w14:schemeClr>
            </w14:solidFill>
          </w14:textFill>
        </w:rPr>
      </w:pPr>
      <w:bookmarkStart w:id="323" w:name="_Toc24028313"/>
      <w:bookmarkStart w:id="324" w:name="_Toc24972503"/>
      <w:bookmarkStart w:id="325" w:name="_Toc203035497"/>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行业集中度、竞争程度分析</w:t>
      </w:r>
      <w:bookmarkEnd w:id="323"/>
      <w:bookmarkEnd w:id="324"/>
      <w:bookmarkEnd w:id="325"/>
    </w:p>
    <w:p w14:paraId="4334386E">
      <w:pPr>
        <w:pStyle w:val="4"/>
        <w:rPr>
          <w:color w:val="0D0D0D" w:themeColor="text1" w:themeTint="F2"/>
          <w14:textFill>
            <w14:solidFill>
              <w14:schemeClr w14:val="tx1">
                <w14:lumMod w14:val="95000"/>
                <w14:lumOff w14:val="5000"/>
              </w14:schemeClr>
            </w14:solidFill>
          </w14:textFill>
        </w:rPr>
      </w:pPr>
      <w:bookmarkStart w:id="326" w:name="_Toc24972504"/>
      <w:bookmarkStart w:id="327" w:name="_Toc24028314"/>
      <w:bookmarkStart w:id="328" w:name="_Toc203035498"/>
      <w:bookmarkStart w:id="329" w:name="_Toc70623410"/>
      <w:bookmarkStart w:id="330" w:name="_Toc60772534"/>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行业集中度分析</w:t>
      </w:r>
      <w:bookmarkEnd w:id="326"/>
      <w:bookmarkEnd w:id="327"/>
      <w:r>
        <w:rPr>
          <w:rFonts w:hint="eastAsia"/>
          <w:color w:val="0D0D0D" w:themeColor="text1" w:themeTint="F2"/>
          <w14:textFill>
            <w14:solidFill>
              <w14:schemeClr w14:val="tx1">
                <w14:lumMod w14:val="95000"/>
                <w14:lumOff w14:val="5000"/>
              </w14:schemeClr>
            </w14:solidFill>
          </w14:textFill>
        </w:rPr>
        <w:t>：2024年全球Top</w:t>
      </w:r>
      <w:r>
        <w:rPr>
          <w:color w:val="0D0D0D" w:themeColor="text1" w:themeTint="F2"/>
          <w14:textFill>
            <w14:solidFill>
              <w14:schemeClr w14:val="tx1">
                <w14:lumMod w14:val="95000"/>
                <w14:lumOff w14:val="5000"/>
              </w14:schemeClr>
            </w14:solidFill>
          </w14:textFill>
        </w:rPr>
        <w:t xml:space="preserve"> 5</w:t>
      </w:r>
      <w:r>
        <w:rPr>
          <w:rFonts w:hint="eastAsia"/>
          <w:color w:val="0D0D0D" w:themeColor="text1" w:themeTint="F2"/>
          <w14:textFill>
            <w14:solidFill>
              <w14:schemeClr w14:val="tx1">
                <w14:lumMod w14:val="95000"/>
                <w14:lumOff w14:val="5000"/>
              </w14:schemeClr>
            </w14:solidFill>
          </w14:textFill>
        </w:rPr>
        <w:t>生产商市场份额</w:t>
      </w:r>
      <w:bookmarkEnd w:id="328"/>
      <w:bookmarkEnd w:id="329"/>
    </w:p>
    <w:bookmarkEnd w:id="330"/>
    <w:p w14:paraId="6D847A48">
      <w:pPr>
        <w:pStyle w:val="148"/>
        <w:ind w:left="357" w:hanging="357"/>
      </w:pPr>
      <w:bookmarkStart w:id="331" w:name="_Toc70623349"/>
      <w:bookmarkStart w:id="332" w:name="_Toc203037437"/>
      <w:r>
        <w:rPr>
          <w:rFonts w:hint="eastAsia"/>
        </w:rPr>
        <w:t>2024年全球前五大生产商</w:t>
      </w:r>
      <w:r>
        <w:t>半导体CD-SEM系统</w:t>
      </w:r>
      <w:r>
        <w:rPr>
          <w:rFonts w:hint="eastAsia"/>
        </w:rPr>
        <w:t>市场份额</w:t>
      </w:r>
      <w:bookmarkEnd w:id="331"/>
      <w:bookmarkEnd w:id="332"/>
    </w:p>
    <w:p w14:paraId="10D2193B">
      <w:r>
        <w:drawing>
          <wp:inline distT="0" distB="0" distL="0" distR="0">
            <wp:extent cx="6076950" cy="2879725"/>
            <wp:effectExtent l="0" t="0" r="0" b="0"/>
            <wp:docPr id="1038"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C4CC0B8">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05179592">
      <w:pPr>
        <w:pStyle w:val="4"/>
        <w:rPr>
          <w:color w:val="0D0D0D" w:themeColor="text1" w:themeTint="F2"/>
          <w14:textFill>
            <w14:solidFill>
              <w14:schemeClr w14:val="tx1">
                <w14:lumMod w14:val="95000"/>
                <w14:lumOff w14:val="5000"/>
              </w14:schemeClr>
            </w14:solidFill>
          </w14:textFill>
        </w:rPr>
      </w:pPr>
      <w:bookmarkStart w:id="333" w:name="_Toc24028315"/>
      <w:bookmarkStart w:id="334" w:name="_Toc24972505"/>
      <w:bookmarkStart w:id="335" w:name="_Toc60772891"/>
      <w:bookmarkStart w:id="336" w:name="_Toc203035499"/>
      <w:bookmarkStart w:id="337" w:name="_Hlk28108070"/>
      <w:r>
        <w:rPr>
          <w:rFonts w:hint="eastAsia"/>
          <w:color w:val="0D0D0D" w:themeColor="text1" w:themeTint="F2"/>
          <w14:textFill>
            <w14:solidFill>
              <w14:schemeClr w14:val="tx1">
                <w14:lumMod w14:val="95000"/>
                <w14:lumOff w14:val="5000"/>
              </w14:schemeClr>
            </w14:solidFill>
          </w14:textFill>
        </w:rPr>
        <w:t>全球</w:t>
      </w:r>
      <w:r>
        <w:rPr>
          <w:color w:val="0D0D0D" w:themeColor="text1" w:themeTint="F2"/>
          <w14:textFill>
            <w14:solidFill>
              <w14:schemeClr w14:val="tx1">
                <w14:lumMod w14:val="95000"/>
                <w14:lumOff w14:val="5000"/>
              </w14:schemeClr>
            </w14:solidFill>
          </w14:textFill>
        </w:rPr>
        <w:t>半导体CD-SEM系统</w:t>
      </w:r>
      <w:bookmarkEnd w:id="333"/>
      <w:bookmarkEnd w:id="334"/>
      <w:r>
        <w:rPr>
          <w:rFonts w:hint="eastAsia"/>
          <w:color w:val="0D0D0D" w:themeColor="text1" w:themeTint="F2"/>
          <w14:textFill>
            <w14:solidFill>
              <w14:schemeClr w14:val="tx1">
                <w14:lumMod w14:val="95000"/>
                <w14:lumOff w14:val="5000"/>
              </w14:schemeClr>
            </w14:solidFill>
          </w14:textFill>
        </w:rPr>
        <w:t>第一梯队、第二梯队和第三梯队生产商（品牌）及市场份额</w:t>
      </w:r>
      <w:bookmarkEnd w:id="335"/>
      <w:bookmarkEnd w:id="336"/>
    </w:p>
    <w:p w14:paraId="1AA10E4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基于企业2024年在</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方面的收入，本文将企业划分为三个层级：</w:t>
      </w:r>
    </w:p>
    <w:p w14:paraId="5085F69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第一梯队厂商，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收入大于XX百万美元</w:t>
      </w:r>
    </w:p>
    <w:p w14:paraId="32ECE4C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第二梯队厂商，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收入介于XX和XX百万美元之间</w:t>
      </w:r>
    </w:p>
    <w:p w14:paraId="01425DC5">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第三梯队厂商，</w:t>
      </w:r>
      <w:r>
        <w:rPr>
          <w:color w:val="0D0D0D" w:themeColor="text1" w:themeTint="F2"/>
          <w:lang w:eastAsia="zh-CN"/>
          <w14:textFill>
            <w14:solidFill>
              <w14:schemeClr w14:val="tx1">
                <w14:lumMod w14:val="95000"/>
                <w14:lumOff w14:val="5000"/>
              </w14:schemeClr>
            </w14:solidFill>
          </w14:textFill>
        </w:rPr>
        <w:t>半导体CD-SEM系统</w:t>
      </w:r>
      <w:r>
        <w:rPr>
          <w:rFonts w:hint="eastAsia"/>
          <w:color w:val="0D0D0D" w:themeColor="text1" w:themeTint="F2"/>
          <w:lang w:eastAsia="zh-CN"/>
          <w14:textFill>
            <w14:solidFill>
              <w14:schemeClr w14:val="tx1">
                <w14:lumMod w14:val="95000"/>
                <w14:lumOff w14:val="5000"/>
              </w14:schemeClr>
            </w14:solidFill>
          </w14:textFill>
        </w:rPr>
        <w:t>收入低于XX百万美元</w:t>
      </w:r>
    </w:p>
    <w:p w14:paraId="165CBC17">
      <w:pPr>
        <w:pStyle w:val="151"/>
        <w:ind w:left="252" w:right="-105"/>
        <w:rPr>
          <w:lang w:eastAsia="zh-CN"/>
        </w:rPr>
      </w:pPr>
      <w:bookmarkStart w:id="338" w:name="_Toc60774701"/>
      <w:bookmarkStart w:id="339" w:name="_Toc27509091"/>
      <w:bookmarkStart w:id="340" w:name="_Toc203037127"/>
      <w:r>
        <w:rPr>
          <w:rFonts w:hint="eastAsia"/>
          <w:lang w:eastAsia="zh-CN"/>
        </w:rPr>
        <w:t>2024年全球</w:t>
      </w:r>
      <w:r>
        <w:rPr>
          <w:lang w:eastAsia="zh-CN"/>
        </w:rPr>
        <w:t>半导体CD-SEM系统</w:t>
      </w:r>
      <w:r>
        <w:rPr>
          <w:rFonts w:hint="eastAsia"/>
          <w:lang w:eastAsia="zh-CN"/>
        </w:rPr>
        <w:t>主要厂商</w:t>
      </w:r>
      <w:bookmarkEnd w:id="338"/>
      <w:bookmarkEnd w:id="339"/>
      <w:r>
        <w:rPr>
          <w:rFonts w:hint="eastAsia"/>
          <w:lang w:eastAsia="zh-CN"/>
        </w:rPr>
        <w:t>市场地位（第一梯队、第二梯队和第三梯队）</w:t>
      </w:r>
      <w:bookmarkEnd w:id="34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344207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579B5B2C">
            <w:pPr>
              <w:rPr>
                <w:rFonts w:cs="Times New Roman"/>
                <w:b w:val="0"/>
                <w:bCs w:val="0"/>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5D5B5065">
            <w:pPr>
              <w:rPr>
                <w:rFonts w:cs="Times New Roman"/>
                <w:b w:val="0"/>
                <w:bCs w:val="0"/>
                <w:color w:val="FFFFFF"/>
                <w:kern w:val="0"/>
                <w:sz w:val="20"/>
                <w:szCs w:val="20"/>
              </w:rPr>
            </w:pPr>
            <w:r>
              <w:rPr>
                <w:rFonts w:hint="eastAsia" w:cs="Times New Roman"/>
                <w:b/>
                <w:bCs/>
                <w:color w:val="FFFFFF"/>
                <w:kern w:val="0"/>
                <w:sz w:val="20"/>
                <w:szCs w:val="20"/>
              </w:rPr>
              <w:t>2024年收入（百万美元）</w:t>
            </w:r>
          </w:p>
        </w:tc>
        <w:tc>
          <w:tcPr>
            <w:tcW w:w="997" w:type="pct"/>
            <w:shd w:val="solid" w:color="000080" w:fill="FFFFFF"/>
            <w:noWrap/>
            <w:vAlign w:val="center"/>
          </w:tcPr>
          <w:p w14:paraId="7F9F192D">
            <w:pPr>
              <w:rPr>
                <w:rFonts w:cs="Times New Roman"/>
                <w:b w:val="0"/>
                <w:bCs w:val="0"/>
                <w:color w:val="FFFFFF"/>
                <w:kern w:val="0"/>
                <w:sz w:val="20"/>
                <w:szCs w:val="20"/>
              </w:rPr>
            </w:pPr>
            <w:r>
              <w:rPr>
                <w:rFonts w:hint="eastAsia" w:cs="Times New Roman"/>
                <w:b/>
                <w:bCs/>
                <w:color w:val="FFFFFF"/>
                <w:kern w:val="0"/>
                <w:sz w:val="20"/>
                <w:szCs w:val="20"/>
              </w:rPr>
              <w:t>市场地位</w:t>
            </w:r>
          </w:p>
        </w:tc>
      </w:tr>
      <w:tr w14:paraId="7CA704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1CFBC1C">
            <w:pPr>
              <w:rPr>
                <w:rFonts w:cs="Times New Roman"/>
                <w:kern w:val="0"/>
                <w:sz w:val="20"/>
                <w:szCs w:val="20"/>
              </w:rPr>
            </w:pPr>
            <w:r>
              <w:rPr>
                <w:rFonts w:cs="Times New Roman"/>
                <w:kern w:val="0"/>
                <w:sz w:val="20"/>
                <w:szCs w:val="20"/>
              </w:rPr>
              <w:t>日立</w:t>
            </w:r>
          </w:p>
        </w:tc>
        <w:tc>
          <w:tcPr>
            <w:tcW w:w="2242" w:type="pct"/>
            <w:shd w:val="clear" w:color="auto" w:fill="auto"/>
            <w:noWrap/>
            <w:vAlign w:val="center"/>
          </w:tcPr>
          <w:p w14:paraId="31B21D5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8D34A4D">
            <w:pPr>
              <w:rPr>
                <w:rFonts w:cs="Times New Roman"/>
                <w:kern w:val="0"/>
                <w:sz w:val="20"/>
                <w:szCs w:val="20"/>
              </w:rPr>
            </w:pPr>
            <w:r>
              <w:rPr>
                <w:rFonts w:hint="eastAsia" w:cs="Times New Roman"/>
                <w:kern w:val="0"/>
                <w:sz w:val="20"/>
                <w:szCs w:val="20"/>
              </w:rPr>
              <w:t>第一梯队</w:t>
            </w:r>
          </w:p>
        </w:tc>
      </w:tr>
      <w:tr w14:paraId="3BAF3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565054">
            <w:pPr>
              <w:rPr>
                <w:rFonts w:cs="Times New Roman"/>
                <w:kern w:val="0"/>
                <w:sz w:val="20"/>
                <w:szCs w:val="20"/>
              </w:rPr>
            </w:pPr>
            <w:r>
              <w:rPr>
                <w:rFonts w:cs="Times New Roman"/>
                <w:kern w:val="0"/>
                <w:sz w:val="20"/>
                <w:szCs w:val="20"/>
              </w:rPr>
              <w:t>应用材料</w:t>
            </w:r>
          </w:p>
        </w:tc>
        <w:tc>
          <w:tcPr>
            <w:tcW w:w="2242" w:type="pct"/>
            <w:shd w:val="clear" w:color="auto" w:fill="auto"/>
            <w:noWrap/>
            <w:vAlign w:val="center"/>
          </w:tcPr>
          <w:p w14:paraId="4D4F858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1AB00DB">
            <w:pPr>
              <w:rPr>
                <w:rFonts w:cs="Times New Roman"/>
                <w:kern w:val="0"/>
                <w:sz w:val="20"/>
                <w:szCs w:val="20"/>
              </w:rPr>
            </w:pPr>
            <w:r>
              <w:rPr>
                <w:rFonts w:hint="eastAsia" w:cs="Times New Roman"/>
                <w:kern w:val="0"/>
                <w:sz w:val="20"/>
                <w:szCs w:val="20"/>
              </w:rPr>
              <w:t>第一梯队</w:t>
            </w:r>
          </w:p>
        </w:tc>
      </w:tr>
      <w:tr w14:paraId="66BAD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031ABE">
            <w:pPr>
              <w:rPr>
                <w:rFonts w:cs="Times New Roman"/>
                <w:kern w:val="0"/>
                <w:sz w:val="20"/>
                <w:szCs w:val="20"/>
              </w:rPr>
            </w:pPr>
            <w:r>
              <w:rPr>
                <w:rFonts w:cs="Times New Roman"/>
                <w:kern w:val="0"/>
                <w:sz w:val="20"/>
                <w:szCs w:val="20"/>
              </w:rPr>
              <w:t>爱德万</w:t>
            </w:r>
          </w:p>
        </w:tc>
        <w:tc>
          <w:tcPr>
            <w:tcW w:w="2242" w:type="pct"/>
            <w:shd w:val="clear" w:color="auto" w:fill="auto"/>
            <w:noWrap/>
            <w:vAlign w:val="center"/>
          </w:tcPr>
          <w:p w14:paraId="6B65B69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56408BB3">
            <w:pPr>
              <w:rPr>
                <w:rFonts w:cs="Times New Roman"/>
                <w:kern w:val="0"/>
                <w:sz w:val="20"/>
                <w:szCs w:val="20"/>
              </w:rPr>
            </w:pPr>
            <w:r>
              <w:rPr>
                <w:rFonts w:hint="eastAsia" w:cs="Times New Roman"/>
                <w:kern w:val="0"/>
                <w:sz w:val="20"/>
                <w:szCs w:val="20"/>
              </w:rPr>
              <w:t>第二梯队</w:t>
            </w:r>
          </w:p>
        </w:tc>
      </w:tr>
      <w:tr w14:paraId="48DDCD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001C7D">
            <w:pPr>
              <w:rPr>
                <w:rFonts w:cs="Times New Roman"/>
                <w:kern w:val="0"/>
                <w:sz w:val="20"/>
                <w:szCs w:val="20"/>
              </w:rPr>
            </w:pPr>
            <w:r>
              <w:rPr>
                <w:rFonts w:cs="Times New Roman"/>
                <w:kern w:val="0"/>
                <w:sz w:val="20"/>
                <w:szCs w:val="20"/>
              </w:rPr>
              <w:t>Holon</w:t>
            </w:r>
          </w:p>
        </w:tc>
        <w:tc>
          <w:tcPr>
            <w:tcW w:w="2242" w:type="pct"/>
            <w:shd w:val="clear" w:color="auto" w:fill="auto"/>
            <w:noWrap/>
            <w:vAlign w:val="center"/>
          </w:tcPr>
          <w:p w14:paraId="3DF5B73B">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38B63E1A">
            <w:pPr>
              <w:rPr>
                <w:rFonts w:cs="Times New Roman"/>
                <w:kern w:val="0"/>
                <w:sz w:val="20"/>
                <w:szCs w:val="20"/>
              </w:rPr>
            </w:pPr>
            <w:r>
              <w:rPr>
                <w:rFonts w:hint="eastAsia" w:cs="Times New Roman"/>
                <w:kern w:val="0"/>
                <w:sz w:val="20"/>
                <w:szCs w:val="20"/>
              </w:rPr>
              <w:t>第二梯队</w:t>
            </w:r>
          </w:p>
        </w:tc>
      </w:tr>
      <w:tr w14:paraId="29D9A5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F99493">
            <w:pPr>
              <w:rPr>
                <w:rFonts w:cs="Times New Roman"/>
                <w:kern w:val="0"/>
                <w:sz w:val="20"/>
                <w:szCs w:val="20"/>
              </w:rPr>
            </w:pPr>
            <w:r>
              <w:rPr>
                <w:rFonts w:cs="Times New Roman"/>
                <w:kern w:val="0"/>
                <w:sz w:val="20"/>
                <w:szCs w:val="20"/>
              </w:rPr>
              <w:t>TCK</w:t>
            </w:r>
          </w:p>
        </w:tc>
        <w:tc>
          <w:tcPr>
            <w:tcW w:w="2242" w:type="pct"/>
            <w:shd w:val="clear" w:color="auto" w:fill="auto"/>
            <w:noWrap/>
            <w:vAlign w:val="center"/>
          </w:tcPr>
          <w:p w14:paraId="415051A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281A25E">
            <w:pPr>
              <w:rPr>
                <w:rFonts w:cs="Times New Roman"/>
                <w:kern w:val="0"/>
                <w:sz w:val="20"/>
                <w:szCs w:val="20"/>
              </w:rPr>
            </w:pPr>
            <w:r>
              <w:rPr>
                <w:rFonts w:hint="eastAsia" w:cs="Times New Roman"/>
                <w:kern w:val="0"/>
                <w:sz w:val="20"/>
                <w:szCs w:val="20"/>
              </w:rPr>
              <w:t>第二梯队</w:t>
            </w:r>
          </w:p>
        </w:tc>
      </w:tr>
      <w:tr w14:paraId="4074F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7BC9D58">
            <w:pPr>
              <w:rPr>
                <w:rFonts w:cs="Times New Roman"/>
                <w:kern w:val="0"/>
                <w:sz w:val="20"/>
                <w:szCs w:val="20"/>
              </w:rPr>
            </w:pPr>
            <w:r>
              <w:rPr>
                <w:rFonts w:cs="Times New Roman"/>
                <w:kern w:val="0"/>
                <w:sz w:val="20"/>
                <w:szCs w:val="20"/>
              </w:rPr>
              <w:t>东方晶源微电子</w:t>
            </w:r>
          </w:p>
        </w:tc>
        <w:tc>
          <w:tcPr>
            <w:tcW w:w="2242" w:type="pct"/>
            <w:shd w:val="clear" w:color="auto" w:fill="auto"/>
            <w:noWrap/>
            <w:vAlign w:val="center"/>
          </w:tcPr>
          <w:p w14:paraId="4726888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20D9A7E">
            <w:pPr>
              <w:rPr>
                <w:rFonts w:cs="Times New Roman"/>
                <w:kern w:val="0"/>
                <w:sz w:val="20"/>
                <w:szCs w:val="20"/>
              </w:rPr>
            </w:pPr>
            <w:r>
              <w:rPr>
                <w:rFonts w:hint="eastAsia" w:cs="Times New Roman"/>
                <w:kern w:val="0"/>
                <w:sz w:val="20"/>
                <w:szCs w:val="20"/>
              </w:rPr>
              <w:t>第二梯队</w:t>
            </w:r>
          </w:p>
        </w:tc>
      </w:tr>
    </w:tbl>
    <w:p w14:paraId="4D13CFC1">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64511C43">
      <w:pPr>
        <w:pStyle w:val="148"/>
      </w:pPr>
      <w:bookmarkStart w:id="341" w:name="_Toc203037438"/>
      <w:bookmarkStart w:id="342" w:name="_Toc60690904"/>
      <w:r>
        <w:t>2024年</w:t>
      </w:r>
      <w:r>
        <w:rPr>
          <w:rFonts w:hint="eastAsia"/>
        </w:rPr>
        <w:t>全球</w:t>
      </w:r>
      <w:r>
        <w:t>半导体CD-SEM系统</w:t>
      </w:r>
      <w:r>
        <w:rPr>
          <w:rFonts w:hint="eastAsia"/>
        </w:rPr>
        <w:t>第一梯队、第二梯队和第三梯队厂商及市场份额</w:t>
      </w:r>
      <w:bookmarkEnd w:id="341"/>
      <w:bookmarkEnd w:id="342"/>
    </w:p>
    <w:p w14:paraId="0E866E83">
      <w:r>
        <w:drawing>
          <wp:inline distT="0" distB="0" distL="0" distR="0">
            <wp:extent cx="6134100" cy="2879725"/>
            <wp:effectExtent l="0" t="0" r="0" b="0"/>
            <wp:docPr id="1039"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9723319">
      <w:pPr>
        <w:pStyle w:val="144"/>
        <w:rPr>
          <w:color w:val="0D0D0D" w:themeColor="text1" w:themeTint="F2"/>
          <w14:textFill>
            <w14:solidFill>
              <w14:schemeClr w14:val="tx1">
                <w14:lumMod w14:val="95000"/>
                <w14:lumOff w14:val="5000"/>
              </w14:schemeClr>
            </w14:solidFill>
          </w14:textFill>
        </w:rPr>
      </w:pPr>
      <w:r>
        <w:rPr>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p w14:paraId="48F50505">
      <w:pPr>
        <w:pStyle w:val="3"/>
        <w:rPr>
          <w:color w:val="0D0D0D" w:themeColor="text1" w:themeTint="F2"/>
          <w14:textFill>
            <w14:solidFill>
              <w14:schemeClr w14:val="tx1">
                <w14:lumMod w14:val="95000"/>
                <w14:lumOff w14:val="5000"/>
              </w14:schemeClr>
            </w14:solidFill>
          </w14:textFill>
        </w:rPr>
      </w:pPr>
      <w:bookmarkStart w:id="343" w:name="_Toc24027854"/>
      <w:bookmarkStart w:id="344" w:name="_Toc476606670"/>
      <w:bookmarkStart w:id="345" w:name="_Toc535600242"/>
      <w:bookmarkStart w:id="346" w:name="_Toc203035500"/>
      <w:bookmarkStart w:id="347" w:name="_Toc59892273"/>
      <w:r>
        <w:rPr>
          <w:rFonts w:hint="eastAsia"/>
          <w:color w:val="0D0D0D" w:themeColor="text1" w:themeTint="F2"/>
          <w14:textFill>
            <w14:solidFill>
              <w14:schemeClr w14:val="tx1">
                <w14:lumMod w14:val="95000"/>
                <w14:lumOff w14:val="5000"/>
              </w14:schemeClr>
            </w14:solidFill>
          </w14:textFill>
        </w:rPr>
        <w:t>新增投资及市场并购</w:t>
      </w:r>
      <w:bookmarkEnd w:id="343"/>
      <w:bookmarkEnd w:id="344"/>
      <w:bookmarkEnd w:id="345"/>
      <w:r>
        <w:rPr>
          <w:rFonts w:hint="eastAsia"/>
          <w:color w:val="0D0D0D" w:themeColor="text1" w:themeTint="F2"/>
          <w14:textFill>
            <w14:solidFill>
              <w14:schemeClr w14:val="tx1">
                <w14:lumMod w14:val="95000"/>
                <w14:lumOff w14:val="5000"/>
              </w14:schemeClr>
            </w14:solidFill>
          </w14:textFill>
        </w:rPr>
        <w:t>活动</w:t>
      </w:r>
      <w:bookmarkEnd w:id="346"/>
      <w:bookmarkEnd w:id="347"/>
    </w:p>
    <w:p w14:paraId="492912D9">
      <w:pPr>
        <w:pStyle w:val="151"/>
        <w:ind w:left="252" w:right="-105"/>
        <w:rPr>
          <w:lang w:eastAsia="zh-CN"/>
        </w:rPr>
      </w:pPr>
      <w:bookmarkStart w:id="348" w:name="_Toc59892049"/>
      <w:bookmarkStart w:id="349" w:name="_Toc203037128"/>
      <w:bookmarkStart w:id="350" w:name="_Toc24027605"/>
      <w:r>
        <w:rPr>
          <w:rFonts w:hint="eastAsia"/>
          <w:lang w:eastAsia="zh-CN"/>
        </w:rPr>
        <w:t>全球</w:t>
      </w:r>
      <w:r>
        <w:rPr>
          <w:lang w:eastAsia="zh-CN"/>
        </w:rPr>
        <w:t>半导体CD-SEM系统</w:t>
      </w:r>
      <w:r>
        <w:rPr>
          <w:rFonts w:hint="eastAsia"/>
          <w:lang w:eastAsia="zh-CN"/>
        </w:rPr>
        <w:t>市场投资、并购等现状分析</w:t>
      </w:r>
      <w:bookmarkEnd w:id="348"/>
      <w:bookmarkEnd w:id="349"/>
      <w:bookmarkEnd w:id="3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4810E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737741AC">
            <w:pPr>
              <w:rPr>
                <w:rFonts w:cs="Times New Roman"/>
                <w:b w:val="0"/>
                <w:bCs w:val="0"/>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0C575975">
            <w:pPr>
              <w:rPr>
                <w:rFonts w:cs="Times New Roman" w:eastAsiaTheme="minorEastAsia"/>
                <w:b w:val="0"/>
                <w:bCs w:val="0"/>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0999B270">
            <w:pPr>
              <w:rPr>
                <w:rFonts w:cs="Times New Roman"/>
                <w:b w:val="0"/>
                <w:bCs w:val="0"/>
                <w:color w:val="FFFFFF"/>
                <w:kern w:val="0"/>
                <w:sz w:val="20"/>
                <w:szCs w:val="20"/>
              </w:rPr>
            </w:pPr>
            <w:r>
              <w:rPr>
                <w:rFonts w:hint="eastAsia" w:cs="Times New Roman"/>
                <w:b/>
                <w:bCs/>
                <w:color w:val="FFFFFF"/>
                <w:kern w:val="0"/>
                <w:sz w:val="20"/>
                <w:szCs w:val="20"/>
              </w:rPr>
              <w:t>详情</w:t>
            </w:r>
          </w:p>
        </w:tc>
      </w:tr>
      <w:tr w14:paraId="45788B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5680ADB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0242FBC0">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6B7201AC">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2C3007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E22CCD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6988C0F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A6F80ED">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B5E7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3512AF8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4F28140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72F4891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6BC74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681830B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40D74E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B708988">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5B862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674BE81">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D31F93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A4125A1">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2344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08E3C78">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93C2E7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7AD50F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5630C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E4A476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E74498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375CA887">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92F155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资料来源：上述企业、第三方资料、新闻报道、业内专家采访及QYResearch整理研究，2025年</w:t>
      </w:r>
    </w:p>
    <w:bookmarkEnd w:id="337"/>
    <w:p w14:paraId="32F8BA34">
      <w:pPr>
        <w:pStyle w:val="2"/>
        <w:rPr>
          <w:lang w:eastAsia="zh-CN"/>
        </w:rPr>
      </w:pPr>
      <w:bookmarkStart w:id="351" w:name="_Toc24028339"/>
      <w:bookmarkStart w:id="352" w:name="_Toc24972529"/>
      <w:bookmarkStart w:id="353" w:name="_Toc203035501"/>
      <w:r>
        <w:rPr>
          <w:rFonts w:hint="eastAsia"/>
        </w:rPr>
        <w:t>全球主要</w:t>
      </w:r>
      <w:r>
        <w:rPr>
          <w:rFonts w:hint="eastAsia"/>
          <w:lang w:eastAsia="zh-CN"/>
        </w:rPr>
        <w:t>生产</w:t>
      </w:r>
      <w:r>
        <w:rPr>
          <w:rFonts w:hint="eastAsia"/>
        </w:rPr>
        <w:t>商</w:t>
      </w:r>
      <w:bookmarkEnd w:id="351"/>
      <w:bookmarkEnd w:id="352"/>
      <w:r>
        <w:rPr>
          <w:rFonts w:hint="eastAsia"/>
          <w:lang w:eastAsia="zh-CN"/>
        </w:rPr>
        <w:t>分析</w:t>
      </w:r>
      <w:bookmarkEnd w:id="353"/>
    </w:p>
    <w:p w14:paraId="6E644202">
      <w:pPr>
        <w:pStyle w:val="3"/>
        <w:rPr>
          <w:color w:val="0D0D0D" w:themeColor="text1" w:themeTint="F2"/>
          <w14:textFill>
            <w14:solidFill>
              <w14:schemeClr w14:val="tx1">
                <w14:lumMod w14:val="95000"/>
                <w14:lumOff w14:val="5000"/>
              </w14:schemeClr>
            </w14:solidFill>
          </w14:textFill>
        </w:rPr>
      </w:pPr>
      <w:bookmarkStart w:id="354" w:name="_Toc203035502"/>
      <w:bookmarkStart w:id="355" w:name="_Toc24028340"/>
      <w:bookmarkStart w:id="356" w:name="_Toc24972530"/>
      <w:bookmarkStart w:id="357" w:name="_Hlk121513507"/>
      <w:r>
        <w:rPr>
          <w:rFonts w:hint="eastAsia"/>
          <w:color w:val="0D0D0D" w:themeColor="text1" w:themeTint="F2"/>
          <w14:textFill>
            <w14:solidFill>
              <w14:schemeClr w14:val="tx1">
                <w14:lumMod w14:val="95000"/>
                <w14:lumOff w14:val="5000"/>
              </w14:schemeClr>
            </w14:solidFill>
          </w14:textFill>
        </w:rPr>
        <w:t>日立</w:t>
      </w:r>
      <w:bookmarkEnd w:id="354"/>
      <w:bookmarkEnd w:id="355"/>
      <w:bookmarkEnd w:id="356"/>
    </w:p>
    <w:p w14:paraId="0623BC02"/>
    <w:p w14:paraId="0F814C6C">
      <w:pPr>
        <w:pStyle w:val="4"/>
        <w:rPr>
          <w:color w:val="0D0D0D" w:themeColor="text1" w:themeTint="F2"/>
          <w14:textFill>
            <w14:solidFill>
              <w14:schemeClr w14:val="tx1">
                <w14:lumMod w14:val="95000"/>
                <w14:lumOff w14:val="5000"/>
              </w14:schemeClr>
            </w14:solidFill>
          </w14:textFill>
        </w:rPr>
      </w:pPr>
      <w:bookmarkStart w:id="358" w:name="_Toc24972531"/>
      <w:bookmarkStart w:id="359" w:name="_Toc24028341"/>
      <w:bookmarkStart w:id="360" w:name="_Toc203035503"/>
      <w:r>
        <w:rPr>
          <w:rFonts w:hint="eastAsia"/>
          <w:color w:val="0D0D0D" w:themeColor="text1" w:themeTint="F2"/>
          <w14:textFill>
            <w14:solidFill>
              <w14:schemeClr w14:val="tx1">
                <w14:lumMod w14:val="95000"/>
                <w14:lumOff w14:val="5000"/>
              </w14:schemeClr>
            </w14:solidFill>
          </w14:textFill>
        </w:rPr>
        <w:t>日立基本信息、半导体CD-SEM系统生产基地、销售区域、竞争对手及市场地位</w:t>
      </w:r>
      <w:bookmarkEnd w:id="358"/>
      <w:bookmarkEnd w:id="359"/>
      <w:bookmarkEnd w:id="360"/>
    </w:p>
    <w:p w14:paraId="6E79B3A5">
      <w:pPr>
        <w:pStyle w:val="151"/>
        <w:ind w:left="252" w:right="-105"/>
        <w:rPr>
          <w:lang w:eastAsia="zh-CN"/>
        </w:rPr>
      </w:pPr>
      <w:bookmarkStart w:id="361" w:name="_Toc203037129"/>
      <w:bookmarkStart w:id="362" w:name="_Toc26780083"/>
      <w:bookmarkStart w:id="363" w:name="_Toc24028962"/>
      <w:r>
        <w:rPr>
          <w:rFonts w:hint="eastAsia"/>
          <w:lang w:eastAsia="zh-CN"/>
        </w:rPr>
        <w:t>日立 半导体CD-SEM系统生产基地、销售区域、竞争对手及市场地位</w:t>
      </w:r>
      <w:bookmarkEnd w:id="361"/>
      <w:bookmarkEnd w:id="362"/>
      <w:bookmarkEnd w:id="3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4D3F17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6061B02">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41F6A91A">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28DF646E">
            <w:pPr>
              <w:rPr>
                <w:rFonts w:cs="Times New Roman"/>
                <w:b w:val="0"/>
                <w:bCs w:val="0"/>
                <w:color w:val="FFFFFF"/>
                <w:kern w:val="0"/>
                <w:sz w:val="20"/>
                <w:szCs w:val="20"/>
              </w:rPr>
            </w:pPr>
            <w:r>
              <w:rPr>
                <w:rFonts w:hint="eastAsia" w:cs="Times New Roman"/>
                <w:b/>
                <w:bCs/>
                <w:color w:val="FFFFFF"/>
                <w:kern w:val="0"/>
                <w:sz w:val="20"/>
                <w:szCs w:val="20"/>
              </w:rPr>
              <w:t>描述</w:t>
            </w:r>
          </w:p>
        </w:tc>
      </w:tr>
      <w:tr w14:paraId="2B6EC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2D337A0">
            <w:pPr>
              <w:rPr>
                <w:rFonts w:cs="Times New Roman"/>
                <w:kern w:val="0"/>
                <w:sz w:val="20"/>
                <w:szCs w:val="20"/>
              </w:rPr>
            </w:pPr>
            <w:r>
              <w:rPr>
                <w:rFonts w:cs="Times New Roman"/>
                <w:kern w:val="0"/>
                <w:sz w:val="20"/>
                <w:szCs w:val="20"/>
              </w:rPr>
              <w:t>1</w:t>
            </w:r>
          </w:p>
        </w:tc>
        <w:tc>
          <w:tcPr>
            <w:tcW w:w="853" w:type="pct"/>
            <w:shd w:val="clear" w:color="auto" w:fill="auto"/>
            <w:vAlign w:val="center"/>
          </w:tcPr>
          <w:p w14:paraId="6E7CF920">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B50EC6A">
            <w:pPr>
              <w:rPr>
                <w:rFonts w:cs="Times New Roman"/>
                <w:bCs/>
                <w:kern w:val="0"/>
                <w:sz w:val="20"/>
                <w:szCs w:val="20"/>
              </w:rPr>
            </w:pPr>
            <w:r>
              <w:rPr>
                <w:rFonts w:hint="eastAsia" w:cs="Times New Roman"/>
                <w:bCs/>
                <w:kern w:val="0"/>
                <w:sz w:val="20"/>
                <w:szCs w:val="20"/>
              </w:rPr>
              <w:t>日立</w:t>
            </w:r>
          </w:p>
        </w:tc>
      </w:tr>
      <w:tr w14:paraId="6008E5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8A667A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A33D10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15688334">
            <w:pPr>
              <w:rPr>
                <w:rFonts w:cs="Times New Roman"/>
                <w:bCs/>
                <w:kern w:val="0"/>
                <w:sz w:val="20"/>
                <w:szCs w:val="20"/>
              </w:rPr>
            </w:pPr>
          </w:p>
        </w:tc>
      </w:tr>
      <w:tr w14:paraId="64F4F0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5920DD9">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FFA1F68">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9BF8DF5">
            <w:pPr>
              <w:rPr>
                <w:rFonts w:cs="Times New Roman"/>
                <w:bCs/>
                <w:kern w:val="0"/>
                <w:sz w:val="20"/>
                <w:szCs w:val="20"/>
              </w:rPr>
            </w:pPr>
          </w:p>
        </w:tc>
      </w:tr>
      <w:tr w14:paraId="065A79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EB592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65C18D3">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AD37944">
            <w:pPr>
              <w:rPr>
                <w:rFonts w:cs="Times New Roman"/>
                <w:bCs/>
                <w:kern w:val="0"/>
                <w:sz w:val="20"/>
                <w:szCs w:val="20"/>
              </w:rPr>
            </w:pPr>
          </w:p>
        </w:tc>
      </w:tr>
      <w:tr w14:paraId="16C135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58A8226">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851228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500067E7">
            <w:pPr>
              <w:rPr>
                <w:rFonts w:cs="Times New Roman"/>
                <w:bCs/>
                <w:kern w:val="0"/>
                <w:sz w:val="20"/>
                <w:szCs w:val="20"/>
              </w:rPr>
            </w:pPr>
          </w:p>
        </w:tc>
      </w:tr>
      <w:tr w14:paraId="7827C4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DB15BD">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710254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168D560">
            <w:pPr>
              <w:rPr>
                <w:rFonts w:cs="Times New Roman"/>
                <w:bCs/>
                <w:kern w:val="0"/>
                <w:sz w:val="20"/>
                <w:szCs w:val="20"/>
              </w:rPr>
            </w:pPr>
          </w:p>
        </w:tc>
      </w:tr>
      <w:tr w14:paraId="7ACF1A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6C0EF3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5757B79F">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4632684">
            <w:pPr>
              <w:rPr>
                <w:rFonts w:cs="Times New Roman"/>
                <w:bCs/>
                <w:kern w:val="0"/>
                <w:sz w:val="20"/>
                <w:szCs w:val="20"/>
              </w:rPr>
            </w:pPr>
          </w:p>
        </w:tc>
      </w:tr>
      <w:tr w14:paraId="2E7CEC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11518E7">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3DC5784C">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13BE5DFF">
            <w:pPr>
              <w:rPr>
                <w:rFonts w:cs="Times New Roman"/>
                <w:bCs/>
                <w:kern w:val="0"/>
                <w:sz w:val="20"/>
                <w:szCs w:val="20"/>
              </w:rPr>
            </w:pPr>
          </w:p>
        </w:tc>
      </w:tr>
      <w:tr w14:paraId="7834BF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9B2855">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74D744AB">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95E8942">
            <w:pPr>
              <w:rPr>
                <w:rFonts w:cs="Times New Roman"/>
                <w:bCs/>
                <w:kern w:val="0"/>
                <w:sz w:val="20"/>
                <w:szCs w:val="20"/>
              </w:rPr>
            </w:pPr>
          </w:p>
        </w:tc>
      </w:tr>
    </w:tbl>
    <w:p w14:paraId="6E40AE2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16233CD1">
      <w:pPr>
        <w:pStyle w:val="4"/>
        <w:rPr>
          <w:color w:val="0D0D0D" w:themeColor="text1" w:themeTint="F2"/>
          <w14:textFill>
            <w14:solidFill>
              <w14:schemeClr w14:val="tx1">
                <w14:lumMod w14:val="95000"/>
                <w14:lumOff w14:val="5000"/>
              </w14:schemeClr>
            </w14:solidFill>
          </w14:textFill>
        </w:rPr>
      </w:pPr>
      <w:bookmarkStart w:id="364" w:name="_Toc203035504"/>
      <w:bookmarkStart w:id="365" w:name="_Toc24028342"/>
      <w:bookmarkStart w:id="366" w:name="_Toc24972532"/>
      <w:r>
        <w:rPr>
          <w:rFonts w:hint="eastAsia"/>
          <w:color w:val="0D0D0D" w:themeColor="text1" w:themeTint="F2"/>
          <w14:textFill>
            <w14:solidFill>
              <w14:schemeClr w14:val="tx1">
                <w14:lumMod w14:val="95000"/>
                <w14:lumOff w14:val="5000"/>
              </w14:schemeClr>
            </w14:solidFill>
          </w14:textFill>
        </w:rPr>
        <w:t>日立 半导体CD-SEM系统产品规格、参数及市场应用</w:t>
      </w:r>
      <w:bookmarkEnd w:id="364"/>
      <w:bookmarkEnd w:id="365"/>
      <w:bookmarkEnd w:id="366"/>
    </w:p>
    <w:p w14:paraId="10A5C613">
      <w:pPr>
        <w:pStyle w:val="151"/>
        <w:ind w:left="252" w:right="-105"/>
        <w:rPr>
          <w:lang w:eastAsia="zh-CN"/>
        </w:rPr>
      </w:pPr>
      <w:bookmarkStart w:id="367" w:name="_Toc26780084"/>
      <w:bookmarkStart w:id="368" w:name="_Toc24028963"/>
      <w:bookmarkStart w:id="369" w:name="_Toc203037130"/>
      <w:r>
        <w:rPr>
          <w:rFonts w:hint="eastAsia"/>
          <w:lang w:eastAsia="zh-CN"/>
        </w:rPr>
        <w:t>日立 半导体CD-SEM系统产品规格、参数及市场应用</w:t>
      </w:r>
      <w:bookmarkEnd w:id="367"/>
      <w:bookmarkEnd w:id="368"/>
      <w:bookmarkEnd w:id="3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62A7A9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28281C3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59A9606">
            <w:pPr>
              <w:rPr>
                <w:rFonts w:cs="Times New Roman"/>
                <w:b w:val="0"/>
                <w:bCs w:val="0"/>
                <w:color w:val="FFFFFF"/>
                <w:kern w:val="0"/>
                <w:sz w:val="20"/>
                <w:szCs w:val="20"/>
              </w:rPr>
            </w:pPr>
            <w:r>
              <w:rPr>
                <w:rFonts w:hint="eastAsia" w:cs="Times New Roman"/>
                <w:b/>
                <w:bCs/>
                <w:color w:val="FFFFFF"/>
                <w:kern w:val="0"/>
                <w:sz w:val="20"/>
                <w:szCs w:val="20"/>
              </w:rPr>
              <w:t>描述</w:t>
            </w:r>
          </w:p>
        </w:tc>
      </w:tr>
      <w:tr w14:paraId="594FB0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FCA2684">
            <w:pPr>
              <w:rPr>
                <w:rFonts w:cs="Times New Roman"/>
                <w:kern w:val="0"/>
                <w:sz w:val="20"/>
                <w:szCs w:val="20"/>
              </w:rPr>
            </w:pPr>
          </w:p>
        </w:tc>
        <w:tc>
          <w:tcPr>
            <w:tcW w:w="3891" w:type="pct"/>
            <w:shd w:val="clear" w:color="auto" w:fill="auto"/>
            <w:vAlign w:val="center"/>
          </w:tcPr>
          <w:p w14:paraId="284E313E">
            <w:pPr>
              <w:rPr>
                <w:rFonts w:cs="Times New Roman"/>
                <w:kern w:val="0"/>
                <w:sz w:val="20"/>
                <w:szCs w:val="20"/>
              </w:rPr>
            </w:pPr>
          </w:p>
          <w:p w14:paraId="240784EB">
            <w:pPr>
              <w:rPr>
                <w:rFonts w:cs="Times New Roman"/>
                <w:kern w:val="0"/>
                <w:sz w:val="20"/>
                <w:szCs w:val="20"/>
              </w:rPr>
            </w:pPr>
          </w:p>
        </w:tc>
      </w:tr>
      <w:tr w14:paraId="54BCE0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6A359366">
            <w:pPr>
              <w:rPr>
                <w:rFonts w:cs="Times New Roman"/>
                <w:kern w:val="0"/>
                <w:sz w:val="20"/>
                <w:szCs w:val="20"/>
              </w:rPr>
            </w:pPr>
          </w:p>
        </w:tc>
        <w:tc>
          <w:tcPr>
            <w:tcW w:w="3891" w:type="pct"/>
            <w:shd w:val="clear" w:color="auto" w:fill="auto"/>
            <w:vAlign w:val="center"/>
          </w:tcPr>
          <w:p w14:paraId="22BEC1FE">
            <w:pPr>
              <w:rPr>
                <w:rFonts w:cs="Times New Roman"/>
                <w:kern w:val="0"/>
                <w:sz w:val="20"/>
                <w:szCs w:val="20"/>
              </w:rPr>
            </w:pPr>
          </w:p>
          <w:p w14:paraId="3773C8DE">
            <w:pPr>
              <w:rPr>
                <w:rFonts w:cs="Times New Roman"/>
                <w:kern w:val="0"/>
                <w:sz w:val="20"/>
                <w:szCs w:val="20"/>
              </w:rPr>
            </w:pPr>
          </w:p>
        </w:tc>
      </w:tr>
    </w:tbl>
    <w:p w14:paraId="44CB994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4A9D6BE0">
      <w:pPr>
        <w:pStyle w:val="4"/>
        <w:rPr>
          <w:color w:val="0D0D0D" w:themeColor="text1" w:themeTint="F2"/>
          <w14:textFill>
            <w14:solidFill>
              <w14:schemeClr w14:val="tx1">
                <w14:lumMod w14:val="95000"/>
                <w14:lumOff w14:val="5000"/>
              </w14:schemeClr>
            </w14:solidFill>
          </w14:textFill>
        </w:rPr>
      </w:pPr>
      <w:bookmarkStart w:id="370" w:name="_Toc24972533"/>
      <w:bookmarkStart w:id="371" w:name="_Toc24028343"/>
      <w:bookmarkStart w:id="372" w:name="_Toc203035505"/>
      <w:r>
        <w:rPr>
          <w:rFonts w:hint="eastAsia"/>
          <w:color w:val="0D0D0D" w:themeColor="text1" w:themeTint="F2"/>
          <w14:textFill>
            <w14:solidFill>
              <w14:schemeClr w14:val="tx1">
                <w14:lumMod w14:val="95000"/>
                <w14:lumOff w14:val="5000"/>
              </w14:schemeClr>
            </w14:solidFill>
          </w14:textFill>
        </w:rPr>
        <w:t>日立</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370"/>
      <w:bookmarkEnd w:id="371"/>
      <w:bookmarkEnd w:id="372"/>
    </w:p>
    <w:p w14:paraId="1BB52948">
      <w:pPr>
        <w:pStyle w:val="151"/>
        <w:ind w:left="252" w:right="-105"/>
        <w:rPr>
          <w:lang w:eastAsia="zh-CN"/>
        </w:rPr>
      </w:pPr>
      <w:bookmarkStart w:id="373" w:name="_Toc203037131"/>
      <w:bookmarkStart w:id="374" w:name="_Toc24028964"/>
      <w:bookmarkStart w:id="375" w:name="_Toc26780085"/>
      <w:r>
        <w:rPr>
          <w:rFonts w:hint="eastAsia"/>
          <w:lang w:eastAsia="zh-CN"/>
        </w:rPr>
        <w:t>日立</w:t>
      </w:r>
      <w:r>
        <w:rPr>
          <w:lang w:eastAsia="zh-CN"/>
        </w:rPr>
        <w:t xml:space="preserve"> 半导体CD-SEM系统销量（台）、收入（百万美元）、价格（美元/台）及毛利率（2020-2025）</w:t>
      </w:r>
      <w:bookmarkEnd w:id="373"/>
      <w:bookmarkEnd w:id="374"/>
      <w:bookmarkEnd w:id="37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C6EFD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79DD8181">
            <w:pPr>
              <w:pStyle w:val="175"/>
              <w:widowControl w:val="0"/>
              <w:jc w:val="both"/>
              <w:rPr>
                <w:rFonts w:cs="Times New Roman"/>
                <w:b w:val="0"/>
                <w:bCs w:val="0"/>
                <w:color w:val="FFFFFF"/>
                <w:sz w:val="20"/>
              </w:rPr>
            </w:pPr>
            <w:r>
              <w:rPr>
                <w:rFonts w:cs="Times New Roman"/>
                <w:b/>
                <w:bCs/>
                <w:color w:val="FFFFFF"/>
                <w:sz w:val="20"/>
              </w:rPr>
              <w:t>日立</w:t>
            </w:r>
          </w:p>
        </w:tc>
        <w:tc>
          <w:tcPr>
            <w:tcW w:w="648" w:type="pct"/>
            <w:shd w:val="solid" w:color="000080" w:fill="FFFFFF"/>
            <w:vAlign w:val="center"/>
          </w:tcPr>
          <w:p w14:paraId="1E7DBAC5">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4CE6C644">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E54DFF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1806DA1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DF96FEA">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14CD66CB">
            <w:pPr>
              <w:pStyle w:val="175"/>
              <w:widowControl w:val="0"/>
              <w:jc w:val="center"/>
              <w:rPr>
                <w:rFonts w:cs="Times New Roman"/>
                <w:b w:val="0"/>
                <w:bCs w:val="0"/>
                <w:color w:val="FFFFFF"/>
                <w:sz w:val="20"/>
              </w:rPr>
            </w:pPr>
            <w:r>
              <w:rPr>
                <w:rFonts w:cs="Times New Roman"/>
                <w:b/>
                <w:bCs/>
                <w:color w:val="FFFFFF"/>
                <w:sz w:val="20"/>
              </w:rPr>
              <w:t>2025</w:t>
            </w:r>
          </w:p>
        </w:tc>
      </w:tr>
      <w:tr w14:paraId="1F5D48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DEC073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3D83FA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2355F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3FB12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9CED01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1958CB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93F82E4">
            <w:pPr>
              <w:pStyle w:val="175"/>
              <w:widowControl w:val="0"/>
              <w:jc w:val="right"/>
              <w:rPr>
                <w:rFonts w:cs="Times New Roman"/>
                <w:sz w:val="20"/>
              </w:rPr>
            </w:pPr>
            <w:r>
              <w:rPr>
                <w:rFonts w:hint="eastAsia" w:cs="Times New Roman"/>
                <w:sz w:val="20"/>
              </w:rPr>
              <w:t>XX</w:t>
            </w:r>
          </w:p>
        </w:tc>
      </w:tr>
      <w:tr w14:paraId="2F58E0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3D6B14">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0F03684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E8E19C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A0EC534">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F207A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88087A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06354E3">
            <w:pPr>
              <w:pStyle w:val="175"/>
              <w:widowControl w:val="0"/>
              <w:jc w:val="right"/>
              <w:rPr>
                <w:rFonts w:cs="Times New Roman"/>
                <w:sz w:val="20"/>
              </w:rPr>
            </w:pPr>
            <w:r>
              <w:rPr>
                <w:rFonts w:hint="eastAsia" w:cs="Times New Roman"/>
                <w:sz w:val="20"/>
              </w:rPr>
              <w:t>XX</w:t>
            </w:r>
          </w:p>
        </w:tc>
      </w:tr>
      <w:tr w14:paraId="7292B5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13690C8">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0CEB07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5F7D9BE">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77AB17">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E8F88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A52656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A487CAA">
            <w:pPr>
              <w:pStyle w:val="175"/>
              <w:widowControl w:val="0"/>
              <w:jc w:val="right"/>
              <w:rPr>
                <w:rFonts w:cs="Times New Roman"/>
                <w:sz w:val="20"/>
              </w:rPr>
            </w:pPr>
            <w:r>
              <w:rPr>
                <w:rFonts w:hint="eastAsia" w:cs="Times New Roman"/>
                <w:sz w:val="20"/>
              </w:rPr>
              <w:t>XX</w:t>
            </w:r>
          </w:p>
        </w:tc>
      </w:tr>
      <w:tr w14:paraId="54B4F1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63C11C2">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CA1CF0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6346B4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4524DA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004FD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80A135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6AE257E">
            <w:pPr>
              <w:pStyle w:val="175"/>
              <w:widowControl w:val="0"/>
              <w:jc w:val="right"/>
              <w:rPr>
                <w:rFonts w:cs="Times New Roman"/>
                <w:sz w:val="20"/>
              </w:rPr>
            </w:pPr>
            <w:r>
              <w:rPr>
                <w:rFonts w:hint="eastAsia" w:cs="Times New Roman"/>
                <w:sz w:val="20"/>
              </w:rPr>
              <w:t>XX%</w:t>
            </w:r>
          </w:p>
        </w:tc>
      </w:tr>
    </w:tbl>
    <w:p w14:paraId="751F2D1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4964A7DF">
      <w:pPr>
        <w:pStyle w:val="4"/>
        <w:rPr>
          <w:color w:val="0D0D0D" w:themeColor="text1" w:themeTint="F2"/>
          <w14:textFill>
            <w14:solidFill>
              <w14:schemeClr w14:val="tx1">
                <w14:lumMod w14:val="95000"/>
                <w14:lumOff w14:val="5000"/>
              </w14:schemeClr>
            </w14:solidFill>
          </w14:textFill>
        </w:rPr>
      </w:pPr>
      <w:bookmarkStart w:id="376" w:name="_Toc203035506"/>
      <w:bookmarkStart w:id="377" w:name="_Toc24028344"/>
      <w:bookmarkStart w:id="378" w:name="_Toc24972534"/>
      <w:bookmarkStart w:id="379" w:name="_Hlk28108908"/>
      <w:r>
        <w:rPr>
          <w:rFonts w:hint="eastAsia"/>
          <w:color w:val="0D0D0D" w:themeColor="text1" w:themeTint="F2"/>
          <w14:textFill>
            <w14:solidFill>
              <w14:schemeClr w14:val="tx1">
                <w14:lumMod w14:val="95000"/>
                <w14:lumOff w14:val="5000"/>
              </w14:schemeClr>
            </w14:solidFill>
          </w14:textFill>
        </w:rPr>
        <w:t>日立公司简介及主要业务</w:t>
      </w:r>
      <w:bookmarkEnd w:id="376"/>
      <w:bookmarkEnd w:id="377"/>
      <w:bookmarkEnd w:id="378"/>
    </w:p>
    <w:p w14:paraId="707D7A7E">
      <w:pPr>
        <w:pStyle w:val="151"/>
        <w:ind w:left="252" w:right="-105"/>
        <w:rPr>
          <w:lang w:eastAsia="zh-CN"/>
        </w:rPr>
      </w:pPr>
      <w:bookmarkStart w:id="380" w:name="_Toc26780086"/>
      <w:bookmarkStart w:id="381" w:name="_Toc203037132"/>
      <w:bookmarkStart w:id="382" w:name="_Toc24028965"/>
      <w:r>
        <w:rPr>
          <w:rFonts w:hint="eastAsia"/>
          <w:lang w:eastAsia="zh-CN"/>
        </w:rPr>
        <w:t>日立公司简介及主要业务</w:t>
      </w:r>
      <w:bookmarkEnd w:id="380"/>
      <w:bookmarkEnd w:id="381"/>
      <w:bookmarkEnd w:id="3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71ACC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3D6329B3">
            <w:pPr>
              <w:rPr>
                <w:rFonts w:cs="Times New Roman"/>
                <w:b w:val="0"/>
                <w:bCs w:val="0"/>
                <w:color w:val="FFFFFF"/>
                <w:kern w:val="0"/>
                <w:sz w:val="20"/>
                <w:szCs w:val="20"/>
              </w:rPr>
            </w:pPr>
            <w:r>
              <w:rPr>
                <w:rFonts w:hint="eastAsia" w:cs="Times New Roman"/>
                <w:b/>
                <w:bCs/>
                <w:color w:val="FFFFFF"/>
                <w:kern w:val="0"/>
                <w:sz w:val="20"/>
                <w:szCs w:val="20"/>
              </w:rPr>
              <w:t>日立</w:t>
            </w:r>
          </w:p>
        </w:tc>
        <w:tc>
          <w:tcPr>
            <w:tcW w:w="3879" w:type="pct"/>
            <w:shd w:val="solid" w:color="000080" w:fill="FFFFFF"/>
            <w:vAlign w:val="center"/>
          </w:tcPr>
          <w:p w14:paraId="0B48A7ED">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34B20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98072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830A90F">
            <w:pPr>
              <w:rPr>
                <w:rFonts w:cs="Times New Roman"/>
                <w:kern w:val="0"/>
                <w:sz w:val="20"/>
                <w:szCs w:val="20"/>
              </w:rPr>
            </w:pPr>
          </w:p>
          <w:p w14:paraId="1AD22319">
            <w:pPr>
              <w:rPr>
                <w:rFonts w:cs="Times New Roman"/>
                <w:kern w:val="0"/>
                <w:sz w:val="20"/>
                <w:szCs w:val="20"/>
              </w:rPr>
            </w:pPr>
          </w:p>
          <w:p w14:paraId="25A729EF">
            <w:pPr>
              <w:rPr>
                <w:rFonts w:cs="Times New Roman"/>
                <w:kern w:val="0"/>
                <w:sz w:val="20"/>
                <w:szCs w:val="20"/>
              </w:rPr>
            </w:pPr>
          </w:p>
        </w:tc>
      </w:tr>
      <w:tr w14:paraId="6B6AD9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3A807AB">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265C9A7">
            <w:pPr>
              <w:rPr>
                <w:rFonts w:cs="Times New Roman"/>
                <w:kern w:val="0"/>
                <w:sz w:val="20"/>
                <w:szCs w:val="20"/>
              </w:rPr>
            </w:pPr>
          </w:p>
          <w:p w14:paraId="77BB3FF3">
            <w:pPr>
              <w:rPr>
                <w:rFonts w:cs="Times New Roman"/>
                <w:kern w:val="0"/>
                <w:sz w:val="20"/>
                <w:szCs w:val="20"/>
              </w:rPr>
            </w:pPr>
          </w:p>
          <w:p w14:paraId="309C597B">
            <w:pPr>
              <w:rPr>
                <w:rFonts w:cs="Times New Roman"/>
                <w:kern w:val="0"/>
                <w:sz w:val="20"/>
                <w:szCs w:val="20"/>
              </w:rPr>
            </w:pPr>
          </w:p>
        </w:tc>
      </w:tr>
    </w:tbl>
    <w:p w14:paraId="0676278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bookmarkEnd w:id="379"/>
    <w:p w14:paraId="11BF2B84">
      <w:pPr>
        <w:pStyle w:val="4"/>
        <w:rPr>
          <w:color w:val="0D0D0D" w:themeColor="text1" w:themeTint="F2"/>
          <w14:textFill>
            <w14:solidFill>
              <w14:schemeClr w14:val="tx1">
                <w14:lumMod w14:val="95000"/>
                <w14:lumOff w14:val="5000"/>
              </w14:schemeClr>
            </w14:solidFill>
          </w14:textFill>
        </w:rPr>
      </w:pPr>
      <w:bookmarkStart w:id="383" w:name="_Toc203035507"/>
      <w:r>
        <w:rPr>
          <w:rFonts w:hint="eastAsia"/>
          <w:color w:val="0D0D0D" w:themeColor="text1" w:themeTint="F2"/>
          <w14:textFill>
            <w14:solidFill>
              <w14:schemeClr w14:val="tx1">
                <w14:lumMod w14:val="95000"/>
                <w14:lumOff w14:val="5000"/>
              </w14:schemeClr>
            </w14:solidFill>
          </w14:textFill>
        </w:rPr>
        <w:t>日立企业最新动态</w:t>
      </w:r>
      <w:bookmarkEnd w:id="383"/>
    </w:p>
    <w:p w14:paraId="783CE128">
      <w:pPr>
        <w:pStyle w:val="151"/>
        <w:ind w:left="252" w:right="-105"/>
      </w:pPr>
      <w:bookmarkStart w:id="384" w:name="_Toc203037133"/>
      <w:r>
        <w:rPr>
          <w:rFonts w:hint="eastAsia"/>
        </w:rPr>
        <w:t>日立企业最新动态</w:t>
      </w:r>
      <w:bookmarkEnd w:id="38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1E4A3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577DDFF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17EE02A">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376D8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6A2183A">
            <w:pPr>
              <w:rPr>
                <w:rFonts w:cs="Times New Roman"/>
                <w:kern w:val="0"/>
                <w:sz w:val="20"/>
                <w:szCs w:val="20"/>
              </w:rPr>
            </w:pPr>
          </w:p>
        </w:tc>
        <w:tc>
          <w:tcPr>
            <w:tcW w:w="3879" w:type="pct"/>
            <w:shd w:val="clear" w:color="auto" w:fill="auto"/>
            <w:vAlign w:val="center"/>
          </w:tcPr>
          <w:p w14:paraId="00ACE552">
            <w:pPr>
              <w:rPr>
                <w:rFonts w:cs="Times New Roman"/>
                <w:kern w:val="0"/>
                <w:sz w:val="20"/>
                <w:szCs w:val="20"/>
              </w:rPr>
            </w:pPr>
          </w:p>
          <w:p w14:paraId="69ECAD31">
            <w:pPr>
              <w:rPr>
                <w:rFonts w:cs="Times New Roman"/>
                <w:kern w:val="0"/>
                <w:sz w:val="20"/>
                <w:szCs w:val="20"/>
              </w:rPr>
            </w:pPr>
          </w:p>
        </w:tc>
      </w:tr>
      <w:tr w14:paraId="79F5C8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AC7F9E6">
            <w:pPr>
              <w:rPr>
                <w:rFonts w:cs="Times New Roman"/>
                <w:kern w:val="0"/>
                <w:sz w:val="20"/>
                <w:szCs w:val="20"/>
              </w:rPr>
            </w:pPr>
          </w:p>
        </w:tc>
        <w:tc>
          <w:tcPr>
            <w:tcW w:w="3879" w:type="pct"/>
            <w:shd w:val="clear" w:color="auto" w:fill="auto"/>
            <w:vAlign w:val="center"/>
          </w:tcPr>
          <w:p w14:paraId="38AC0EFE">
            <w:pPr>
              <w:rPr>
                <w:rFonts w:cs="Times New Roman"/>
                <w:kern w:val="0"/>
                <w:sz w:val="20"/>
                <w:szCs w:val="20"/>
              </w:rPr>
            </w:pPr>
          </w:p>
          <w:p w14:paraId="76AB5C9F">
            <w:pPr>
              <w:rPr>
                <w:rFonts w:cs="Times New Roman"/>
                <w:kern w:val="0"/>
                <w:sz w:val="20"/>
                <w:szCs w:val="20"/>
              </w:rPr>
            </w:pPr>
          </w:p>
        </w:tc>
      </w:tr>
      <w:tr w14:paraId="1E3192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B54ECF6">
            <w:pPr>
              <w:rPr>
                <w:rFonts w:cs="Times New Roman"/>
                <w:kern w:val="0"/>
                <w:sz w:val="20"/>
                <w:szCs w:val="20"/>
              </w:rPr>
            </w:pPr>
          </w:p>
        </w:tc>
        <w:tc>
          <w:tcPr>
            <w:tcW w:w="3879" w:type="pct"/>
            <w:shd w:val="clear" w:color="auto" w:fill="auto"/>
            <w:vAlign w:val="center"/>
          </w:tcPr>
          <w:p w14:paraId="2A2BB81D">
            <w:pPr>
              <w:rPr>
                <w:rFonts w:cs="Times New Roman"/>
                <w:kern w:val="0"/>
                <w:sz w:val="20"/>
                <w:szCs w:val="20"/>
              </w:rPr>
            </w:pPr>
          </w:p>
          <w:p w14:paraId="73E3FB80">
            <w:pPr>
              <w:rPr>
                <w:rFonts w:cs="Times New Roman"/>
                <w:kern w:val="0"/>
                <w:sz w:val="20"/>
                <w:szCs w:val="20"/>
              </w:rPr>
            </w:pPr>
          </w:p>
        </w:tc>
      </w:tr>
    </w:tbl>
    <w:p w14:paraId="2723872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资料来源：日立；第三方资料、新闻报道、业内专家采访及QYResearch整理研究，2025年</w:t>
      </w:r>
    </w:p>
    <w:p w14:paraId="2CF5B1B6">
      <w:pPr>
        <w:pStyle w:val="144"/>
        <w:rPr>
          <w:color w:val="0D0D0D" w:themeColor="text1" w:themeTint="F2"/>
          <w14:textFill>
            <w14:solidFill>
              <w14:schemeClr w14:val="tx1">
                <w14:lumMod w14:val="95000"/>
                <w14:lumOff w14:val="5000"/>
              </w14:schemeClr>
            </w14:solidFill>
          </w14:textFill>
        </w:rPr>
      </w:pPr>
    </w:p>
    <w:p w14:paraId="29E836B2">
      <w:pPr>
        <w:pStyle w:val="3"/>
        <w:rPr>
          <w:color w:val="0D0D0D" w:themeColor="text1" w:themeTint="F2"/>
          <w14:textFill>
            <w14:solidFill>
              <w14:schemeClr w14:val="tx1">
                <w14:lumMod w14:val="95000"/>
                <w14:lumOff w14:val="5000"/>
              </w14:schemeClr>
            </w14:solidFill>
          </w14:textFill>
        </w:rPr>
      </w:pPr>
      <w:bookmarkStart w:id="385" w:name="_Toc203035508"/>
      <w:r>
        <w:rPr>
          <w:rFonts w:hint="eastAsia"/>
          <w:color w:val="0D0D0D" w:themeColor="text1" w:themeTint="F2"/>
          <w14:textFill>
            <w14:solidFill>
              <w14:schemeClr w14:val="tx1">
                <w14:lumMod w14:val="95000"/>
                <w14:lumOff w14:val="5000"/>
              </w14:schemeClr>
            </w14:solidFill>
          </w14:textFill>
        </w:rPr>
        <w:t>应用材料</w:t>
      </w:r>
      <w:bookmarkEnd w:id="385"/>
    </w:p>
    <w:p w14:paraId="44625D15"/>
    <w:p w14:paraId="7B436DC1">
      <w:pPr>
        <w:pStyle w:val="4"/>
        <w:rPr>
          <w:color w:val="0D0D0D" w:themeColor="text1" w:themeTint="F2"/>
          <w14:textFill>
            <w14:solidFill>
              <w14:schemeClr w14:val="tx1">
                <w14:lumMod w14:val="95000"/>
                <w14:lumOff w14:val="5000"/>
              </w14:schemeClr>
            </w14:solidFill>
          </w14:textFill>
        </w:rPr>
      </w:pPr>
      <w:bookmarkStart w:id="386" w:name="_Toc203035509"/>
      <w:r>
        <w:rPr>
          <w:rFonts w:hint="eastAsia"/>
          <w:color w:val="0D0D0D" w:themeColor="text1" w:themeTint="F2"/>
          <w14:textFill>
            <w14:solidFill>
              <w14:schemeClr w14:val="tx1">
                <w14:lumMod w14:val="95000"/>
                <w14:lumOff w14:val="5000"/>
              </w14:schemeClr>
            </w14:solidFill>
          </w14:textFill>
        </w:rPr>
        <w:t>应用材料基本信息、半导体CD-SEM系统生产基地、销售区域、竞争对手及市场地位</w:t>
      </w:r>
      <w:bookmarkEnd w:id="386"/>
    </w:p>
    <w:p w14:paraId="3AAB82DB">
      <w:pPr>
        <w:pStyle w:val="151"/>
        <w:ind w:left="252" w:right="-105"/>
        <w:rPr>
          <w:lang w:eastAsia="zh-CN"/>
        </w:rPr>
      </w:pPr>
      <w:bookmarkStart w:id="387" w:name="_Toc203037134"/>
      <w:r>
        <w:rPr>
          <w:rFonts w:hint="eastAsia"/>
          <w:lang w:eastAsia="zh-CN"/>
        </w:rPr>
        <w:t>应用材料 半导体CD-SEM系统生产基地、销售区域、竞争对手及市场地位</w:t>
      </w:r>
      <w:bookmarkEnd w:id="38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C318F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0F80B23">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A4DDE59">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FD0B972">
            <w:pPr>
              <w:rPr>
                <w:rFonts w:cs="Times New Roman"/>
                <w:b w:val="0"/>
                <w:bCs w:val="0"/>
                <w:color w:val="FFFFFF"/>
                <w:kern w:val="0"/>
                <w:sz w:val="20"/>
                <w:szCs w:val="20"/>
              </w:rPr>
            </w:pPr>
            <w:r>
              <w:rPr>
                <w:rFonts w:hint="eastAsia" w:cs="Times New Roman"/>
                <w:b/>
                <w:bCs/>
                <w:color w:val="FFFFFF"/>
                <w:kern w:val="0"/>
                <w:sz w:val="20"/>
                <w:szCs w:val="20"/>
              </w:rPr>
              <w:t>描述</w:t>
            </w:r>
          </w:p>
        </w:tc>
      </w:tr>
      <w:tr w14:paraId="109FAD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862863">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F35A58A">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51FB59FD">
            <w:pPr>
              <w:rPr>
                <w:rFonts w:cs="Times New Roman"/>
                <w:bCs/>
                <w:kern w:val="0"/>
                <w:sz w:val="20"/>
                <w:szCs w:val="20"/>
              </w:rPr>
            </w:pPr>
            <w:r>
              <w:rPr>
                <w:rFonts w:cs="Times New Roman"/>
                <w:bCs/>
                <w:kern w:val="0"/>
                <w:sz w:val="20"/>
                <w:szCs w:val="20"/>
              </w:rPr>
              <w:t>应用材料</w:t>
            </w:r>
          </w:p>
        </w:tc>
      </w:tr>
      <w:tr w14:paraId="5CFD9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224441">
            <w:pPr>
              <w:rPr>
                <w:rFonts w:cs="Times New Roman"/>
                <w:kern w:val="0"/>
                <w:sz w:val="20"/>
                <w:szCs w:val="20"/>
              </w:rPr>
            </w:pPr>
            <w:r>
              <w:rPr>
                <w:rFonts w:cs="Times New Roman"/>
                <w:kern w:val="0"/>
                <w:sz w:val="20"/>
                <w:szCs w:val="20"/>
              </w:rPr>
              <w:t>2</w:t>
            </w:r>
          </w:p>
        </w:tc>
        <w:tc>
          <w:tcPr>
            <w:tcW w:w="853" w:type="pct"/>
            <w:shd w:val="clear" w:color="auto" w:fill="auto"/>
            <w:vAlign w:val="center"/>
          </w:tcPr>
          <w:p w14:paraId="2ADE75B3">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50CE3764">
            <w:pPr>
              <w:rPr>
                <w:rFonts w:cs="Times New Roman"/>
                <w:bCs/>
                <w:kern w:val="0"/>
                <w:sz w:val="20"/>
                <w:szCs w:val="20"/>
              </w:rPr>
            </w:pPr>
          </w:p>
        </w:tc>
      </w:tr>
      <w:tr w14:paraId="1698A1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3D7ED02">
            <w:pPr>
              <w:rPr>
                <w:rFonts w:cs="Times New Roman"/>
                <w:kern w:val="0"/>
                <w:sz w:val="20"/>
                <w:szCs w:val="20"/>
              </w:rPr>
            </w:pPr>
            <w:r>
              <w:rPr>
                <w:rFonts w:cs="Times New Roman"/>
                <w:kern w:val="0"/>
                <w:sz w:val="20"/>
                <w:szCs w:val="20"/>
              </w:rPr>
              <w:t>3</w:t>
            </w:r>
          </w:p>
        </w:tc>
        <w:tc>
          <w:tcPr>
            <w:tcW w:w="853" w:type="pct"/>
            <w:shd w:val="clear" w:color="auto" w:fill="auto"/>
            <w:vAlign w:val="center"/>
          </w:tcPr>
          <w:p w14:paraId="6434CC25">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BBBDB21">
            <w:pPr>
              <w:rPr>
                <w:rFonts w:cs="Times New Roman"/>
                <w:bCs/>
                <w:kern w:val="0"/>
                <w:sz w:val="20"/>
                <w:szCs w:val="20"/>
              </w:rPr>
            </w:pPr>
          </w:p>
        </w:tc>
      </w:tr>
      <w:tr w14:paraId="19B8C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ED35C1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1C1813C">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4508D67">
            <w:pPr>
              <w:rPr>
                <w:rFonts w:cs="Times New Roman"/>
                <w:bCs/>
                <w:kern w:val="0"/>
                <w:sz w:val="20"/>
                <w:szCs w:val="20"/>
              </w:rPr>
            </w:pPr>
          </w:p>
        </w:tc>
      </w:tr>
      <w:tr w14:paraId="066633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BD9A132">
            <w:pPr>
              <w:rPr>
                <w:rFonts w:cs="Times New Roman"/>
                <w:kern w:val="0"/>
                <w:sz w:val="20"/>
                <w:szCs w:val="20"/>
              </w:rPr>
            </w:pPr>
            <w:r>
              <w:rPr>
                <w:rFonts w:cs="Times New Roman"/>
                <w:kern w:val="0"/>
                <w:sz w:val="20"/>
                <w:szCs w:val="20"/>
              </w:rPr>
              <w:t>5</w:t>
            </w:r>
          </w:p>
        </w:tc>
        <w:tc>
          <w:tcPr>
            <w:tcW w:w="853" w:type="pct"/>
            <w:shd w:val="clear" w:color="auto" w:fill="auto"/>
            <w:vAlign w:val="center"/>
          </w:tcPr>
          <w:p w14:paraId="39C78519">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695E7CEF">
            <w:pPr>
              <w:rPr>
                <w:rFonts w:cs="Times New Roman"/>
                <w:bCs/>
                <w:kern w:val="0"/>
                <w:sz w:val="20"/>
                <w:szCs w:val="20"/>
              </w:rPr>
            </w:pPr>
          </w:p>
        </w:tc>
      </w:tr>
      <w:tr w14:paraId="5F9B02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E8FCD5">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EBF9E93">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6CF5F939">
            <w:pPr>
              <w:rPr>
                <w:rFonts w:cs="Times New Roman"/>
                <w:bCs/>
                <w:kern w:val="0"/>
                <w:sz w:val="20"/>
                <w:szCs w:val="20"/>
              </w:rPr>
            </w:pPr>
          </w:p>
        </w:tc>
      </w:tr>
      <w:tr w14:paraId="452F35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344513">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6799DEDB">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5833D49A">
            <w:pPr>
              <w:rPr>
                <w:rFonts w:cs="Times New Roman"/>
                <w:bCs/>
                <w:kern w:val="0"/>
                <w:sz w:val="20"/>
                <w:szCs w:val="20"/>
              </w:rPr>
            </w:pPr>
          </w:p>
        </w:tc>
      </w:tr>
      <w:tr w14:paraId="6BC418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F70D82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CCD1286">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6B5965DD">
            <w:pPr>
              <w:rPr>
                <w:rFonts w:cs="Times New Roman"/>
                <w:bCs/>
                <w:kern w:val="0"/>
                <w:sz w:val="20"/>
                <w:szCs w:val="20"/>
              </w:rPr>
            </w:pPr>
          </w:p>
        </w:tc>
      </w:tr>
      <w:tr w14:paraId="2231EC6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8087F6">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2FD4A56">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D05223A">
            <w:pPr>
              <w:rPr>
                <w:rFonts w:cs="Times New Roman"/>
                <w:bCs/>
                <w:kern w:val="0"/>
                <w:sz w:val="20"/>
                <w:szCs w:val="20"/>
              </w:rPr>
            </w:pPr>
          </w:p>
        </w:tc>
      </w:tr>
    </w:tbl>
    <w:p w14:paraId="5030AA4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4CC7E5EC">
      <w:pPr>
        <w:pStyle w:val="4"/>
        <w:rPr>
          <w:color w:val="0D0D0D" w:themeColor="text1" w:themeTint="F2"/>
          <w14:textFill>
            <w14:solidFill>
              <w14:schemeClr w14:val="tx1">
                <w14:lumMod w14:val="95000"/>
                <w14:lumOff w14:val="5000"/>
              </w14:schemeClr>
            </w14:solidFill>
          </w14:textFill>
        </w:rPr>
      </w:pPr>
      <w:bookmarkStart w:id="388" w:name="_Toc203035510"/>
      <w:r>
        <w:rPr>
          <w:rFonts w:hint="eastAsia"/>
          <w:color w:val="0D0D0D" w:themeColor="text1" w:themeTint="F2"/>
          <w14:textFill>
            <w14:solidFill>
              <w14:schemeClr w14:val="tx1">
                <w14:lumMod w14:val="95000"/>
                <w14:lumOff w14:val="5000"/>
              </w14:schemeClr>
            </w14:solidFill>
          </w14:textFill>
        </w:rPr>
        <w:t>应用材料 半导体CD-SEM系统产品规格、参数及市场应用</w:t>
      </w:r>
      <w:bookmarkEnd w:id="388"/>
    </w:p>
    <w:p w14:paraId="32AE3B37">
      <w:pPr>
        <w:pStyle w:val="151"/>
        <w:ind w:left="252" w:right="-105"/>
        <w:rPr>
          <w:lang w:eastAsia="zh-CN"/>
        </w:rPr>
      </w:pPr>
      <w:bookmarkStart w:id="389" w:name="_Toc203037135"/>
      <w:r>
        <w:rPr>
          <w:rFonts w:hint="eastAsia"/>
          <w:lang w:eastAsia="zh-CN"/>
        </w:rPr>
        <w:t>应用材料 半导体CD-SEM系统产品规格、参数及市场应用</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558B996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028573C6">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511AE795">
            <w:pPr>
              <w:rPr>
                <w:rFonts w:cs="Times New Roman"/>
                <w:b w:val="0"/>
                <w:bCs w:val="0"/>
                <w:color w:val="FFFFFF"/>
                <w:kern w:val="0"/>
                <w:sz w:val="20"/>
                <w:szCs w:val="20"/>
              </w:rPr>
            </w:pPr>
            <w:r>
              <w:rPr>
                <w:rFonts w:hint="eastAsia" w:cs="Times New Roman"/>
                <w:b/>
                <w:bCs/>
                <w:color w:val="FFFFFF"/>
                <w:kern w:val="0"/>
                <w:sz w:val="20"/>
                <w:szCs w:val="20"/>
              </w:rPr>
              <w:t>描述</w:t>
            </w:r>
          </w:p>
        </w:tc>
      </w:tr>
      <w:tr w14:paraId="40047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5427AC13">
            <w:pPr>
              <w:rPr>
                <w:rFonts w:cs="Times New Roman"/>
                <w:kern w:val="0"/>
                <w:sz w:val="20"/>
                <w:szCs w:val="20"/>
              </w:rPr>
            </w:pPr>
          </w:p>
        </w:tc>
        <w:tc>
          <w:tcPr>
            <w:tcW w:w="3891" w:type="pct"/>
            <w:shd w:val="clear" w:color="auto" w:fill="auto"/>
            <w:vAlign w:val="center"/>
          </w:tcPr>
          <w:p w14:paraId="03498DF1">
            <w:pPr>
              <w:rPr>
                <w:rFonts w:cs="Times New Roman"/>
                <w:kern w:val="0"/>
                <w:sz w:val="20"/>
                <w:szCs w:val="20"/>
              </w:rPr>
            </w:pPr>
          </w:p>
          <w:p w14:paraId="249DB551">
            <w:pPr>
              <w:rPr>
                <w:rFonts w:cs="Times New Roman"/>
                <w:kern w:val="0"/>
                <w:sz w:val="20"/>
                <w:szCs w:val="20"/>
              </w:rPr>
            </w:pPr>
          </w:p>
        </w:tc>
      </w:tr>
      <w:tr w14:paraId="1D3AC3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02B68C1D">
            <w:pPr>
              <w:rPr>
                <w:rFonts w:cs="Times New Roman"/>
                <w:kern w:val="0"/>
                <w:sz w:val="20"/>
                <w:szCs w:val="20"/>
              </w:rPr>
            </w:pPr>
          </w:p>
        </w:tc>
        <w:tc>
          <w:tcPr>
            <w:tcW w:w="3891" w:type="pct"/>
            <w:shd w:val="clear" w:color="auto" w:fill="auto"/>
            <w:vAlign w:val="center"/>
          </w:tcPr>
          <w:p w14:paraId="714150DC">
            <w:pPr>
              <w:rPr>
                <w:rFonts w:cs="Times New Roman"/>
                <w:kern w:val="0"/>
                <w:sz w:val="20"/>
                <w:szCs w:val="20"/>
              </w:rPr>
            </w:pPr>
          </w:p>
          <w:p w14:paraId="0DA308B3">
            <w:pPr>
              <w:rPr>
                <w:rFonts w:cs="Times New Roman"/>
                <w:kern w:val="0"/>
                <w:sz w:val="20"/>
                <w:szCs w:val="20"/>
              </w:rPr>
            </w:pPr>
          </w:p>
        </w:tc>
      </w:tr>
    </w:tbl>
    <w:p w14:paraId="7AD03E8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0286D09D">
      <w:pPr>
        <w:pStyle w:val="4"/>
        <w:rPr>
          <w:color w:val="0D0D0D" w:themeColor="text1" w:themeTint="F2"/>
          <w14:textFill>
            <w14:solidFill>
              <w14:schemeClr w14:val="tx1">
                <w14:lumMod w14:val="95000"/>
                <w14:lumOff w14:val="5000"/>
              </w14:schemeClr>
            </w14:solidFill>
          </w14:textFill>
        </w:rPr>
      </w:pPr>
      <w:bookmarkStart w:id="390" w:name="_Toc203035511"/>
      <w:r>
        <w:rPr>
          <w:rFonts w:hint="eastAsia"/>
          <w:color w:val="0D0D0D" w:themeColor="text1" w:themeTint="F2"/>
          <w14:textFill>
            <w14:solidFill>
              <w14:schemeClr w14:val="tx1">
                <w14:lumMod w14:val="95000"/>
                <w14:lumOff w14:val="5000"/>
              </w14:schemeClr>
            </w14:solidFill>
          </w14:textFill>
        </w:rPr>
        <w:t>应用材料</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390"/>
    </w:p>
    <w:p w14:paraId="604E364C">
      <w:pPr>
        <w:pStyle w:val="151"/>
        <w:ind w:left="252" w:right="-105"/>
        <w:rPr>
          <w:lang w:eastAsia="zh-CN"/>
        </w:rPr>
      </w:pPr>
      <w:bookmarkStart w:id="391" w:name="_Toc203037136"/>
      <w:r>
        <w:rPr>
          <w:rFonts w:hint="eastAsia"/>
          <w:lang w:eastAsia="zh-CN"/>
        </w:rPr>
        <w:t>应用材料</w:t>
      </w:r>
      <w:r>
        <w:rPr>
          <w:lang w:eastAsia="zh-CN"/>
        </w:rPr>
        <w:t xml:space="preserve"> 半导体CD-SEM系统销量（台）、收入（百万美元）、价格（美元/台）及毛利率（2020-2025）</w:t>
      </w:r>
      <w:bookmarkEnd w:id="39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4B4EB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07FBD8E">
            <w:pPr>
              <w:pStyle w:val="175"/>
              <w:widowControl w:val="0"/>
              <w:jc w:val="both"/>
              <w:rPr>
                <w:rFonts w:cs="Times New Roman"/>
                <w:b w:val="0"/>
                <w:bCs w:val="0"/>
                <w:color w:val="FFFFFF"/>
                <w:sz w:val="20"/>
              </w:rPr>
            </w:pPr>
            <w:r>
              <w:rPr>
                <w:rFonts w:cs="Times New Roman"/>
                <w:b/>
                <w:bCs/>
                <w:color w:val="FFFFFF"/>
                <w:sz w:val="20"/>
              </w:rPr>
              <w:t>应用材料</w:t>
            </w:r>
          </w:p>
        </w:tc>
        <w:tc>
          <w:tcPr>
            <w:tcW w:w="648" w:type="pct"/>
            <w:shd w:val="solid" w:color="000080" w:fill="FFFFFF"/>
            <w:vAlign w:val="center"/>
          </w:tcPr>
          <w:p w14:paraId="25FB6E83">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EF356A8">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119F81C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3C5C89A8">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C6798C1">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6DF12013">
            <w:pPr>
              <w:pStyle w:val="175"/>
              <w:widowControl w:val="0"/>
              <w:jc w:val="center"/>
              <w:rPr>
                <w:rFonts w:cs="Times New Roman"/>
                <w:b w:val="0"/>
                <w:bCs w:val="0"/>
                <w:color w:val="FFFFFF"/>
                <w:sz w:val="20"/>
              </w:rPr>
            </w:pPr>
            <w:r>
              <w:rPr>
                <w:rFonts w:cs="Times New Roman"/>
                <w:b/>
                <w:bCs/>
                <w:color w:val="FFFFFF"/>
                <w:sz w:val="20"/>
              </w:rPr>
              <w:t>2025</w:t>
            </w:r>
          </w:p>
        </w:tc>
      </w:tr>
      <w:tr w14:paraId="1C195A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2E80A6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B2A840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52DA9A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16852E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6D5CDC3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5ECA5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7647EE">
            <w:pPr>
              <w:pStyle w:val="175"/>
              <w:widowControl w:val="0"/>
              <w:jc w:val="right"/>
              <w:rPr>
                <w:rFonts w:cs="Times New Roman"/>
                <w:sz w:val="20"/>
              </w:rPr>
            </w:pPr>
            <w:r>
              <w:rPr>
                <w:rFonts w:hint="eastAsia" w:cs="Times New Roman"/>
                <w:sz w:val="20"/>
              </w:rPr>
              <w:t>XX</w:t>
            </w:r>
          </w:p>
        </w:tc>
      </w:tr>
      <w:tr w14:paraId="2ADD3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2BBFEB2">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769592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3BE2D4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9B854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A10F8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482E0FC">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EE06C15">
            <w:pPr>
              <w:pStyle w:val="175"/>
              <w:widowControl w:val="0"/>
              <w:jc w:val="right"/>
              <w:rPr>
                <w:rFonts w:cs="Times New Roman"/>
                <w:sz w:val="20"/>
              </w:rPr>
            </w:pPr>
            <w:r>
              <w:rPr>
                <w:rFonts w:hint="eastAsia" w:cs="Times New Roman"/>
                <w:sz w:val="20"/>
              </w:rPr>
              <w:t>XX</w:t>
            </w:r>
          </w:p>
        </w:tc>
      </w:tr>
      <w:tr w14:paraId="2294F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7A8440">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9AB4D80">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B321869">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2109C5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00B2E0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7E743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536F7B8E">
            <w:pPr>
              <w:pStyle w:val="175"/>
              <w:widowControl w:val="0"/>
              <w:jc w:val="right"/>
              <w:rPr>
                <w:rFonts w:cs="Times New Roman"/>
                <w:sz w:val="20"/>
              </w:rPr>
            </w:pPr>
            <w:r>
              <w:rPr>
                <w:rFonts w:hint="eastAsia" w:cs="Times New Roman"/>
                <w:sz w:val="20"/>
              </w:rPr>
              <w:t>XX</w:t>
            </w:r>
          </w:p>
        </w:tc>
      </w:tr>
      <w:tr w14:paraId="27DC10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422D86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0AAF78D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4E83D1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1A7EA3DE">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33CE39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260903">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2DBB264">
            <w:pPr>
              <w:pStyle w:val="175"/>
              <w:widowControl w:val="0"/>
              <w:jc w:val="right"/>
              <w:rPr>
                <w:rFonts w:cs="Times New Roman"/>
                <w:sz w:val="20"/>
              </w:rPr>
            </w:pPr>
            <w:r>
              <w:rPr>
                <w:rFonts w:hint="eastAsia" w:cs="Times New Roman"/>
                <w:sz w:val="20"/>
              </w:rPr>
              <w:t>XX%</w:t>
            </w:r>
          </w:p>
        </w:tc>
      </w:tr>
    </w:tbl>
    <w:p w14:paraId="548EE82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443DA5CE">
      <w:pPr>
        <w:pStyle w:val="4"/>
        <w:rPr>
          <w:color w:val="0D0D0D" w:themeColor="text1" w:themeTint="F2"/>
          <w14:textFill>
            <w14:solidFill>
              <w14:schemeClr w14:val="tx1">
                <w14:lumMod w14:val="95000"/>
                <w14:lumOff w14:val="5000"/>
              </w14:schemeClr>
            </w14:solidFill>
          </w14:textFill>
        </w:rPr>
      </w:pPr>
      <w:bookmarkStart w:id="392" w:name="_Toc203035512"/>
      <w:r>
        <w:rPr>
          <w:rFonts w:hint="eastAsia"/>
          <w:color w:val="0D0D0D" w:themeColor="text1" w:themeTint="F2"/>
          <w14:textFill>
            <w14:solidFill>
              <w14:schemeClr w14:val="tx1">
                <w14:lumMod w14:val="95000"/>
                <w14:lumOff w14:val="5000"/>
              </w14:schemeClr>
            </w14:solidFill>
          </w14:textFill>
        </w:rPr>
        <w:t>应用材料公司简介及主要业务</w:t>
      </w:r>
      <w:bookmarkEnd w:id="392"/>
    </w:p>
    <w:p w14:paraId="4A2389DB">
      <w:pPr>
        <w:pStyle w:val="151"/>
        <w:ind w:left="252" w:right="-105"/>
        <w:rPr>
          <w:lang w:eastAsia="zh-CN"/>
        </w:rPr>
      </w:pPr>
      <w:bookmarkStart w:id="393" w:name="_Toc203037137"/>
      <w:r>
        <w:rPr>
          <w:rFonts w:hint="eastAsia"/>
          <w:lang w:eastAsia="zh-CN"/>
        </w:rPr>
        <w:t>应用材料公司简介及主要业务</w:t>
      </w:r>
      <w:bookmarkEnd w:id="3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AB55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5DA5896">
            <w:pPr>
              <w:rPr>
                <w:rFonts w:cs="Times New Roman"/>
                <w:b w:val="0"/>
                <w:bCs w:val="0"/>
                <w:color w:val="FFFFFF"/>
                <w:kern w:val="0"/>
                <w:sz w:val="20"/>
                <w:szCs w:val="20"/>
              </w:rPr>
            </w:pPr>
            <w:r>
              <w:rPr>
                <w:rFonts w:hint="eastAsia" w:cs="Times New Roman"/>
                <w:b/>
                <w:bCs/>
                <w:color w:val="FFFFFF"/>
                <w:kern w:val="0"/>
                <w:sz w:val="20"/>
                <w:szCs w:val="20"/>
              </w:rPr>
              <w:t>应用材料</w:t>
            </w:r>
          </w:p>
        </w:tc>
        <w:tc>
          <w:tcPr>
            <w:tcW w:w="3879" w:type="pct"/>
            <w:shd w:val="solid" w:color="000080" w:fill="FFFFFF"/>
            <w:vAlign w:val="center"/>
          </w:tcPr>
          <w:p w14:paraId="7B05EE3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013B0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A53BC18">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26696939">
            <w:pPr>
              <w:rPr>
                <w:rFonts w:cs="Times New Roman"/>
                <w:kern w:val="0"/>
                <w:sz w:val="20"/>
                <w:szCs w:val="20"/>
              </w:rPr>
            </w:pPr>
          </w:p>
          <w:p w14:paraId="76B29633">
            <w:pPr>
              <w:rPr>
                <w:rFonts w:cs="Times New Roman"/>
                <w:kern w:val="0"/>
                <w:sz w:val="20"/>
                <w:szCs w:val="20"/>
              </w:rPr>
            </w:pPr>
          </w:p>
          <w:p w14:paraId="582C21BA">
            <w:pPr>
              <w:rPr>
                <w:rFonts w:cs="Times New Roman"/>
                <w:kern w:val="0"/>
                <w:sz w:val="20"/>
                <w:szCs w:val="20"/>
              </w:rPr>
            </w:pPr>
          </w:p>
        </w:tc>
      </w:tr>
      <w:tr w14:paraId="7D2F8C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D975FC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5EB10FB">
            <w:pPr>
              <w:rPr>
                <w:rFonts w:cs="Times New Roman"/>
                <w:kern w:val="0"/>
                <w:sz w:val="20"/>
                <w:szCs w:val="20"/>
              </w:rPr>
            </w:pPr>
          </w:p>
          <w:p w14:paraId="2006B5AF">
            <w:pPr>
              <w:rPr>
                <w:rFonts w:cs="Times New Roman"/>
                <w:kern w:val="0"/>
                <w:sz w:val="20"/>
                <w:szCs w:val="20"/>
              </w:rPr>
            </w:pPr>
          </w:p>
          <w:p w14:paraId="69383AE6">
            <w:pPr>
              <w:rPr>
                <w:rFonts w:cs="Times New Roman"/>
                <w:kern w:val="0"/>
                <w:sz w:val="20"/>
                <w:szCs w:val="20"/>
              </w:rPr>
            </w:pPr>
          </w:p>
        </w:tc>
      </w:tr>
    </w:tbl>
    <w:p w14:paraId="0E6629F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4CD7F868">
      <w:pPr>
        <w:pStyle w:val="4"/>
        <w:rPr>
          <w:color w:val="0D0D0D" w:themeColor="text1" w:themeTint="F2"/>
          <w14:textFill>
            <w14:solidFill>
              <w14:schemeClr w14:val="tx1">
                <w14:lumMod w14:val="95000"/>
                <w14:lumOff w14:val="5000"/>
              </w14:schemeClr>
            </w14:solidFill>
          </w14:textFill>
        </w:rPr>
      </w:pPr>
      <w:bookmarkStart w:id="394" w:name="_Toc203035513"/>
      <w:r>
        <w:rPr>
          <w:rFonts w:hint="eastAsia"/>
          <w:color w:val="0D0D0D" w:themeColor="text1" w:themeTint="F2"/>
          <w14:textFill>
            <w14:solidFill>
              <w14:schemeClr w14:val="tx1">
                <w14:lumMod w14:val="95000"/>
                <w14:lumOff w14:val="5000"/>
              </w14:schemeClr>
            </w14:solidFill>
          </w14:textFill>
        </w:rPr>
        <w:t>应用材料企业最新动态</w:t>
      </w:r>
      <w:bookmarkEnd w:id="394"/>
    </w:p>
    <w:p w14:paraId="22CD4ED6">
      <w:pPr>
        <w:pStyle w:val="151"/>
        <w:ind w:left="252" w:right="-105"/>
      </w:pPr>
      <w:bookmarkStart w:id="395" w:name="_Toc203037138"/>
      <w:r>
        <w:rPr>
          <w:rFonts w:hint="eastAsia"/>
        </w:rPr>
        <w:t>应用材料企业最新动态</w:t>
      </w:r>
      <w:bookmarkEnd w:id="3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909B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29257C1A">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598F6D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662A3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E22F6D4">
            <w:pPr>
              <w:rPr>
                <w:rFonts w:cs="Times New Roman"/>
                <w:kern w:val="0"/>
                <w:sz w:val="20"/>
                <w:szCs w:val="20"/>
              </w:rPr>
            </w:pPr>
          </w:p>
        </w:tc>
        <w:tc>
          <w:tcPr>
            <w:tcW w:w="3879" w:type="pct"/>
            <w:shd w:val="clear" w:color="auto" w:fill="auto"/>
            <w:vAlign w:val="center"/>
          </w:tcPr>
          <w:p w14:paraId="46F182FD">
            <w:pPr>
              <w:rPr>
                <w:rFonts w:cs="Times New Roman"/>
                <w:kern w:val="0"/>
                <w:sz w:val="20"/>
                <w:szCs w:val="20"/>
              </w:rPr>
            </w:pPr>
          </w:p>
          <w:p w14:paraId="30C178C6">
            <w:pPr>
              <w:rPr>
                <w:rFonts w:cs="Times New Roman"/>
                <w:kern w:val="0"/>
                <w:sz w:val="20"/>
                <w:szCs w:val="20"/>
              </w:rPr>
            </w:pPr>
          </w:p>
        </w:tc>
      </w:tr>
      <w:tr w14:paraId="3AC98E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1F2740E">
            <w:pPr>
              <w:rPr>
                <w:rFonts w:cs="Times New Roman"/>
                <w:kern w:val="0"/>
                <w:sz w:val="20"/>
                <w:szCs w:val="20"/>
              </w:rPr>
            </w:pPr>
          </w:p>
        </w:tc>
        <w:tc>
          <w:tcPr>
            <w:tcW w:w="3879" w:type="pct"/>
            <w:shd w:val="clear" w:color="auto" w:fill="auto"/>
            <w:vAlign w:val="center"/>
          </w:tcPr>
          <w:p w14:paraId="27EADB1D">
            <w:pPr>
              <w:rPr>
                <w:rFonts w:cs="Times New Roman"/>
                <w:kern w:val="0"/>
                <w:sz w:val="20"/>
                <w:szCs w:val="20"/>
              </w:rPr>
            </w:pPr>
          </w:p>
          <w:p w14:paraId="2EF0C4AA">
            <w:pPr>
              <w:rPr>
                <w:rFonts w:cs="Times New Roman"/>
                <w:kern w:val="0"/>
                <w:sz w:val="20"/>
                <w:szCs w:val="20"/>
              </w:rPr>
            </w:pPr>
          </w:p>
        </w:tc>
      </w:tr>
      <w:tr w14:paraId="6628F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21" w:type="pct"/>
            <w:shd w:val="clear" w:color="auto" w:fill="auto"/>
            <w:vAlign w:val="center"/>
          </w:tcPr>
          <w:p w14:paraId="453B0FC9">
            <w:pPr>
              <w:rPr>
                <w:rFonts w:cs="Times New Roman"/>
                <w:kern w:val="0"/>
                <w:sz w:val="20"/>
                <w:szCs w:val="20"/>
              </w:rPr>
            </w:pPr>
          </w:p>
        </w:tc>
        <w:tc>
          <w:tcPr>
            <w:tcW w:w="3879" w:type="pct"/>
            <w:shd w:val="clear" w:color="auto" w:fill="auto"/>
            <w:vAlign w:val="center"/>
          </w:tcPr>
          <w:p w14:paraId="29013A49">
            <w:pPr>
              <w:rPr>
                <w:rFonts w:cs="Times New Roman"/>
                <w:kern w:val="0"/>
                <w:sz w:val="20"/>
                <w:szCs w:val="20"/>
              </w:rPr>
            </w:pPr>
          </w:p>
          <w:p w14:paraId="3BAE67A1">
            <w:pPr>
              <w:rPr>
                <w:rFonts w:cs="Times New Roman"/>
                <w:kern w:val="0"/>
                <w:sz w:val="20"/>
                <w:szCs w:val="20"/>
              </w:rPr>
            </w:pPr>
          </w:p>
        </w:tc>
      </w:tr>
    </w:tbl>
    <w:p w14:paraId="687ADDB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资料来源：应用材料；第三方资料、新闻报道、业内专家采访及QYResearch整理研究，2025年</w:t>
      </w:r>
    </w:p>
    <w:p w14:paraId="2FDA0745">
      <w:pPr>
        <w:pStyle w:val="144"/>
        <w:rPr>
          <w:color w:val="0D0D0D" w:themeColor="text1" w:themeTint="F2"/>
          <w14:textFill>
            <w14:solidFill>
              <w14:schemeClr w14:val="tx1">
                <w14:lumMod w14:val="95000"/>
                <w14:lumOff w14:val="5000"/>
              </w14:schemeClr>
            </w14:solidFill>
          </w14:textFill>
        </w:rPr>
      </w:pPr>
    </w:p>
    <w:p w14:paraId="31FCAD35">
      <w:pPr>
        <w:pStyle w:val="3"/>
        <w:rPr>
          <w:color w:val="0D0D0D" w:themeColor="text1" w:themeTint="F2"/>
          <w14:textFill>
            <w14:solidFill>
              <w14:schemeClr w14:val="tx1">
                <w14:lumMod w14:val="95000"/>
                <w14:lumOff w14:val="5000"/>
              </w14:schemeClr>
            </w14:solidFill>
          </w14:textFill>
        </w:rPr>
      </w:pPr>
      <w:bookmarkStart w:id="396" w:name="_Toc203035514"/>
      <w:r>
        <w:rPr>
          <w:rFonts w:hint="eastAsia"/>
          <w:color w:val="0D0D0D" w:themeColor="text1" w:themeTint="F2"/>
          <w14:textFill>
            <w14:solidFill>
              <w14:schemeClr w14:val="tx1">
                <w14:lumMod w14:val="95000"/>
                <w14:lumOff w14:val="5000"/>
              </w14:schemeClr>
            </w14:solidFill>
          </w14:textFill>
        </w:rPr>
        <w:t>爱德万</w:t>
      </w:r>
      <w:bookmarkEnd w:id="396"/>
    </w:p>
    <w:p w14:paraId="7485B67C"/>
    <w:p w14:paraId="753432C6">
      <w:pPr>
        <w:pStyle w:val="4"/>
        <w:rPr>
          <w:color w:val="0D0D0D" w:themeColor="text1" w:themeTint="F2"/>
          <w14:textFill>
            <w14:solidFill>
              <w14:schemeClr w14:val="tx1">
                <w14:lumMod w14:val="95000"/>
                <w14:lumOff w14:val="5000"/>
              </w14:schemeClr>
            </w14:solidFill>
          </w14:textFill>
        </w:rPr>
      </w:pPr>
      <w:bookmarkStart w:id="397" w:name="_Toc203035515"/>
      <w:r>
        <w:rPr>
          <w:rFonts w:hint="eastAsia"/>
          <w:color w:val="0D0D0D" w:themeColor="text1" w:themeTint="F2"/>
          <w14:textFill>
            <w14:solidFill>
              <w14:schemeClr w14:val="tx1">
                <w14:lumMod w14:val="95000"/>
                <w14:lumOff w14:val="5000"/>
              </w14:schemeClr>
            </w14:solidFill>
          </w14:textFill>
        </w:rPr>
        <w:t>爱德万基本信息、半导体CD-SEM系统生产基地、销售区域、竞争对手及市场地位</w:t>
      </w:r>
      <w:bookmarkEnd w:id="397"/>
    </w:p>
    <w:p w14:paraId="33800998">
      <w:pPr>
        <w:pStyle w:val="151"/>
        <w:ind w:left="252" w:right="-105"/>
        <w:rPr>
          <w:lang w:eastAsia="zh-CN"/>
        </w:rPr>
      </w:pPr>
      <w:bookmarkStart w:id="398" w:name="_Toc203037139"/>
      <w:r>
        <w:rPr>
          <w:rFonts w:hint="eastAsia"/>
          <w:lang w:eastAsia="zh-CN"/>
        </w:rPr>
        <w:t>爱德万 半导体CD-SEM系统生产基地、销售区域、竞争对手及市场地位</w:t>
      </w:r>
      <w:bookmarkEnd w:id="39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D031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28B07D3">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3073053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35443F9A">
            <w:pPr>
              <w:rPr>
                <w:rFonts w:cs="Times New Roman"/>
                <w:b w:val="0"/>
                <w:bCs w:val="0"/>
                <w:color w:val="FFFFFF"/>
                <w:kern w:val="0"/>
                <w:sz w:val="20"/>
                <w:szCs w:val="20"/>
              </w:rPr>
            </w:pPr>
            <w:r>
              <w:rPr>
                <w:rFonts w:hint="eastAsia" w:cs="Times New Roman"/>
                <w:b/>
                <w:bCs/>
                <w:color w:val="FFFFFF"/>
                <w:kern w:val="0"/>
                <w:sz w:val="20"/>
                <w:szCs w:val="20"/>
              </w:rPr>
              <w:t>描述</w:t>
            </w:r>
          </w:p>
        </w:tc>
      </w:tr>
      <w:tr w14:paraId="3B5D4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C0221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AC3AD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3EE5A023">
            <w:pPr>
              <w:rPr>
                <w:rFonts w:cs="Times New Roman"/>
                <w:bCs/>
                <w:kern w:val="0"/>
                <w:sz w:val="20"/>
                <w:szCs w:val="20"/>
              </w:rPr>
            </w:pPr>
            <w:r>
              <w:rPr>
                <w:rFonts w:cs="Times New Roman"/>
                <w:bCs/>
                <w:kern w:val="0"/>
                <w:sz w:val="20"/>
                <w:szCs w:val="20"/>
              </w:rPr>
              <w:t>爱德万</w:t>
            </w:r>
          </w:p>
        </w:tc>
      </w:tr>
      <w:tr w14:paraId="2142B5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FF4709">
            <w:pPr>
              <w:rPr>
                <w:rFonts w:cs="Times New Roman"/>
                <w:kern w:val="0"/>
                <w:sz w:val="20"/>
                <w:szCs w:val="20"/>
              </w:rPr>
            </w:pPr>
            <w:r>
              <w:rPr>
                <w:rFonts w:cs="Times New Roman"/>
                <w:kern w:val="0"/>
                <w:sz w:val="20"/>
                <w:szCs w:val="20"/>
              </w:rPr>
              <w:t>2</w:t>
            </w:r>
          </w:p>
        </w:tc>
        <w:tc>
          <w:tcPr>
            <w:tcW w:w="853" w:type="pct"/>
            <w:shd w:val="clear" w:color="auto" w:fill="auto"/>
            <w:vAlign w:val="center"/>
          </w:tcPr>
          <w:p w14:paraId="512C0285">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20E94780">
            <w:pPr>
              <w:rPr>
                <w:rFonts w:cs="Times New Roman"/>
                <w:bCs/>
                <w:kern w:val="0"/>
                <w:sz w:val="20"/>
                <w:szCs w:val="20"/>
              </w:rPr>
            </w:pPr>
          </w:p>
        </w:tc>
      </w:tr>
      <w:tr w14:paraId="20B89D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6E27065">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00BCC04">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55A48880">
            <w:pPr>
              <w:rPr>
                <w:rFonts w:cs="Times New Roman"/>
                <w:bCs/>
                <w:kern w:val="0"/>
                <w:sz w:val="20"/>
                <w:szCs w:val="20"/>
              </w:rPr>
            </w:pPr>
          </w:p>
        </w:tc>
      </w:tr>
      <w:tr w14:paraId="53263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685929">
            <w:pPr>
              <w:rPr>
                <w:rFonts w:cs="Times New Roman"/>
                <w:kern w:val="0"/>
                <w:sz w:val="20"/>
                <w:szCs w:val="20"/>
              </w:rPr>
            </w:pPr>
            <w:r>
              <w:rPr>
                <w:rFonts w:cs="Times New Roman"/>
                <w:kern w:val="0"/>
                <w:sz w:val="20"/>
                <w:szCs w:val="20"/>
              </w:rPr>
              <w:t>4</w:t>
            </w:r>
          </w:p>
        </w:tc>
        <w:tc>
          <w:tcPr>
            <w:tcW w:w="853" w:type="pct"/>
            <w:shd w:val="clear" w:color="auto" w:fill="auto"/>
            <w:vAlign w:val="center"/>
          </w:tcPr>
          <w:p w14:paraId="07FF85F5">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68536420">
            <w:pPr>
              <w:rPr>
                <w:rFonts w:cs="Times New Roman"/>
                <w:bCs/>
                <w:kern w:val="0"/>
                <w:sz w:val="20"/>
                <w:szCs w:val="20"/>
              </w:rPr>
            </w:pPr>
          </w:p>
        </w:tc>
      </w:tr>
      <w:tr w14:paraId="067000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8A37511">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5B686FC">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023A2C9">
            <w:pPr>
              <w:rPr>
                <w:rFonts w:cs="Times New Roman"/>
                <w:bCs/>
                <w:kern w:val="0"/>
                <w:sz w:val="20"/>
                <w:szCs w:val="20"/>
              </w:rPr>
            </w:pPr>
          </w:p>
        </w:tc>
      </w:tr>
      <w:tr w14:paraId="6F946A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7FC7117">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2B39491">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D931EC0">
            <w:pPr>
              <w:rPr>
                <w:rFonts w:cs="Times New Roman"/>
                <w:bCs/>
                <w:kern w:val="0"/>
                <w:sz w:val="20"/>
                <w:szCs w:val="20"/>
              </w:rPr>
            </w:pPr>
          </w:p>
        </w:tc>
      </w:tr>
      <w:tr w14:paraId="6A3D3D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904ABD">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1E3CB28E">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7C633643">
            <w:pPr>
              <w:rPr>
                <w:rFonts w:cs="Times New Roman"/>
                <w:bCs/>
                <w:kern w:val="0"/>
                <w:sz w:val="20"/>
                <w:szCs w:val="20"/>
              </w:rPr>
            </w:pPr>
          </w:p>
        </w:tc>
      </w:tr>
      <w:tr w14:paraId="63E017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58E6A6">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52AEE94">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857452E">
            <w:pPr>
              <w:rPr>
                <w:rFonts w:cs="Times New Roman"/>
                <w:bCs/>
                <w:kern w:val="0"/>
                <w:sz w:val="20"/>
                <w:szCs w:val="20"/>
              </w:rPr>
            </w:pPr>
          </w:p>
        </w:tc>
      </w:tr>
      <w:tr w14:paraId="20C8E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631300">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5AA08D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16320E3">
            <w:pPr>
              <w:rPr>
                <w:rFonts w:cs="Times New Roman"/>
                <w:bCs/>
                <w:kern w:val="0"/>
                <w:sz w:val="20"/>
                <w:szCs w:val="20"/>
              </w:rPr>
            </w:pPr>
          </w:p>
        </w:tc>
      </w:tr>
    </w:tbl>
    <w:p w14:paraId="204BEA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078091BC">
      <w:pPr>
        <w:pStyle w:val="4"/>
        <w:rPr>
          <w:color w:val="0D0D0D" w:themeColor="text1" w:themeTint="F2"/>
          <w14:textFill>
            <w14:solidFill>
              <w14:schemeClr w14:val="tx1">
                <w14:lumMod w14:val="95000"/>
                <w14:lumOff w14:val="5000"/>
              </w14:schemeClr>
            </w14:solidFill>
          </w14:textFill>
        </w:rPr>
      </w:pPr>
      <w:bookmarkStart w:id="399" w:name="_Toc203035516"/>
      <w:r>
        <w:rPr>
          <w:rFonts w:hint="eastAsia"/>
          <w:color w:val="0D0D0D" w:themeColor="text1" w:themeTint="F2"/>
          <w14:textFill>
            <w14:solidFill>
              <w14:schemeClr w14:val="tx1">
                <w14:lumMod w14:val="95000"/>
                <w14:lumOff w14:val="5000"/>
              </w14:schemeClr>
            </w14:solidFill>
          </w14:textFill>
        </w:rPr>
        <w:t>爱德万 半导体CD-SEM系统产品规格、参数及市场应用</w:t>
      </w:r>
      <w:bookmarkEnd w:id="399"/>
    </w:p>
    <w:p w14:paraId="47F9046E">
      <w:pPr>
        <w:pStyle w:val="151"/>
        <w:ind w:left="252" w:right="-105"/>
        <w:rPr>
          <w:lang w:eastAsia="zh-CN"/>
        </w:rPr>
      </w:pPr>
      <w:bookmarkStart w:id="400" w:name="_Toc203037140"/>
      <w:r>
        <w:rPr>
          <w:rFonts w:hint="eastAsia"/>
          <w:lang w:eastAsia="zh-CN"/>
        </w:rPr>
        <w:t>爱德万 半导体CD-SEM系统产品规格、参数及市场应用</w:t>
      </w:r>
      <w:bookmarkEnd w:id="40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4950A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3182117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8872FC6">
            <w:pPr>
              <w:rPr>
                <w:rFonts w:cs="Times New Roman"/>
                <w:b w:val="0"/>
                <w:bCs w:val="0"/>
                <w:color w:val="FFFFFF"/>
                <w:kern w:val="0"/>
                <w:sz w:val="20"/>
                <w:szCs w:val="20"/>
              </w:rPr>
            </w:pPr>
            <w:r>
              <w:rPr>
                <w:rFonts w:hint="eastAsia" w:cs="Times New Roman"/>
                <w:b/>
                <w:bCs/>
                <w:color w:val="FFFFFF"/>
                <w:kern w:val="0"/>
                <w:sz w:val="20"/>
                <w:szCs w:val="20"/>
              </w:rPr>
              <w:t>描述</w:t>
            </w:r>
          </w:p>
        </w:tc>
      </w:tr>
      <w:tr w14:paraId="121D81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5D998C6">
            <w:pPr>
              <w:rPr>
                <w:rFonts w:cs="Times New Roman"/>
                <w:kern w:val="0"/>
                <w:sz w:val="20"/>
                <w:szCs w:val="20"/>
              </w:rPr>
            </w:pPr>
          </w:p>
        </w:tc>
        <w:tc>
          <w:tcPr>
            <w:tcW w:w="3891" w:type="pct"/>
            <w:shd w:val="clear" w:color="auto" w:fill="auto"/>
            <w:vAlign w:val="center"/>
          </w:tcPr>
          <w:p w14:paraId="4C6D3361">
            <w:pPr>
              <w:rPr>
                <w:rFonts w:cs="Times New Roman"/>
                <w:kern w:val="0"/>
                <w:sz w:val="20"/>
                <w:szCs w:val="20"/>
              </w:rPr>
            </w:pPr>
          </w:p>
          <w:p w14:paraId="5D79A048">
            <w:pPr>
              <w:rPr>
                <w:rFonts w:cs="Times New Roman"/>
                <w:kern w:val="0"/>
                <w:sz w:val="20"/>
                <w:szCs w:val="20"/>
              </w:rPr>
            </w:pPr>
          </w:p>
        </w:tc>
      </w:tr>
      <w:tr w14:paraId="2A0AB3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16AB1CB">
            <w:pPr>
              <w:rPr>
                <w:rFonts w:cs="Times New Roman"/>
                <w:kern w:val="0"/>
                <w:sz w:val="20"/>
                <w:szCs w:val="20"/>
              </w:rPr>
            </w:pPr>
          </w:p>
        </w:tc>
        <w:tc>
          <w:tcPr>
            <w:tcW w:w="3891" w:type="pct"/>
            <w:shd w:val="clear" w:color="auto" w:fill="auto"/>
            <w:vAlign w:val="center"/>
          </w:tcPr>
          <w:p w14:paraId="49B79FE3">
            <w:pPr>
              <w:rPr>
                <w:rFonts w:cs="Times New Roman"/>
                <w:kern w:val="0"/>
                <w:sz w:val="20"/>
                <w:szCs w:val="20"/>
              </w:rPr>
            </w:pPr>
          </w:p>
          <w:p w14:paraId="08D8DB89">
            <w:pPr>
              <w:rPr>
                <w:rFonts w:cs="Times New Roman"/>
                <w:kern w:val="0"/>
                <w:sz w:val="20"/>
                <w:szCs w:val="20"/>
              </w:rPr>
            </w:pPr>
          </w:p>
        </w:tc>
      </w:tr>
    </w:tbl>
    <w:p w14:paraId="4CE72B9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7EB497A6">
      <w:pPr>
        <w:pStyle w:val="4"/>
        <w:rPr>
          <w:color w:val="0D0D0D" w:themeColor="text1" w:themeTint="F2"/>
          <w14:textFill>
            <w14:solidFill>
              <w14:schemeClr w14:val="tx1">
                <w14:lumMod w14:val="95000"/>
                <w14:lumOff w14:val="5000"/>
              </w14:schemeClr>
            </w14:solidFill>
          </w14:textFill>
        </w:rPr>
      </w:pPr>
      <w:bookmarkStart w:id="401" w:name="_Toc203035517"/>
      <w:r>
        <w:rPr>
          <w:rFonts w:hint="eastAsia"/>
          <w:color w:val="0D0D0D" w:themeColor="text1" w:themeTint="F2"/>
          <w14:textFill>
            <w14:solidFill>
              <w14:schemeClr w14:val="tx1">
                <w14:lumMod w14:val="95000"/>
                <w14:lumOff w14:val="5000"/>
              </w14:schemeClr>
            </w14:solidFill>
          </w14:textFill>
        </w:rPr>
        <w:t>爱德万</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401"/>
    </w:p>
    <w:p w14:paraId="391E46C7">
      <w:pPr>
        <w:pStyle w:val="151"/>
        <w:ind w:left="252" w:right="-105"/>
        <w:rPr>
          <w:lang w:eastAsia="zh-CN"/>
        </w:rPr>
      </w:pPr>
      <w:bookmarkStart w:id="402" w:name="_Toc203037141"/>
      <w:r>
        <w:rPr>
          <w:rFonts w:hint="eastAsia"/>
          <w:lang w:eastAsia="zh-CN"/>
        </w:rPr>
        <w:t>爱德万</w:t>
      </w:r>
      <w:r>
        <w:rPr>
          <w:lang w:eastAsia="zh-CN"/>
        </w:rPr>
        <w:t xml:space="preserve"> 半导体CD-SEM系统销量（台）、收入（百万美元）、价格（美元/台）及毛利率（2020-2025）</w:t>
      </w:r>
      <w:bookmarkEnd w:id="40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334ACC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665F14">
            <w:pPr>
              <w:pStyle w:val="175"/>
              <w:widowControl w:val="0"/>
              <w:jc w:val="both"/>
              <w:rPr>
                <w:rFonts w:cs="Times New Roman"/>
                <w:b w:val="0"/>
                <w:bCs w:val="0"/>
                <w:color w:val="FFFFFF"/>
                <w:sz w:val="20"/>
              </w:rPr>
            </w:pPr>
            <w:r>
              <w:rPr>
                <w:rFonts w:cs="Times New Roman"/>
                <w:b/>
                <w:bCs/>
                <w:color w:val="FFFFFF"/>
                <w:sz w:val="20"/>
              </w:rPr>
              <w:t>爱德万</w:t>
            </w:r>
          </w:p>
        </w:tc>
        <w:tc>
          <w:tcPr>
            <w:tcW w:w="648" w:type="pct"/>
            <w:shd w:val="solid" w:color="000080" w:fill="FFFFFF"/>
            <w:vAlign w:val="center"/>
          </w:tcPr>
          <w:p w14:paraId="7381CC49">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7F136E2">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7205BCD2">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49794B1">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23A0B9E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E3F2184">
            <w:pPr>
              <w:pStyle w:val="175"/>
              <w:widowControl w:val="0"/>
              <w:jc w:val="center"/>
              <w:rPr>
                <w:rFonts w:cs="Times New Roman"/>
                <w:b w:val="0"/>
                <w:bCs w:val="0"/>
                <w:color w:val="FFFFFF"/>
                <w:sz w:val="20"/>
              </w:rPr>
            </w:pPr>
            <w:r>
              <w:rPr>
                <w:rFonts w:cs="Times New Roman"/>
                <w:b/>
                <w:bCs/>
                <w:color w:val="FFFFFF"/>
                <w:sz w:val="20"/>
              </w:rPr>
              <w:t>2025</w:t>
            </w:r>
          </w:p>
        </w:tc>
      </w:tr>
      <w:tr w14:paraId="4A6BCA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AF677D">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880EC7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268C75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07F52B">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7B2DA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328311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8E7BD02">
            <w:pPr>
              <w:pStyle w:val="175"/>
              <w:widowControl w:val="0"/>
              <w:jc w:val="right"/>
              <w:rPr>
                <w:rFonts w:cs="Times New Roman"/>
                <w:sz w:val="20"/>
              </w:rPr>
            </w:pPr>
            <w:r>
              <w:rPr>
                <w:rFonts w:hint="eastAsia" w:cs="Times New Roman"/>
                <w:sz w:val="20"/>
              </w:rPr>
              <w:t>XX</w:t>
            </w:r>
          </w:p>
        </w:tc>
      </w:tr>
      <w:tr w14:paraId="518839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19D34B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41028B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64E8D9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CE288B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EDEB46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BDBD02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47057F5">
            <w:pPr>
              <w:pStyle w:val="175"/>
              <w:widowControl w:val="0"/>
              <w:jc w:val="right"/>
              <w:rPr>
                <w:rFonts w:cs="Times New Roman"/>
                <w:sz w:val="20"/>
              </w:rPr>
            </w:pPr>
            <w:r>
              <w:rPr>
                <w:rFonts w:hint="eastAsia" w:cs="Times New Roman"/>
                <w:sz w:val="20"/>
              </w:rPr>
              <w:t>XX</w:t>
            </w:r>
          </w:p>
        </w:tc>
      </w:tr>
      <w:tr w14:paraId="193097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EF716F">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3309FD35">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0DD08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89A7DE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89CAEA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CC79CA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DF1AD4A">
            <w:pPr>
              <w:pStyle w:val="175"/>
              <w:widowControl w:val="0"/>
              <w:jc w:val="right"/>
              <w:rPr>
                <w:rFonts w:cs="Times New Roman"/>
                <w:sz w:val="20"/>
              </w:rPr>
            </w:pPr>
            <w:r>
              <w:rPr>
                <w:rFonts w:hint="eastAsia" w:cs="Times New Roman"/>
                <w:sz w:val="20"/>
              </w:rPr>
              <w:t>XX</w:t>
            </w:r>
          </w:p>
        </w:tc>
      </w:tr>
      <w:tr w14:paraId="1C74C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AC03B59">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C7B20A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1F194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FC62F8C">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01494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63893E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B4C88F2">
            <w:pPr>
              <w:pStyle w:val="175"/>
              <w:widowControl w:val="0"/>
              <w:jc w:val="right"/>
              <w:rPr>
                <w:rFonts w:cs="Times New Roman"/>
                <w:sz w:val="20"/>
              </w:rPr>
            </w:pPr>
            <w:r>
              <w:rPr>
                <w:rFonts w:hint="eastAsia" w:cs="Times New Roman"/>
                <w:sz w:val="20"/>
              </w:rPr>
              <w:t>XX%</w:t>
            </w:r>
          </w:p>
        </w:tc>
      </w:tr>
    </w:tbl>
    <w:p w14:paraId="6B82E525">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6F2A2849">
      <w:pPr>
        <w:pStyle w:val="4"/>
        <w:rPr>
          <w:color w:val="0D0D0D" w:themeColor="text1" w:themeTint="F2"/>
          <w14:textFill>
            <w14:solidFill>
              <w14:schemeClr w14:val="tx1">
                <w14:lumMod w14:val="95000"/>
                <w14:lumOff w14:val="5000"/>
              </w14:schemeClr>
            </w14:solidFill>
          </w14:textFill>
        </w:rPr>
      </w:pPr>
      <w:bookmarkStart w:id="403" w:name="_Toc203035518"/>
      <w:r>
        <w:rPr>
          <w:rFonts w:hint="eastAsia"/>
          <w:color w:val="0D0D0D" w:themeColor="text1" w:themeTint="F2"/>
          <w14:textFill>
            <w14:solidFill>
              <w14:schemeClr w14:val="tx1">
                <w14:lumMod w14:val="95000"/>
                <w14:lumOff w14:val="5000"/>
              </w14:schemeClr>
            </w14:solidFill>
          </w14:textFill>
        </w:rPr>
        <w:t>爱德万公司简介及主要业务</w:t>
      </w:r>
      <w:bookmarkEnd w:id="403"/>
    </w:p>
    <w:p w14:paraId="700C21F3">
      <w:pPr>
        <w:pStyle w:val="151"/>
        <w:ind w:left="252" w:right="-105"/>
        <w:rPr>
          <w:lang w:eastAsia="zh-CN"/>
        </w:rPr>
      </w:pPr>
      <w:bookmarkStart w:id="404" w:name="_Toc203037142"/>
      <w:r>
        <w:rPr>
          <w:rFonts w:hint="eastAsia"/>
          <w:lang w:eastAsia="zh-CN"/>
        </w:rPr>
        <w:t>爱德万公司简介及主要业务</w:t>
      </w:r>
      <w:bookmarkEnd w:id="40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37235B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0172584D">
            <w:pPr>
              <w:rPr>
                <w:rFonts w:cs="Times New Roman"/>
                <w:b w:val="0"/>
                <w:bCs w:val="0"/>
                <w:color w:val="FFFFFF"/>
                <w:kern w:val="0"/>
                <w:sz w:val="20"/>
                <w:szCs w:val="20"/>
              </w:rPr>
            </w:pPr>
            <w:r>
              <w:rPr>
                <w:rFonts w:hint="eastAsia" w:cs="Times New Roman"/>
                <w:b/>
                <w:bCs/>
                <w:color w:val="FFFFFF"/>
                <w:kern w:val="0"/>
                <w:sz w:val="20"/>
                <w:szCs w:val="20"/>
              </w:rPr>
              <w:t>爱德万</w:t>
            </w:r>
          </w:p>
        </w:tc>
        <w:tc>
          <w:tcPr>
            <w:tcW w:w="3879" w:type="pct"/>
            <w:shd w:val="solid" w:color="000080" w:fill="FFFFFF"/>
            <w:vAlign w:val="center"/>
          </w:tcPr>
          <w:p w14:paraId="1CD55FB1">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2CCEB7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F0E119A">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3C371984">
            <w:pPr>
              <w:rPr>
                <w:rFonts w:cs="Times New Roman"/>
                <w:kern w:val="0"/>
                <w:sz w:val="20"/>
                <w:szCs w:val="20"/>
              </w:rPr>
            </w:pPr>
          </w:p>
          <w:p w14:paraId="4E0E0E88">
            <w:pPr>
              <w:rPr>
                <w:rFonts w:cs="Times New Roman"/>
                <w:kern w:val="0"/>
                <w:sz w:val="20"/>
                <w:szCs w:val="20"/>
              </w:rPr>
            </w:pPr>
          </w:p>
          <w:p w14:paraId="2130AB78">
            <w:pPr>
              <w:rPr>
                <w:rFonts w:cs="Times New Roman"/>
                <w:kern w:val="0"/>
                <w:sz w:val="20"/>
                <w:szCs w:val="20"/>
              </w:rPr>
            </w:pPr>
          </w:p>
        </w:tc>
      </w:tr>
      <w:tr w14:paraId="0C4C88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F8B9A34">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5FD11557">
            <w:pPr>
              <w:rPr>
                <w:rFonts w:cs="Times New Roman"/>
                <w:kern w:val="0"/>
                <w:sz w:val="20"/>
                <w:szCs w:val="20"/>
              </w:rPr>
            </w:pPr>
          </w:p>
          <w:p w14:paraId="53D68BE1">
            <w:pPr>
              <w:rPr>
                <w:rFonts w:cs="Times New Roman"/>
                <w:kern w:val="0"/>
                <w:sz w:val="20"/>
                <w:szCs w:val="20"/>
              </w:rPr>
            </w:pPr>
          </w:p>
          <w:p w14:paraId="316FDF10">
            <w:pPr>
              <w:rPr>
                <w:rFonts w:cs="Times New Roman"/>
                <w:kern w:val="0"/>
                <w:sz w:val="20"/>
                <w:szCs w:val="20"/>
              </w:rPr>
            </w:pPr>
          </w:p>
        </w:tc>
      </w:tr>
    </w:tbl>
    <w:p w14:paraId="11F5C19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6EC05779">
      <w:pPr>
        <w:pStyle w:val="4"/>
        <w:rPr>
          <w:color w:val="0D0D0D" w:themeColor="text1" w:themeTint="F2"/>
          <w14:textFill>
            <w14:solidFill>
              <w14:schemeClr w14:val="tx1">
                <w14:lumMod w14:val="95000"/>
                <w14:lumOff w14:val="5000"/>
              </w14:schemeClr>
            </w14:solidFill>
          </w14:textFill>
        </w:rPr>
      </w:pPr>
      <w:bookmarkStart w:id="405" w:name="_Toc203035519"/>
      <w:r>
        <w:rPr>
          <w:rFonts w:hint="eastAsia"/>
          <w:color w:val="0D0D0D" w:themeColor="text1" w:themeTint="F2"/>
          <w14:textFill>
            <w14:solidFill>
              <w14:schemeClr w14:val="tx1">
                <w14:lumMod w14:val="95000"/>
                <w14:lumOff w14:val="5000"/>
              </w14:schemeClr>
            </w14:solidFill>
          </w14:textFill>
        </w:rPr>
        <w:t>爱德万企业最新动态</w:t>
      </w:r>
      <w:bookmarkEnd w:id="405"/>
    </w:p>
    <w:p w14:paraId="67E1ED6B">
      <w:pPr>
        <w:pStyle w:val="151"/>
        <w:ind w:left="252" w:right="-105"/>
      </w:pPr>
      <w:bookmarkStart w:id="406" w:name="_Toc203037143"/>
      <w:r>
        <w:rPr>
          <w:rFonts w:hint="eastAsia"/>
        </w:rPr>
        <w:t>爱德万企业最新动态</w:t>
      </w:r>
      <w:bookmarkEnd w:id="4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8424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7D71781">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3F74A866">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5AC7C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0B318D7E">
            <w:pPr>
              <w:rPr>
                <w:rFonts w:cs="Times New Roman"/>
                <w:kern w:val="0"/>
                <w:sz w:val="20"/>
                <w:szCs w:val="20"/>
              </w:rPr>
            </w:pPr>
          </w:p>
        </w:tc>
        <w:tc>
          <w:tcPr>
            <w:tcW w:w="3879" w:type="pct"/>
            <w:shd w:val="clear" w:color="auto" w:fill="auto"/>
            <w:vAlign w:val="center"/>
          </w:tcPr>
          <w:p w14:paraId="755E0510">
            <w:pPr>
              <w:rPr>
                <w:rFonts w:cs="Times New Roman"/>
                <w:kern w:val="0"/>
                <w:sz w:val="20"/>
                <w:szCs w:val="20"/>
              </w:rPr>
            </w:pPr>
          </w:p>
          <w:p w14:paraId="5FF546B6">
            <w:pPr>
              <w:rPr>
                <w:rFonts w:cs="Times New Roman"/>
                <w:kern w:val="0"/>
                <w:sz w:val="20"/>
                <w:szCs w:val="20"/>
              </w:rPr>
            </w:pPr>
          </w:p>
        </w:tc>
      </w:tr>
      <w:tr w14:paraId="7F80EE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6E7251A">
            <w:pPr>
              <w:rPr>
                <w:rFonts w:cs="Times New Roman"/>
                <w:kern w:val="0"/>
                <w:sz w:val="20"/>
                <w:szCs w:val="20"/>
              </w:rPr>
            </w:pPr>
          </w:p>
        </w:tc>
        <w:tc>
          <w:tcPr>
            <w:tcW w:w="3879" w:type="pct"/>
            <w:shd w:val="clear" w:color="auto" w:fill="auto"/>
            <w:vAlign w:val="center"/>
          </w:tcPr>
          <w:p w14:paraId="0052EB74">
            <w:pPr>
              <w:rPr>
                <w:rFonts w:cs="Times New Roman"/>
                <w:kern w:val="0"/>
                <w:sz w:val="20"/>
                <w:szCs w:val="20"/>
              </w:rPr>
            </w:pPr>
          </w:p>
          <w:p w14:paraId="05817B54">
            <w:pPr>
              <w:rPr>
                <w:rFonts w:cs="Times New Roman"/>
                <w:kern w:val="0"/>
                <w:sz w:val="20"/>
                <w:szCs w:val="20"/>
              </w:rPr>
            </w:pPr>
          </w:p>
        </w:tc>
      </w:tr>
      <w:tr w14:paraId="651517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88CCF6">
            <w:pPr>
              <w:rPr>
                <w:rFonts w:cs="Times New Roman"/>
                <w:kern w:val="0"/>
                <w:sz w:val="20"/>
                <w:szCs w:val="20"/>
              </w:rPr>
            </w:pPr>
          </w:p>
        </w:tc>
        <w:tc>
          <w:tcPr>
            <w:tcW w:w="3879" w:type="pct"/>
            <w:shd w:val="clear" w:color="auto" w:fill="auto"/>
            <w:vAlign w:val="center"/>
          </w:tcPr>
          <w:p w14:paraId="16F785E9">
            <w:pPr>
              <w:rPr>
                <w:rFonts w:cs="Times New Roman"/>
                <w:kern w:val="0"/>
                <w:sz w:val="20"/>
                <w:szCs w:val="20"/>
              </w:rPr>
            </w:pPr>
          </w:p>
          <w:p w14:paraId="1BD55B8A">
            <w:pPr>
              <w:rPr>
                <w:rFonts w:cs="Times New Roman"/>
                <w:kern w:val="0"/>
                <w:sz w:val="20"/>
                <w:szCs w:val="20"/>
              </w:rPr>
            </w:pPr>
          </w:p>
        </w:tc>
      </w:tr>
    </w:tbl>
    <w:p w14:paraId="5157C81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资料来源：爱德万；第三方资料、新闻报道、业内专家采访及QYResearch整理研究，2025年</w:t>
      </w:r>
    </w:p>
    <w:p w14:paraId="6BCC7DD8">
      <w:pPr>
        <w:pStyle w:val="144"/>
        <w:rPr>
          <w:color w:val="0D0D0D" w:themeColor="text1" w:themeTint="F2"/>
          <w14:textFill>
            <w14:solidFill>
              <w14:schemeClr w14:val="tx1">
                <w14:lumMod w14:val="95000"/>
                <w14:lumOff w14:val="5000"/>
              </w14:schemeClr>
            </w14:solidFill>
          </w14:textFill>
        </w:rPr>
      </w:pPr>
    </w:p>
    <w:p w14:paraId="7697A810">
      <w:pPr>
        <w:pStyle w:val="3"/>
        <w:rPr>
          <w:color w:val="0D0D0D" w:themeColor="text1" w:themeTint="F2"/>
          <w14:textFill>
            <w14:solidFill>
              <w14:schemeClr w14:val="tx1">
                <w14:lumMod w14:val="95000"/>
                <w14:lumOff w14:val="5000"/>
              </w14:schemeClr>
            </w14:solidFill>
          </w14:textFill>
        </w:rPr>
      </w:pPr>
      <w:bookmarkStart w:id="407" w:name="_Toc203035520"/>
      <w:r>
        <w:rPr>
          <w:rFonts w:hint="eastAsia"/>
          <w:color w:val="0D0D0D" w:themeColor="text1" w:themeTint="F2"/>
          <w14:textFill>
            <w14:solidFill>
              <w14:schemeClr w14:val="tx1">
                <w14:lumMod w14:val="95000"/>
                <w14:lumOff w14:val="5000"/>
              </w14:schemeClr>
            </w14:solidFill>
          </w14:textFill>
        </w:rPr>
        <w:t>Holon</w:t>
      </w:r>
      <w:bookmarkEnd w:id="407"/>
    </w:p>
    <w:p w14:paraId="1512DB44"/>
    <w:p w14:paraId="437E4D7F">
      <w:pPr>
        <w:pStyle w:val="4"/>
        <w:rPr>
          <w:color w:val="0D0D0D" w:themeColor="text1" w:themeTint="F2"/>
          <w14:textFill>
            <w14:solidFill>
              <w14:schemeClr w14:val="tx1">
                <w14:lumMod w14:val="95000"/>
                <w14:lumOff w14:val="5000"/>
              </w14:schemeClr>
            </w14:solidFill>
          </w14:textFill>
        </w:rPr>
      </w:pPr>
      <w:bookmarkStart w:id="408" w:name="_Toc203035521"/>
      <w:r>
        <w:rPr>
          <w:rFonts w:hint="eastAsia"/>
          <w:color w:val="0D0D0D" w:themeColor="text1" w:themeTint="F2"/>
          <w14:textFill>
            <w14:solidFill>
              <w14:schemeClr w14:val="tx1">
                <w14:lumMod w14:val="95000"/>
                <w14:lumOff w14:val="5000"/>
              </w14:schemeClr>
            </w14:solidFill>
          </w14:textFill>
        </w:rPr>
        <w:t>Holon基本信息、半导体CD-SEM系统生产基地、销售区域、竞争对手及市场地位</w:t>
      </w:r>
      <w:bookmarkEnd w:id="408"/>
    </w:p>
    <w:p w14:paraId="014C3A17">
      <w:pPr>
        <w:pStyle w:val="151"/>
        <w:ind w:left="252" w:right="-105"/>
        <w:rPr>
          <w:lang w:eastAsia="zh-CN"/>
        </w:rPr>
      </w:pPr>
      <w:bookmarkStart w:id="409" w:name="_Toc203037144"/>
      <w:r>
        <w:rPr>
          <w:rFonts w:hint="eastAsia"/>
          <w:lang w:eastAsia="zh-CN"/>
        </w:rPr>
        <w:t>Holon 半导体CD-SEM系统生产基地、销售区域、竞争对手及市场地位</w:t>
      </w:r>
      <w:bookmarkEnd w:id="40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277D33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9F7936E">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7F3B3B62">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0C4707B4">
            <w:pPr>
              <w:rPr>
                <w:rFonts w:cs="Times New Roman"/>
                <w:b w:val="0"/>
                <w:bCs w:val="0"/>
                <w:color w:val="FFFFFF"/>
                <w:kern w:val="0"/>
                <w:sz w:val="20"/>
                <w:szCs w:val="20"/>
              </w:rPr>
            </w:pPr>
            <w:r>
              <w:rPr>
                <w:rFonts w:hint="eastAsia" w:cs="Times New Roman"/>
                <w:b/>
                <w:bCs/>
                <w:color w:val="FFFFFF"/>
                <w:kern w:val="0"/>
                <w:sz w:val="20"/>
                <w:szCs w:val="20"/>
              </w:rPr>
              <w:t>描述</w:t>
            </w:r>
          </w:p>
        </w:tc>
      </w:tr>
      <w:tr w14:paraId="3FBDB8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0D0F0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5EA4F102">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E516FC5">
            <w:pPr>
              <w:rPr>
                <w:rFonts w:cs="Times New Roman"/>
                <w:bCs/>
                <w:kern w:val="0"/>
                <w:sz w:val="20"/>
                <w:szCs w:val="20"/>
              </w:rPr>
            </w:pPr>
            <w:r>
              <w:rPr>
                <w:rFonts w:cs="Times New Roman"/>
                <w:bCs/>
                <w:kern w:val="0"/>
                <w:sz w:val="20"/>
                <w:szCs w:val="20"/>
              </w:rPr>
              <w:t>Holon</w:t>
            </w:r>
          </w:p>
        </w:tc>
      </w:tr>
      <w:tr w14:paraId="644E1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01486B">
            <w:pPr>
              <w:rPr>
                <w:rFonts w:cs="Times New Roman"/>
                <w:kern w:val="0"/>
                <w:sz w:val="20"/>
                <w:szCs w:val="20"/>
              </w:rPr>
            </w:pPr>
            <w:r>
              <w:rPr>
                <w:rFonts w:cs="Times New Roman"/>
                <w:kern w:val="0"/>
                <w:sz w:val="20"/>
                <w:szCs w:val="20"/>
              </w:rPr>
              <w:t>2</w:t>
            </w:r>
          </w:p>
        </w:tc>
        <w:tc>
          <w:tcPr>
            <w:tcW w:w="853" w:type="pct"/>
            <w:shd w:val="clear" w:color="auto" w:fill="auto"/>
            <w:vAlign w:val="center"/>
          </w:tcPr>
          <w:p w14:paraId="45A3A4BE">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50C9D25">
            <w:pPr>
              <w:rPr>
                <w:rFonts w:cs="Times New Roman"/>
                <w:bCs/>
                <w:kern w:val="0"/>
                <w:sz w:val="20"/>
                <w:szCs w:val="20"/>
              </w:rPr>
            </w:pPr>
          </w:p>
        </w:tc>
      </w:tr>
      <w:tr w14:paraId="1BDFB9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08D88D3">
            <w:pPr>
              <w:rPr>
                <w:rFonts w:cs="Times New Roman"/>
                <w:kern w:val="0"/>
                <w:sz w:val="20"/>
                <w:szCs w:val="20"/>
              </w:rPr>
            </w:pPr>
            <w:r>
              <w:rPr>
                <w:rFonts w:cs="Times New Roman"/>
                <w:kern w:val="0"/>
                <w:sz w:val="20"/>
                <w:szCs w:val="20"/>
              </w:rPr>
              <w:t>3</w:t>
            </w:r>
          </w:p>
        </w:tc>
        <w:tc>
          <w:tcPr>
            <w:tcW w:w="853" w:type="pct"/>
            <w:shd w:val="clear" w:color="auto" w:fill="auto"/>
            <w:vAlign w:val="center"/>
          </w:tcPr>
          <w:p w14:paraId="5E44C39F">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69B87A3B">
            <w:pPr>
              <w:rPr>
                <w:rFonts w:cs="Times New Roman"/>
                <w:bCs/>
                <w:kern w:val="0"/>
                <w:sz w:val="20"/>
                <w:szCs w:val="20"/>
              </w:rPr>
            </w:pPr>
          </w:p>
        </w:tc>
      </w:tr>
      <w:tr w14:paraId="7DD27B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C83A323">
            <w:pPr>
              <w:rPr>
                <w:rFonts w:cs="Times New Roman"/>
                <w:kern w:val="0"/>
                <w:sz w:val="20"/>
                <w:szCs w:val="20"/>
              </w:rPr>
            </w:pPr>
            <w:r>
              <w:rPr>
                <w:rFonts w:cs="Times New Roman"/>
                <w:kern w:val="0"/>
                <w:sz w:val="20"/>
                <w:szCs w:val="20"/>
              </w:rPr>
              <w:t>4</w:t>
            </w:r>
          </w:p>
        </w:tc>
        <w:tc>
          <w:tcPr>
            <w:tcW w:w="853" w:type="pct"/>
            <w:shd w:val="clear" w:color="auto" w:fill="auto"/>
            <w:vAlign w:val="center"/>
          </w:tcPr>
          <w:p w14:paraId="3FB7D47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73E36A1">
            <w:pPr>
              <w:rPr>
                <w:rFonts w:cs="Times New Roman"/>
                <w:bCs/>
                <w:kern w:val="0"/>
                <w:sz w:val="20"/>
                <w:szCs w:val="20"/>
              </w:rPr>
            </w:pPr>
          </w:p>
        </w:tc>
      </w:tr>
      <w:tr w14:paraId="71C529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A49239">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61A9FA2">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144E44BC">
            <w:pPr>
              <w:rPr>
                <w:rFonts w:cs="Times New Roman"/>
                <w:bCs/>
                <w:kern w:val="0"/>
                <w:sz w:val="20"/>
                <w:szCs w:val="20"/>
              </w:rPr>
            </w:pPr>
          </w:p>
        </w:tc>
      </w:tr>
      <w:tr w14:paraId="722C20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F52DD5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5975E776">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B87CE29">
            <w:pPr>
              <w:rPr>
                <w:rFonts w:cs="Times New Roman"/>
                <w:bCs/>
                <w:kern w:val="0"/>
                <w:sz w:val="20"/>
                <w:szCs w:val="20"/>
              </w:rPr>
            </w:pPr>
          </w:p>
        </w:tc>
      </w:tr>
      <w:tr w14:paraId="09E1DF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B7ADBF">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4C0BB682">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4F7C692">
            <w:pPr>
              <w:rPr>
                <w:rFonts w:cs="Times New Roman"/>
                <w:bCs/>
                <w:kern w:val="0"/>
                <w:sz w:val="20"/>
                <w:szCs w:val="20"/>
              </w:rPr>
            </w:pPr>
          </w:p>
        </w:tc>
      </w:tr>
      <w:tr w14:paraId="62B861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D870A49">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249CB2C0">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25CEC547">
            <w:pPr>
              <w:rPr>
                <w:rFonts w:cs="Times New Roman"/>
                <w:bCs/>
                <w:kern w:val="0"/>
                <w:sz w:val="20"/>
                <w:szCs w:val="20"/>
              </w:rPr>
            </w:pPr>
          </w:p>
        </w:tc>
      </w:tr>
      <w:tr w14:paraId="1E7D49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3244D7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368C1A13">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4FD08075">
            <w:pPr>
              <w:rPr>
                <w:rFonts w:cs="Times New Roman"/>
                <w:bCs/>
                <w:kern w:val="0"/>
                <w:sz w:val="20"/>
                <w:szCs w:val="20"/>
              </w:rPr>
            </w:pPr>
          </w:p>
        </w:tc>
      </w:tr>
    </w:tbl>
    <w:p w14:paraId="018A3F2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0490FA7A">
      <w:pPr>
        <w:pStyle w:val="4"/>
        <w:rPr>
          <w:color w:val="0D0D0D" w:themeColor="text1" w:themeTint="F2"/>
          <w14:textFill>
            <w14:solidFill>
              <w14:schemeClr w14:val="tx1">
                <w14:lumMod w14:val="95000"/>
                <w14:lumOff w14:val="5000"/>
              </w14:schemeClr>
            </w14:solidFill>
          </w14:textFill>
        </w:rPr>
      </w:pPr>
      <w:bookmarkStart w:id="410" w:name="_Toc203035522"/>
      <w:r>
        <w:rPr>
          <w:rFonts w:hint="eastAsia"/>
          <w:color w:val="0D0D0D" w:themeColor="text1" w:themeTint="F2"/>
          <w14:textFill>
            <w14:solidFill>
              <w14:schemeClr w14:val="tx1">
                <w14:lumMod w14:val="95000"/>
                <w14:lumOff w14:val="5000"/>
              </w14:schemeClr>
            </w14:solidFill>
          </w14:textFill>
        </w:rPr>
        <w:t>Holon 半导体CD-SEM系统产品规格、参数及市场应用</w:t>
      </w:r>
      <w:bookmarkEnd w:id="410"/>
    </w:p>
    <w:p w14:paraId="4E9B32E7">
      <w:pPr>
        <w:pStyle w:val="151"/>
        <w:ind w:left="252" w:right="-105"/>
        <w:rPr>
          <w:lang w:eastAsia="zh-CN"/>
        </w:rPr>
      </w:pPr>
      <w:bookmarkStart w:id="411" w:name="_Toc203037145"/>
      <w:r>
        <w:rPr>
          <w:rFonts w:hint="eastAsia"/>
          <w:lang w:eastAsia="zh-CN"/>
        </w:rPr>
        <w:t>Holon 半导体CD-SEM系统产品规格、参数及市场应用</w:t>
      </w:r>
      <w:bookmarkEnd w:id="41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1F8BA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12A889BD">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44031237">
            <w:pPr>
              <w:rPr>
                <w:rFonts w:cs="Times New Roman"/>
                <w:b w:val="0"/>
                <w:bCs w:val="0"/>
                <w:color w:val="FFFFFF"/>
                <w:kern w:val="0"/>
                <w:sz w:val="20"/>
                <w:szCs w:val="20"/>
              </w:rPr>
            </w:pPr>
            <w:r>
              <w:rPr>
                <w:rFonts w:hint="eastAsia" w:cs="Times New Roman"/>
                <w:b/>
                <w:bCs/>
                <w:color w:val="FFFFFF"/>
                <w:kern w:val="0"/>
                <w:sz w:val="20"/>
                <w:szCs w:val="20"/>
              </w:rPr>
              <w:t>描述</w:t>
            </w:r>
          </w:p>
        </w:tc>
      </w:tr>
      <w:tr w14:paraId="270765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7B9C0156">
            <w:pPr>
              <w:rPr>
                <w:rFonts w:cs="Times New Roman"/>
                <w:kern w:val="0"/>
                <w:sz w:val="20"/>
                <w:szCs w:val="20"/>
              </w:rPr>
            </w:pPr>
          </w:p>
        </w:tc>
        <w:tc>
          <w:tcPr>
            <w:tcW w:w="3891" w:type="pct"/>
            <w:shd w:val="clear" w:color="auto" w:fill="auto"/>
            <w:vAlign w:val="center"/>
          </w:tcPr>
          <w:p w14:paraId="6536EE59">
            <w:pPr>
              <w:rPr>
                <w:rFonts w:cs="Times New Roman"/>
                <w:kern w:val="0"/>
                <w:sz w:val="20"/>
                <w:szCs w:val="20"/>
              </w:rPr>
            </w:pPr>
          </w:p>
          <w:p w14:paraId="391237C9">
            <w:pPr>
              <w:rPr>
                <w:rFonts w:cs="Times New Roman"/>
                <w:kern w:val="0"/>
                <w:sz w:val="20"/>
                <w:szCs w:val="20"/>
              </w:rPr>
            </w:pPr>
          </w:p>
        </w:tc>
      </w:tr>
      <w:tr w14:paraId="5A2599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4A21926">
            <w:pPr>
              <w:rPr>
                <w:rFonts w:cs="Times New Roman"/>
                <w:kern w:val="0"/>
                <w:sz w:val="20"/>
                <w:szCs w:val="20"/>
              </w:rPr>
            </w:pPr>
          </w:p>
        </w:tc>
        <w:tc>
          <w:tcPr>
            <w:tcW w:w="3891" w:type="pct"/>
            <w:shd w:val="clear" w:color="auto" w:fill="auto"/>
            <w:vAlign w:val="center"/>
          </w:tcPr>
          <w:p w14:paraId="4C892745">
            <w:pPr>
              <w:rPr>
                <w:rFonts w:cs="Times New Roman"/>
                <w:kern w:val="0"/>
                <w:sz w:val="20"/>
                <w:szCs w:val="20"/>
              </w:rPr>
            </w:pPr>
          </w:p>
          <w:p w14:paraId="347FABC0">
            <w:pPr>
              <w:rPr>
                <w:rFonts w:cs="Times New Roman"/>
                <w:kern w:val="0"/>
                <w:sz w:val="20"/>
                <w:szCs w:val="20"/>
              </w:rPr>
            </w:pPr>
          </w:p>
        </w:tc>
      </w:tr>
    </w:tbl>
    <w:p w14:paraId="4350B95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01FCBC35">
      <w:pPr>
        <w:pStyle w:val="4"/>
        <w:rPr>
          <w:color w:val="0D0D0D" w:themeColor="text1" w:themeTint="F2"/>
          <w14:textFill>
            <w14:solidFill>
              <w14:schemeClr w14:val="tx1">
                <w14:lumMod w14:val="95000"/>
                <w14:lumOff w14:val="5000"/>
              </w14:schemeClr>
            </w14:solidFill>
          </w14:textFill>
        </w:rPr>
      </w:pPr>
      <w:bookmarkStart w:id="412" w:name="_Toc203035523"/>
      <w:r>
        <w:rPr>
          <w:rFonts w:hint="eastAsia"/>
          <w:color w:val="0D0D0D" w:themeColor="text1" w:themeTint="F2"/>
          <w14:textFill>
            <w14:solidFill>
              <w14:schemeClr w14:val="tx1">
                <w14:lumMod w14:val="95000"/>
                <w14:lumOff w14:val="5000"/>
              </w14:schemeClr>
            </w14:solidFill>
          </w14:textFill>
        </w:rPr>
        <w:t>Holon</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412"/>
    </w:p>
    <w:p w14:paraId="69FE9987">
      <w:pPr>
        <w:pStyle w:val="151"/>
        <w:ind w:left="252" w:right="-105"/>
      </w:pPr>
      <w:bookmarkStart w:id="413" w:name="_Toc203037146"/>
      <w:r>
        <w:rPr>
          <w:rFonts w:hint="eastAsia"/>
        </w:rPr>
        <w:t>Holon</w:t>
      </w:r>
      <w:r>
        <w:t xml:space="preserve"> 半导体CD-SEM系统销量（台）、收入（百万美元）、价格（美元/台）及毛利率（2020-2025）</w:t>
      </w:r>
      <w:bookmarkEnd w:id="41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CA8D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75995A7">
            <w:pPr>
              <w:pStyle w:val="175"/>
              <w:widowControl w:val="0"/>
              <w:jc w:val="both"/>
              <w:rPr>
                <w:rFonts w:cs="Times New Roman"/>
                <w:b w:val="0"/>
                <w:bCs w:val="0"/>
                <w:color w:val="FFFFFF"/>
                <w:sz w:val="20"/>
              </w:rPr>
            </w:pPr>
            <w:r>
              <w:rPr>
                <w:rFonts w:cs="Times New Roman"/>
                <w:b/>
                <w:bCs/>
                <w:color w:val="FFFFFF"/>
                <w:sz w:val="20"/>
              </w:rPr>
              <w:t>Holon</w:t>
            </w:r>
          </w:p>
        </w:tc>
        <w:tc>
          <w:tcPr>
            <w:tcW w:w="648" w:type="pct"/>
            <w:shd w:val="solid" w:color="000080" w:fill="FFFFFF"/>
            <w:vAlign w:val="center"/>
          </w:tcPr>
          <w:p w14:paraId="5049E16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17114F5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48DF30A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554E2A8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69187CD">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1343D6B">
            <w:pPr>
              <w:pStyle w:val="175"/>
              <w:widowControl w:val="0"/>
              <w:jc w:val="center"/>
              <w:rPr>
                <w:rFonts w:cs="Times New Roman"/>
                <w:b w:val="0"/>
                <w:bCs w:val="0"/>
                <w:color w:val="FFFFFF"/>
                <w:sz w:val="20"/>
              </w:rPr>
            </w:pPr>
            <w:r>
              <w:rPr>
                <w:rFonts w:cs="Times New Roman"/>
                <w:b/>
                <w:bCs/>
                <w:color w:val="FFFFFF"/>
                <w:sz w:val="20"/>
              </w:rPr>
              <w:t>2025</w:t>
            </w:r>
          </w:p>
        </w:tc>
      </w:tr>
      <w:tr w14:paraId="3FA918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BE10B0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6108912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FC3D79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2A695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49CF602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8D842E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B9BA90">
            <w:pPr>
              <w:pStyle w:val="175"/>
              <w:widowControl w:val="0"/>
              <w:jc w:val="right"/>
              <w:rPr>
                <w:rFonts w:cs="Times New Roman"/>
                <w:sz w:val="20"/>
              </w:rPr>
            </w:pPr>
            <w:r>
              <w:rPr>
                <w:rFonts w:hint="eastAsia" w:cs="Times New Roman"/>
                <w:sz w:val="20"/>
              </w:rPr>
              <w:t>XX</w:t>
            </w:r>
          </w:p>
        </w:tc>
      </w:tr>
      <w:tr w14:paraId="7485CE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70D48F9">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240192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C42D132">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A19DA2">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CF4A27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7CAEDE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B307EAA">
            <w:pPr>
              <w:pStyle w:val="175"/>
              <w:widowControl w:val="0"/>
              <w:jc w:val="right"/>
              <w:rPr>
                <w:rFonts w:cs="Times New Roman"/>
                <w:sz w:val="20"/>
              </w:rPr>
            </w:pPr>
            <w:r>
              <w:rPr>
                <w:rFonts w:hint="eastAsia" w:cs="Times New Roman"/>
                <w:sz w:val="20"/>
              </w:rPr>
              <w:t>XX</w:t>
            </w:r>
          </w:p>
        </w:tc>
      </w:tr>
      <w:tr w14:paraId="4561F5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F03B636">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68BCB46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E19890D">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E9B0F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1CFA8A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4C887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098BA67">
            <w:pPr>
              <w:pStyle w:val="175"/>
              <w:widowControl w:val="0"/>
              <w:jc w:val="right"/>
              <w:rPr>
                <w:rFonts w:cs="Times New Roman"/>
                <w:sz w:val="20"/>
              </w:rPr>
            </w:pPr>
            <w:r>
              <w:rPr>
                <w:rFonts w:hint="eastAsia" w:cs="Times New Roman"/>
                <w:sz w:val="20"/>
              </w:rPr>
              <w:t>XX</w:t>
            </w:r>
          </w:p>
        </w:tc>
      </w:tr>
      <w:tr w14:paraId="180A6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C2901B">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1A4FB0D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B6BF6E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D63FB11">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67C1E24">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986A13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F3677B7">
            <w:pPr>
              <w:pStyle w:val="175"/>
              <w:widowControl w:val="0"/>
              <w:jc w:val="right"/>
              <w:rPr>
                <w:rFonts w:cs="Times New Roman"/>
                <w:sz w:val="20"/>
              </w:rPr>
            </w:pPr>
            <w:r>
              <w:rPr>
                <w:rFonts w:hint="eastAsia" w:cs="Times New Roman"/>
                <w:sz w:val="20"/>
              </w:rPr>
              <w:t>XX%</w:t>
            </w:r>
          </w:p>
        </w:tc>
      </w:tr>
    </w:tbl>
    <w:p w14:paraId="29D5610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0C8EEBD9">
      <w:pPr>
        <w:pStyle w:val="4"/>
        <w:rPr>
          <w:color w:val="0D0D0D" w:themeColor="text1" w:themeTint="F2"/>
          <w14:textFill>
            <w14:solidFill>
              <w14:schemeClr w14:val="tx1">
                <w14:lumMod w14:val="95000"/>
                <w14:lumOff w14:val="5000"/>
              </w14:schemeClr>
            </w14:solidFill>
          </w14:textFill>
        </w:rPr>
      </w:pPr>
      <w:bookmarkStart w:id="414" w:name="_Toc203035524"/>
      <w:r>
        <w:rPr>
          <w:rFonts w:hint="eastAsia"/>
          <w:color w:val="0D0D0D" w:themeColor="text1" w:themeTint="F2"/>
          <w14:textFill>
            <w14:solidFill>
              <w14:schemeClr w14:val="tx1">
                <w14:lumMod w14:val="95000"/>
                <w14:lumOff w14:val="5000"/>
              </w14:schemeClr>
            </w14:solidFill>
          </w14:textFill>
        </w:rPr>
        <w:t>Holon公司简介及主要业务</w:t>
      </w:r>
      <w:bookmarkEnd w:id="414"/>
    </w:p>
    <w:p w14:paraId="56220EE5">
      <w:pPr>
        <w:pStyle w:val="151"/>
        <w:ind w:left="252" w:right="-105"/>
        <w:rPr>
          <w:lang w:eastAsia="zh-CN"/>
        </w:rPr>
      </w:pPr>
      <w:bookmarkStart w:id="415" w:name="_Toc203037147"/>
      <w:r>
        <w:rPr>
          <w:rFonts w:hint="eastAsia"/>
          <w:lang w:eastAsia="zh-CN"/>
        </w:rPr>
        <w:t>Holon公司简介及主要业务</w:t>
      </w:r>
      <w:bookmarkEnd w:id="41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6DCD35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0FBFE85">
            <w:pPr>
              <w:rPr>
                <w:rFonts w:cs="Times New Roman"/>
                <w:b w:val="0"/>
                <w:bCs w:val="0"/>
                <w:color w:val="FFFFFF"/>
                <w:kern w:val="0"/>
                <w:sz w:val="20"/>
                <w:szCs w:val="20"/>
              </w:rPr>
            </w:pPr>
            <w:r>
              <w:rPr>
                <w:rFonts w:hint="eastAsia" w:cs="Times New Roman"/>
                <w:b/>
                <w:bCs/>
                <w:color w:val="FFFFFF"/>
                <w:kern w:val="0"/>
                <w:sz w:val="20"/>
                <w:szCs w:val="20"/>
              </w:rPr>
              <w:t>Holon</w:t>
            </w:r>
          </w:p>
        </w:tc>
        <w:tc>
          <w:tcPr>
            <w:tcW w:w="3879" w:type="pct"/>
            <w:shd w:val="solid" w:color="000080" w:fill="FFFFFF"/>
            <w:vAlign w:val="center"/>
          </w:tcPr>
          <w:p w14:paraId="54DE78F4">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530BAE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ED8313B">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46D4B92F">
            <w:pPr>
              <w:rPr>
                <w:rFonts w:cs="Times New Roman"/>
                <w:kern w:val="0"/>
                <w:sz w:val="20"/>
                <w:szCs w:val="20"/>
              </w:rPr>
            </w:pPr>
          </w:p>
          <w:p w14:paraId="3E6D7968">
            <w:pPr>
              <w:rPr>
                <w:rFonts w:cs="Times New Roman"/>
                <w:kern w:val="0"/>
                <w:sz w:val="20"/>
                <w:szCs w:val="20"/>
              </w:rPr>
            </w:pPr>
          </w:p>
          <w:p w14:paraId="09A177ED">
            <w:pPr>
              <w:rPr>
                <w:rFonts w:cs="Times New Roman"/>
                <w:kern w:val="0"/>
                <w:sz w:val="20"/>
                <w:szCs w:val="20"/>
              </w:rPr>
            </w:pPr>
          </w:p>
        </w:tc>
      </w:tr>
      <w:tr w14:paraId="3D19EF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980C22F">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6428E9DC">
            <w:pPr>
              <w:rPr>
                <w:rFonts w:cs="Times New Roman"/>
                <w:kern w:val="0"/>
                <w:sz w:val="20"/>
                <w:szCs w:val="20"/>
              </w:rPr>
            </w:pPr>
          </w:p>
          <w:p w14:paraId="1AA8327B">
            <w:pPr>
              <w:rPr>
                <w:rFonts w:cs="Times New Roman"/>
                <w:kern w:val="0"/>
                <w:sz w:val="20"/>
                <w:szCs w:val="20"/>
              </w:rPr>
            </w:pPr>
          </w:p>
          <w:p w14:paraId="72A76EAC">
            <w:pPr>
              <w:rPr>
                <w:rFonts w:cs="Times New Roman"/>
                <w:kern w:val="0"/>
                <w:sz w:val="20"/>
                <w:szCs w:val="20"/>
              </w:rPr>
            </w:pPr>
          </w:p>
        </w:tc>
      </w:tr>
    </w:tbl>
    <w:p w14:paraId="63E616A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37C8486C">
      <w:pPr>
        <w:pStyle w:val="4"/>
        <w:rPr>
          <w:color w:val="0D0D0D" w:themeColor="text1" w:themeTint="F2"/>
          <w14:textFill>
            <w14:solidFill>
              <w14:schemeClr w14:val="tx1">
                <w14:lumMod w14:val="95000"/>
                <w14:lumOff w14:val="5000"/>
              </w14:schemeClr>
            </w14:solidFill>
          </w14:textFill>
        </w:rPr>
      </w:pPr>
      <w:bookmarkStart w:id="416" w:name="_Toc203035525"/>
      <w:r>
        <w:rPr>
          <w:rFonts w:hint="eastAsia"/>
          <w:color w:val="0D0D0D" w:themeColor="text1" w:themeTint="F2"/>
          <w14:textFill>
            <w14:solidFill>
              <w14:schemeClr w14:val="tx1">
                <w14:lumMod w14:val="95000"/>
                <w14:lumOff w14:val="5000"/>
              </w14:schemeClr>
            </w14:solidFill>
          </w14:textFill>
        </w:rPr>
        <w:t>Holon企业最新动态</w:t>
      </w:r>
      <w:bookmarkEnd w:id="416"/>
    </w:p>
    <w:p w14:paraId="01F63706">
      <w:pPr>
        <w:pStyle w:val="151"/>
        <w:ind w:left="252" w:right="-105"/>
        <w:rPr>
          <w:lang w:eastAsia="zh-CN"/>
        </w:rPr>
      </w:pPr>
      <w:bookmarkStart w:id="417" w:name="_Toc203037148"/>
      <w:r>
        <w:rPr>
          <w:rFonts w:hint="eastAsia"/>
          <w:lang w:eastAsia="zh-CN"/>
        </w:rPr>
        <w:t>Holon企业最新动态</w:t>
      </w:r>
      <w:bookmarkEnd w:id="41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527E0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4D162A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500E4E2C">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74CAEC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2814600">
            <w:pPr>
              <w:rPr>
                <w:rFonts w:cs="Times New Roman"/>
                <w:kern w:val="0"/>
                <w:sz w:val="20"/>
                <w:szCs w:val="20"/>
              </w:rPr>
            </w:pPr>
          </w:p>
        </w:tc>
        <w:tc>
          <w:tcPr>
            <w:tcW w:w="3879" w:type="pct"/>
            <w:shd w:val="clear" w:color="auto" w:fill="auto"/>
            <w:vAlign w:val="center"/>
          </w:tcPr>
          <w:p w14:paraId="471EDE96">
            <w:pPr>
              <w:rPr>
                <w:rFonts w:cs="Times New Roman"/>
                <w:kern w:val="0"/>
                <w:sz w:val="20"/>
                <w:szCs w:val="20"/>
              </w:rPr>
            </w:pPr>
          </w:p>
          <w:p w14:paraId="0BFB4C1D">
            <w:pPr>
              <w:rPr>
                <w:rFonts w:cs="Times New Roman"/>
                <w:kern w:val="0"/>
                <w:sz w:val="20"/>
                <w:szCs w:val="20"/>
              </w:rPr>
            </w:pPr>
          </w:p>
        </w:tc>
      </w:tr>
      <w:tr w14:paraId="2D829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56C824C">
            <w:pPr>
              <w:rPr>
                <w:rFonts w:cs="Times New Roman"/>
                <w:kern w:val="0"/>
                <w:sz w:val="20"/>
                <w:szCs w:val="20"/>
              </w:rPr>
            </w:pPr>
          </w:p>
        </w:tc>
        <w:tc>
          <w:tcPr>
            <w:tcW w:w="3879" w:type="pct"/>
            <w:shd w:val="clear" w:color="auto" w:fill="auto"/>
            <w:vAlign w:val="center"/>
          </w:tcPr>
          <w:p w14:paraId="76F36DDA">
            <w:pPr>
              <w:rPr>
                <w:rFonts w:cs="Times New Roman"/>
                <w:kern w:val="0"/>
                <w:sz w:val="20"/>
                <w:szCs w:val="20"/>
              </w:rPr>
            </w:pPr>
          </w:p>
          <w:p w14:paraId="718DA7AE">
            <w:pPr>
              <w:rPr>
                <w:rFonts w:cs="Times New Roman"/>
                <w:kern w:val="0"/>
                <w:sz w:val="20"/>
                <w:szCs w:val="20"/>
              </w:rPr>
            </w:pPr>
          </w:p>
        </w:tc>
      </w:tr>
      <w:tr w14:paraId="06810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EFAEE83">
            <w:pPr>
              <w:rPr>
                <w:rFonts w:cs="Times New Roman"/>
                <w:kern w:val="0"/>
                <w:sz w:val="20"/>
                <w:szCs w:val="20"/>
              </w:rPr>
            </w:pPr>
          </w:p>
        </w:tc>
        <w:tc>
          <w:tcPr>
            <w:tcW w:w="3879" w:type="pct"/>
            <w:shd w:val="clear" w:color="auto" w:fill="auto"/>
            <w:vAlign w:val="center"/>
          </w:tcPr>
          <w:p w14:paraId="15617D0B">
            <w:pPr>
              <w:rPr>
                <w:rFonts w:cs="Times New Roman"/>
                <w:kern w:val="0"/>
                <w:sz w:val="20"/>
                <w:szCs w:val="20"/>
              </w:rPr>
            </w:pPr>
          </w:p>
          <w:p w14:paraId="06AE522A">
            <w:pPr>
              <w:rPr>
                <w:rFonts w:cs="Times New Roman"/>
                <w:kern w:val="0"/>
                <w:sz w:val="20"/>
                <w:szCs w:val="20"/>
              </w:rPr>
            </w:pPr>
          </w:p>
        </w:tc>
      </w:tr>
    </w:tbl>
    <w:p w14:paraId="5792C2E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资料来源：Holon；第三方资料、新闻报道、业内专家采访及QYResearch整理研究，2025年</w:t>
      </w:r>
    </w:p>
    <w:p w14:paraId="7EC05AE8">
      <w:pPr>
        <w:pStyle w:val="144"/>
        <w:rPr>
          <w:color w:val="0D0D0D" w:themeColor="text1" w:themeTint="F2"/>
          <w14:textFill>
            <w14:solidFill>
              <w14:schemeClr w14:val="tx1">
                <w14:lumMod w14:val="95000"/>
                <w14:lumOff w14:val="5000"/>
              </w14:schemeClr>
            </w14:solidFill>
          </w14:textFill>
        </w:rPr>
      </w:pPr>
    </w:p>
    <w:p w14:paraId="432B54AD">
      <w:pPr>
        <w:pStyle w:val="3"/>
        <w:rPr>
          <w:color w:val="0D0D0D" w:themeColor="text1" w:themeTint="F2"/>
          <w14:textFill>
            <w14:solidFill>
              <w14:schemeClr w14:val="tx1">
                <w14:lumMod w14:val="95000"/>
                <w14:lumOff w14:val="5000"/>
              </w14:schemeClr>
            </w14:solidFill>
          </w14:textFill>
        </w:rPr>
      </w:pPr>
      <w:bookmarkStart w:id="418" w:name="_Toc203035526"/>
      <w:r>
        <w:rPr>
          <w:rFonts w:hint="eastAsia"/>
          <w:color w:val="0D0D0D" w:themeColor="text1" w:themeTint="F2"/>
          <w14:textFill>
            <w14:solidFill>
              <w14:schemeClr w14:val="tx1">
                <w14:lumMod w14:val="95000"/>
                <w14:lumOff w14:val="5000"/>
              </w14:schemeClr>
            </w14:solidFill>
          </w14:textFill>
        </w:rPr>
        <w:t>TCK</w:t>
      </w:r>
      <w:bookmarkEnd w:id="418"/>
    </w:p>
    <w:p w14:paraId="1EAE710F"/>
    <w:p w14:paraId="29D984B8">
      <w:pPr>
        <w:pStyle w:val="4"/>
        <w:rPr>
          <w:color w:val="0D0D0D" w:themeColor="text1" w:themeTint="F2"/>
          <w14:textFill>
            <w14:solidFill>
              <w14:schemeClr w14:val="tx1">
                <w14:lumMod w14:val="95000"/>
                <w14:lumOff w14:val="5000"/>
              </w14:schemeClr>
            </w14:solidFill>
          </w14:textFill>
        </w:rPr>
      </w:pPr>
      <w:bookmarkStart w:id="419" w:name="_Toc203035527"/>
      <w:r>
        <w:rPr>
          <w:rFonts w:hint="eastAsia"/>
          <w:color w:val="0D0D0D" w:themeColor="text1" w:themeTint="F2"/>
          <w14:textFill>
            <w14:solidFill>
              <w14:schemeClr w14:val="tx1">
                <w14:lumMod w14:val="95000"/>
                <w14:lumOff w14:val="5000"/>
              </w14:schemeClr>
            </w14:solidFill>
          </w14:textFill>
        </w:rPr>
        <w:t>TCK基本信息、半导体CD-SEM系统生产基地、销售区域、竞争对手及市场地位</w:t>
      </w:r>
      <w:bookmarkEnd w:id="419"/>
    </w:p>
    <w:p w14:paraId="05E2A9AE">
      <w:pPr>
        <w:pStyle w:val="151"/>
        <w:ind w:left="252" w:right="-105"/>
        <w:rPr>
          <w:lang w:eastAsia="zh-CN"/>
        </w:rPr>
      </w:pPr>
      <w:bookmarkStart w:id="420" w:name="_Toc203037149"/>
      <w:r>
        <w:rPr>
          <w:rFonts w:hint="eastAsia"/>
          <w:lang w:eastAsia="zh-CN"/>
        </w:rPr>
        <w:t>TCK 半导体CD-SEM系统生产基地、销售区域、竞争对手及市场地位</w:t>
      </w:r>
      <w:bookmarkEnd w:id="4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1025CF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313D73D">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59390FD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40E8CA22">
            <w:pPr>
              <w:rPr>
                <w:rFonts w:cs="Times New Roman"/>
                <w:b w:val="0"/>
                <w:bCs w:val="0"/>
                <w:color w:val="FFFFFF"/>
                <w:kern w:val="0"/>
                <w:sz w:val="20"/>
                <w:szCs w:val="20"/>
              </w:rPr>
            </w:pPr>
            <w:r>
              <w:rPr>
                <w:rFonts w:hint="eastAsia" w:cs="Times New Roman"/>
                <w:b/>
                <w:bCs/>
                <w:color w:val="FFFFFF"/>
                <w:kern w:val="0"/>
                <w:sz w:val="20"/>
                <w:szCs w:val="20"/>
              </w:rPr>
              <w:t>描述</w:t>
            </w:r>
          </w:p>
        </w:tc>
      </w:tr>
      <w:tr w14:paraId="429AF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1E74258">
            <w:pPr>
              <w:rPr>
                <w:rFonts w:cs="Times New Roman"/>
                <w:kern w:val="0"/>
                <w:sz w:val="20"/>
                <w:szCs w:val="20"/>
              </w:rPr>
            </w:pPr>
            <w:r>
              <w:rPr>
                <w:rFonts w:cs="Times New Roman"/>
                <w:kern w:val="0"/>
                <w:sz w:val="20"/>
                <w:szCs w:val="20"/>
              </w:rPr>
              <w:t>1</w:t>
            </w:r>
          </w:p>
        </w:tc>
        <w:tc>
          <w:tcPr>
            <w:tcW w:w="853" w:type="pct"/>
            <w:shd w:val="clear" w:color="auto" w:fill="auto"/>
            <w:vAlign w:val="center"/>
          </w:tcPr>
          <w:p w14:paraId="4175FACD">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79C529B6">
            <w:pPr>
              <w:rPr>
                <w:rFonts w:cs="Times New Roman"/>
                <w:bCs/>
                <w:kern w:val="0"/>
                <w:sz w:val="20"/>
                <w:szCs w:val="20"/>
              </w:rPr>
            </w:pPr>
            <w:r>
              <w:rPr>
                <w:rFonts w:cs="Times New Roman"/>
                <w:bCs/>
                <w:kern w:val="0"/>
                <w:sz w:val="20"/>
                <w:szCs w:val="20"/>
              </w:rPr>
              <w:t>TCK</w:t>
            </w:r>
          </w:p>
        </w:tc>
      </w:tr>
      <w:tr w14:paraId="39788F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4B62B5A">
            <w:pPr>
              <w:rPr>
                <w:rFonts w:cs="Times New Roman"/>
                <w:kern w:val="0"/>
                <w:sz w:val="20"/>
                <w:szCs w:val="20"/>
              </w:rPr>
            </w:pPr>
            <w:r>
              <w:rPr>
                <w:rFonts w:cs="Times New Roman"/>
                <w:kern w:val="0"/>
                <w:sz w:val="20"/>
                <w:szCs w:val="20"/>
              </w:rPr>
              <w:t>2</w:t>
            </w:r>
          </w:p>
        </w:tc>
        <w:tc>
          <w:tcPr>
            <w:tcW w:w="853" w:type="pct"/>
            <w:shd w:val="clear" w:color="auto" w:fill="auto"/>
            <w:vAlign w:val="center"/>
          </w:tcPr>
          <w:p w14:paraId="34FFD0C1">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0F525FE2">
            <w:pPr>
              <w:rPr>
                <w:rFonts w:cs="Times New Roman"/>
                <w:bCs/>
                <w:kern w:val="0"/>
                <w:sz w:val="20"/>
                <w:szCs w:val="20"/>
              </w:rPr>
            </w:pPr>
          </w:p>
        </w:tc>
      </w:tr>
      <w:tr w14:paraId="0A698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9D1E56E">
            <w:pPr>
              <w:rPr>
                <w:rFonts w:cs="Times New Roman"/>
                <w:kern w:val="0"/>
                <w:sz w:val="20"/>
                <w:szCs w:val="20"/>
              </w:rPr>
            </w:pPr>
            <w:r>
              <w:rPr>
                <w:rFonts w:cs="Times New Roman"/>
                <w:kern w:val="0"/>
                <w:sz w:val="20"/>
                <w:szCs w:val="20"/>
              </w:rPr>
              <w:t>3</w:t>
            </w:r>
          </w:p>
        </w:tc>
        <w:tc>
          <w:tcPr>
            <w:tcW w:w="853" w:type="pct"/>
            <w:shd w:val="clear" w:color="auto" w:fill="auto"/>
            <w:vAlign w:val="center"/>
          </w:tcPr>
          <w:p w14:paraId="03CB6201">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2E00C17C">
            <w:pPr>
              <w:rPr>
                <w:rFonts w:cs="Times New Roman"/>
                <w:bCs/>
                <w:kern w:val="0"/>
                <w:sz w:val="20"/>
                <w:szCs w:val="20"/>
              </w:rPr>
            </w:pPr>
          </w:p>
        </w:tc>
      </w:tr>
      <w:tr w14:paraId="1E4EA8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64D0E92">
            <w:pPr>
              <w:rPr>
                <w:rFonts w:cs="Times New Roman"/>
                <w:kern w:val="0"/>
                <w:sz w:val="20"/>
                <w:szCs w:val="20"/>
              </w:rPr>
            </w:pPr>
            <w:r>
              <w:rPr>
                <w:rFonts w:cs="Times New Roman"/>
                <w:kern w:val="0"/>
                <w:sz w:val="20"/>
                <w:szCs w:val="20"/>
              </w:rPr>
              <w:t>4</w:t>
            </w:r>
          </w:p>
        </w:tc>
        <w:tc>
          <w:tcPr>
            <w:tcW w:w="853" w:type="pct"/>
            <w:shd w:val="clear" w:color="auto" w:fill="auto"/>
            <w:vAlign w:val="center"/>
          </w:tcPr>
          <w:p w14:paraId="4C6F0ADB">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4CF282A3">
            <w:pPr>
              <w:rPr>
                <w:rFonts w:cs="Times New Roman"/>
                <w:bCs/>
                <w:kern w:val="0"/>
                <w:sz w:val="20"/>
                <w:szCs w:val="20"/>
              </w:rPr>
            </w:pPr>
          </w:p>
        </w:tc>
      </w:tr>
      <w:tr w14:paraId="36B6A2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45B66CE">
            <w:pPr>
              <w:rPr>
                <w:rFonts w:cs="Times New Roman"/>
                <w:kern w:val="0"/>
                <w:sz w:val="20"/>
                <w:szCs w:val="20"/>
              </w:rPr>
            </w:pPr>
            <w:r>
              <w:rPr>
                <w:rFonts w:cs="Times New Roman"/>
                <w:kern w:val="0"/>
                <w:sz w:val="20"/>
                <w:szCs w:val="20"/>
              </w:rPr>
              <w:t>5</w:t>
            </w:r>
          </w:p>
        </w:tc>
        <w:tc>
          <w:tcPr>
            <w:tcW w:w="853" w:type="pct"/>
            <w:shd w:val="clear" w:color="auto" w:fill="auto"/>
            <w:vAlign w:val="center"/>
          </w:tcPr>
          <w:p w14:paraId="538E0B15">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3907301B">
            <w:pPr>
              <w:rPr>
                <w:rFonts w:cs="Times New Roman"/>
                <w:bCs/>
                <w:kern w:val="0"/>
                <w:sz w:val="20"/>
                <w:szCs w:val="20"/>
              </w:rPr>
            </w:pPr>
          </w:p>
        </w:tc>
      </w:tr>
      <w:tr w14:paraId="67F0D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C9EC68">
            <w:pPr>
              <w:rPr>
                <w:rFonts w:cs="Times New Roman"/>
                <w:kern w:val="0"/>
                <w:sz w:val="20"/>
                <w:szCs w:val="20"/>
              </w:rPr>
            </w:pPr>
            <w:r>
              <w:rPr>
                <w:rFonts w:cs="Times New Roman"/>
                <w:kern w:val="0"/>
                <w:sz w:val="20"/>
                <w:szCs w:val="20"/>
              </w:rPr>
              <w:t>6</w:t>
            </w:r>
          </w:p>
        </w:tc>
        <w:tc>
          <w:tcPr>
            <w:tcW w:w="853" w:type="pct"/>
            <w:shd w:val="clear" w:color="auto" w:fill="auto"/>
            <w:vAlign w:val="center"/>
          </w:tcPr>
          <w:p w14:paraId="6D004F1C">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42EA64F6">
            <w:pPr>
              <w:rPr>
                <w:rFonts w:cs="Times New Roman"/>
                <w:bCs/>
                <w:kern w:val="0"/>
                <w:sz w:val="20"/>
                <w:szCs w:val="20"/>
              </w:rPr>
            </w:pPr>
          </w:p>
        </w:tc>
      </w:tr>
      <w:tr w14:paraId="60CCC5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C4089C7">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35130244">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08F42336">
            <w:pPr>
              <w:rPr>
                <w:rFonts w:cs="Times New Roman"/>
                <w:bCs/>
                <w:kern w:val="0"/>
                <w:sz w:val="20"/>
                <w:szCs w:val="20"/>
              </w:rPr>
            </w:pPr>
          </w:p>
        </w:tc>
      </w:tr>
      <w:tr w14:paraId="73CF8E3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C291202">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19799EA8">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0E3BC6CE">
            <w:pPr>
              <w:rPr>
                <w:rFonts w:cs="Times New Roman"/>
                <w:bCs/>
                <w:kern w:val="0"/>
                <w:sz w:val="20"/>
                <w:szCs w:val="20"/>
              </w:rPr>
            </w:pPr>
          </w:p>
        </w:tc>
      </w:tr>
      <w:tr w14:paraId="7D086A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11A415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420753CA">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09D447CA">
            <w:pPr>
              <w:rPr>
                <w:rFonts w:cs="Times New Roman"/>
                <w:bCs/>
                <w:kern w:val="0"/>
                <w:sz w:val="20"/>
                <w:szCs w:val="20"/>
              </w:rPr>
            </w:pPr>
          </w:p>
        </w:tc>
      </w:tr>
    </w:tbl>
    <w:p w14:paraId="416C3E0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49E4DE54">
      <w:pPr>
        <w:pStyle w:val="4"/>
        <w:rPr>
          <w:color w:val="0D0D0D" w:themeColor="text1" w:themeTint="F2"/>
          <w14:textFill>
            <w14:solidFill>
              <w14:schemeClr w14:val="tx1">
                <w14:lumMod w14:val="95000"/>
                <w14:lumOff w14:val="5000"/>
              </w14:schemeClr>
            </w14:solidFill>
          </w14:textFill>
        </w:rPr>
      </w:pPr>
      <w:bookmarkStart w:id="421" w:name="_Toc203035528"/>
      <w:r>
        <w:rPr>
          <w:rFonts w:hint="eastAsia"/>
          <w:color w:val="0D0D0D" w:themeColor="text1" w:themeTint="F2"/>
          <w14:textFill>
            <w14:solidFill>
              <w14:schemeClr w14:val="tx1">
                <w14:lumMod w14:val="95000"/>
                <w14:lumOff w14:val="5000"/>
              </w14:schemeClr>
            </w14:solidFill>
          </w14:textFill>
        </w:rPr>
        <w:t>TCK 半导体CD-SEM系统产品规格、参数及市场应用</w:t>
      </w:r>
      <w:bookmarkEnd w:id="421"/>
    </w:p>
    <w:p w14:paraId="3AE903F6">
      <w:pPr>
        <w:pStyle w:val="151"/>
        <w:ind w:left="252" w:right="-105"/>
        <w:rPr>
          <w:lang w:eastAsia="zh-CN"/>
        </w:rPr>
      </w:pPr>
      <w:bookmarkStart w:id="422" w:name="_Toc203037150"/>
      <w:r>
        <w:rPr>
          <w:rFonts w:hint="eastAsia"/>
          <w:lang w:eastAsia="zh-CN"/>
        </w:rPr>
        <w:t>TCK 半导体CD-SEM系统产品规格、参数及市场应用</w:t>
      </w:r>
      <w:bookmarkEnd w:id="4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23A99E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09" w:type="pct"/>
            <w:shd w:val="solid" w:color="000080" w:fill="FFFFFF"/>
            <w:vAlign w:val="center"/>
          </w:tcPr>
          <w:p w14:paraId="63CD5895">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640C7D53">
            <w:pPr>
              <w:rPr>
                <w:rFonts w:cs="Times New Roman"/>
                <w:b w:val="0"/>
                <w:bCs w:val="0"/>
                <w:color w:val="FFFFFF"/>
                <w:kern w:val="0"/>
                <w:sz w:val="20"/>
                <w:szCs w:val="20"/>
              </w:rPr>
            </w:pPr>
            <w:r>
              <w:rPr>
                <w:rFonts w:hint="eastAsia" w:cs="Times New Roman"/>
                <w:b/>
                <w:bCs/>
                <w:color w:val="FFFFFF"/>
                <w:kern w:val="0"/>
                <w:sz w:val="20"/>
                <w:szCs w:val="20"/>
              </w:rPr>
              <w:t>描述</w:t>
            </w:r>
          </w:p>
        </w:tc>
      </w:tr>
      <w:tr w14:paraId="5B6DC9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204693FF">
            <w:pPr>
              <w:rPr>
                <w:rFonts w:cs="Times New Roman"/>
                <w:kern w:val="0"/>
                <w:sz w:val="20"/>
                <w:szCs w:val="20"/>
              </w:rPr>
            </w:pPr>
          </w:p>
        </w:tc>
        <w:tc>
          <w:tcPr>
            <w:tcW w:w="3891" w:type="pct"/>
            <w:shd w:val="clear" w:color="auto" w:fill="auto"/>
            <w:vAlign w:val="center"/>
          </w:tcPr>
          <w:p w14:paraId="549120D8">
            <w:pPr>
              <w:rPr>
                <w:rFonts w:cs="Times New Roman"/>
                <w:kern w:val="0"/>
                <w:sz w:val="20"/>
                <w:szCs w:val="20"/>
              </w:rPr>
            </w:pPr>
          </w:p>
          <w:p w14:paraId="072B6B66">
            <w:pPr>
              <w:rPr>
                <w:rFonts w:cs="Times New Roman"/>
                <w:kern w:val="0"/>
                <w:sz w:val="20"/>
                <w:szCs w:val="20"/>
              </w:rPr>
            </w:pPr>
          </w:p>
        </w:tc>
      </w:tr>
      <w:tr w14:paraId="3E974B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52985AE">
            <w:pPr>
              <w:rPr>
                <w:rFonts w:cs="Times New Roman"/>
                <w:kern w:val="0"/>
                <w:sz w:val="20"/>
                <w:szCs w:val="20"/>
              </w:rPr>
            </w:pPr>
          </w:p>
        </w:tc>
        <w:tc>
          <w:tcPr>
            <w:tcW w:w="3891" w:type="pct"/>
            <w:shd w:val="clear" w:color="auto" w:fill="auto"/>
            <w:vAlign w:val="center"/>
          </w:tcPr>
          <w:p w14:paraId="319B1E45">
            <w:pPr>
              <w:rPr>
                <w:rFonts w:cs="Times New Roman"/>
                <w:kern w:val="0"/>
                <w:sz w:val="20"/>
                <w:szCs w:val="20"/>
              </w:rPr>
            </w:pPr>
          </w:p>
          <w:p w14:paraId="084B4BDD">
            <w:pPr>
              <w:rPr>
                <w:rFonts w:cs="Times New Roman"/>
                <w:kern w:val="0"/>
                <w:sz w:val="20"/>
                <w:szCs w:val="20"/>
              </w:rPr>
            </w:pPr>
          </w:p>
        </w:tc>
      </w:tr>
    </w:tbl>
    <w:p w14:paraId="7C3A2C8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7D9C3ED7">
      <w:pPr>
        <w:pStyle w:val="4"/>
        <w:rPr>
          <w:color w:val="0D0D0D" w:themeColor="text1" w:themeTint="F2"/>
          <w14:textFill>
            <w14:solidFill>
              <w14:schemeClr w14:val="tx1">
                <w14:lumMod w14:val="95000"/>
                <w14:lumOff w14:val="5000"/>
              </w14:schemeClr>
            </w14:solidFill>
          </w14:textFill>
        </w:rPr>
      </w:pPr>
      <w:bookmarkStart w:id="423" w:name="_Toc203035529"/>
      <w:r>
        <w:rPr>
          <w:rFonts w:hint="eastAsia"/>
          <w:color w:val="0D0D0D" w:themeColor="text1" w:themeTint="F2"/>
          <w14:textFill>
            <w14:solidFill>
              <w14:schemeClr w14:val="tx1">
                <w14:lumMod w14:val="95000"/>
                <w14:lumOff w14:val="5000"/>
              </w14:schemeClr>
            </w14:solidFill>
          </w14:textFill>
        </w:rPr>
        <w:t>TCK</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423"/>
    </w:p>
    <w:p w14:paraId="196B53D4">
      <w:pPr>
        <w:pStyle w:val="151"/>
        <w:ind w:left="252" w:right="-105"/>
      </w:pPr>
      <w:bookmarkStart w:id="424" w:name="_Toc203037151"/>
      <w:r>
        <w:rPr>
          <w:rFonts w:hint="eastAsia"/>
        </w:rPr>
        <w:t>TCK</w:t>
      </w:r>
      <w:r>
        <w:t xml:space="preserve"> 半导体CD-SEM系统销量（台）、收入（百万美元）、价格（美元/台）及毛利率（2020-2025）</w:t>
      </w:r>
      <w:bookmarkEnd w:id="42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0AB8D9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EA6ECE8">
            <w:pPr>
              <w:pStyle w:val="175"/>
              <w:widowControl w:val="0"/>
              <w:jc w:val="both"/>
              <w:rPr>
                <w:rFonts w:cs="Times New Roman"/>
                <w:b w:val="0"/>
                <w:bCs w:val="0"/>
                <w:color w:val="FFFFFF"/>
                <w:sz w:val="20"/>
              </w:rPr>
            </w:pPr>
            <w:r>
              <w:rPr>
                <w:rFonts w:cs="Times New Roman"/>
                <w:b/>
                <w:bCs/>
                <w:color w:val="FFFFFF"/>
                <w:sz w:val="20"/>
              </w:rPr>
              <w:t>TCK</w:t>
            </w:r>
          </w:p>
        </w:tc>
        <w:tc>
          <w:tcPr>
            <w:tcW w:w="648" w:type="pct"/>
            <w:shd w:val="solid" w:color="000080" w:fill="FFFFFF"/>
            <w:vAlign w:val="center"/>
          </w:tcPr>
          <w:p w14:paraId="4395C6FC">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20C8871E">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0001C51A">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32E412B">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7C5F7B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36F082F">
            <w:pPr>
              <w:pStyle w:val="175"/>
              <w:widowControl w:val="0"/>
              <w:jc w:val="center"/>
              <w:rPr>
                <w:rFonts w:cs="Times New Roman"/>
                <w:b w:val="0"/>
                <w:bCs w:val="0"/>
                <w:color w:val="FFFFFF"/>
                <w:sz w:val="20"/>
              </w:rPr>
            </w:pPr>
            <w:r>
              <w:rPr>
                <w:rFonts w:cs="Times New Roman"/>
                <w:b/>
                <w:bCs/>
                <w:color w:val="FFFFFF"/>
                <w:sz w:val="20"/>
              </w:rPr>
              <w:t>2025</w:t>
            </w:r>
          </w:p>
        </w:tc>
      </w:tr>
      <w:tr w14:paraId="72DA63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20D2A1">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2E120CB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88709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A500F89">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2E3D4B4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8468DF6">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349BA19">
            <w:pPr>
              <w:pStyle w:val="175"/>
              <w:widowControl w:val="0"/>
              <w:jc w:val="right"/>
              <w:rPr>
                <w:rFonts w:cs="Times New Roman"/>
                <w:sz w:val="20"/>
              </w:rPr>
            </w:pPr>
            <w:r>
              <w:rPr>
                <w:rFonts w:hint="eastAsia" w:cs="Times New Roman"/>
                <w:sz w:val="20"/>
              </w:rPr>
              <w:t>XX</w:t>
            </w:r>
          </w:p>
        </w:tc>
      </w:tr>
      <w:tr w14:paraId="401D73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90DB491">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2A3C1E94">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52FF76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06BF657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1AFE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25D8C08">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A3E3D58">
            <w:pPr>
              <w:pStyle w:val="175"/>
              <w:widowControl w:val="0"/>
              <w:jc w:val="right"/>
              <w:rPr>
                <w:rFonts w:cs="Times New Roman"/>
                <w:sz w:val="20"/>
              </w:rPr>
            </w:pPr>
            <w:r>
              <w:rPr>
                <w:rFonts w:hint="eastAsia" w:cs="Times New Roman"/>
                <w:sz w:val="20"/>
              </w:rPr>
              <w:t>XX</w:t>
            </w:r>
          </w:p>
        </w:tc>
      </w:tr>
      <w:tr w14:paraId="370B03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A0A6D7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27D999D8">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B27885F">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C9A968">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041C5CE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092A0BD">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27804CC">
            <w:pPr>
              <w:pStyle w:val="175"/>
              <w:widowControl w:val="0"/>
              <w:jc w:val="right"/>
              <w:rPr>
                <w:rFonts w:cs="Times New Roman"/>
                <w:sz w:val="20"/>
              </w:rPr>
            </w:pPr>
            <w:r>
              <w:rPr>
                <w:rFonts w:hint="eastAsia" w:cs="Times New Roman"/>
                <w:sz w:val="20"/>
              </w:rPr>
              <w:t>XX</w:t>
            </w:r>
          </w:p>
        </w:tc>
      </w:tr>
      <w:tr w14:paraId="64D8AF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8922ED5">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770FD4AB">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329CD1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0603BA">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CAAE8C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E5D7862">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0EF1092">
            <w:pPr>
              <w:pStyle w:val="175"/>
              <w:widowControl w:val="0"/>
              <w:jc w:val="right"/>
              <w:rPr>
                <w:rFonts w:cs="Times New Roman"/>
                <w:sz w:val="20"/>
              </w:rPr>
            </w:pPr>
            <w:r>
              <w:rPr>
                <w:rFonts w:hint="eastAsia" w:cs="Times New Roman"/>
                <w:sz w:val="20"/>
              </w:rPr>
              <w:t>XX%</w:t>
            </w:r>
          </w:p>
        </w:tc>
      </w:tr>
    </w:tbl>
    <w:p w14:paraId="76064E27">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6B98EA21">
      <w:pPr>
        <w:pStyle w:val="4"/>
        <w:rPr>
          <w:color w:val="0D0D0D" w:themeColor="text1" w:themeTint="F2"/>
          <w14:textFill>
            <w14:solidFill>
              <w14:schemeClr w14:val="tx1">
                <w14:lumMod w14:val="95000"/>
                <w14:lumOff w14:val="5000"/>
              </w14:schemeClr>
            </w14:solidFill>
          </w14:textFill>
        </w:rPr>
      </w:pPr>
      <w:bookmarkStart w:id="425" w:name="_Toc203035530"/>
      <w:r>
        <w:rPr>
          <w:rFonts w:hint="eastAsia"/>
          <w:color w:val="0D0D0D" w:themeColor="text1" w:themeTint="F2"/>
          <w14:textFill>
            <w14:solidFill>
              <w14:schemeClr w14:val="tx1">
                <w14:lumMod w14:val="95000"/>
                <w14:lumOff w14:val="5000"/>
              </w14:schemeClr>
            </w14:solidFill>
          </w14:textFill>
        </w:rPr>
        <w:t>TCK公司简介及主要业务</w:t>
      </w:r>
      <w:bookmarkEnd w:id="425"/>
    </w:p>
    <w:p w14:paraId="5D30EE07">
      <w:pPr>
        <w:pStyle w:val="151"/>
        <w:ind w:left="252" w:right="-105"/>
        <w:rPr>
          <w:lang w:eastAsia="zh-CN"/>
        </w:rPr>
      </w:pPr>
      <w:bookmarkStart w:id="426" w:name="_Toc203037152"/>
      <w:r>
        <w:rPr>
          <w:rFonts w:hint="eastAsia"/>
          <w:lang w:eastAsia="zh-CN"/>
        </w:rPr>
        <w:t>TCK公司简介及主要业务</w:t>
      </w:r>
      <w:bookmarkEnd w:id="42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493507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70A987FA">
            <w:pPr>
              <w:rPr>
                <w:rFonts w:cs="Times New Roman"/>
                <w:b w:val="0"/>
                <w:bCs w:val="0"/>
                <w:color w:val="FFFFFF"/>
                <w:kern w:val="0"/>
                <w:sz w:val="20"/>
                <w:szCs w:val="20"/>
              </w:rPr>
            </w:pPr>
            <w:r>
              <w:rPr>
                <w:rFonts w:hint="eastAsia" w:cs="Times New Roman"/>
                <w:b/>
                <w:bCs/>
                <w:color w:val="FFFFFF"/>
                <w:kern w:val="0"/>
                <w:sz w:val="20"/>
                <w:szCs w:val="20"/>
              </w:rPr>
              <w:t>TCK</w:t>
            </w:r>
          </w:p>
        </w:tc>
        <w:tc>
          <w:tcPr>
            <w:tcW w:w="3879" w:type="pct"/>
            <w:shd w:val="solid" w:color="000080" w:fill="FFFFFF"/>
            <w:vAlign w:val="center"/>
          </w:tcPr>
          <w:p w14:paraId="6E18439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003A1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1CE2515">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66EDA448">
            <w:pPr>
              <w:rPr>
                <w:rFonts w:cs="Times New Roman"/>
                <w:kern w:val="0"/>
                <w:sz w:val="20"/>
                <w:szCs w:val="20"/>
              </w:rPr>
            </w:pPr>
          </w:p>
          <w:p w14:paraId="3B2A816A">
            <w:pPr>
              <w:rPr>
                <w:rFonts w:cs="Times New Roman"/>
                <w:kern w:val="0"/>
                <w:sz w:val="20"/>
                <w:szCs w:val="20"/>
              </w:rPr>
            </w:pPr>
          </w:p>
          <w:p w14:paraId="7AF2BFD3">
            <w:pPr>
              <w:rPr>
                <w:rFonts w:cs="Times New Roman"/>
                <w:kern w:val="0"/>
                <w:sz w:val="20"/>
                <w:szCs w:val="20"/>
              </w:rPr>
            </w:pPr>
          </w:p>
        </w:tc>
      </w:tr>
      <w:tr w14:paraId="1CE4B5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0BB7AE">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3E1BC494">
            <w:pPr>
              <w:rPr>
                <w:rFonts w:cs="Times New Roman"/>
                <w:kern w:val="0"/>
                <w:sz w:val="20"/>
                <w:szCs w:val="20"/>
              </w:rPr>
            </w:pPr>
          </w:p>
          <w:p w14:paraId="0F15B4B3">
            <w:pPr>
              <w:rPr>
                <w:rFonts w:cs="Times New Roman"/>
                <w:kern w:val="0"/>
                <w:sz w:val="20"/>
                <w:szCs w:val="20"/>
              </w:rPr>
            </w:pPr>
          </w:p>
          <w:p w14:paraId="718AEA09">
            <w:pPr>
              <w:rPr>
                <w:rFonts w:cs="Times New Roman"/>
                <w:kern w:val="0"/>
                <w:sz w:val="20"/>
                <w:szCs w:val="20"/>
              </w:rPr>
            </w:pPr>
          </w:p>
        </w:tc>
      </w:tr>
    </w:tbl>
    <w:p w14:paraId="5D15BF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03387680">
      <w:pPr>
        <w:pStyle w:val="4"/>
        <w:rPr>
          <w:color w:val="0D0D0D" w:themeColor="text1" w:themeTint="F2"/>
          <w14:textFill>
            <w14:solidFill>
              <w14:schemeClr w14:val="tx1">
                <w14:lumMod w14:val="95000"/>
                <w14:lumOff w14:val="5000"/>
              </w14:schemeClr>
            </w14:solidFill>
          </w14:textFill>
        </w:rPr>
      </w:pPr>
      <w:bookmarkStart w:id="427" w:name="_Toc203035531"/>
      <w:r>
        <w:rPr>
          <w:rFonts w:hint="eastAsia"/>
          <w:color w:val="0D0D0D" w:themeColor="text1" w:themeTint="F2"/>
          <w14:textFill>
            <w14:solidFill>
              <w14:schemeClr w14:val="tx1">
                <w14:lumMod w14:val="95000"/>
                <w14:lumOff w14:val="5000"/>
              </w14:schemeClr>
            </w14:solidFill>
          </w14:textFill>
        </w:rPr>
        <w:t>TCK企业最新动态</w:t>
      </w:r>
      <w:bookmarkEnd w:id="427"/>
    </w:p>
    <w:p w14:paraId="44CD5E9A">
      <w:pPr>
        <w:pStyle w:val="151"/>
        <w:ind w:left="252" w:right="-105"/>
      </w:pPr>
      <w:bookmarkStart w:id="428" w:name="_Toc203037153"/>
      <w:r>
        <w:rPr>
          <w:rFonts w:hint="eastAsia"/>
        </w:rPr>
        <w:t>TCK企业最新动态</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06040B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1F7D3FB3">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1952551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6C487B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523028F">
            <w:pPr>
              <w:rPr>
                <w:rFonts w:cs="Times New Roman"/>
                <w:kern w:val="0"/>
                <w:sz w:val="20"/>
                <w:szCs w:val="20"/>
              </w:rPr>
            </w:pPr>
          </w:p>
        </w:tc>
        <w:tc>
          <w:tcPr>
            <w:tcW w:w="3879" w:type="pct"/>
            <w:shd w:val="clear" w:color="auto" w:fill="auto"/>
            <w:vAlign w:val="center"/>
          </w:tcPr>
          <w:p w14:paraId="5F11D910">
            <w:pPr>
              <w:rPr>
                <w:rFonts w:cs="Times New Roman"/>
                <w:kern w:val="0"/>
                <w:sz w:val="20"/>
                <w:szCs w:val="20"/>
              </w:rPr>
            </w:pPr>
          </w:p>
          <w:p w14:paraId="0D21294C">
            <w:pPr>
              <w:rPr>
                <w:rFonts w:cs="Times New Roman"/>
                <w:kern w:val="0"/>
                <w:sz w:val="20"/>
                <w:szCs w:val="20"/>
              </w:rPr>
            </w:pPr>
          </w:p>
        </w:tc>
      </w:tr>
      <w:tr w14:paraId="656495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7699FE7">
            <w:pPr>
              <w:rPr>
                <w:rFonts w:cs="Times New Roman"/>
                <w:kern w:val="0"/>
                <w:sz w:val="20"/>
                <w:szCs w:val="20"/>
              </w:rPr>
            </w:pPr>
          </w:p>
        </w:tc>
        <w:tc>
          <w:tcPr>
            <w:tcW w:w="3879" w:type="pct"/>
            <w:shd w:val="clear" w:color="auto" w:fill="auto"/>
            <w:vAlign w:val="center"/>
          </w:tcPr>
          <w:p w14:paraId="46733AE4">
            <w:pPr>
              <w:rPr>
                <w:rFonts w:cs="Times New Roman"/>
                <w:kern w:val="0"/>
                <w:sz w:val="20"/>
                <w:szCs w:val="20"/>
              </w:rPr>
            </w:pPr>
          </w:p>
          <w:p w14:paraId="2B83BB75">
            <w:pPr>
              <w:rPr>
                <w:rFonts w:cs="Times New Roman"/>
                <w:kern w:val="0"/>
                <w:sz w:val="20"/>
                <w:szCs w:val="20"/>
              </w:rPr>
            </w:pPr>
          </w:p>
        </w:tc>
      </w:tr>
      <w:tr w14:paraId="00ABCF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29F9F8A2">
            <w:pPr>
              <w:rPr>
                <w:rFonts w:cs="Times New Roman"/>
                <w:kern w:val="0"/>
                <w:sz w:val="20"/>
                <w:szCs w:val="20"/>
              </w:rPr>
            </w:pPr>
          </w:p>
        </w:tc>
        <w:tc>
          <w:tcPr>
            <w:tcW w:w="3879" w:type="pct"/>
            <w:shd w:val="clear" w:color="auto" w:fill="auto"/>
            <w:vAlign w:val="center"/>
          </w:tcPr>
          <w:p w14:paraId="60848F47">
            <w:pPr>
              <w:rPr>
                <w:rFonts w:cs="Times New Roman"/>
                <w:kern w:val="0"/>
                <w:sz w:val="20"/>
                <w:szCs w:val="20"/>
              </w:rPr>
            </w:pPr>
          </w:p>
          <w:p w14:paraId="4730E427">
            <w:pPr>
              <w:rPr>
                <w:rFonts w:cs="Times New Roman"/>
                <w:kern w:val="0"/>
                <w:sz w:val="20"/>
                <w:szCs w:val="20"/>
              </w:rPr>
            </w:pPr>
          </w:p>
        </w:tc>
      </w:tr>
    </w:tbl>
    <w:p w14:paraId="25A6586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资料来源：TCK；第三方资料、新闻报道、业内专家采访及QYResearch整理研究，2025年</w:t>
      </w:r>
    </w:p>
    <w:p w14:paraId="629A6096">
      <w:pPr>
        <w:pStyle w:val="144"/>
        <w:rPr>
          <w:color w:val="0D0D0D" w:themeColor="text1" w:themeTint="F2"/>
          <w14:textFill>
            <w14:solidFill>
              <w14:schemeClr w14:val="tx1">
                <w14:lumMod w14:val="95000"/>
                <w14:lumOff w14:val="5000"/>
              </w14:schemeClr>
            </w14:solidFill>
          </w14:textFill>
        </w:rPr>
      </w:pPr>
    </w:p>
    <w:p w14:paraId="21D58587">
      <w:pPr>
        <w:pStyle w:val="3"/>
        <w:rPr>
          <w:color w:val="0D0D0D" w:themeColor="text1" w:themeTint="F2"/>
          <w14:textFill>
            <w14:solidFill>
              <w14:schemeClr w14:val="tx1">
                <w14:lumMod w14:val="95000"/>
                <w14:lumOff w14:val="5000"/>
              </w14:schemeClr>
            </w14:solidFill>
          </w14:textFill>
        </w:rPr>
      </w:pPr>
      <w:bookmarkStart w:id="429" w:name="_Toc203035532"/>
      <w:r>
        <w:rPr>
          <w:rFonts w:hint="eastAsia"/>
          <w:color w:val="0D0D0D" w:themeColor="text1" w:themeTint="F2"/>
          <w14:textFill>
            <w14:solidFill>
              <w14:schemeClr w14:val="tx1">
                <w14:lumMod w14:val="95000"/>
                <w14:lumOff w14:val="5000"/>
              </w14:schemeClr>
            </w14:solidFill>
          </w14:textFill>
        </w:rPr>
        <w:t>东方晶源微电子</w:t>
      </w:r>
      <w:bookmarkEnd w:id="429"/>
    </w:p>
    <w:p w14:paraId="418C9FC4"/>
    <w:p w14:paraId="359C7B29">
      <w:pPr>
        <w:pStyle w:val="4"/>
        <w:rPr>
          <w:color w:val="0D0D0D" w:themeColor="text1" w:themeTint="F2"/>
          <w14:textFill>
            <w14:solidFill>
              <w14:schemeClr w14:val="tx1">
                <w14:lumMod w14:val="95000"/>
                <w14:lumOff w14:val="5000"/>
              </w14:schemeClr>
            </w14:solidFill>
          </w14:textFill>
        </w:rPr>
      </w:pPr>
      <w:bookmarkStart w:id="430" w:name="_Toc203035533"/>
      <w:r>
        <w:rPr>
          <w:rFonts w:hint="eastAsia"/>
          <w:color w:val="0D0D0D" w:themeColor="text1" w:themeTint="F2"/>
          <w14:textFill>
            <w14:solidFill>
              <w14:schemeClr w14:val="tx1">
                <w14:lumMod w14:val="95000"/>
                <w14:lumOff w14:val="5000"/>
              </w14:schemeClr>
            </w14:solidFill>
          </w14:textFill>
        </w:rPr>
        <w:t>东方晶源微电子基本信息、半导体CD-SEM系统生产基地、销售区域、竞争对手及市场地位</w:t>
      </w:r>
      <w:bookmarkEnd w:id="430"/>
    </w:p>
    <w:p w14:paraId="150A8964">
      <w:pPr>
        <w:pStyle w:val="151"/>
        <w:ind w:left="252" w:right="-105"/>
        <w:rPr>
          <w:lang w:eastAsia="zh-CN"/>
        </w:rPr>
      </w:pPr>
      <w:bookmarkStart w:id="431" w:name="_Toc203037154"/>
      <w:r>
        <w:rPr>
          <w:rFonts w:hint="eastAsia"/>
          <w:lang w:eastAsia="zh-CN"/>
        </w:rPr>
        <w:t>东方晶源微电子 半导体CD-SEM系统生产基地、销售区域、竞争对手及市场地位</w:t>
      </w:r>
      <w:bookmarkEnd w:id="43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1701"/>
        <w:gridCol w:w="7733"/>
      </w:tblGrid>
      <w:tr w14:paraId="7533F8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27B55FC">
            <w:pPr>
              <w:rPr>
                <w:rFonts w:cs="Times New Roman"/>
                <w:b w:val="0"/>
                <w:bCs w:val="0"/>
                <w:color w:val="FFFFFF"/>
                <w:kern w:val="0"/>
                <w:sz w:val="20"/>
                <w:szCs w:val="20"/>
              </w:rPr>
            </w:pPr>
            <w:r>
              <w:rPr>
                <w:rFonts w:cs="Times New Roman"/>
                <w:b/>
                <w:bCs/>
                <w:color w:val="FFFFFF"/>
                <w:kern w:val="0"/>
                <w:sz w:val="20"/>
                <w:szCs w:val="20"/>
              </w:rPr>
              <w:t>#</w:t>
            </w:r>
          </w:p>
        </w:tc>
        <w:tc>
          <w:tcPr>
            <w:tcW w:w="853" w:type="pct"/>
            <w:shd w:val="solid" w:color="000080" w:fill="FFFFFF"/>
            <w:vAlign w:val="center"/>
          </w:tcPr>
          <w:p w14:paraId="0C12EE8B">
            <w:pPr>
              <w:rPr>
                <w:rFonts w:cs="Times New Roman"/>
                <w:b w:val="0"/>
                <w:bCs w:val="0"/>
                <w:color w:val="FFFFFF"/>
                <w:kern w:val="0"/>
                <w:sz w:val="20"/>
                <w:szCs w:val="20"/>
              </w:rPr>
            </w:pPr>
            <w:r>
              <w:rPr>
                <w:rFonts w:hint="eastAsia" w:cs="Times New Roman"/>
                <w:b/>
                <w:bCs/>
                <w:color w:val="FFFFFF"/>
                <w:kern w:val="0"/>
                <w:sz w:val="20"/>
                <w:szCs w:val="20"/>
              </w:rPr>
              <w:t>项目</w:t>
            </w:r>
          </w:p>
        </w:tc>
        <w:tc>
          <w:tcPr>
            <w:tcW w:w="3879" w:type="pct"/>
            <w:shd w:val="solid" w:color="000080" w:fill="FFFFFF"/>
            <w:vAlign w:val="center"/>
          </w:tcPr>
          <w:p w14:paraId="5F44B973">
            <w:pPr>
              <w:rPr>
                <w:rFonts w:cs="Times New Roman"/>
                <w:b w:val="0"/>
                <w:bCs w:val="0"/>
                <w:color w:val="FFFFFF"/>
                <w:kern w:val="0"/>
                <w:sz w:val="20"/>
                <w:szCs w:val="20"/>
              </w:rPr>
            </w:pPr>
            <w:r>
              <w:rPr>
                <w:rFonts w:hint="eastAsia" w:cs="Times New Roman"/>
                <w:b/>
                <w:bCs/>
                <w:color w:val="FFFFFF"/>
                <w:kern w:val="0"/>
                <w:sz w:val="20"/>
                <w:szCs w:val="20"/>
              </w:rPr>
              <w:t>描述</w:t>
            </w:r>
          </w:p>
        </w:tc>
      </w:tr>
      <w:tr w14:paraId="07F9F7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301B3E">
            <w:pPr>
              <w:rPr>
                <w:rFonts w:cs="Times New Roman"/>
                <w:kern w:val="0"/>
                <w:sz w:val="20"/>
                <w:szCs w:val="20"/>
              </w:rPr>
            </w:pPr>
            <w:r>
              <w:rPr>
                <w:rFonts w:cs="Times New Roman"/>
                <w:kern w:val="0"/>
                <w:sz w:val="20"/>
                <w:szCs w:val="20"/>
              </w:rPr>
              <w:t>1</w:t>
            </w:r>
          </w:p>
        </w:tc>
        <w:tc>
          <w:tcPr>
            <w:tcW w:w="853" w:type="pct"/>
            <w:shd w:val="clear" w:color="auto" w:fill="auto"/>
            <w:vAlign w:val="center"/>
          </w:tcPr>
          <w:p w14:paraId="11C61CC3">
            <w:pPr>
              <w:rPr>
                <w:rFonts w:cs="Times New Roman"/>
                <w:kern w:val="0"/>
                <w:sz w:val="20"/>
                <w:szCs w:val="20"/>
              </w:rPr>
            </w:pPr>
            <w:r>
              <w:rPr>
                <w:rFonts w:hint="eastAsia" w:cs="Times New Roman"/>
                <w:kern w:val="0"/>
                <w:sz w:val="20"/>
                <w:szCs w:val="20"/>
              </w:rPr>
              <w:t>企业名称</w:t>
            </w:r>
          </w:p>
        </w:tc>
        <w:tc>
          <w:tcPr>
            <w:tcW w:w="3879" w:type="pct"/>
            <w:shd w:val="clear" w:color="auto" w:fill="auto"/>
            <w:vAlign w:val="center"/>
          </w:tcPr>
          <w:p w14:paraId="1DBFBC57">
            <w:pPr>
              <w:rPr>
                <w:rFonts w:cs="Times New Roman"/>
                <w:bCs/>
                <w:kern w:val="0"/>
                <w:sz w:val="20"/>
                <w:szCs w:val="20"/>
              </w:rPr>
            </w:pPr>
            <w:r>
              <w:rPr>
                <w:rFonts w:cs="Times New Roman"/>
                <w:bCs/>
                <w:kern w:val="0"/>
                <w:sz w:val="20"/>
                <w:szCs w:val="20"/>
              </w:rPr>
              <w:t>东方晶源微电子</w:t>
            </w:r>
          </w:p>
        </w:tc>
      </w:tr>
      <w:tr w14:paraId="2F3217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528F43">
            <w:pPr>
              <w:rPr>
                <w:rFonts w:cs="Times New Roman"/>
                <w:kern w:val="0"/>
                <w:sz w:val="20"/>
                <w:szCs w:val="20"/>
              </w:rPr>
            </w:pPr>
            <w:r>
              <w:rPr>
                <w:rFonts w:cs="Times New Roman"/>
                <w:kern w:val="0"/>
                <w:sz w:val="20"/>
                <w:szCs w:val="20"/>
              </w:rPr>
              <w:t>2</w:t>
            </w:r>
          </w:p>
        </w:tc>
        <w:tc>
          <w:tcPr>
            <w:tcW w:w="853" w:type="pct"/>
            <w:shd w:val="clear" w:color="auto" w:fill="auto"/>
            <w:vAlign w:val="center"/>
          </w:tcPr>
          <w:p w14:paraId="1839AE0C">
            <w:pPr>
              <w:rPr>
                <w:rFonts w:cs="Times New Roman"/>
                <w:kern w:val="0"/>
                <w:sz w:val="20"/>
                <w:szCs w:val="20"/>
              </w:rPr>
            </w:pPr>
            <w:r>
              <w:rPr>
                <w:rFonts w:hint="eastAsia" w:cs="Times New Roman"/>
                <w:kern w:val="0"/>
                <w:sz w:val="20"/>
                <w:szCs w:val="20"/>
              </w:rPr>
              <w:t>企业官网</w:t>
            </w:r>
          </w:p>
        </w:tc>
        <w:tc>
          <w:tcPr>
            <w:tcW w:w="3879" w:type="pct"/>
            <w:shd w:val="clear" w:color="auto" w:fill="auto"/>
            <w:vAlign w:val="center"/>
          </w:tcPr>
          <w:p w14:paraId="76063CD2">
            <w:pPr>
              <w:rPr>
                <w:rFonts w:cs="Times New Roman"/>
                <w:bCs/>
                <w:kern w:val="0"/>
                <w:sz w:val="20"/>
                <w:szCs w:val="20"/>
              </w:rPr>
            </w:pPr>
          </w:p>
        </w:tc>
      </w:tr>
      <w:tr w14:paraId="68EAD2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45D29A4">
            <w:pPr>
              <w:rPr>
                <w:rFonts w:cs="Times New Roman"/>
                <w:kern w:val="0"/>
                <w:sz w:val="20"/>
                <w:szCs w:val="20"/>
              </w:rPr>
            </w:pPr>
            <w:r>
              <w:rPr>
                <w:rFonts w:cs="Times New Roman"/>
                <w:kern w:val="0"/>
                <w:sz w:val="20"/>
                <w:szCs w:val="20"/>
              </w:rPr>
              <w:t>3</w:t>
            </w:r>
          </w:p>
        </w:tc>
        <w:tc>
          <w:tcPr>
            <w:tcW w:w="853" w:type="pct"/>
            <w:shd w:val="clear" w:color="auto" w:fill="auto"/>
            <w:vAlign w:val="center"/>
          </w:tcPr>
          <w:p w14:paraId="42CFA4B3">
            <w:pPr>
              <w:rPr>
                <w:rFonts w:cs="Times New Roman"/>
                <w:kern w:val="0"/>
                <w:sz w:val="20"/>
                <w:szCs w:val="20"/>
              </w:rPr>
            </w:pPr>
            <w:r>
              <w:rPr>
                <w:rFonts w:hint="eastAsia" w:cs="Times New Roman"/>
                <w:kern w:val="0"/>
                <w:sz w:val="20"/>
                <w:szCs w:val="20"/>
              </w:rPr>
              <w:t>商业化生产日期</w:t>
            </w:r>
          </w:p>
        </w:tc>
        <w:tc>
          <w:tcPr>
            <w:tcW w:w="3879" w:type="pct"/>
            <w:shd w:val="clear" w:color="auto" w:fill="auto"/>
            <w:vAlign w:val="center"/>
          </w:tcPr>
          <w:p w14:paraId="713BDF36">
            <w:pPr>
              <w:rPr>
                <w:rFonts w:cs="Times New Roman"/>
                <w:bCs/>
                <w:kern w:val="0"/>
                <w:sz w:val="20"/>
                <w:szCs w:val="20"/>
              </w:rPr>
            </w:pPr>
          </w:p>
        </w:tc>
      </w:tr>
      <w:tr w14:paraId="368E0D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AF66496">
            <w:pPr>
              <w:rPr>
                <w:rFonts w:cs="Times New Roman"/>
                <w:kern w:val="0"/>
                <w:sz w:val="20"/>
                <w:szCs w:val="20"/>
              </w:rPr>
            </w:pPr>
            <w:r>
              <w:rPr>
                <w:rFonts w:cs="Times New Roman"/>
                <w:kern w:val="0"/>
                <w:sz w:val="20"/>
                <w:szCs w:val="20"/>
              </w:rPr>
              <w:t>4</w:t>
            </w:r>
          </w:p>
        </w:tc>
        <w:tc>
          <w:tcPr>
            <w:tcW w:w="853" w:type="pct"/>
            <w:shd w:val="clear" w:color="auto" w:fill="auto"/>
            <w:vAlign w:val="center"/>
          </w:tcPr>
          <w:p w14:paraId="78A8C967">
            <w:pPr>
              <w:rPr>
                <w:rFonts w:cs="Times New Roman"/>
                <w:kern w:val="0"/>
                <w:sz w:val="20"/>
                <w:szCs w:val="20"/>
              </w:rPr>
            </w:pPr>
            <w:r>
              <w:rPr>
                <w:rFonts w:hint="eastAsia" w:cs="Times New Roman"/>
                <w:kern w:val="0"/>
                <w:sz w:val="20"/>
                <w:szCs w:val="20"/>
              </w:rPr>
              <w:t>生产基地</w:t>
            </w:r>
          </w:p>
        </w:tc>
        <w:tc>
          <w:tcPr>
            <w:tcW w:w="3879" w:type="pct"/>
            <w:shd w:val="clear" w:color="auto" w:fill="auto"/>
            <w:vAlign w:val="center"/>
          </w:tcPr>
          <w:p w14:paraId="36FC5FAB">
            <w:pPr>
              <w:rPr>
                <w:rFonts w:cs="Times New Roman"/>
                <w:bCs/>
                <w:kern w:val="0"/>
                <w:sz w:val="20"/>
                <w:szCs w:val="20"/>
              </w:rPr>
            </w:pPr>
          </w:p>
        </w:tc>
      </w:tr>
      <w:tr w14:paraId="226F35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982AC5">
            <w:pPr>
              <w:rPr>
                <w:rFonts w:cs="Times New Roman"/>
                <w:kern w:val="0"/>
                <w:sz w:val="20"/>
                <w:szCs w:val="20"/>
              </w:rPr>
            </w:pPr>
            <w:r>
              <w:rPr>
                <w:rFonts w:cs="Times New Roman"/>
                <w:kern w:val="0"/>
                <w:sz w:val="20"/>
                <w:szCs w:val="20"/>
              </w:rPr>
              <w:t>5</w:t>
            </w:r>
          </w:p>
        </w:tc>
        <w:tc>
          <w:tcPr>
            <w:tcW w:w="853" w:type="pct"/>
            <w:shd w:val="clear" w:color="auto" w:fill="auto"/>
            <w:vAlign w:val="center"/>
          </w:tcPr>
          <w:p w14:paraId="66E2CA73">
            <w:pPr>
              <w:rPr>
                <w:rFonts w:cs="Times New Roman"/>
                <w:kern w:val="0"/>
                <w:sz w:val="20"/>
                <w:szCs w:val="20"/>
              </w:rPr>
            </w:pPr>
            <w:r>
              <w:rPr>
                <w:rFonts w:hint="eastAsia" w:cs="Times New Roman"/>
                <w:kern w:val="0"/>
                <w:sz w:val="20"/>
                <w:szCs w:val="20"/>
              </w:rPr>
              <w:t>销售区域</w:t>
            </w:r>
          </w:p>
        </w:tc>
        <w:tc>
          <w:tcPr>
            <w:tcW w:w="3879" w:type="pct"/>
            <w:shd w:val="clear" w:color="auto" w:fill="auto"/>
            <w:vAlign w:val="center"/>
          </w:tcPr>
          <w:p w14:paraId="4B6F58BD">
            <w:pPr>
              <w:rPr>
                <w:rFonts w:cs="Times New Roman"/>
                <w:bCs/>
                <w:kern w:val="0"/>
                <w:sz w:val="20"/>
                <w:szCs w:val="20"/>
              </w:rPr>
            </w:pPr>
          </w:p>
        </w:tc>
      </w:tr>
      <w:tr w14:paraId="39C10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84DC7C">
            <w:pPr>
              <w:rPr>
                <w:rFonts w:cs="Times New Roman"/>
                <w:kern w:val="0"/>
                <w:sz w:val="20"/>
                <w:szCs w:val="20"/>
              </w:rPr>
            </w:pPr>
            <w:r>
              <w:rPr>
                <w:rFonts w:cs="Times New Roman"/>
                <w:kern w:val="0"/>
                <w:sz w:val="20"/>
                <w:szCs w:val="20"/>
              </w:rPr>
              <w:t>6</w:t>
            </w:r>
          </w:p>
        </w:tc>
        <w:tc>
          <w:tcPr>
            <w:tcW w:w="853" w:type="pct"/>
            <w:shd w:val="clear" w:color="auto" w:fill="auto"/>
            <w:vAlign w:val="center"/>
          </w:tcPr>
          <w:p w14:paraId="2A672CA0">
            <w:pPr>
              <w:rPr>
                <w:rFonts w:cs="Times New Roman"/>
                <w:kern w:val="0"/>
                <w:sz w:val="20"/>
                <w:szCs w:val="20"/>
              </w:rPr>
            </w:pPr>
            <w:r>
              <w:rPr>
                <w:rFonts w:hint="eastAsia" w:cs="Times New Roman"/>
                <w:kern w:val="0"/>
                <w:sz w:val="20"/>
                <w:szCs w:val="20"/>
              </w:rPr>
              <w:t>主要经济活动</w:t>
            </w:r>
          </w:p>
        </w:tc>
        <w:tc>
          <w:tcPr>
            <w:tcW w:w="3879" w:type="pct"/>
            <w:shd w:val="clear" w:color="auto" w:fill="auto"/>
            <w:vAlign w:val="center"/>
          </w:tcPr>
          <w:p w14:paraId="7E9CFB3D">
            <w:pPr>
              <w:rPr>
                <w:rFonts w:cs="Times New Roman"/>
                <w:bCs/>
                <w:kern w:val="0"/>
                <w:sz w:val="20"/>
                <w:szCs w:val="20"/>
              </w:rPr>
            </w:pPr>
          </w:p>
        </w:tc>
      </w:tr>
      <w:tr w14:paraId="335D36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458C8D9">
            <w:pPr>
              <w:rPr>
                <w:rFonts w:cs="Times New Roman"/>
                <w:kern w:val="0"/>
                <w:sz w:val="20"/>
                <w:szCs w:val="20"/>
              </w:rPr>
            </w:pPr>
            <w:r>
              <w:rPr>
                <w:rFonts w:hint="eastAsia" w:cs="Times New Roman"/>
                <w:kern w:val="0"/>
                <w:sz w:val="20"/>
                <w:szCs w:val="20"/>
              </w:rPr>
              <w:t>7</w:t>
            </w:r>
          </w:p>
        </w:tc>
        <w:tc>
          <w:tcPr>
            <w:tcW w:w="853" w:type="pct"/>
            <w:shd w:val="clear" w:color="auto" w:fill="auto"/>
            <w:vAlign w:val="center"/>
          </w:tcPr>
          <w:p w14:paraId="2BD99C95">
            <w:pPr>
              <w:rPr>
                <w:rFonts w:cs="Times New Roman"/>
                <w:bCs/>
                <w:kern w:val="0"/>
                <w:sz w:val="20"/>
                <w:szCs w:val="20"/>
              </w:rPr>
            </w:pPr>
            <w:r>
              <w:rPr>
                <w:rFonts w:hint="eastAsia" w:cs="Times New Roman"/>
                <w:bCs/>
                <w:kern w:val="0"/>
                <w:sz w:val="20"/>
                <w:szCs w:val="20"/>
              </w:rPr>
              <w:t>产品历史及市场地位</w:t>
            </w:r>
          </w:p>
        </w:tc>
        <w:tc>
          <w:tcPr>
            <w:tcW w:w="3879" w:type="pct"/>
            <w:shd w:val="clear" w:color="auto" w:fill="auto"/>
            <w:vAlign w:val="center"/>
          </w:tcPr>
          <w:p w14:paraId="35405738">
            <w:pPr>
              <w:rPr>
                <w:rFonts w:cs="Times New Roman"/>
                <w:bCs/>
                <w:kern w:val="0"/>
                <w:sz w:val="20"/>
                <w:szCs w:val="20"/>
              </w:rPr>
            </w:pPr>
          </w:p>
        </w:tc>
      </w:tr>
      <w:tr w14:paraId="6CBB87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B346DD3">
            <w:pPr>
              <w:rPr>
                <w:rFonts w:cs="Times New Roman"/>
                <w:kern w:val="0"/>
                <w:sz w:val="20"/>
                <w:szCs w:val="20"/>
              </w:rPr>
            </w:pPr>
            <w:r>
              <w:rPr>
                <w:rFonts w:hint="eastAsia" w:cs="Times New Roman"/>
                <w:kern w:val="0"/>
                <w:sz w:val="20"/>
                <w:szCs w:val="20"/>
              </w:rPr>
              <w:t>8</w:t>
            </w:r>
          </w:p>
        </w:tc>
        <w:tc>
          <w:tcPr>
            <w:tcW w:w="853" w:type="pct"/>
            <w:shd w:val="clear" w:color="auto" w:fill="auto"/>
            <w:vAlign w:val="center"/>
          </w:tcPr>
          <w:p w14:paraId="60C66D8F">
            <w:pPr>
              <w:rPr>
                <w:rFonts w:cs="Times New Roman"/>
                <w:bCs/>
                <w:kern w:val="0"/>
                <w:sz w:val="20"/>
                <w:szCs w:val="20"/>
              </w:rPr>
            </w:pPr>
            <w:r>
              <w:rPr>
                <w:rFonts w:hint="eastAsia" w:cs="Times New Roman"/>
                <w:bCs/>
                <w:kern w:val="0"/>
                <w:sz w:val="20"/>
                <w:szCs w:val="20"/>
              </w:rPr>
              <w:t>主要竞争对手</w:t>
            </w:r>
          </w:p>
        </w:tc>
        <w:tc>
          <w:tcPr>
            <w:tcW w:w="3879" w:type="pct"/>
            <w:shd w:val="clear" w:color="auto" w:fill="auto"/>
            <w:vAlign w:val="center"/>
          </w:tcPr>
          <w:p w14:paraId="4EF96E57">
            <w:pPr>
              <w:rPr>
                <w:rFonts w:cs="Times New Roman"/>
                <w:bCs/>
                <w:kern w:val="0"/>
                <w:sz w:val="20"/>
                <w:szCs w:val="20"/>
              </w:rPr>
            </w:pPr>
          </w:p>
        </w:tc>
      </w:tr>
      <w:tr w14:paraId="2D8A6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BA5B8B">
            <w:pPr>
              <w:rPr>
                <w:rFonts w:cs="Times New Roman"/>
                <w:kern w:val="0"/>
                <w:sz w:val="20"/>
                <w:szCs w:val="20"/>
              </w:rPr>
            </w:pPr>
            <w:r>
              <w:rPr>
                <w:rFonts w:hint="eastAsia" w:cs="Times New Roman"/>
                <w:kern w:val="0"/>
                <w:sz w:val="20"/>
                <w:szCs w:val="20"/>
              </w:rPr>
              <w:t>9</w:t>
            </w:r>
          </w:p>
        </w:tc>
        <w:tc>
          <w:tcPr>
            <w:tcW w:w="853" w:type="pct"/>
            <w:shd w:val="clear" w:color="auto" w:fill="auto"/>
            <w:vAlign w:val="center"/>
          </w:tcPr>
          <w:p w14:paraId="070AD351">
            <w:pPr>
              <w:rPr>
                <w:rFonts w:cs="Times New Roman"/>
                <w:bCs/>
                <w:kern w:val="0"/>
                <w:sz w:val="20"/>
                <w:szCs w:val="20"/>
              </w:rPr>
            </w:pPr>
            <w:r>
              <w:rPr>
                <w:rFonts w:hint="eastAsia" w:cs="Times New Roman"/>
                <w:bCs/>
                <w:kern w:val="0"/>
                <w:sz w:val="20"/>
                <w:szCs w:val="20"/>
              </w:rPr>
              <w:t>联系方式</w:t>
            </w:r>
          </w:p>
        </w:tc>
        <w:tc>
          <w:tcPr>
            <w:tcW w:w="3879" w:type="pct"/>
            <w:shd w:val="clear" w:color="auto" w:fill="auto"/>
            <w:vAlign w:val="center"/>
          </w:tcPr>
          <w:p w14:paraId="3C502E31">
            <w:pPr>
              <w:rPr>
                <w:rFonts w:cs="Times New Roman"/>
                <w:bCs/>
                <w:kern w:val="0"/>
                <w:sz w:val="20"/>
                <w:szCs w:val="20"/>
              </w:rPr>
            </w:pPr>
          </w:p>
        </w:tc>
      </w:tr>
    </w:tbl>
    <w:p w14:paraId="7C6162C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099CD3E8">
      <w:pPr>
        <w:pStyle w:val="4"/>
        <w:rPr>
          <w:color w:val="0D0D0D" w:themeColor="text1" w:themeTint="F2"/>
          <w14:textFill>
            <w14:solidFill>
              <w14:schemeClr w14:val="tx1">
                <w14:lumMod w14:val="95000"/>
                <w14:lumOff w14:val="5000"/>
              </w14:schemeClr>
            </w14:solidFill>
          </w14:textFill>
        </w:rPr>
      </w:pPr>
      <w:bookmarkStart w:id="432" w:name="_Toc203035534"/>
      <w:r>
        <w:rPr>
          <w:rFonts w:hint="eastAsia"/>
          <w:color w:val="0D0D0D" w:themeColor="text1" w:themeTint="F2"/>
          <w14:textFill>
            <w14:solidFill>
              <w14:schemeClr w14:val="tx1">
                <w14:lumMod w14:val="95000"/>
                <w14:lumOff w14:val="5000"/>
              </w14:schemeClr>
            </w14:solidFill>
          </w14:textFill>
        </w:rPr>
        <w:t>东方晶源微电子 半导体CD-SEM系统产品规格、参数及市场应用</w:t>
      </w:r>
      <w:bookmarkEnd w:id="432"/>
    </w:p>
    <w:p w14:paraId="63CFB875">
      <w:pPr>
        <w:pStyle w:val="151"/>
        <w:ind w:left="252" w:right="-105"/>
        <w:rPr>
          <w:lang w:eastAsia="zh-CN"/>
        </w:rPr>
      </w:pPr>
      <w:bookmarkStart w:id="433" w:name="_Toc203037155"/>
      <w:r>
        <w:rPr>
          <w:rFonts w:hint="eastAsia"/>
          <w:lang w:eastAsia="zh-CN"/>
        </w:rPr>
        <w:t>东方晶源微电子 半导体CD-SEM系统产品规格、参数及市场应用</w:t>
      </w:r>
      <w:bookmarkEnd w:id="43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11"/>
        <w:gridCol w:w="7757"/>
      </w:tblGrid>
      <w:tr w14:paraId="721E15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solid" w:color="000080" w:fill="FFFFFF"/>
            <w:vAlign w:val="center"/>
          </w:tcPr>
          <w:p w14:paraId="4E6CB1B3">
            <w:pPr>
              <w:rPr>
                <w:rFonts w:cs="Times New Roman"/>
                <w:b w:val="0"/>
                <w:bCs w:val="0"/>
                <w:color w:val="FFFFFF"/>
                <w:kern w:val="0"/>
                <w:sz w:val="20"/>
                <w:szCs w:val="20"/>
              </w:rPr>
            </w:pPr>
            <w:r>
              <w:rPr>
                <w:rFonts w:hint="eastAsia" w:cs="Times New Roman"/>
                <w:b/>
                <w:bCs/>
                <w:color w:val="FFFFFF"/>
                <w:kern w:val="0"/>
                <w:sz w:val="20"/>
                <w:szCs w:val="20"/>
              </w:rPr>
              <w:t>产品</w:t>
            </w:r>
          </w:p>
        </w:tc>
        <w:tc>
          <w:tcPr>
            <w:tcW w:w="3891" w:type="pct"/>
            <w:shd w:val="solid" w:color="000080" w:fill="FFFFFF"/>
            <w:vAlign w:val="center"/>
          </w:tcPr>
          <w:p w14:paraId="064886DB">
            <w:pPr>
              <w:rPr>
                <w:rFonts w:cs="Times New Roman"/>
                <w:b w:val="0"/>
                <w:bCs w:val="0"/>
                <w:color w:val="FFFFFF"/>
                <w:kern w:val="0"/>
                <w:sz w:val="20"/>
                <w:szCs w:val="20"/>
              </w:rPr>
            </w:pPr>
            <w:r>
              <w:rPr>
                <w:rFonts w:hint="eastAsia" w:cs="Times New Roman"/>
                <w:b/>
                <w:bCs/>
                <w:color w:val="FFFFFF"/>
                <w:kern w:val="0"/>
                <w:sz w:val="20"/>
                <w:szCs w:val="20"/>
              </w:rPr>
              <w:t>描述</w:t>
            </w:r>
          </w:p>
        </w:tc>
      </w:tr>
      <w:tr w14:paraId="6D1B2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4672408B">
            <w:pPr>
              <w:rPr>
                <w:rFonts w:cs="Times New Roman"/>
                <w:kern w:val="0"/>
                <w:sz w:val="20"/>
                <w:szCs w:val="20"/>
              </w:rPr>
            </w:pPr>
          </w:p>
        </w:tc>
        <w:tc>
          <w:tcPr>
            <w:tcW w:w="3891" w:type="pct"/>
            <w:shd w:val="clear" w:color="auto" w:fill="auto"/>
            <w:vAlign w:val="center"/>
          </w:tcPr>
          <w:p w14:paraId="58B215A7">
            <w:pPr>
              <w:rPr>
                <w:rFonts w:cs="Times New Roman"/>
                <w:kern w:val="0"/>
                <w:sz w:val="20"/>
                <w:szCs w:val="20"/>
              </w:rPr>
            </w:pPr>
          </w:p>
          <w:p w14:paraId="786457CD">
            <w:pPr>
              <w:rPr>
                <w:rFonts w:cs="Times New Roman"/>
                <w:kern w:val="0"/>
                <w:sz w:val="20"/>
                <w:szCs w:val="20"/>
              </w:rPr>
            </w:pPr>
          </w:p>
        </w:tc>
      </w:tr>
      <w:tr w14:paraId="1D11ED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09" w:type="pct"/>
            <w:shd w:val="clear" w:color="auto" w:fill="auto"/>
            <w:vAlign w:val="center"/>
          </w:tcPr>
          <w:p w14:paraId="1632D96A">
            <w:pPr>
              <w:rPr>
                <w:rFonts w:cs="Times New Roman"/>
                <w:kern w:val="0"/>
                <w:sz w:val="20"/>
                <w:szCs w:val="20"/>
              </w:rPr>
            </w:pPr>
          </w:p>
        </w:tc>
        <w:tc>
          <w:tcPr>
            <w:tcW w:w="3891" w:type="pct"/>
            <w:shd w:val="clear" w:color="auto" w:fill="auto"/>
            <w:vAlign w:val="center"/>
          </w:tcPr>
          <w:p w14:paraId="1F789DF6">
            <w:pPr>
              <w:rPr>
                <w:rFonts w:cs="Times New Roman"/>
                <w:kern w:val="0"/>
                <w:sz w:val="20"/>
                <w:szCs w:val="20"/>
              </w:rPr>
            </w:pPr>
          </w:p>
          <w:p w14:paraId="497E8F81">
            <w:pPr>
              <w:rPr>
                <w:rFonts w:cs="Times New Roman"/>
                <w:kern w:val="0"/>
                <w:sz w:val="20"/>
                <w:szCs w:val="20"/>
              </w:rPr>
            </w:pPr>
          </w:p>
        </w:tc>
      </w:tr>
    </w:tbl>
    <w:p w14:paraId="0C57802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1377DC9E">
      <w:pPr>
        <w:pStyle w:val="4"/>
        <w:rPr>
          <w:color w:val="0D0D0D" w:themeColor="text1" w:themeTint="F2"/>
          <w14:textFill>
            <w14:solidFill>
              <w14:schemeClr w14:val="tx1">
                <w14:lumMod w14:val="95000"/>
                <w14:lumOff w14:val="5000"/>
              </w14:schemeClr>
            </w14:solidFill>
          </w14:textFill>
        </w:rPr>
      </w:pPr>
      <w:bookmarkStart w:id="434" w:name="_Toc203035535"/>
      <w:r>
        <w:rPr>
          <w:rFonts w:hint="eastAsia"/>
          <w:color w:val="0D0D0D" w:themeColor="text1" w:themeTint="F2"/>
          <w14:textFill>
            <w14:solidFill>
              <w14:schemeClr w14:val="tx1">
                <w14:lumMod w14:val="95000"/>
                <w14:lumOff w14:val="5000"/>
              </w14:schemeClr>
            </w14:solidFill>
          </w14:textFill>
        </w:rPr>
        <w:t>东方晶源微电子</w:t>
      </w:r>
      <w:r>
        <w:rPr>
          <w:color w:val="0D0D0D" w:themeColor="text1" w:themeTint="F2"/>
          <w14:textFill>
            <w14:solidFill>
              <w14:schemeClr w14:val="tx1">
                <w14:lumMod w14:val="95000"/>
                <w14:lumOff w14:val="5000"/>
              </w14:schemeClr>
            </w14:solidFill>
          </w14:textFill>
        </w:rPr>
        <w:t xml:space="preserve"> 半导体CD-SEM系统销量、收入、价格及毛利率（2020-2025）</w:t>
      </w:r>
      <w:bookmarkEnd w:id="434"/>
    </w:p>
    <w:p w14:paraId="08D36E97">
      <w:pPr>
        <w:pStyle w:val="151"/>
        <w:ind w:left="252" w:right="-105"/>
        <w:rPr>
          <w:lang w:eastAsia="zh-CN"/>
        </w:rPr>
      </w:pPr>
      <w:bookmarkStart w:id="435" w:name="_Toc203037156"/>
      <w:r>
        <w:rPr>
          <w:rFonts w:hint="eastAsia"/>
          <w:lang w:eastAsia="zh-CN"/>
        </w:rPr>
        <w:t>东方晶源微电子</w:t>
      </w:r>
      <w:r>
        <w:rPr>
          <w:lang w:eastAsia="zh-CN"/>
        </w:rPr>
        <w:t xml:space="preserve"> 半导体CD-SEM系统销量（台）、收入（百万美元）、价格（美元/台）及毛利率（2020-2025）</w:t>
      </w:r>
      <w:bookmarkEnd w:id="43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2"/>
        <w:gridCol w:w="1292"/>
        <w:gridCol w:w="1292"/>
        <w:gridCol w:w="1290"/>
        <w:gridCol w:w="1290"/>
        <w:gridCol w:w="1278"/>
      </w:tblGrid>
      <w:tr w14:paraId="54725F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8E572E8">
            <w:pPr>
              <w:pStyle w:val="175"/>
              <w:widowControl w:val="0"/>
              <w:jc w:val="both"/>
              <w:rPr>
                <w:rFonts w:cs="Times New Roman"/>
                <w:b w:val="0"/>
                <w:bCs w:val="0"/>
                <w:color w:val="FFFFFF"/>
                <w:sz w:val="20"/>
              </w:rPr>
            </w:pPr>
            <w:r>
              <w:rPr>
                <w:rFonts w:cs="Times New Roman"/>
                <w:b/>
                <w:bCs/>
                <w:color w:val="FFFFFF"/>
                <w:sz w:val="20"/>
              </w:rPr>
              <w:t>东方晶源微电子</w:t>
            </w:r>
          </w:p>
        </w:tc>
        <w:tc>
          <w:tcPr>
            <w:tcW w:w="648" w:type="pct"/>
            <w:shd w:val="solid" w:color="000080" w:fill="FFFFFF"/>
            <w:vAlign w:val="center"/>
          </w:tcPr>
          <w:p w14:paraId="7919903F">
            <w:pPr>
              <w:pStyle w:val="175"/>
              <w:widowControl w:val="0"/>
              <w:jc w:val="center"/>
              <w:rPr>
                <w:rFonts w:cs="Times New Roman"/>
                <w:b w:val="0"/>
                <w:bCs w:val="0"/>
                <w:color w:val="FFFFFF"/>
                <w:sz w:val="20"/>
              </w:rPr>
            </w:pPr>
            <w:r>
              <w:rPr>
                <w:rFonts w:hint="eastAsia" w:cs="Times New Roman"/>
                <w:b/>
                <w:bCs/>
                <w:color w:val="FFFFFF"/>
                <w:sz w:val="20"/>
              </w:rPr>
              <w:t>2020</w:t>
            </w:r>
          </w:p>
        </w:tc>
        <w:tc>
          <w:tcPr>
            <w:tcW w:w="648" w:type="pct"/>
            <w:shd w:val="solid" w:color="000080" w:fill="FFFFFF"/>
            <w:vAlign w:val="center"/>
          </w:tcPr>
          <w:p w14:paraId="3E681B67">
            <w:pPr>
              <w:pStyle w:val="175"/>
              <w:widowControl w:val="0"/>
              <w:jc w:val="center"/>
              <w:rPr>
                <w:rFonts w:cs="Times New Roman"/>
                <w:b w:val="0"/>
                <w:bCs w:val="0"/>
                <w:color w:val="FFFFFF"/>
                <w:sz w:val="20"/>
              </w:rPr>
            </w:pPr>
            <w:r>
              <w:rPr>
                <w:rFonts w:cs="Times New Roman"/>
                <w:b/>
                <w:bCs/>
                <w:color w:val="FFFFFF"/>
                <w:sz w:val="20"/>
              </w:rPr>
              <w:t>2021</w:t>
            </w:r>
          </w:p>
        </w:tc>
        <w:tc>
          <w:tcPr>
            <w:tcW w:w="648" w:type="pct"/>
            <w:shd w:val="solid" w:color="000080" w:fill="FFFFFF"/>
            <w:vAlign w:val="center"/>
          </w:tcPr>
          <w:p w14:paraId="5BBDC65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vAlign w:val="center"/>
          </w:tcPr>
          <w:p w14:paraId="204491C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7DA46C6C">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216F7293">
            <w:pPr>
              <w:pStyle w:val="175"/>
              <w:widowControl w:val="0"/>
              <w:jc w:val="center"/>
              <w:rPr>
                <w:rFonts w:cs="Times New Roman"/>
                <w:b w:val="0"/>
                <w:bCs w:val="0"/>
                <w:color w:val="FFFFFF"/>
                <w:sz w:val="20"/>
              </w:rPr>
            </w:pPr>
            <w:r>
              <w:rPr>
                <w:rFonts w:cs="Times New Roman"/>
                <w:b/>
                <w:bCs/>
                <w:color w:val="FFFFFF"/>
                <w:sz w:val="20"/>
              </w:rPr>
              <w:t>2025</w:t>
            </w:r>
          </w:p>
        </w:tc>
      </w:tr>
      <w:tr w14:paraId="6164F0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526341F">
            <w:pPr>
              <w:pStyle w:val="175"/>
              <w:widowControl w:val="0"/>
              <w:jc w:val="both"/>
              <w:rPr>
                <w:rFonts w:cs="Times New Roman"/>
                <w:sz w:val="20"/>
              </w:rPr>
            </w:pPr>
            <w:r>
              <w:rPr>
                <w:rFonts w:hint="eastAsia" w:cs="Times New Roman"/>
                <w:sz w:val="20"/>
              </w:rPr>
              <w:t>销量</w:t>
            </w:r>
          </w:p>
        </w:tc>
        <w:tc>
          <w:tcPr>
            <w:tcW w:w="648" w:type="pct"/>
            <w:shd w:val="clear" w:color="auto" w:fill="auto"/>
            <w:vAlign w:val="center"/>
          </w:tcPr>
          <w:p w14:paraId="596C8A31">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6E5ECDF3">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374F2726">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BF8199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FBA98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63DCEFA4">
            <w:pPr>
              <w:pStyle w:val="175"/>
              <w:widowControl w:val="0"/>
              <w:jc w:val="right"/>
              <w:rPr>
                <w:rFonts w:cs="Times New Roman"/>
                <w:sz w:val="20"/>
              </w:rPr>
            </w:pPr>
            <w:r>
              <w:rPr>
                <w:rFonts w:hint="eastAsia" w:cs="Times New Roman"/>
                <w:sz w:val="20"/>
              </w:rPr>
              <w:t>XX</w:t>
            </w:r>
          </w:p>
        </w:tc>
      </w:tr>
      <w:tr w14:paraId="1EABF8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3437EFC">
            <w:pPr>
              <w:pStyle w:val="175"/>
              <w:widowControl w:val="0"/>
              <w:jc w:val="both"/>
              <w:rPr>
                <w:rFonts w:cs="Times New Roman"/>
                <w:sz w:val="20"/>
              </w:rPr>
            </w:pPr>
            <w:r>
              <w:rPr>
                <w:rFonts w:hint="eastAsia" w:cs="Times New Roman"/>
                <w:sz w:val="20"/>
              </w:rPr>
              <w:t>收入</w:t>
            </w:r>
          </w:p>
        </w:tc>
        <w:tc>
          <w:tcPr>
            <w:tcW w:w="648" w:type="pct"/>
            <w:shd w:val="clear" w:color="auto" w:fill="auto"/>
            <w:vAlign w:val="center"/>
          </w:tcPr>
          <w:p w14:paraId="53524C3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195C9C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997C9B5">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7A5ADED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1DA4635">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15CCA33">
            <w:pPr>
              <w:pStyle w:val="175"/>
              <w:widowControl w:val="0"/>
              <w:jc w:val="right"/>
              <w:rPr>
                <w:rFonts w:cs="Times New Roman"/>
                <w:sz w:val="20"/>
              </w:rPr>
            </w:pPr>
            <w:r>
              <w:rPr>
                <w:rFonts w:hint="eastAsia" w:cs="Times New Roman"/>
                <w:sz w:val="20"/>
              </w:rPr>
              <w:t>XX</w:t>
            </w:r>
          </w:p>
        </w:tc>
      </w:tr>
      <w:tr w14:paraId="4F68C7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F8413BA">
            <w:pPr>
              <w:pStyle w:val="175"/>
              <w:widowControl w:val="0"/>
              <w:jc w:val="both"/>
              <w:rPr>
                <w:rFonts w:cs="Times New Roman"/>
                <w:sz w:val="20"/>
              </w:rPr>
            </w:pPr>
            <w:r>
              <w:rPr>
                <w:rFonts w:hint="eastAsia" w:cs="Times New Roman"/>
                <w:sz w:val="20"/>
              </w:rPr>
              <w:t>均价</w:t>
            </w:r>
          </w:p>
        </w:tc>
        <w:tc>
          <w:tcPr>
            <w:tcW w:w="648" w:type="pct"/>
            <w:shd w:val="clear" w:color="auto" w:fill="auto"/>
            <w:vAlign w:val="center"/>
          </w:tcPr>
          <w:p w14:paraId="052DA1AA">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77FB36F6">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54BEA863">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371E44B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98AE28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DA16A52">
            <w:pPr>
              <w:pStyle w:val="175"/>
              <w:widowControl w:val="0"/>
              <w:jc w:val="right"/>
              <w:rPr>
                <w:rFonts w:cs="Times New Roman"/>
                <w:sz w:val="20"/>
              </w:rPr>
            </w:pPr>
            <w:r>
              <w:rPr>
                <w:rFonts w:hint="eastAsia" w:cs="Times New Roman"/>
                <w:sz w:val="20"/>
              </w:rPr>
              <w:t>XX</w:t>
            </w:r>
          </w:p>
        </w:tc>
      </w:tr>
      <w:tr w14:paraId="7EF963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FC55ED1">
            <w:pPr>
              <w:pStyle w:val="175"/>
              <w:widowControl w:val="0"/>
              <w:jc w:val="both"/>
              <w:rPr>
                <w:rFonts w:cs="Times New Roman"/>
                <w:sz w:val="20"/>
              </w:rPr>
            </w:pPr>
            <w:r>
              <w:rPr>
                <w:rFonts w:hint="eastAsia" w:cs="Times New Roman"/>
                <w:sz w:val="20"/>
              </w:rPr>
              <w:t>毛利率</w:t>
            </w:r>
          </w:p>
        </w:tc>
        <w:tc>
          <w:tcPr>
            <w:tcW w:w="648" w:type="pct"/>
            <w:shd w:val="clear" w:color="auto" w:fill="auto"/>
            <w:vAlign w:val="center"/>
          </w:tcPr>
          <w:p w14:paraId="35E80CF7">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462452FC">
            <w:pPr>
              <w:pStyle w:val="175"/>
              <w:widowControl w:val="0"/>
              <w:jc w:val="right"/>
              <w:rPr>
                <w:rFonts w:cs="Times New Roman"/>
                <w:sz w:val="20"/>
              </w:rPr>
            </w:pPr>
            <w:r>
              <w:rPr>
                <w:rFonts w:hint="eastAsia" w:cs="Times New Roman"/>
                <w:sz w:val="20"/>
              </w:rPr>
              <w:t>XX%</w:t>
            </w:r>
          </w:p>
        </w:tc>
        <w:tc>
          <w:tcPr>
            <w:tcW w:w="648" w:type="pct"/>
            <w:shd w:val="clear" w:color="auto" w:fill="auto"/>
            <w:vAlign w:val="center"/>
          </w:tcPr>
          <w:p w14:paraId="278BD12D">
            <w:pPr>
              <w:pStyle w:val="175"/>
              <w:widowControl w:val="0"/>
              <w:jc w:val="right"/>
              <w:rPr>
                <w:rFonts w:cs="Times New Roman"/>
                <w:sz w:val="20"/>
              </w:rPr>
            </w:pPr>
            <w:r>
              <w:rPr>
                <w:rFonts w:hint="eastAsia" w:cs="Times New Roman"/>
                <w:sz w:val="20"/>
              </w:rPr>
              <w:t>XX%</w:t>
            </w:r>
          </w:p>
        </w:tc>
        <w:tc>
          <w:tcPr>
            <w:tcW w:w="647" w:type="pct"/>
            <w:shd w:val="clear" w:color="auto" w:fill="auto"/>
            <w:vAlign w:val="center"/>
          </w:tcPr>
          <w:p w14:paraId="56C42BF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C3384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236C014">
            <w:pPr>
              <w:pStyle w:val="175"/>
              <w:widowControl w:val="0"/>
              <w:jc w:val="right"/>
              <w:rPr>
                <w:rFonts w:cs="Times New Roman"/>
                <w:sz w:val="20"/>
              </w:rPr>
            </w:pPr>
            <w:r>
              <w:rPr>
                <w:rFonts w:hint="eastAsia" w:cs="Times New Roman"/>
                <w:sz w:val="20"/>
              </w:rPr>
              <w:t>XX%</w:t>
            </w:r>
          </w:p>
        </w:tc>
      </w:tr>
    </w:tbl>
    <w:p w14:paraId="4AE6A46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19C9967B">
      <w:pPr>
        <w:pStyle w:val="4"/>
        <w:rPr>
          <w:color w:val="0D0D0D" w:themeColor="text1" w:themeTint="F2"/>
          <w14:textFill>
            <w14:solidFill>
              <w14:schemeClr w14:val="tx1">
                <w14:lumMod w14:val="95000"/>
                <w14:lumOff w14:val="5000"/>
              </w14:schemeClr>
            </w14:solidFill>
          </w14:textFill>
        </w:rPr>
      </w:pPr>
      <w:bookmarkStart w:id="436" w:name="_Toc203035536"/>
      <w:r>
        <w:rPr>
          <w:rFonts w:hint="eastAsia"/>
          <w:color w:val="0D0D0D" w:themeColor="text1" w:themeTint="F2"/>
          <w14:textFill>
            <w14:solidFill>
              <w14:schemeClr w14:val="tx1">
                <w14:lumMod w14:val="95000"/>
                <w14:lumOff w14:val="5000"/>
              </w14:schemeClr>
            </w14:solidFill>
          </w14:textFill>
        </w:rPr>
        <w:t>东方晶源微电子公司简介及主要业务</w:t>
      </w:r>
      <w:bookmarkEnd w:id="436"/>
    </w:p>
    <w:p w14:paraId="3065303E">
      <w:pPr>
        <w:pStyle w:val="151"/>
        <w:ind w:left="252" w:right="-105"/>
        <w:rPr>
          <w:lang w:eastAsia="zh-CN"/>
        </w:rPr>
      </w:pPr>
      <w:bookmarkStart w:id="437" w:name="_Toc203037157"/>
      <w:r>
        <w:rPr>
          <w:rFonts w:hint="eastAsia"/>
          <w:lang w:eastAsia="zh-CN"/>
        </w:rPr>
        <w:t>东方晶源微电子公司简介及主要业务</w:t>
      </w:r>
      <w:bookmarkEnd w:id="4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290EF6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68921ED3">
            <w:pPr>
              <w:rPr>
                <w:rFonts w:cs="Times New Roman"/>
                <w:b w:val="0"/>
                <w:bCs w:val="0"/>
                <w:color w:val="FFFFFF"/>
                <w:kern w:val="0"/>
                <w:sz w:val="20"/>
                <w:szCs w:val="20"/>
              </w:rPr>
            </w:pPr>
            <w:r>
              <w:rPr>
                <w:rFonts w:hint="eastAsia" w:cs="Times New Roman"/>
                <w:b/>
                <w:bCs/>
                <w:color w:val="FFFFFF"/>
                <w:kern w:val="0"/>
                <w:sz w:val="20"/>
                <w:szCs w:val="20"/>
              </w:rPr>
              <w:t>东方晶源微电子</w:t>
            </w:r>
          </w:p>
        </w:tc>
        <w:tc>
          <w:tcPr>
            <w:tcW w:w="3879" w:type="pct"/>
            <w:shd w:val="solid" w:color="000080" w:fill="FFFFFF"/>
            <w:vAlign w:val="center"/>
          </w:tcPr>
          <w:p w14:paraId="2F895A59">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4520F4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7173160">
            <w:pPr>
              <w:rPr>
                <w:rFonts w:cs="Times New Roman"/>
                <w:kern w:val="0"/>
                <w:sz w:val="20"/>
                <w:szCs w:val="20"/>
              </w:rPr>
            </w:pPr>
            <w:r>
              <w:rPr>
                <w:rFonts w:hint="eastAsia" w:cs="Times New Roman"/>
                <w:kern w:val="0"/>
                <w:sz w:val="20"/>
                <w:szCs w:val="20"/>
              </w:rPr>
              <w:t>企业概况</w:t>
            </w:r>
          </w:p>
        </w:tc>
        <w:tc>
          <w:tcPr>
            <w:tcW w:w="3879" w:type="pct"/>
            <w:shd w:val="clear" w:color="auto" w:fill="auto"/>
            <w:vAlign w:val="center"/>
          </w:tcPr>
          <w:p w14:paraId="15E44139">
            <w:pPr>
              <w:rPr>
                <w:rFonts w:cs="Times New Roman"/>
                <w:kern w:val="0"/>
                <w:sz w:val="20"/>
                <w:szCs w:val="20"/>
              </w:rPr>
            </w:pPr>
          </w:p>
          <w:p w14:paraId="4B3E4A47">
            <w:pPr>
              <w:rPr>
                <w:rFonts w:cs="Times New Roman"/>
                <w:kern w:val="0"/>
                <w:sz w:val="20"/>
                <w:szCs w:val="20"/>
              </w:rPr>
            </w:pPr>
          </w:p>
          <w:p w14:paraId="0B17CA95">
            <w:pPr>
              <w:rPr>
                <w:rFonts w:cs="Times New Roman"/>
                <w:kern w:val="0"/>
                <w:sz w:val="20"/>
                <w:szCs w:val="20"/>
              </w:rPr>
            </w:pPr>
          </w:p>
        </w:tc>
      </w:tr>
      <w:tr w14:paraId="18419E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1F0080B8">
            <w:pPr>
              <w:rPr>
                <w:rFonts w:cs="Times New Roman"/>
                <w:kern w:val="0"/>
                <w:sz w:val="20"/>
                <w:szCs w:val="20"/>
              </w:rPr>
            </w:pPr>
            <w:r>
              <w:rPr>
                <w:rFonts w:hint="eastAsia" w:cs="Times New Roman"/>
                <w:kern w:val="0"/>
                <w:sz w:val="20"/>
                <w:szCs w:val="20"/>
              </w:rPr>
              <w:t>主要业务</w:t>
            </w:r>
          </w:p>
        </w:tc>
        <w:tc>
          <w:tcPr>
            <w:tcW w:w="3879" w:type="pct"/>
            <w:shd w:val="clear" w:color="auto" w:fill="auto"/>
            <w:vAlign w:val="center"/>
          </w:tcPr>
          <w:p w14:paraId="27D8719C">
            <w:pPr>
              <w:rPr>
                <w:rFonts w:cs="Times New Roman"/>
                <w:kern w:val="0"/>
                <w:sz w:val="20"/>
                <w:szCs w:val="20"/>
              </w:rPr>
            </w:pPr>
          </w:p>
          <w:p w14:paraId="31C94EAD">
            <w:pPr>
              <w:rPr>
                <w:rFonts w:cs="Times New Roman"/>
                <w:kern w:val="0"/>
                <w:sz w:val="20"/>
                <w:szCs w:val="20"/>
              </w:rPr>
            </w:pPr>
          </w:p>
          <w:p w14:paraId="1B13B214">
            <w:pPr>
              <w:rPr>
                <w:rFonts w:cs="Times New Roman"/>
                <w:kern w:val="0"/>
                <w:sz w:val="20"/>
                <w:szCs w:val="20"/>
              </w:rPr>
            </w:pPr>
          </w:p>
        </w:tc>
      </w:tr>
    </w:tbl>
    <w:p w14:paraId="486FC76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39D1523D">
      <w:pPr>
        <w:pStyle w:val="4"/>
        <w:rPr>
          <w:color w:val="0D0D0D" w:themeColor="text1" w:themeTint="F2"/>
          <w14:textFill>
            <w14:solidFill>
              <w14:schemeClr w14:val="tx1">
                <w14:lumMod w14:val="95000"/>
                <w14:lumOff w14:val="5000"/>
              </w14:schemeClr>
            </w14:solidFill>
          </w14:textFill>
        </w:rPr>
      </w:pPr>
      <w:bookmarkStart w:id="438" w:name="_Toc203035537"/>
      <w:r>
        <w:rPr>
          <w:rFonts w:hint="eastAsia"/>
          <w:color w:val="0D0D0D" w:themeColor="text1" w:themeTint="F2"/>
          <w14:textFill>
            <w14:solidFill>
              <w14:schemeClr w14:val="tx1">
                <w14:lumMod w14:val="95000"/>
                <w14:lumOff w14:val="5000"/>
              </w14:schemeClr>
            </w14:solidFill>
          </w14:textFill>
        </w:rPr>
        <w:t>东方晶源微电子企业最新动态</w:t>
      </w:r>
      <w:bookmarkEnd w:id="438"/>
    </w:p>
    <w:p w14:paraId="2783A9E4">
      <w:pPr>
        <w:pStyle w:val="151"/>
        <w:ind w:left="252" w:right="-105"/>
        <w:rPr>
          <w:lang w:eastAsia="zh-CN"/>
        </w:rPr>
      </w:pPr>
      <w:bookmarkStart w:id="439" w:name="_Toc203037158"/>
      <w:r>
        <w:rPr>
          <w:rFonts w:hint="eastAsia"/>
          <w:lang w:eastAsia="zh-CN"/>
        </w:rPr>
        <w:t>东方晶源微电子企业最新动态</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7733"/>
      </w:tblGrid>
      <w:tr w14:paraId="71F9E2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solid" w:color="000080" w:fill="FFFFFF"/>
            <w:vAlign w:val="center"/>
          </w:tcPr>
          <w:p w14:paraId="422B64D0">
            <w:pPr>
              <w:rPr>
                <w:rFonts w:cs="Times New Roman"/>
                <w:b w:val="0"/>
                <w:bCs w:val="0"/>
                <w:color w:val="FFFFFF"/>
                <w:kern w:val="0"/>
                <w:sz w:val="20"/>
                <w:szCs w:val="20"/>
              </w:rPr>
            </w:pPr>
            <w:r>
              <w:rPr>
                <w:rFonts w:hint="eastAsia" w:cs="Times New Roman"/>
                <w:b/>
                <w:bCs/>
                <w:color w:val="FFFFFF"/>
                <w:kern w:val="0"/>
                <w:sz w:val="20"/>
                <w:szCs w:val="20"/>
              </w:rPr>
              <w:t>日期</w:t>
            </w:r>
          </w:p>
        </w:tc>
        <w:tc>
          <w:tcPr>
            <w:tcW w:w="3879" w:type="pct"/>
            <w:shd w:val="solid" w:color="000080" w:fill="FFFFFF"/>
            <w:vAlign w:val="center"/>
          </w:tcPr>
          <w:p w14:paraId="78C70798">
            <w:pPr>
              <w:rPr>
                <w:rFonts w:cs="Times New Roman"/>
                <w:b w:val="0"/>
                <w:bCs w:val="0"/>
                <w:color w:val="FFFFFF"/>
                <w:kern w:val="0"/>
                <w:sz w:val="20"/>
                <w:szCs w:val="20"/>
              </w:rPr>
            </w:pPr>
            <w:r>
              <w:rPr>
                <w:rFonts w:hint="eastAsia" w:cs="Times New Roman"/>
                <w:b/>
                <w:bCs/>
                <w:color w:val="FFFFFF"/>
                <w:kern w:val="0"/>
                <w:sz w:val="20"/>
                <w:szCs w:val="20"/>
              </w:rPr>
              <w:t>详情描述</w:t>
            </w:r>
          </w:p>
        </w:tc>
      </w:tr>
      <w:tr w14:paraId="1FA2AB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DD7F89C">
            <w:pPr>
              <w:rPr>
                <w:rFonts w:cs="Times New Roman"/>
                <w:kern w:val="0"/>
                <w:sz w:val="20"/>
                <w:szCs w:val="20"/>
              </w:rPr>
            </w:pPr>
          </w:p>
        </w:tc>
        <w:tc>
          <w:tcPr>
            <w:tcW w:w="3879" w:type="pct"/>
            <w:shd w:val="clear" w:color="auto" w:fill="auto"/>
            <w:vAlign w:val="center"/>
          </w:tcPr>
          <w:p w14:paraId="48AAD77B">
            <w:pPr>
              <w:rPr>
                <w:rFonts w:cs="Times New Roman"/>
                <w:kern w:val="0"/>
                <w:sz w:val="20"/>
                <w:szCs w:val="20"/>
              </w:rPr>
            </w:pPr>
          </w:p>
          <w:p w14:paraId="704953EC">
            <w:pPr>
              <w:rPr>
                <w:rFonts w:cs="Times New Roman"/>
                <w:kern w:val="0"/>
                <w:sz w:val="20"/>
                <w:szCs w:val="20"/>
              </w:rPr>
            </w:pPr>
          </w:p>
        </w:tc>
      </w:tr>
      <w:tr w14:paraId="0CA96A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37BFB98">
            <w:pPr>
              <w:rPr>
                <w:rFonts w:cs="Times New Roman"/>
                <w:kern w:val="0"/>
                <w:sz w:val="20"/>
                <w:szCs w:val="20"/>
              </w:rPr>
            </w:pPr>
          </w:p>
        </w:tc>
        <w:tc>
          <w:tcPr>
            <w:tcW w:w="3879" w:type="pct"/>
            <w:shd w:val="clear" w:color="auto" w:fill="auto"/>
            <w:vAlign w:val="center"/>
          </w:tcPr>
          <w:p w14:paraId="138D1969">
            <w:pPr>
              <w:rPr>
                <w:rFonts w:cs="Times New Roman"/>
                <w:kern w:val="0"/>
                <w:sz w:val="20"/>
                <w:szCs w:val="20"/>
              </w:rPr>
            </w:pPr>
          </w:p>
          <w:p w14:paraId="498157CF">
            <w:pPr>
              <w:rPr>
                <w:rFonts w:cs="Times New Roman"/>
                <w:kern w:val="0"/>
                <w:sz w:val="20"/>
                <w:szCs w:val="20"/>
              </w:rPr>
            </w:pPr>
          </w:p>
        </w:tc>
      </w:tr>
      <w:tr w14:paraId="6DC90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3BBDF95D">
            <w:pPr>
              <w:rPr>
                <w:rFonts w:cs="Times New Roman"/>
                <w:kern w:val="0"/>
                <w:sz w:val="20"/>
                <w:szCs w:val="20"/>
              </w:rPr>
            </w:pPr>
          </w:p>
        </w:tc>
        <w:tc>
          <w:tcPr>
            <w:tcW w:w="3879" w:type="pct"/>
            <w:shd w:val="clear" w:color="auto" w:fill="auto"/>
            <w:vAlign w:val="center"/>
          </w:tcPr>
          <w:p w14:paraId="6E351241">
            <w:pPr>
              <w:rPr>
                <w:rFonts w:cs="Times New Roman"/>
                <w:kern w:val="0"/>
                <w:sz w:val="20"/>
                <w:szCs w:val="20"/>
              </w:rPr>
            </w:pPr>
          </w:p>
          <w:p w14:paraId="44CF5A79">
            <w:pPr>
              <w:rPr>
                <w:rFonts w:cs="Times New Roman"/>
                <w:kern w:val="0"/>
                <w:sz w:val="20"/>
                <w:szCs w:val="20"/>
              </w:rPr>
            </w:pPr>
          </w:p>
        </w:tc>
      </w:tr>
    </w:tbl>
    <w:p w14:paraId="0A483A3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资料来源：东方晶源微电子；第三方资料、新闻报道、业内专家采访及QYResearch整理研究，2025年</w:t>
      </w:r>
    </w:p>
    <w:p w14:paraId="67E2D111">
      <w:pPr>
        <w:pStyle w:val="144"/>
        <w:rPr>
          <w:color w:val="0D0D0D" w:themeColor="text1" w:themeTint="F2"/>
          <w14:textFill>
            <w14:solidFill>
              <w14:schemeClr w14:val="tx1">
                <w14:lumMod w14:val="95000"/>
                <w14:lumOff w14:val="5000"/>
              </w14:schemeClr>
            </w14:solidFill>
          </w14:textFill>
        </w:rPr>
      </w:pPr>
    </w:p>
    <w:p w14:paraId="67D418EF"/>
    <w:bookmarkEnd w:id="357"/>
    <w:p w14:paraId="32A2B018">
      <w:pPr>
        <w:pStyle w:val="2"/>
        <w:rPr>
          <w:lang w:eastAsia="zh-CN"/>
        </w:rPr>
      </w:pPr>
      <w:bookmarkStart w:id="440" w:name="_Toc24028540"/>
      <w:bookmarkStart w:id="441" w:name="_Toc24972730"/>
      <w:bookmarkStart w:id="442" w:name="_Toc203035742"/>
      <w:bookmarkStart w:id="443" w:name="_Hlk59061508"/>
      <w:r>
        <w:rPr>
          <w:rFonts w:hint="eastAsia"/>
          <w:lang w:eastAsia="zh-CN"/>
        </w:rPr>
        <w:t>不同产品类型半导体CD-SEM系统</w:t>
      </w:r>
      <w:bookmarkEnd w:id="440"/>
      <w:bookmarkEnd w:id="441"/>
      <w:r>
        <w:rPr>
          <w:rFonts w:hint="eastAsia"/>
          <w:lang w:eastAsia="zh-CN"/>
        </w:rPr>
        <w:t>分析</w:t>
      </w:r>
      <w:bookmarkEnd w:id="442"/>
    </w:p>
    <w:p w14:paraId="33430EF1">
      <w:pPr>
        <w:pStyle w:val="3"/>
        <w:rPr>
          <w:color w:val="0D0D0D" w:themeColor="text1" w:themeTint="F2"/>
          <w14:textFill>
            <w14:solidFill>
              <w14:schemeClr w14:val="tx1">
                <w14:lumMod w14:val="95000"/>
                <w14:lumOff w14:val="5000"/>
              </w14:schemeClr>
            </w14:solidFill>
          </w14:textFill>
        </w:rPr>
      </w:pPr>
      <w:bookmarkStart w:id="444" w:name="_Toc24972732"/>
      <w:bookmarkStart w:id="445" w:name="_Toc24028542"/>
      <w:bookmarkStart w:id="446" w:name="_Toc203035743"/>
      <w:bookmarkStart w:id="447" w:name="_Hlk28095951"/>
      <w:bookmarkStart w:id="448" w:name="_Hlk28096052"/>
      <w:r>
        <w:rPr>
          <w:rFonts w:hint="eastAsia"/>
          <w:color w:val="0D0D0D" w:themeColor="text1" w:themeTint="F2"/>
          <w14:textFill>
            <w14:solidFill>
              <w14:schemeClr w14:val="tx1">
                <w14:lumMod w14:val="95000"/>
                <w14:lumOff w14:val="5000"/>
              </w14:schemeClr>
            </w14:solidFill>
          </w14:textFill>
        </w:rPr>
        <w:t>全球不同产品类型半导体CD-SEM系统销量（2020-2031）</w:t>
      </w:r>
      <w:bookmarkEnd w:id="444"/>
      <w:bookmarkEnd w:id="445"/>
      <w:bookmarkEnd w:id="446"/>
    </w:p>
    <w:p w14:paraId="605EEB9D">
      <w:pPr>
        <w:pStyle w:val="4"/>
        <w:rPr>
          <w:color w:val="0D0D0D" w:themeColor="text1" w:themeTint="F2"/>
          <w14:textFill>
            <w14:solidFill>
              <w14:schemeClr w14:val="tx1">
                <w14:lumMod w14:val="95000"/>
                <w14:lumOff w14:val="5000"/>
              </w14:schemeClr>
            </w14:solidFill>
          </w14:textFill>
        </w:rPr>
      </w:pPr>
      <w:bookmarkStart w:id="449" w:name="_Toc203035744"/>
      <w:r>
        <w:rPr>
          <w:rFonts w:hint="eastAsia"/>
          <w:color w:val="0D0D0D" w:themeColor="text1" w:themeTint="F2"/>
          <w14:textFill>
            <w14:solidFill>
              <w14:schemeClr w14:val="tx1">
                <w14:lumMod w14:val="95000"/>
                <w14:lumOff w14:val="5000"/>
              </w14:schemeClr>
            </w14:solidFill>
          </w14:textFill>
        </w:rPr>
        <w:t>全球不同产品类型半导体CD-SEM系统销量及市场份额（2020-2025）</w:t>
      </w:r>
      <w:bookmarkEnd w:id="449"/>
    </w:p>
    <w:p w14:paraId="13B64553">
      <w:pPr>
        <w:pStyle w:val="151"/>
        <w:ind w:left="252" w:right="-105"/>
        <w:rPr>
          <w:lang w:eastAsia="zh-CN"/>
        </w:rPr>
      </w:pPr>
      <w:bookmarkStart w:id="450" w:name="_Toc26780233"/>
      <w:bookmarkStart w:id="451" w:name="_Toc24029121"/>
      <w:bookmarkStart w:id="452" w:name="_Toc203037329"/>
      <w:r>
        <w:rPr>
          <w:rFonts w:hint="eastAsia"/>
          <w:lang w:eastAsia="zh-CN"/>
        </w:rPr>
        <w:t>全球不同产品类型半导体CD-SEM系统销量（2020-2025年</w:t>
      </w:r>
      <w:bookmarkEnd w:id="450"/>
      <w:bookmarkEnd w:id="451"/>
      <w:r>
        <w:rPr>
          <w:rFonts w:hint="eastAsia"/>
          <w:lang w:eastAsia="zh-CN"/>
        </w:rPr>
        <w:t>）&amp;（</w:t>
      </w:r>
      <w:r>
        <w:rPr>
          <w:lang w:eastAsia="zh-CN"/>
        </w:rPr>
        <w:t>台</w:t>
      </w:r>
      <w:r>
        <w:rPr>
          <w:rFonts w:hint="eastAsia"/>
          <w:lang w:eastAsia="zh-CN"/>
        </w:rPr>
        <w:t>）</w:t>
      </w:r>
      <w:bookmarkEnd w:id="452"/>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4B2DAF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260EF25F">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644317DC">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46140690">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87EDE0F">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0E865CDD">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533B9EC">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747823D0">
            <w:pPr>
              <w:pStyle w:val="175"/>
              <w:widowControl w:val="0"/>
              <w:jc w:val="center"/>
              <w:rPr>
                <w:rFonts w:cs="Times New Roman"/>
                <w:b w:val="0"/>
                <w:bCs w:val="0"/>
                <w:color w:val="FFFFFF"/>
                <w:sz w:val="20"/>
              </w:rPr>
            </w:pPr>
            <w:r>
              <w:rPr>
                <w:rFonts w:cs="Times New Roman"/>
                <w:b/>
                <w:bCs/>
                <w:color w:val="FFFFFF"/>
                <w:sz w:val="20"/>
              </w:rPr>
              <w:t>2025</w:t>
            </w:r>
          </w:p>
        </w:tc>
      </w:tr>
      <w:tr w14:paraId="6F57EA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8FB9074">
            <w:pPr>
              <w:pStyle w:val="175"/>
              <w:widowControl w:val="0"/>
              <w:jc w:val="both"/>
              <w:rPr>
                <w:rFonts w:cs="Times New Roman"/>
                <w:sz w:val="20"/>
              </w:rPr>
            </w:pPr>
            <w:r>
              <w:rPr>
                <w:rFonts w:cs="Times New Roman"/>
                <w:sz w:val="20"/>
              </w:rPr>
              <w:t>高分辨率</w:t>
            </w:r>
          </w:p>
        </w:tc>
        <w:tc>
          <w:tcPr>
            <w:tcW w:w="646" w:type="pct"/>
            <w:shd w:val="clear" w:color="auto" w:fill="auto"/>
            <w:noWrap/>
            <w:vAlign w:val="center"/>
          </w:tcPr>
          <w:p w14:paraId="5FA9374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33D8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ED893B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521BEE3">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CA8B781">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A24ADDD">
            <w:pPr>
              <w:pStyle w:val="175"/>
              <w:widowControl w:val="0"/>
              <w:jc w:val="right"/>
              <w:rPr>
                <w:rFonts w:cs="Times New Roman"/>
                <w:sz w:val="20"/>
              </w:rPr>
            </w:pPr>
            <w:r>
              <w:rPr>
                <w:rFonts w:hint="eastAsia" w:cs="Times New Roman"/>
                <w:sz w:val="20"/>
              </w:rPr>
              <w:t>XX</w:t>
            </w:r>
          </w:p>
        </w:tc>
      </w:tr>
      <w:tr w14:paraId="798E59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C3CACF2">
            <w:pPr>
              <w:pStyle w:val="175"/>
              <w:widowControl w:val="0"/>
              <w:jc w:val="both"/>
              <w:rPr>
                <w:rFonts w:cs="Times New Roman"/>
                <w:sz w:val="20"/>
              </w:rPr>
            </w:pPr>
            <w:r>
              <w:rPr>
                <w:rFonts w:cs="Times New Roman"/>
                <w:sz w:val="20"/>
              </w:rPr>
              <w:t>低分辨率</w:t>
            </w:r>
          </w:p>
        </w:tc>
        <w:tc>
          <w:tcPr>
            <w:tcW w:w="646" w:type="pct"/>
            <w:shd w:val="clear" w:color="auto" w:fill="auto"/>
            <w:noWrap/>
            <w:vAlign w:val="center"/>
          </w:tcPr>
          <w:p w14:paraId="7171C7B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0BEE5B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F4AB377">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5855E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44F0E8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44BCAE06">
            <w:pPr>
              <w:pStyle w:val="175"/>
              <w:widowControl w:val="0"/>
              <w:jc w:val="right"/>
              <w:rPr>
                <w:rFonts w:cs="Times New Roman"/>
                <w:sz w:val="20"/>
              </w:rPr>
            </w:pPr>
            <w:r>
              <w:rPr>
                <w:rFonts w:hint="eastAsia" w:cs="Times New Roman"/>
                <w:sz w:val="20"/>
              </w:rPr>
              <w:t>XX</w:t>
            </w:r>
          </w:p>
        </w:tc>
      </w:tr>
      <w:tr w14:paraId="0941F3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B2296D">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13A698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B285B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86B9385">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298B3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6EC6097">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38F0108">
            <w:pPr>
              <w:pStyle w:val="175"/>
              <w:widowControl w:val="0"/>
              <w:jc w:val="right"/>
              <w:rPr>
                <w:rFonts w:cs="Times New Roman"/>
                <w:sz w:val="20"/>
              </w:rPr>
            </w:pPr>
            <w:r>
              <w:rPr>
                <w:rFonts w:hint="eastAsia" w:cs="Times New Roman"/>
                <w:sz w:val="20"/>
              </w:rPr>
              <w:t>XX</w:t>
            </w:r>
          </w:p>
        </w:tc>
      </w:tr>
    </w:tbl>
    <w:p w14:paraId="434CE9CE">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5DADD11">
      <w:pPr>
        <w:pStyle w:val="151"/>
        <w:ind w:left="252" w:right="-105"/>
        <w:rPr>
          <w:lang w:eastAsia="zh-CN"/>
        </w:rPr>
      </w:pPr>
      <w:bookmarkStart w:id="453" w:name="_Toc203037330"/>
      <w:r>
        <w:rPr>
          <w:rFonts w:hint="eastAsia"/>
          <w:lang w:eastAsia="zh-CN"/>
        </w:rPr>
        <w:t>全球不同产品类型半导体CD-SEM系统销量市场份额（2020-2025）</w:t>
      </w:r>
      <w:bookmarkEnd w:id="453"/>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0B2DF0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D25EFAD">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2060ACDC">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5AB4F433">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640D2FD3">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28AF0EB7">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382E0503">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568F11A6">
            <w:pPr>
              <w:pStyle w:val="175"/>
              <w:widowControl w:val="0"/>
              <w:jc w:val="center"/>
              <w:rPr>
                <w:rFonts w:cs="Times New Roman"/>
                <w:b w:val="0"/>
                <w:bCs w:val="0"/>
                <w:color w:val="FFFFFF"/>
                <w:sz w:val="20"/>
              </w:rPr>
            </w:pPr>
            <w:r>
              <w:rPr>
                <w:rFonts w:cs="Times New Roman"/>
                <w:b/>
                <w:bCs/>
                <w:color w:val="FFFFFF"/>
                <w:sz w:val="20"/>
              </w:rPr>
              <w:t>2025</w:t>
            </w:r>
          </w:p>
        </w:tc>
      </w:tr>
      <w:tr w14:paraId="6C73A8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E3B3DF">
            <w:pPr>
              <w:pStyle w:val="175"/>
              <w:widowControl w:val="0"/>
              <w:jc w:val="both"/>
              <w:rPr>
                <w:rFonts w:cs="Times New Roman"/>
                <w:sz w:val="20"/>
              </w:rPr>
            </w:pPr>
            <w:r>
              <w:rPr>
                <w:rFonts w:cs="Times New Roman"/>
                <w:sz w:val="20"/>
              </w:rPr>
              <w:t>高分辨率</w:t>
            </w:r>
          </w:p>
        </w:tc>
        <w:tc>
          <w:tcPr>
            <w:tcW w:w="646" w:type="pct"/>
            <w:shd w:val="clear" w:color="auto" w:fill="auto"/>
            <w:noWrap/>
            <w:vAlign w:val="center"/>
          </w:tcPr>
          <w:p w14:paraId="562A296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B32536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FFBA21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9F235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0BFB969">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CBCAFF6">
            <w:pPr>
              <w:pStyle w:val="175"/>
              <w:widowControl w:val="0"/>
              <w:jc w:val="right"/>
              <w:rPr>
                <w:rFonts w:cs="Times New Roman"/>
                <w:sz w:val="20"/>
              </w:rPr>
            </w:pPr>
            <w:r>
              <w:rPr>
                <w:rFonts w:hint="eastAsia" w:cs="Times New Roman"/>
                <w:sz w:val="20"/>
              </w:rPr>
              <w:t>XX%</w:t>
            </w:r>
          </w:p>
        </w:tc>
      </w:tr>
      <w:tr w14:paraId="0B140A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AD4A18D">
            <w:pPr>
              <w:pStyle w:val="175"/>
              <w:widowControl w:val="0"/>
              <w:jc w:val="both"/>
              <w:rPr>
                <w:rFonts w:cs="Times New Roman"/>
                <w:sz w:val="20"/>
              </w:rPr>
            </w:pPr>
            <w:r>
              <w:rPr>
                <w:rFonts w:cs="Times New Roman"/>
                <w:sz w:val="20"/>
              </w:rPr>
              <w:t>低分辨率</w:t>
            </w:r>
          </w:p>
        </w:tc>
        <w:tc>
          <w:tcPr>
            <w:tcW w:w="646" w:type="pct"/>
            <w:shd w:val="clear" w:color="auto" w:fill="auto"/>
            <w:noWrap/>
            <w:vAlign w:val="center"/>
          </w:tcPr>
          <w:p w14:paraId="7F6CE1C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8B80AE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A80CF8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E665AD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70A20396">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7F0B3677">
            <w:pPr>
              <w:pStyle w:val="175"/>
              <w:widowControl w:val="0"/>
              <w:jc w:val="right"/>
              <w:rPr>
                <w:rFonts w:cs="Times New Roman"/>
                <w:sz w:val="20"/>
              </w:rPr>
            </w:pPr>
            <w:r>
              <w:rPr>
                <w:rFonts w:hint="eastAsia" w:cs="Times New Roman"/>
                <w:sz w:val="20"/>
              </w:rPr>
              <w:t>XX%</w:t>
            </w:r>
          </w:p>
        </w:tc>
      </w:tr>
      <w:tr w14:paraId="572ECD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D6720FC">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78E9DFCE">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6A1A8B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5D6E13E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6617A25D">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3560579C">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5EE21B46">
            <w:pPr>
              <w:pStyle w:val="175"/>
              <w:widowControl w:val="0"/>
              <w:jc w:val="right"/>
              <w:rPr>
                <w:rFonts w:cs="Times New Roman"/>
                <w:sz w:val="20"/>
              </w:rPr>
            </w:pPr>
            <w:r>
              <w:rPr>
                <w:rFonts w:cs="Times New Roman"/>
                <w:sz w:val="20"/>
              </w:rPr>
              <w:t>100</w:t>
            </w:r>
            <w:r>
              <w:rPr>
                <w:rFonts w:hint="eastAsia" w:cs="Times New Roman"/>
                <w:sz w:val="20"/>
              </w:rPr>
              <w:t>%</w:t>
            </w:r>
          </w:p>
        </w:tc>
      </w:tr>
    </w:tbl>
    <w:p w14:paraId="757ADD0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0BF6BDF">
      <w:pPr>
        <w:pStyle w:val="4"/>
        <w:rPr>
          <w:color w:val="0D0D0D" w:themeColor="text1" w:themeTint="F2"/>
          <w14:textFill>
            <w14:solidFill>
              <w14:schemeClr w14:val="tx1">
                <w14:lumMod w14:val="95000"/>
                <w14:lumOff w14:val="5000"/>
              </w14:schemeClr>
            </w14:solidFill>
          </w14:textFill>
        </w:rPr>
      </w:pPr>
      <w:bookmarkStart w:id="454" w:name="_Toc203035745"/>
      <w:r>
        <w:rPr>
          <w:rFonts w:hint="eastAsia"/>
          <w:color w:val="0D0D0D" w:themeColor="text1" w:themeTint="F2"/>
          <w14:textFill>
            <w14:solidFill>
              <w14:schemeClr w14:val="tx1">
                <w14:lumMod w14:val="95000"/>
                <w14:lumOff w14:val="5000"/>
              </w14:schemeClr>
            </w14:solidFill>
          </w14:textFill>
        </w:rPr>
        <w:t>全球不同产品类型半导体CD-SEM系统销量预测（2026-2031）</w:t>
      </w:r>
      <w:bookmarkEnd w:id="454"/>
    </w:p>
    <w:p w14:paraId="7D7C2E05">
      <w:pPr>
        <w:pStyle w:val="151"/>
        <w:ind w:left="252" w:right="-105"/>
        <w:rPr>
          <w:lang w:eastAsia="zh-CN"/>
        </w:rPr>
      </w:pPr>
      <w:bookmarkStart w:id="455" w:name="_Toc26780234"/>
      <w:bookmarkStart w:id="456" w:name="_Toc24029122"/>
      <w:bookmarkStart w:id="457" w:name="_Toc203037331"/>
      <w:r>
        <w:rPr>
          <w:rFonts w:hint="eastAsia"/>
          <w:lang w:eastAsia="zh-CN"/>
        </w:rPr>
        <w:t>全球不同产品类型半导体CD-SEM系统销量预测（2026-2031</w:t>
      </w:r>
      <w:bookmarkEnd w:id="455"/>
      <w:bookmarkEnd w:id="456"/>
      <w:r>
        <w:rPr>
          <w:rFonts w:hint="eastAsia"/>
          <w:lang w:eastAsia="zh-CN"/>
        </w:rPr>
        <w:t>）&amp;（</w:t>
      </w:r>
      <w:r>
        <w:rPr>
          <w:lang w:eastAsia="zh-CN"/>
        </w:rPr>
        <w:t>台</w:t>
      </w:r>
      <w:r>
        <w:rPr>
          <w:rFonts w:hint="eastAsia"/>
          <w:lang w:eastAsia="zh-CN"/>
        </w:rPr>
        <w:t>）</w:t>
      </w:r>
      <w:bookmarkEnd w:id="45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0B6BE9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2F60177">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36A170DB">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7931B6C0">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7BEC911E">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4D27A6D0">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0A6476E3">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4FDE09E4">
            <w:pPr>
              <w:pStyle w:val="175"/>
              <w:widowControl w:val="0"/>
              <w:jc w:val="center"/>
              <w:rPr>
                <w:rFonts w:cs="Times New Roman"/>
                <w:b w:val="0"/>
                <w:bCs w:val="0"/>
                <w:color w:val="FFFFFF"/>
                <w:sz w:val="20"/>
              </w:rPr>
            </w:pPr>
            <w:r>
              <w:rPr>
                <w:rFonts w:cs="Times New Roman"/>
                <w:b/>
                <w:bCs/>
                <w:color w:val="FFFFFF"/>
                <w:sz w:val="20"/>
              </w:rPr>
              <w:t>2031</w:t>
            </w:r>
          </w:p>
        </w:tc>
      </w:tr>
      <w:tr w14:paraId="325F3A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752524">
            <w:pPr>
              <w:pStyle w:val="175"/>
              <w:widowControl w:val="0"/>
              <w:jc w:val="both"/>
              <w:rPr>
                <w:rFonts w:cs="Times New Roman"/>
                <w:sz w:val="20"/>
              </w:rPr>
            </w:pPr>
            <w:r>
              <w:rPr>
                <w:rFonts w:cs="Times New Roman"/>
                <w:sz w:val="20"/>
              </w:rPr>
              <w:t>高分辨率</w:t>
            </w:r>
          </w:p>
        </w:tc>
        <w:tc>
          <w:tcPr>
            <w:tcW w:w="704" w:type="pct"/>
            <w:shd w:val="clear" w:color="auto" w:fill="auto"/>
            <w:noWrap/>
            <w:vAlign w:val="center"/>
          </w:tcPr>
          <w:p w14:paraId="613F15E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712863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57EA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6D3601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A03EFB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708F16">
            <w:pPr>
              <w:pStyle w:val="175"/>
              <w:widowControl w:val="0"/>
              <w:jc w:val="right"/>
              <w:rPr>
                <w:rFonts w:cs="Times New Roman"/>
                <w:sz w:val="20"/>
              </w:rPr>
            </w:pPr>
            <w:r>
              <w:rPr>
                <w:rFonts w:hint="eastAsia" w:cs="Times New Roman"/>
                <w:sz w:val="20"/>
              </w:rPr>
              <w:t>XX</w:t>
            </w:r>
          </w:p>
        </w:tc>
      </w:tr>
      <w:tr w14:paraId="071A3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B65A13B">
            <w:pPr>
              <w:pStyle w:val="175"/>
              <w:widowControl w:val="0"/>
              <w:jc w:val="both"/>
              <w:rPr>
                <w:rFonts w:cs="Times New Roman"/>
                <w:sz w:val="20"/>
              </w:rPr>
            </w:pPr>
            <w:r>
              <w:rPr>
                <w:rFonts w:cs="Times New Roman"/>
                <w:sz w:val="20"/>
              </w:rPr>
              <w:t>低分辨率</w:t>
            </w:r>
          </w:p>
        </w:tc>
        <w:tc>
          <w:tcPr>
            <w:tcW w:w="704" w:type="pct"/>
            <w:shd w:val="clear" w:color="auto" w:fill="auto"/>
            <w:noWrap/>
            <w:vAlign w:val="center"/>
          </w:tcPr>
          <w:p w14:paraId="66EED94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55BD8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BEA6FD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34A16F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4BAC45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3B303E4">
            <w:pPr>
              <w:pStyle w:val="175"/>
              <w:widowControl w:val="0"/>
              <w:jc w:val="right"/>
              <w:rPr>
                <w:rFonts w:cs="Times New Roman"/>
                <w:sz w:val="20"/>
              </w:rPr>
            </w:pPr>
            <w:r>
              <w:rPr>
                <w:rFonts w:hint="eastAsia" w:cs="Times New Roman"/>
                <w:sz w:val="20"/>
              </w:rPr>
              <w:t>XX</w:t>
            </w:r>
          </w:p>
        </w:tc>
      </w:tr>
      <w:tr w14:paraId="2FAFE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1E9EE7C">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756728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C474FB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E1352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97A486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F5B7BBC">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03CC5BC">
            <w:pPr>
              <w:pStyle w:val="175"/>
              <w:widowControl w:val="0"/>
              <w:jc w:val="right"/>
              <w:rPr>
                <w:rFonts w:cs="Times New Roman"/>
                <w:sz w:val="20"/>
              </w:rPr>
            </w:pPr>
            <w:r>
              <w:rPr>
                <w:rFonts w:hint="eastAsia" w:cs="Times New Roman"/>
                <w:sz w:val="20"/>
              </w:rPr>
              <w:t>XX</w:t>
            </w:r>
          </w:p>
        </w:tc>
      </w:tr>
    </w:tbl>
    <w:p w14:paraId="06E2DD0F">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FAD7228">
      <w:pPr>
        <w:pStyle w:val="151"/>
        <w:ind w:left="252" w:right="-105"/>
        <w:rPr>
          <w:lang w:eastAsia="zh-CN"/>
        </w:rPr>
      </w:pPr>
      <w:bookmarkStart w:id="458" w:name="_Toc203037332"/>
      <w:bookmarkStart w:id="459" w:name="_Toc24029123"/>
      <w:bookmarkStart w:id="460" w:name="_Toc26780235"/>
      <w:r>
        <w:rPr>
          <w:rFonts w:hint="eastAsia"/>
          <w:lang w:eastAsia="zh-CN"/>
        </w:rPr>
        <w:t>全球市场不同产品类型半导体CD-SEM系统销量市场份额预测（2026-2031）</w:t>
      </w:r>
      <w:bookmarkEnd w:id="458"/>
      <w:bookmarkEnd w:id="459"/>
      <w:bookmarkEnd w:id="46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6D7EBD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3FA3E032">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2ED6C946">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82010FC">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557E5564">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692E0C0D">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0E832C4B">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70907141">
            <w:pPr>
              <w:pStyle w:val="175"/>
              <w:widowControl w:val="0"/>
              <w:jc w:val="center"/>
              <w:rPr>
                <w:rFonts w:cs="Times New Roman"/>
                <w:b w:val="0"/>
                <w:bCs w:val="0"/>
                <w:color w:val="FFFFFF"/>
                <w:sz w:val="20"/>
              </w:rPr>
            </w:pPr>
            <w:r>
              <w:rPr>
                <w:rFonts w:cs="Times New Roman"/>
                <w:b/>
                <w:bCs/>
                <w:color w:val="FFFFFF"/>
                <w:sz w:val="20"/>
              </w:rPr>
              <w:t>2031</w:t>
            </w:r>
          </w:p>
        </w:tc>
      </w:tr>
      <w:tr w14:paraId="23FE18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0374247">
            <w:pPr>
              <w:pStyle w:val="175"/>
              <w:widowControl w:val="0"/>
              <w:jc w:val="both"/>
              <w:rPr>
                <w:rFonts w:cs="Times New Roman"/>
                <w:sz w:val="20"/>
              </w:rPr>
            </w:pPr>
            <w:r>
              <w:rPr>
                <w:rFonts w:cs="Times New Roman"/>
                <w:sz w:val="20"/>
              </w:rPr>
              <w:t>高分辨率</w:t>
            </w:r>
          </w:p>
        </w:tc>
        <w:tc>
          <w:tcPr>
            <w:tcW w:w="704" w:type="pct"/>
            <w:shd w:val="clear" w:color="auto" w:fill="auto"/>
            <w:noWrap/>
            <w:vAlign w:val="center"/>
          </w:tcPr>
          <w:p w14:paraId="64459906">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6BC102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C87D6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FC32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2D7B51">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F4F3ECB">
            <w:pPr>
              <w:pStyle w:val="175"/>
              <w:widowControl w:val="0"/>
              <w:jc w:val="right"/>
              <w:rPr>
                <w:rFonts w:cs="Times New Roman"/>
                <w:sz w:val="20"/>
              </w:rPr>
            </w:pPr>
            <w:r>
              <w:rPr>
                <w:rFonts w:hint="eastAsia" w:cs="Times New Roman"/>
                <w:sz w:val="20"/>
              </w:rPr>
              <w:t>XX%</w:t>
            </w:r>
          </w:p>
        </w:tc>
      </w:tr>
      <w:tr w14:paraId="235B7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0D5A0CAD">
            <w:pPr>
              <w:pStyle w:val="175"/>
              <w:widowControl w:val="0"/>
              <w:jc w:val="both"/>
              <w:rPr>
                <w:rFonts w:cs="Times New Roman"/>
                <w:sz w:val="20"/>
              </w:rPr>
            </w:pPr>
            <w:r>
              <w:rPr>
                <w:rFonts w:cs="Times New Roman"/>
                <w:sz w:val="20"/>
              </w:rPr>
              <w:t>低分辨率</w:t>
            </w:r>
          </w:p>
        </w:tc>
        <w:tc>
          <w:tcPr>
            <w:tcW w:w="704" w:type="pct"/>
            <w:shd w:val="clear" w:color="auto" w:fill="auto"/>
            <w:noWrap/>
            <w:vAlign w:val="center"/>
          </w:tcPr>
          <w:p w14:paraId="2E1E275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4BA2C7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7BDD1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22AC3A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0E2ECAE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B28B319">
            <w:pPr>
              <w:pStyle w:val="175"/>
              <w:widowControl w:val="0"/>
              <w:jc w:val="right"/>
              <w:rPr>
                <w:rFonts w:cs="Times New Roman"/>
                <w:sz w:val="20"/>
              </w:rPr>
            </w:pPr>
            <w:r>
              <w:rPr>
                <w:rFonts w:hint="eastAsia" w:cs="Times New Roman"/>
                <w:sz w:val="20"/>
              </w:rPr>
              <w:t>XX%</w:t>
            </w:r>
          </w:p>
        </w:tc>
      </w:tr>
      <w:tr w14:paraId="7D1020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972F9FD">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8F8ECC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B51F3E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CFCD622">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D5BCADA">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D4CF03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77C52C6C">
            <w:pPr>
              <w:pStyle w:val="175"/>
              <w:widowControl w:val="0"/>
              <w:jc w:val="right"/>
              <w:rPr>
                <w:rFonts w:cs="Times New Roman"/>
                <w:sz w:val="20"/>
              </w:rPr>
            </w:pPr>
            <w:r>
              <w:rPr>
                <w:rFonts w:cs="Times New Roman"/>
                <w:sz w:val="20"/>
              </w:rPr>
              <w:t>100</w:t>
            </w:r>
            <w:r>
              <w:rPr>
                <w:rFonts w:hint="eastAsia" w:cs="Times New Roman"/>
                <w:sz w:val="20"/>
              </w:rPr>
              <w:t>%</w:t>
            </w:r>
          </w:p>
        </w:tc>
      </w:tr>
    </w:tbl>
    <w:p w14:paraId="4E8468A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579427">
      <w:pPr>
        <w:pStyle w:val="3"/>
        <w:rPr>
          <w:color w:val="0D0D0D" w:themeColor="text1" w:themeTint="F2"/>
          <w14:textFill>
            <w14:solidFill>
              <w14:schemeClr w14:val="tx1">
                <w14:lumMod w14:val="95000"/>
                <w14:lumOff w14:val="5000"/>
              </w14:schemeClr>
            </w14:solidFill>
          </w14:textFill>
        </w:rPr>
      </w:pPr>
      <w:bookmarkStart w:id="461" w:name="_Toc203035746"/>
      <w:r>
        <w:rPr>
          <w:rFonts w:hint="eastAsia"/>
          <w:color w:val="0D0D0D" w:themeColor="text1" w:themeTint="F2"/>
          <w14:textFill>
            <w14:solidFill>
              <w14:schemeClr w14:val="tx1">
                <w14:lumMod w14:val="95000"/>
                <w14:lumOff w14:val="5000"/>
              </w14:schemeClr>
            </w14:solidFill>
          </w14:textFill>
        </w:rPr>
        <w:t>全球不同产品类型半导体CD-SEM系统收入（2020-2031）</w:t>
      </w:r>
      <w:bookmarkEnd w:id="461"/>
    </w:p>
    <w:p w14:paraId="67C07B75">
      <w:pPr>
        <w:pStyle w:val="4"/>
        <w:rPr>
          <w:color w:val="0D0D0D" w:themeColor="text1" w:themeTint="F2"/>
          <w14:textFill>
            <w14:solidFill>
              <w14:schemeClr w14:val="tx1">
                <w14:lumMod w14:val="95000"/>
                <w14:lumOff w14:val="5000"/>
              </w14:schemeClr>
            </w14:solidFill>
          </w14:textFill>
        </w:rPr>
      </w:pPr>
      <w:bookmarkStart w:id="462" w:name="_Toc203035747"/>
      <w:r>
        <w:rPr>
          <w:rFonts w:hint="eastAsia"/>
          <w:color w:val="0D0D0D" w:themeColor="text1" w:themeTint="F2"/>
          <w14:textFill>
            <w14:solidFill>
              <w14:schemeClr w14:val="tx1">
                <w14:lumMod w14:val="95000"/>
                <w14:lumOff w14:val="5000"/>
              </w14:schemeClr>
            </w14:solidFill>
          </w14:textFill>
        </w:rPr>
        <w:t>全球不同产品类型半导体CD-SEM系统收入及市场份额（2020-2025）</w:t>
      </w:r>
      <w:bookmarkEnd w:id="462"/>
    </w:p>
    <w:p w14:paraId="350AFA82">
      <w:pPr>
        <w:pStyle w:val="151"/>
        <w:ind w:left="252" w:right="-105"/>
        <w:rPr>
          <w:lang w:eastAsia="zh-CN"/>
        </w:rPr>
      </w:pPr>
      <w:bookmarkStart w:id="463" w:name="_Toc203037333"/>
      <w:r>
        <w:rPr>
          <w:rFonts w:hint="eastAsia"/>
          <w:lang w:eastAsia="zh-CN"/>
        </w:rPr>
        <w:t>全球不同产品类型半导体CD-SEM系统收入（2020-2025年）&amp;（百万美元）</w:t>
      </w:r>
      <w:bookmarkEnd w:id="463"/>
    </w:p>
    <w:tbl>
      <w:tblPr>
        <w:tblStyle w:val="42"/>
        <w:tblW w:w="5004"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1"/>
        <w:gridCol w:w="1291"/>
        <w:gridCol w:w="1291"/>
        <w:gridCol w:w="1291"/>
        <w:gridCol w:w="1291"/>
        <w:gridCol w:w="1287"/>
      </w:tblGrid>
      <w:tr w14:paraId="11E33A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9298352">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7" w:type="pct"/>
            <w:shd w:val="solid" w:color="000080" w:fill="FFFFFF"/>
            <w:noWrap/>
            <w:vAlign w:val="center"/>
          </w:tcPr>
          <w:p w14:paraId="3E846A79">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2C801C70">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173AA8BC">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50711A4E">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630BD325">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1FE50411">
            <w:pPr>
              <w:pStyle w:val="175"/>
              <w:widowControl w:val="0"/>
              <w:jc w:val="center"/>
              <w:rPr>
                <w:rFonts w:cs="Times New Roman"/>
                <w:b w:val="0"/>
                <w:bCs w:val="0"/>
                <w:color w:val="FFFFFF"/>
                <w:sz w:val="20"/>
              </w:rPr>
            </w:pPr>
            <w:r>
              <w:rPr>
                <w:rFonts w:cs="Times New Roman"/>
                <w:b/>
                <w:bCs/>
                <w:color w:val="FFFFFF"/>
                <w:sz w:val="20"/>
              </w:rPr>
              <w:t>2025</w:t>
            </w:r>
          </w:p>
        </w:tc>
      </w:tr>
      <w:tr w14:paraId="5FA3AA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32DF050">
            <w:pPr>
              <w:pStyle w:val="175"/>
              <w:widowControl w:val="0"/>
              <w:jc w:val="both"/>
              <w:rPr>
                <w:rFonts w:cs="Times New Roman"/>
                <w:sz w:val="20"/>
              </w:rPr>
            </w:pPr>
            <w:r>
              <w:rPr>
                <w:rFonts w:cs="Times New Roman"/>
                <w:sz w:val="20"/>
              </w:rPr>
              <w:t>高分辨率</w:t>
            </w:r>
          </w:p>
        </w:tc>
        <w:tc>
          <w:tcPr>
            <w:tcW w:w="647" w:type="pct"/>
            <w:shd w:val="clear" w:color="auto" w:fill="auto"/>
            <w:noWrap/>
            <w:vAlign w:val="center"/>
          </w:tcPr>
          <w:p w14:paraId="48D780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C94CDE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D0F79F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BEEDE1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9021EED">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30BC30A7">
            <w:pPr>
              <w:pStyle w:val="175"/>
              <w:widowControl w:val="0"/>
              <w:jc w:val="right"/>
              <w:rPr>
                <w:rFonts w:cs="Times New Roman"/>
                <w:sz w:val="20"/>
              </w:rPr>
            </w:pPr>
            <w:r>
              <w:rPr>
                <w:rFonts w:hint="eastAsia" w:cs="Times New Roman"/>
                <w:sz w:val="20"/>
              </w:rPr>
              <w:t>XX</w:t>
            </w:r>
          </w:p>
        </w:tc>
      </w:tr>
      <w:tr w14:paraId="4ED33E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433AF53">
            <w:pPr>
              <w:pStyle w:val="175"/>
              <w:widowControl w:val="0"/>
              <w:jc w:val="both"/>
              <w:rPr>
                <w:rFonts w:cs="Times New Roman"/>
                <w:sz w:val="20"/>
              </w:rPr>
            </w:pPr>
            <w:r>
              <w:rPr>
                <w:rFonts w:cs="Times New Roman"/>
                <w:sz w:val="20"/>
              </w:rPr>
              <w:t>低分辨率</w:t>
            </w:r>
          </w:p>
        </w:tc>
        <w:tc>
          <w:tcPr>
            <w:tcW w:w="647" w:type="pct"/>
            <w:shd w:val="clear" w:color="auto" w:fill="auto"/>
            <w:noWrap/>
            <w:vAlign w:val="center"/>
          </w:tcPr>
          <w:p w14:paraId="0DD0CE3D">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667BF19">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0A00EA1">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B7FF28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53E49EA">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5350403">
            <w:pPr>
              <w:pStyle w:val="175"/>
              <w:widowControl w:val="0"/>
              <w:jc w:val="right"/>
              <w:rPr>
                <w:rFonts w:cs="Times New Roman"/>
                <w:sz w:val="20"/>
              </w:rPr>
            </w:pPr>
            <w:r>
              <w:rPr>
                <w:rFonts w:hint="eastAsia" w:cs="Times New Roman"/>
                <w:sz w:val="20"/>
              </w:rPr>
              <w:t>XX</w:t>
            </w:r>
          </w:p>
        </w:tc>
      </w:tr>
      <w:tr w14:paraId="05B71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25881FB">
            <w:pPr>
              <w:pStyle w:val="175"/>
              <w:widowControl w:val="0"/>
              <w:jc w:val="both"/>
              <w:rPr>
                <w:rFonts w:cs="Times New Roman"/>
                <w:sz w:val="20"/>
              </w:rPr>
            </w:pPr>
            <w:r>
              <w:rPr>
                <w:rFonts w:hint="eastAsia" w:cs="Times New Roman"/>
                <w:sz w:val="20"/>
              </w:rPr>
              <w:t>合计</w:t>
            </w:r>
          </w:p>
        </w:tc>
        <w:tc>
          <w:tcPr>
            <w:tcW w:w="647" w:type="pct"/>
            <w:shd w:val="clear" w:color="auto" w:fill="auto"/>
            <w:noWrap/>
            <w:vAlign w:val="center"/>
          </w:tcPr>
          <w:p w14:paraId="08DF2830">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0557426">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4EBAD2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F24788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4799E05">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140450FC">
            <w:pPr>
              <w:pStyle w:val="175"/>
              <w:widowControl w:val="0"/>
              <w:jc w:val="right"/>
              <w:rPr>
                <w:rFonts w:cs="Times New Roman"/>
                <w:sz w:val="20"/>
              </w:rPr>
            </w:pPr>
            <w:r>
              <w:rPr>
                <w:rFonts w:hint="eastAsia" w:cs="Times New Roman"/>
                <w:sz w:val="20"/>
              </w:rPr>
              <w:t>XX</w:t>
            </w:r>
          </w:p>
        </w:tc>
      </w:tr>
    </w:tbl>
    <w:p w14:paraId="1E58244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65A5FF6">
      <w:pPr>
        <w:pStyle w:val="151"/>
        <w:ind w:left="252" w:right="-105"/>
        <w:rPr>
          <w:lang w:eastAsia="zh-CN"/>
        </w:rPr>
      </w:pPr>
      <w:bookmarkStart w:id="464" w:name="_Toc203037334"/>
      <w:r>
        <w:rPr>
          <w:rFonts w:hint="eastAsia"/>
          <w:lang w:eastAsia="zh-CN"/>
        </w:rPr>
        <w:t>全球不同产品类型半导体CD-SEM系统收入市场份额（2020-2025）</w:t>
      </w:r>
      <w:bookmarkEnd w:id="464"/>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89"/>
        <w:gridCol w:w="1291"/>
        <w:gridCol w:w="1291"/>
        <w:gridCol w:w="1291"/>
        <w:gridCol w:w="1291"/>
        <w:gridCol w:w="1287"/>
      </w:tblGrid>
      <w:tr w14:paraId="549146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089D08A">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646" w:type="pct"/>
            <w:shd w:val="solid" w:color="000080" w:fill="FFFFFF"/>
            <w:noWrap/>
            <w:vAlign w:val="center"/>
          </w:tcPr>
          <w:p w14:paraId="298BB9ED">
            <w:pPr>
              <w:pStyle w:val="175"/>
              <w:widowControl w:val="0"/>
              <w:jc w:val="center"/>
              <w:rPr>
                <w:rFonts w:cs="Times New Roman"/>
                <w:b w:val="0"/>
                <w:bCs w:val="0"/>
                <w:color w:val="FFFFFF"/>
                <w:sz w:val="20"/>
              </w:rPr>
            </w:pPr>
            <w:r>
              <w:rPr>
                <w:rFonts w:hint="eastAsia" w:cs="Times New Roman"/>
                <w:b/>
                <w:bCs/>
                <w:color w:val="FFFFFF"/>
                <w:sz w:val="20"/>
              </w:rPr>
              <w:t>2020</w:t>
            </w:r>
          </w:p>
        </w:tc>
        <w:tc>
          <w:tcPr>
            <w:tcW w:w="647" w:type="pct"/>
            <w:shd w:val="solid" w:color="000080" w:fill="FFFFFF"/>
            <w:noWrap/>
            <w:vAlign w:val="center"/>
          </w:tcPr>
          <w:p w14:paraId="498A20D6">
            <w:pPr>
              <w:pStyle w:val="175"/>
              <w:widowControl w:val="0"/>
              <w:jc w:val="center"/>
              <w:rPr>
                <w:rFonts w:cs="Times New Roman"/>
                <w:b w:val="0"/>
                <w:bCs w:val="0"/>
                <w:color w:val="FFFFFF"/>
                <w:sz w:val="20"/>
              </w:rPr>
            </w:pPr>
            <w:r>
              <w:rPr>
                <w:rFonts w:cs="Times New Roman"/>
                <w:b/>
                <w:bCs/>
                <w:color w:val="FFFFFF"/>
                <w:sz w:val="20"/>
              </w:rPr>
              <w:t>2021</w:t>
            </w:r>
          </w:p>
        </w:tc>
        <w:tc>
          <w:tcPr>
            <w:tcW w:w="647" w:type="pct"/>
            <w:shd w:val="solid" w:color="000080" w:fill="FFFFFF"/>
            <w:noWrap/>
            <w:vAlign w:val="center"/>
          </w:tcPr>
          <w:p w14:paraId="3F1582C9">
            <w:pPr>
              <w:pStyle w:val="175"/>
              <w:widowControl w:val="0"/>
              <w:jc w:val="center"/>
              <w:rPr>
                <w:rFonts w:cs="Times New Roman"/>
                <w:b w:val="0"/>
                <w:bCs w:val="0"/>
                <w:color w:val="FFFFFF"/>
                <w:sz w:val="20"/>
              </w:rPr>
            </w:pPr>
            <w:r>
              <w:rPr>
                <w:rFonts w:cs="Times New Roman"/>
                <w:b/>
                <w:bCs/>
                <w:color w:val="FFFFFF"/>
                <w:sz w:val="20"/>
              </w:rPr>
              <w:t>2022</w:t>
            </w:r>
          </w:p>
        </w:tc>
        <w:tc>
          <w:tcPr>
            <w:tcW w:w="647" w:type="pct"/>
            <w:shd w:val="solid" w:color="000080" w:fill="FFFFFF"/>
            <w:noWrap/>
            <w:vAlign w:val="center"/>
          </w:tcPr>
          <w:p w14:paraId="0140D020">
            <w:pPr>
              <w:pStyle w:val="175"/>
              <w:widowControl w:val="0"/>
              <w:jc w:val="center"/>
              <w:rPr>
                <w:rFonts w:cs="Times New Roman"/>
                <w:b w:val="0"/>
                <w:bCs w:val="0"/>
                <w:color w:val="FFFFFF"/>
                <w:sz w:val="20"/>
              </w:rPr>
            </w:pPr>
            <w:r>
              <w:rPr>
                <w:rFonts w:cs="Times New Roman"/>
                <w:b/>
                <w:bCs/>
                <w:color w:val="FFFFFF"/>
                <w:sz w:val="20"/>
              </w:rPr>
              <w:t>2023</w:t>
            </w:r>
          </w:p>
        </w:tc>
        <w:tc>
          <w:tcPr>
            <w:tcW w:w="647" w:type="pct"/>
            <w:shd w:val="solid" w:color="000080" w:fill="FFFFFF"/>
            <w:noWrap/>
            <w:vAlign w:val="center"/>
          </w:tcPr>
          <w:p w14:paraId="58B395CE">
            <w:pPr>
              <w:pStyle w:val="175"/>
              <w:widowControl w:val="0"/>
              <w:jc w:val="center"/>
              <w:rPr>
                <w:rFonts w:cs="Times New Roman"/>
                <w:b w:val="0"/>
                <w:bCs w:val="0"/>
                <w:color w:val="FFFFFF"/>
                <w:sz w:val="20"/>
              </w:rPr>
            </w:pPr>
            <w:r>
              <w:rPr>
                <w:rFonts w:cs="Times New Roman"/>
                <w:b/>
                <w:bCs/>
                <w:color w:val="FFFFFF"/>
                <w:sz w:val="20"/>
              </w:rPr>
              <w:t>2024</w:t>
            </w:r>
          </w:p>
        </w:tc>
        <w:tc>
          <w:tcPr>
            <w:tcW w:w="645" w:type="pct"/>
            <w:shd w:val="solid" w:color="000080" w:fill="FFFFFF"/>
            <w:noWrap/>
            <w:vAlign w:val="center"/>
          </w:tcPr>
          <w:p w14:paraId="14AE9084">
            <w:pPr>
              <w:pStyle w:val="175"/>
              <w:widowControl w:val="0"/>
              <w:jc w:val="center"/>
              <w:rPr>
                <w:rFonts w:cs="Times New Roman"/>
                <w:b w:val="0"/>
                <w:bCs w:val="0"/>
                <w:color w:val="FFFFFF"/>
                <w:sz w:val="20"/>
              </w:rPr>
            </w:pPr>
            <w:r>
              <w:rPr>
                <w:rFonts w:cs="Times New Roman"/>
                <w:b/>
                <w:bCs/>
                <w:color w:val="FFFFFF"/>
                <w:sz w:val="20"/>
              </w:rPr>
              <w:t>2025</w:t>
            </w:r>
          </w:p>
        </w:tc>
      </w:tr>
      <w:tr w14:paraId="146112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1C2809">
            <w:pPr>
              <w:pStyle w:val="175"/>
              <w:widowControl w:val="0"/>
              <w:jc w:val="both"/>
              <w:rPr>
                <w:rFonts w:cs="Times New Roman"/>
                <w:sz w:val="20"/>
              </w:rPr>
            </w:pPr>
            <w:r>
              <w:rPr>
                <w:rFonts w:cs="Times New Roman"/>
                <w:sz w:val="20"/>
              </w:rPr>
              <w:t>高分辨率</w:t>
            </w:r>
          </w:p>
        </w:tc>
        <w:tc>
          <w:tcPr>
            <w:tcW w:w="646" w:type="pct"/>
            <w:shd w:val="clear" w:color="auto" w:fill="auto"/>
            <w:noWrap/>
            <w:vAlign w:val="center"/>
          </w:tcPr>
          <w:p w14:paraId="20AFD68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688BE6B2">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3FB6FA3B">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2E8712AC">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59B84484">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687C602B">
            <w:pPr>
              <w:pStyle w:val="175"/>
              <w:widowControl w:val="0"/>
              <w:jc w:val="right"/>
              <w:rPr>
                <w:rFonts w:cs="Times New Roman"/>
                <w:sz w:val="20"/>
              </w:rPr>
            </w:pPr>
            <w:r>
              <w:rPr>
                <w:rFonts w:hint="eastAsia" w:cs="Times New Roman"/>
                <w:sz w:val="20"/>
              </w:rPr>
              <w:t>XX%</w:t>
            </w:r>
          </w:p>
        </w:tc>
      </w:tr>
      <w:tr w14:paraId="6C0555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66A5F14">
            <w:pPr>
              <w:pStyle w:val="175"/>
              <w:widowControl w:val="0"/>
              <w:jc w:val="both"/>
              <w:rPr>
                <w:rFonts w:cs="Times New Roman"/>
                <w:sz w:val="20"/>
              </w:rPr>
            </w:pPr>
            <w:r>
              <w:rPr>
                <w:rFonts w:cs="Times New Roman"/>
                <w:sz w:val="20"/>
              </w:rPr>
              <w:t>低分辨率</w:t>
            </w:r>
          </w:p>
        </w:tc>
        <w:tc>
          <w:tcPr>
            <w:tcW w:w="646" w:type="pct"/>
            <w:shd w:val="clear" w:color="auto" w:fill="auto"/>
            <w:noWrap/>
            <w:vAlign w:val="center"/>
          </w:tcPr>
          <w:p w14:paraId="00CD13FE">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0F1B26E8">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1B35CCA">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4D2FE95F">
            <w:pPr>
              <w:pStyle w:val="175"/>
              <w:widowControl w:val="0"/>
              <w:jc w:val="right"/>
              <w:rPr>
                <w:rFonts w:cs="Times New Roman"/>
                <w:sz w:val="20"/>
              </w:rPr>
            </w:pPr>
            <w:r>
              <w:rPr>
                <w:rFonts w:hint="eastAsia" w:cs="Times New Roman"/>
                <w:sz w:val="20"/>
              </w:rPr>
              <w:t>XX%</w:t>
            </w:r>
          </w:p>
        </w:tc>
        <w:tc>
          <w:tcPr>
            <w:tcW w:w="647" w:type="pct"/>
            <w:shd w:val="clear" w:color="auto" w:fill="auto"/>
            <w:noWrap/>
            <w:vAlign w:val="center"/>
          </w:tcPr>
          <w:p w14:paraId="1EDE029C">
            <w:pPr>
              <w:pStyle w:val="175"/>
              <w:widowControl w:val="0"/>
              <w:jc w:val="right"/>
              <w:rPr>
                <w:rFonts w:cs="Times New Roman"/>
                <w:sz w:val="20"/>
              </w:rPr>
            </w:pPr>
            <w:r>
              <w:rPr>
                <w:rFonts w:hint="eastAsia" w:cs="Times New Roman"/>
                <w:sz w:val="20"/>
              </w:rPr>
              <w:t>XX%</w:t>
            </w:r>
          </w:p>
        </w:tc>
        <w:tc>
          <w:tcPr>
            <w:tcW w:w="645" w:type="pct"/>
            <w:shd w:val="clear" w:color="auto" w:fill="auto"/>
            <w:noWrap/>
            <w:vAlign w:val="center"/>
          </w:tcPr>
          <w:p w14:paraId="5E7BDB7B">
            <w:pPr>
              <w:pStyle w:val="175"/>
              <w:widowControl w:val="0"/>
              <w:jc w:val="right"/>
              <w:rPr>
                <w:rFonts w:cs="Times New Roman"/>
                <w:sz w:val="20"/>
              </w:rPr>
            </w:pPr>
            <w:r>
              <w:rPr>
                <w:rFonts w:hint="eastAsia" w:cs="Times New Roman"/>
                <w:sz w:val="20"/>
              </w:rPr>
              <w:t>XX%</w:t>
            </w:r>
          </w:p>
        </w:tc>
      </w:tr>
      <w:tr w14:paraId="46E061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AFAAD8A">
            <w:pPr>
              <w:pStyle w:val="175"/>
              <w:widowControl w:val="0"/>
              <w:jc w:val="both"/>
              <w:rPr>
                <w:rFonts w:cs="Times New Roman"/>
                <w:sz w:val="20"/>
              </w:rPr>
            </w:pPr>
            <w:r>
              <w:rPr>
                <w:rFonts w:hint="eastAsia" w:cs="Times New Roman"/>
                <w:sz w:val="20"/>
              </w:rPr>
              <w:t>合计</w:t>
            </w:r>
          </w:p>
        </w:tc>
        <w:tc>
          <w:tcPr>
            <w:tcW w:w="646" w:type="pct"/>
            <w:shd w:val="clear" w:color="auto" w:fill="auto"/>
            <w:noWrap/>
            <w:vAlign w:val="center"/>
          </w:tcPr>
          <w:p w14:paraId="26C1317B">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25590359">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43762E87">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0A0D7BD2">
            <w:pPr>
              <w:pStyle w:val="175"/>
              <w:widowControl w:val="0"/>
              <w:jc w:val="right"/>
              <w:rPr>
                <w:rFonts w:cs="Times New Roman"/>
                <w:sz w:val="20"/>
              </w:rPr>
            </w:pPr>
            <w:r>
              <w:rPr>
                <w:rFonts w:cs="Times New Roman"/>
                <w:sz w:val="20"/>
              </w:rPr>
              <w:t>100</w:t>
            </w:r>
            <w:r>
              <w:rPr>
                <w:rFonts w:hint="eastAsia" w:cs="Times New Roman"/>
                <w:sz w:val="20"/>
              </w:rPr>
              <w:t>%</w:t>
            </w:r>
          </w:p>
        </w:tc>
        <w:tc>
          <w:tcPr>
            <w:tcW w:w="647" w:type="pct"/>
            <w:shd w:val="clear" w:color="auto" w:fill="auto"/>
            <w:noWrap/>
            <w:vAlign w:val="center"/>
          </w:tcPr>
          <w:p w14:paraId="793A055A">
            <w:pPr>
              <w:pStyle w:val="175"/>
              <w:widowControl w:val="0"/>
              <w:jc w:val="right"/>
              <w:rPr>
                <w:rFonts w:cs="Times New Roman"/>
                <w:sz w:val="20"/>
              </w:rPr>
            </w:pPr>
            <w:r>
              <w:rPr>
                <w:rFonts w:cs="Times New Roman"/>
                <w:sz w:val="20"/>
              </w:rPr>
              <w:t>100</w:t>
            </w:r>
            <w:r>
              <w:rPr>
                <w:rFonts w:hint="eastAsia" w:cs="Times New Roman"/>
                <w:sz w:val="20"/>
              </w:rPr>
              <w:t>%</w:t>
            </w:r>
          </w:p>
        </w:tc>
        <w:tc>
          <w:tcPr>
            <w:tcW w:w="645" w:type="pct"/>
            <w:shd w:val="clear" w:color="auto" w:fill="auto"/>
            <w:noWrap/>
            <w:vAlign w:val="center"/>
          </w:tcPr>
          <w:p w14:paraId="47C88AD7">
            <w:pPr>
              <w:pStyle w:val="175"/>
              <w:widowControl w:val="0"/>
              <w:jc w:val="right"/>
              <w:rPr>
                <w:rFonts w:cs="Times New Roman"/>
                <w:sz w:val="20"/>
              </w:rPr>
            </w:pPr>
            <w:r>
              <w:rPr>
                <w:rFonts w:cs="Times New Roman"/>
                <w:sz w:val="20"/>
              </w:rPr>
              <w:t>100</w:t>
            </w:r>
            <w:r>
              <w:rPr>
                <w:rFonts w:hint="eastAsia" w:cs="Times New Roman"/>
                <w:sz w:val="20"/>
              </w:rPr>
              <w:t>%</w:t>
            </w:r>
          </w:p>
        </w:tc>
      </w:tr>
    </w:tbl>
    <w:p w14:paraId="058EE70D">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57D54FC8">
      <w:pPr>
        <w:pStyle w:val="4"/>
        <w:rPr>
          <w:color w:val="0D0D0D" w:themeColor="text1" w:themeTint="F2"/>
          <w14:textFill>
            <w14:solidFill>
              <w14:schemeClr w14:val="tx1">
                <w14:lumMod w14:val="95000"/>
                <w14:lumOff w14:val="5000"/>
              </w14:schemeClr>
            </w14:solidFill>
          </w14:textFill>
        </w:rPr>
      </w:pPr>
      <w:bookmarkStart w:id="465" w:name="_Toc203035748"/>
      <w:r>
        <w:rPr>
          <w:rFonts w:hint="eastAsia"/>
          <w:color w:val="0D0D0D" w:themeColor="text1" w:themeTint="F2"/>
          <w14:textFill>
            <w14:solidFill>
              <w14:schemeClr w14:val="tx1">
                <w14:lumMod w14:val="95000"/>
                <w14:lumOff w14:val="5000"/>
              </w14:schemeClr>
            </w14:solidFill>
          </w14:textFill>
        </w:rPr>
        <w:t>全球不同产品类型半导体CD-SEM系统收入</w:t>
      </w:r>
      <w:bookmarkStart w:id="466" w:name="_Hlk28096143"/>
      <w:r>
        <w:rPr>
          <w:rFonts w:hint="eastAsia"/>
          <w:color w:val="0D0D0D" w:themeColor="text1" w:themeTint="F2"/>
          <w14:textFill>
            <w14:solidFill>
              <w14:schemeClr w14:val="tx1">
                <w14:lumMod w14:val="95000"/>
                <w14:lumOff w14:val="5000"/>
              </w14:schemeClr>
            </w14:solidFill>
          </w14:textFill>
        </w:rPr>
        <w:t>预测</w:t>
      </w:r>
      <w:bookmarkEnd w:id="466"/>
      <w:r>
        <w:rPr>
          <w:rFonts w:hint="eastAsia"/>
          <w:color w:val="0D0D0D" w:themeColor="text1" w:themeTint="F2"/>
          <w14:textFill>
            <w14:solidFill>
              <w14:schemeClr w14:val="tx1">
                <w14:lumMod w14:val="95000"/>
                <w14:lumOff w14:val="5000"/>
              </w14:schemeClr>
            </w14:solidFill>
          </w14:textFill>
        </w:rPr>
        <w:t>（2026-2031）</w:t>
      </w:r>
      <w:bookmarkEnd w:id="465"/>
    </w:p>
    <w:p w14:paraId="05A0DB22">
      <w:pPr>
        <w:pStyle w:val="151"/>
        <w:ind w:left="252" w:right="-105"/>
        <w:rPr>
          <w:lang w:eastAsia="zh-CN"/>
        </w:rPr>
      </w:pPr>
      <w:bookmarkStart w:id="467" w:name="_Toc203037335"/>
      <w:r>
        <w:rPr>
          <w:rFonts w:hint="eastAsia"/>
          <w:lang w:eastAsia="zh-CN"/>
        </w:rPr>
        <w:t>全球不同产品类型半导体CD-SEM系统收入预测（2026-2031）&amp;（百万美元）</w:t>
      </w:r>
      <w:bookmarkEnd w:id="46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5EAEE2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A6AF04B">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6BE42A24">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1C46499D">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1AD66F61">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3DFFDA73">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2378558E">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7961AAAC">
            <w:pPr>
              <w:pStyle w:val="175"/>
              <w:widowControl w:val="0"/>
              <w:jc w:val="center"/>
              <w:rPr>
                <w:rFonts w:cs="Times New Roman"/>
                <w:b w:val="0"/>
                <w:bCs w:val="0"/>
                <w:color w:val="FFFFFF"/>
                <w:sz w:val="20"/>
              </w:rPr>
            </w:pPr>
            <w:r>
              <w:rPr>
                <w:rFonts w:cs="Times New Roman"/>
                <w:b/>
                <w:bCs/>
                <w:color w:val="FFFFFF"/>
                <w:sz w:val="20"/>
              </w:rPr>
              <w:t>2031</w:t>
            </w:r>
          </w:p>
        </w:tc>
      </w:tr>
      <w:tr w14:paraId="633F4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F6817F5">
            <w:pPr>
              <w:pStyle w:val="175"/>
              <w:widowControl w:val="0"/>
              <w:jc w:val="both"/>
              <w:rPr>
                <w:rFonts w:cs="Times New Roman"/>
                <w:sz w:val="20"/>
              </w:rPr>
            </w:pPr>
            <w:r>
              <w:rPr>
                <w:rFonts w:cs="Times New Roman"/>
                <w:sz w:val="20"/>
              </w:rPr>
              <w:t>高分辨率</w:t>
            </w:r>
          </w:p>
        </w:tc>
        <w:tc>
          <w:tcPr>
            <w:tcW w:w="704" w:type="pct"/>
            <w:shd w:val="clear" w:color="auto" w:fill="auto"/>
            <w:noWrap/>
            <w:vAlign w:val="center"/>
          </w:tcPr>
          <w:p w14:paraId="2EE2E35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7CCE25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BC67A9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8F67A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D24192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8692A09">
            <w:pPr>
              <w:pStyle w:val="175"/>
              <w:widowControl w:val="0"/>
              <w:jc w:val="right"/>
              <w:rPr>
                <w:rFonts w:cs="Times New Roman"/>
                <w:sz w:val="20"/>
              </w:rPr>
            </w:pPr>
            <w:r>
              <w:rPr>
                <w:rFonts w:hint="eastAsia" w:cs="Times New Roman"/>
                <w:sz w:val="20"/>
              </w:rPr>
              <w:t>XX</w:t>
            </w:r>
          </w:p>
        </w:tc>
      </w:tr>
      <w:tr w14:paraId="5EF28F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6F9AEF9">
            <w:pPr>
              <w:pStyle w:val="175"/>
              <w:widowControl w:val="0"/>
              <w:jc w:val="both"/>
              <w:rPr>
                <w:rFonts w:cs="Times New Roman"/>
                <w:sz w:val="20"/>
              </w:rPr>
            </w:pPr>
            <w:r>
              <w:rPr>
                <w:rFonts w:cs="Times New Roman"/>
                <w:sz w:val="20"/>
              </w:rPr>
              <w:t>低分辨率</w:t>
            </w:r>
          </w:p>
        </w:tc>
        <w:tc>
          <w:tcPr>
            <w:tcW w:w="704" w:type="pct"/>
            <w:shd w:val="clear" w:color="auto" w:fill="auto"/>
            <w:noWrap/>
            <w:vAlign w:val="center"/>
          </w:tcPr>
          <w:p w14:paraId="439CAB3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C6B2E4F">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7BEDF37">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365AC3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34ED5E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E2CA827">
            <w:pPr>
              <w:pStyle w:val="175"/>
              <w:widowControl w:val="0"/>
              <w:jc w:val="right"/>
              <w:rPr>
                <w:rFonts w:cs="Times New Roman"/>
                <w:sz w:val="20"/>
              </w:rPr>
            </w:pPr>
            <w:r>
              <w:rPr>
                <w:rFonts w:hint="eastAsia" w:cs="Times New Roman"/>
                <w:sz w:val="20"/>
              </w:rPr>
              <w:t>XX</w:t>
            </w:r>
          </w:p>
        </w:tc>
      </w:tr>
      <w:tr w14:paraId="25AF10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53F9952">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48A7B14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69DDFF8">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42EFF83">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BFA9E5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5BBE98C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0F8F594">
            <w:pPr>
              <w:pStyle w:val="175"/>
              <w:widowControl w:val="0"/>
              <w:jc w:val="right"/>
              <w:rPr>
                <w:rFonts w:cs="Times New Roman"/>
                <w:sz w:val="20"/>
              </w:rPr>
            </w:pPr>
            <w:r>
              <w:rPr>
                <w:rFonts w:hint="eastAsia" w:cs="Times New Roman"/>
                <w:sz w:val="20"/>
              </w:rPr>
              <w:t>XX</w:t>
            </w:r>
          </w:p>
        </w:tc>
      </w:tr>
    </w:tbl>
    <w:p w14:paraId="5D3A1C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1DAC661">
      <w:pPr>
        <w:pStyle w:val="151"/>
        <w:ind w:left="252" w:right="-105"/>
        <w:rPr>
          <w:lang w:eastAsia="zh-CN"/>
        </w:rPr>
      </w:pPr>
      <w:bookmarkStart w:id="468" w:name="_Toc203037336"/>
      <w:r>
        <w:rPr>
          <w:rFonts w:hint="eastAsia"/>
          <w:lang w:eastAsia="zh-CN"/>
        </w:rPr>
        <w:t>全球不同产品类型半导体CD-SEM系统收入市场份额预测（2026-2031）</w:t>
      </w:r>
      <w:bookmarkEnd w:id="468"/>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404"/>
        <w:gridCol w:w="1266"/>
        <w:gridCol w:w="1266"/>
        <w:gridCol w:w="1266"/>
        <w:gridCol w:w="1266"/>
        <w:gridCol w:w="1267"/>
      </w:tblGrid>
      <w:tr w14:paraId="369B9B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40C247C0">
            <w:pPr>
              <w:pStyle w:val="175"/>
              <w:widowControl w:val="0"/>
              <w:jc w:val="both"/>
              <w:rPr>
                <w:rFonts w:cs="Times New Roman"/>
                <w:b w:val="0"/>
                <w:bCs w:val="0"/>
                <w:color w:val="FFFFFF"/>
                <w:sz w:val="20"/>
              </w:rPr>
            </w:pPr>
            <w:r>
              <w:rPr>
                <w:rFonts w:hint="eastAsia" w:cs="Times New Roman"/>
                <w:b/>
                <w:bCs/>
                <w:color w:val="FFFFFF"/>
                <w:sz w:val="20"/>
              </w:rPr>
              <w:t>产品类型</w:t>
            </w:r>
          </w:p>
        </w:tc>
        <w:tc>
          <w:tcPr>
            <w:tcW w:w="704" w:type="pct"/>
            <w:shd w:val="solid" w:color="000080" w:fill="FFFFFF"/>
            <w:noWrap/>
            <w:vAlign w:val="center"/>
          </w:tcPr>
          <w:p w14:paraId="3B7E4075">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5" w:type="pct"/>
            <w:shd w:val="solid" w:color="000080" w:fill="FFFFFF"/>
            <w:noWrap/>
            <w:vAlign w:val="center"/>
          </w:tcPr>
          <w:p w14:paraId="6C1741A8">
            <w:pPr>
              <w:pStyle w:val="175"/>
              <w:widowControl w:val="0"/>
              <w:jc w:val="center"/>
              <w:rPr>
                <w:rFonts w:cs="Times New Roman"/>
                <w:b w:val="0"/>
                <w:bCs w:val="0"/>
                <w:color w:val="FFFFFF"/>
                <w:sz w:val="20"/>
              </w:rPr>
            </w:pPr>
            <w:r>
              <w:rPr>
                <w:rFonts w:cs="Times New Roman"/>
                <w:b/>
                <w:bCs/>
                <w:color w:val="FFFFFF"/>
                <w:sz w:val="20"/>
              </w:rPr>
              <w:t>2027</w:t>
            </w:r>
          </w:p>
        </w:tc>
        <w:tc>
          <w:tcPr>
            <w:tcW w:w="635" w:type="pct"/>
            <w:shd w:val="solid" w:color="000080" w:fill="FFFFFF"/>
            <w:noWrap/>
            <w:vAlign w:val="center"/>
          </w:tcPr>
          <w:p w14:paraId="67751F9C">
            <w:pPr>
              <w:pStyle w:val="175"/>
              <w:widowControl w:val="0"/>
              <w:jc w:val="center"/>
              <w:rPr>
                <w:rFonts w:cs="Times New Roman"/>
                <w:b w:val="0"/>
                <w:bCs w:val="0"/>
                <w:color w:val="FFFFFF"/>
                <w:sz w:val="20"/>
              </w:rPr>
            </w:pPr>
            <w:r>
              <w:rPr>
                <w:rFonts w:cs="Times New Roman"/>
                <w:b/>
                <w:bCs/>
                <w:color w:val="FFFFFF"/>
                <w:sz w:val="20"/>
              </w:rPr>
              <w:t>2028</w:t>
            </w:r>
          </w:p>
        </w:tc>
        <w:tc>
          <w:tcPr>
            <w:tcW w:w="635" w:type="pct"/>
            <w:shd w:val="solid" w:color="000080" w:fill="FFFFFF"/>
            <w:noWrap/>
            <w:vAlign w:val="center"/>
          </w:tcPr>
          <w:p w14:paraId="4550419F">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3F6FBF13">
            <w:pPr>
              <w:pStyle w:val="175"/>
              <w:widowControl w:val="0"/>
              <w:jc w:val="center"/>
              <w:rPr>
                <w:rFonts w:cs="Times New Roman"/>
                <w:b w:val="0"/>
                <w:bCs w:val="0"/>
                <w:color w:val="FFFFFF"/>
                <w:sz w:val="20"/>
              </w:rPr>
            </w:pPr>
            <w:r>
              <w:rPr>
                <w:rFonts w:cs="Times New Roman"/>
                <w:b/>
                <w:bCs/>
                <w:color w:val="FFFFFF"/>
                <w:sz w:val="20"/>
              </w:rPr>
              <w:t>2030</w:t>
            </w:r>
          </w:p>
        </w:tc>
        <w:tc>
          <w:tcPr>
            <w:tcW w:w="635" w:type="pct"/>
            <w:shd w:val="solid" w:color="000080" w:fill="FFFFFF"/>
            <w:noWrap/>
            <w:vAlign w:val="center"/>
          </w:tcPr>
          <w:p w14:paraId="32BDB20F">
            <w:pPr>
              <w:pStyle w:val="175"/>
              <w:widowControl w:val="0"/>
              <w:jc w:val="center"/>
              <w:rPr>
                <w:rFonts w:cs="Times New Roman"/>
                <w:b w:val="0"/>
                <w:bCs w:val="0"/>
                <w:color w:val="FFFFFF"/>
                <w:sz w:val="20"/>
              </w:rPr>
            </w:pPr>
            <w:r>
              <w:rPr>
                <w:rFonts w:cs="Times New Roman"/>
                <w:b/>
                <w:bCs/>
                <w:color w:val="FFFFFF"/>
                <w:sz w:val="20"/>
              </w:rPr>
              <w:t>2031</w:t>
            </w:r>
          </w:p>
        </w:tc>
      </w:tr>
      <w:tr w14:paraId="71B9AE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AF30DCE">
            <w:pPr>
              <w:pStyle w:val="175"/>
              <w:widowControl w:val="0"/>
              <w:jc w:val="both"/>
              <w:rPr>
                <w:rFonts w:cs="Times New Roman"/>
                <w:sz w:val="20"/>
              </w:rPr>
            </w:pPr>
            <w:r>
              <w:rPr>
                <w:rFonts w:cs="Times New Roman"/>
                <w:sz w:val="20"/>
              </w:rPr>
              <w:t>高分辨率</w:t>
            </w:r>
          </w:p>
        </w:tc>
        <w:tc>
          <w:tcPr>
            <w:tcW w:w="704" w:type="pct"/>
            <w:shd w:val="clear" w:color="auto" w:fill="auto"/>
            <w:noWrap/>
            <w:vAlign w:val="center"/>
          </w:tcPr>
          <w:p w14:paraId="12F52EA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C96721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454E7A5">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38B08DA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78FA924">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5647354">
            <w:pPr>
              <w:pStyle w:val="175"/>
              <w:widowControl w:val="0"/>
              <w:jc w:val="right"/>
              <w:rPr>
                <w:rFonts w:cs="Times New Roman"/>
                <w:sz w:val="20"/>
              </w:rPr>
            </w:pPr>
            <w:r>
              <w:rPr>
                <w:rFonts w:hint="eastAsia" w:cs="Times New Roman"/>
                <w:sz w:val="20"/>
              </w:rPr>
              <w:t>XX%</w:t>
            </w:r>
          </w:p>
        </w:tc>
      </w:tr>
      <w:tr w14:paraId="7B982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006EC65">
            <w:pPr>
              <w:pStyle w:val="175"/>
              <w:widowControl w:val="0"/>
              <w:jc w:val="both"/>
              <w:rPr>
                <w:rFonts w:cs="Times New Roman"/>
                <w:sz w:val="20"/>
              </w:rPr>
            </w:pPr>
            <w:r>
              <w:rPr>
                <w:rFonts w:cs="Times New Roman"/>
                <w:sz w:val="20"/>
              </w:rPr>
              <w:t>低分辨率</w:t>
            </w:r>
          </w:p>
        </w:tc>
        <w:tc>
          <w:tcPr>
            <w:tcW w:w="704" w:type="pct"/>
            <w:shd w:val="clear" w:color="auto" w:fill="auto"/>
            <w:noWrap/>
            <w:vAlign w:val="center"/>
          </w:tcPr>
          <w:p w14:paraId="591798CB">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63053F7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18E488C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391187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4B4FE30">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4F0D238C">
            <w:pPr>
              <w:pStyle w:val="175"/>
              <w:widowControl w:val="0"/>
              <w:jc w:val="right"/>
              <w:rPr>
                <w:rFonts w:cs="Times New Roman"/>
                <w:sz w:val="20"/>
              </w:rPr>
            </w:pPr>
            <w:r>
              <w:rPr>
                <w:rFonts w:hint="eastAsia" w:cs="Times New Roman"/>
                <w:sz w:val="20"/>
              </w:rPr>
              <w:t>XX%</w:t>
            </w:r>
          </w:p>
        </w:tc>
      </w:tr>
      <w:tr w14:paraId="3B14AA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7FF4C45">
            <w:pPr>
              <w:pStyle w:val="175"/>
              <w:widowControl w:val="0"/>
              <w:jc w:val="both"/>
              <w:rPr>
                <w:rFonts w:cs="Times New Roman"/>
                <w:sz w:val="20"/>
              </w:rPr>
            </w:pPr>
            <w:r>
              <w:rPr>
                <w:rFonts w:hint="eastAsia" w:cs="Times New Roman"/>
                <w:sz w:val="20"/>
              </w:rPr>
              <w:t>合计</w:t>
            </w:r>
          </w:p>
        </w:tc>
        <w:tc>
          <w:tcPr>
            <w:tcW w:w="704" w:type="pct"/>
            <w:shd w:val="clear" w:color="auto" w:fill="auto"/>
            <w:noWrap/>
            <w:vAlign w:val="center"/>
          </w:tcPr>
          <w:p w14:paraId="602693E7">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15A9E016">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50A76E19">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2D7AD5D4">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4BE7188E">
            <w:pPr>
              <w:pStyle w:val="175"/>
              <w:widowControl w:val="0"/>
              <w:jc w:val="right"/>
              <w:rPr>
                <w:rFonts w:cs="Times New Roman"/>
                <w:sz w:val="20"/>
              </w:rPr>
            </w:pPr>
            <w:r>
              <w:rPr>
                <w:rFonts w:cs="Times New Roman"/>
                <w:sz w:val="20"/>
              </w:rPr>
              <w:t>100</w:t>
            </w:r>
            <w:r>
              <w:rPr>
                <w:rFonts w:hint="eastAsia" w:cs="Times New Roman"/>
                <w:sz w:val="20"/>
              </w:rPr>
              <w:t>%</w:t>
            </w:r>
          </w:p>
        </w:tc>
        <w:tc>
          <w:tcPr>
            <w:tcW w:w="635" w:type="pct"/>
            <w:shd w:val="clear" w:color="auto" w:fill="auto"/>
            <w:noWrap/>
            <w:vAlign w:val="center"/>
          </w:tcPr>
          <w:p w14:paraId="0F7FEDBE">
            <w:pPr>
              <w:pStyle w:val="175"/>
              <w:widowControl w:val="0"/>
              <w:jc w:val="right"/>
              <w:rPr>
                <w:rFonts w:cs="Times New Roman"/>
                <w:sz w:val="20"/>
              </w:rPr>
            </w:pPr>
            <w:r>
              <w:rPr>
                <w:rFonts w:cs="Times New Roman"/>
                <w:sz w:val="20"/>
              </w:rPr>
              <w:t>100</w:t>
            </w:r>
            <w:r>
              <w:rPr>
                <w:rFonts w:hint="eastAsia" w:cs="Times New Roman"/>
                <w:sz w:val="20"/>
              </w:rPr>
              <w:t>%</w:t>
            </w:r>
          </w:p>
        </w:tc>
      </w:tr>
    </w:tbl>
    <w:p w14:paraId="55A3D59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447"/>
    <w:p w14:paraId="4149DFAC">
      <w:pPr>
        <w:pStyle w:val="3"/>
        <w:rPr>
          <w:color w:val="0D0D0D" w:themeColor="text1" w:themeTint="F2"/>
          <w14:textFill>
            <w14:solidFill>
              <w14:schemeClr w14:val="tx1">
                <w14:lumMod w14:val="95000"/>
                <w14:lumOff w14:val="5000"/>
              </w14:schemeClr>
            </w14:solidFill>
          </w14:textFill>
        </w:rPr>
      </w:pPr>
      <w:bookmarkStart w:id="469" w:name="_Toc24972734"/>
      <w:bookmarkStart w:id="470" w:name="_Toc24028544"/>
      <w:bookmarkStart w:id="471" w:name="_Toc203035749"/>
      <w:r>
        <w:rPr>
          <w:rFonts w:hint="eastAsia"/>
          <w:color w:val="0D0D0D" w:themeColor="text1" w:themeTint="F2"/>
          <w14:textFill>
            <w14:solidFill>
              <w14:schemeClr w14:val="tx1">
                <w14:lumMod w14:val="95000"/>
                <w14:lumOff w14:val="5000"/>
              </w14:schemeClr>
            </w14:solidFill>
          </w14:textFill>
        </w:rPr>
        <w:t>全球不同产品类型半导体CD-SEM系统价格走势（2020-2031）</w:t>
      </w:r>
      <w:bookmarkEnd w:id="469"/>
      <w:bookmarkEnd w:id="470"/>
      <w:bookmarkEnd w:id="471"/>
    </w:p>
    <w:p w14:paraId="74C49DEF">
      <w:pPr>
        <w:pStyle w:val="148"/>
      </w:pPr>
      <w:bookmarkStart w:id="472" w:name="_Toc24029127"/>
      <w:bookmarkStart w:id="473" w:name="_Toc26780239"/>
      <w:bookmarkStart w:id="474" w:name="_Toc203037439"/>
      <w:r>
        <w:rPr>
          <w:rFonts w:hint="eastAsia"/>
        </w:rPr>
        <w:t>全球不同产品类型半导体CD-SEM系统价格走势（2020-2031）</w:t>
      </w:r>
      <w:bookmarkEnd w:id="472"/>
      <w:bookmarkEnd w:id="473"/>
      <w:r>
        <w:rPr>
          <w:rFonts w:hint="eastAsia"/>
        </w:rPr>
        <w:t>&amp;</w:t>
      </w:r>
      <w:r>
        <w:t>（美元/台）</w:t>
      </w:r>
      <w:bookmarkEnd w:id="474"/>
    </w:p>
    <w:p w14:paraId="05177BF3">
      <w:r>
        <w:drawing>
          <wp:inline distT="0" distB="0" distL="0" distR="0">
            <wp:extent cx="6192520" cy="2843530"/>
            <wp:effectExtent l="0" t="0" r="0" b="0"/>
            <wp:docPr id="1040"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004672C">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448"/>
    <w:p w14:paraId="154A7FCF">
      <w:pPr>
        <w:pStyle w:val="2"/>
        <w:rPr>
          <w:lang w:eastAsia="zh-CN"/>
        </w:rPr>
      </w:pPr>
      <w:bookmarkStart w:id="475" w:name="_Toc203035750"/>
      <w:r>
        <w:rPr>
          <w:rFonts w:hint="eastAsia"/>
          <w:lang w:eastAsia="zh-CN"/>
        </w:rPr>
        <w:t>不同应用半导体CD-SEM系统分析</w:t>
      </w:r>
      <w:bookmarkEnd w:id="475"/>
    </w:p>
    <w:p w14:paraId="6EBF0233">
      <w:pPr>
        <w:pStyle w:val="3"/>
        <w:rPr>
          <w:color w:val="0D0D0D" w:themeColor="text1" w:themeTint="F2"/>
          <w14:textFill>
            <w14:solidFill>
              <w14:schemeClr w14:val="tx1">
                <w14:lumMod w14:val="95000"/>
                <w14:lumOff w14:val="5000"/>
              </w14:schemeClr>
            </w14:solidFill>
          </w14:textFill>
        </w:rPr>
      </w:pPr>
      <w:bookmarkStart w:id="476" w:name="_Toc203035751"/>
      <w:r>
        <w:rPr>
          <w:rFonts w:hint="eastAsia"/>
          <w:color w:val="0D0D0D" w:themeColor="text1" w:themeTint="F2"/>
          <w14:textFill>
            <w14:solidFill>
              <w14:schemeClr w14:val="tx1">
                <w14:lumMod w14:val="95000"/>
                <w14:lumOff w14:val="5000"/>
              </w14:schemeClr>
            </w14:solidFill>
          </w14:textFill>
        </w:rPr>
        <w:t>全球不同应用半导体CD-SEM系统销量（2020-2031）</w:t>
      </w:r>
      <w:bookmarkEnd w:id="476"/>
    </w:p>
    <w:p w14:paraId="798103BB">
      <w:pPr>
        <w:pStyle w:val="4"/>
        <w:rPr>
          <w:color w:val="0D0D0D" w:themeColor="text1" w:themeTint="F2"/>
          <w14:textFill>
            <w14:solidFill>
              <w14:schemeClr w14:val="tx1">
                <w14:lumMod w14:val="95000"/>
                <w14:lumOff w14:val="5000"/>
              </w14:schemeClr>
            </w14:solidFill>
          </w14:textFill>
        </w:rPr>
      </w:pPr>
      <w:bookmarkStart w:id="477" w:name="_Toc203035752"/>
      <w:r>
        <w:rPr>
          <w:rFonts w:hint="eastAsia"/>
          <w:color w:val="0D0D0D" w:themeColor="text1" w:themeTint="F2"/>
          <w14:textFill>
            <w14:solidFill>
              <w14:schemeClr w14:val="tx1">
                <w14:lumMod w14:val="95000"/>
                <w14:lumOff w14:val="5000"/>
              </w14:schemeClr>
            </w14:solidFill>
          </w14:textFill>
        </w:rPr>
        <w:t>全球不同应用半导体CD-SEM系统销量及市场份额（2020-2025）</w:t>
      </w:r>
      <w:bookmarkEnd w:id="477"/>
    </w:p>
    <w:p w14:paraId="7C38EA99">
      <w:pPr>
        <w:pStyle w:val="151"/>
        <w:ind w:left="252" w:right="-105"/>
        <w:rPr>
          <w:lang w:eastAsia="zh-CN"/>
        </w:rPr>
      </w:pPr>
      <w:bookmarkStart w:id="478" w:name="_Toc203037337"/>
      <w:r>
        <w:rPr>
          <w:rFonts w:hint="eastAsia"/>
          <w:lang w:eastAsia="zh-CN"/>
        </w:rPr>
        <w:t>全球不同应用半导体CD-SEM系统销量（2020-2025年）&amp;（</w:t>
      </w:r>
      <w:r>
        <w:rPr>
          <w:lang w:eastAsia="zh-CN"/>
        </w:rPr>
        <w:t>台</w:t>
      </w:r>
      <w:r>
        <w:rPr>
          <w:rFonts w:hint="eastAsia"/>
          <w:lang w:eastAsia="zh-CN"/>
        </w:rPr>
        <w:t>）</w:t>
      </w:r>
      <w:bookmarkEnd w:id="478"/>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4B9744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0E6800EF">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0DF0E348">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59D6802F">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78E6A96E">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28F8D06E">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528406B7">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5AE5873E">
            <w:pPr>
              <w:pStyle w:val="175"/>
              <w:widowControl w:val="0"/>
              <w:jc w:val="center"/>
              <w:rPr>
                <w:rFonts w:cs="Times New Roman"/>
                <w:b w:val="0"/>
                <w:bCs w:val="0"/>
                <w:color w:val="FFFFFF"/>
                <w:sz w:val="20"/>
              </w:rPr>
            </w:pPr>
            <w:r>
              <w:rPr>
                <w:rFonts w:cs="Times New Roman"/>
                <w:b/>
                <w:bCs/>
                <w:color w:val="FFFFFF"/>
                <w:sz w:val="20"/>
              </w:rPr>
              <w:t>2025</w:t>
            </w:r>
          </w:p>
        </w:tc>
      </w:tr>
      <w:tr w14:paraId="32C109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6AC73AD">
            <w:pPr>
              <w:pStyle w:val="175"/>
              <w:widowControl w:val="0"/>
              <w:jc w:val="both"/>
              <w:rPr>
                <w:rFonts w:cs="Times New Roman"/>
                <w:sz w:val="20"/>
              </w:rPr>
            </w:pPr>
            <w:r>
              <w:rPr>
                <w:rFonts w:cs="Times New Roman"/>
                <w:sz w:val="20"/>
              </w:rPr>
              <w:t>4英寸和5英寸晶圆</w:t>
            </w:r>
          </w:p>
        </w:tc>
        <w:tc>
          <w:tcPr>
            <w:tcW w:w="642" w:type="pct"/>
            <w:shd w:val="clear" w:color="auto" w:fill="auto"/>
            <w:noWrap/>
            <w:vAlign w:val="center"/>
          </w:tcPr>
          <w:p w14:paraId="010D4BE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8BE66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A80940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F0BFE0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61D0DC9">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08EBDE24">
            <w:pPr>
              <w:pStyle w:val="175"/>
              <w:widowControl w:val="0"/>
              <w:jc w:val="right"/>
              <w:rPr>
                <w:rFonts w:cs="Times New Roman"/>
                <w:sz w:val="20"/>
              </w:rPr>
            </w:pPr>
            <w:r>
              <w:rPr>
                <w:rFonts w:hint="eastAsia" w:cs="Times New Roman"/>
                <w:sz w:val="20"/>
              </w:rPr>
              <w:t>XX</w:t>
            </w:r>
          </w:p>
        </w:tc>
      </w:tr>
      <w:tr w14:paraId="6495F3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AB52D75">
            <w:pPr>
              <w:pStyle w:val="175"/>
              <w:widowControl w:val="0"/>
              <w:jc w:val="both"/>
              <w:rPr>
                <w:rFonts w:cs="Times New Roman"/>
                <w:sz w:val="20"/>
              </w:rPr>
            </w:pPr>
            <w:r>
              <w:rPr>
                <w:rFonts w:cs="Times New Roman"/>
                <w:sz w:val="20"/>
              </w:rPr>
              <w:t>6英寸晶圆</w:t>
            </w:r>
          </w:p>
        </w:tc>
        <w:tc>
          <w:tcPr>
            <w:tcW w:w="642" w:type="pct"/>
            <w:shd w:val="clear" w:color="auto" w:fill="auto"/>
            <w:noWrap/>
            <w:vAlign w:val="center"/>
          </w:tcPr>
          <w:p w14:paraId="1462A46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5A426A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13C8F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4A028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C56E45B">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D328516">
            <w:pPr>
              <w:pStyle w:val="175"/>
              <w:widowControl w:val="0"/>
              <w:jc w:val="right"/>
              <w:rPr>
                <w:rFonts w:cs="Times New Roman"/>
                <w:sz w:val="20"/>
              </w:rPr>
            </w:pPr>
            <w:r>
              <w:rPr>
                <w:rFonts w:hint="eastAsia" w:cs="Times New Roman"/>
                <w:sz w:val="20"/>
              </w:rPr>
              <w:t>XX</w:t>
            </w:r>
          </w:p>
        </w:tc>
      </w:tr>
      <w:tr w14:paraId="067A83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FF77EB9">
            <w:pPr>
              <w:pStyle w:val="175"/>
              <w:widowControl w:val="0"/>
              <w:jc w:val="both"/>
              <w:rPr>
                <w:rFonts w:cs="Times New Roman"/>
                <w:sz w:val="20"/>
              </w:rPr>
            </w:pPr>
            <w:r>
              <w:rPr>
                <w:rFonts w:cs="Times New Roman"/>
                <w:sz w:val="20"/>
              </w:rPr>
              <w:t>8英寸晶圆</w:t>
            </w:r>
          </w:p>
        </w:tc>
        <w:tc>
          <w:tcPr>
            <w:tcW w:w="642" w:type="pct"/>
            <w:shd w:val="clear" w:color="auto" w:fill="auto"/>
            <w:noWrap/>
            <w:vAlign w:val="center"/>
          </w:tcPr>
          <w:p w14:paraId="2BC817B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E8DC87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EEA17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772D1A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E2A893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1379236B">
            <w:pPr>
              <w:pStyle w:val="175"/>
              <w:widowControl w:val="0"/>
              <w:jc w:val="right"/>
              <w:rPr>
                <w:rFonts w:cs="Times New Roman"/>
                <w:sz w:val="20"/>
              </w:rPr>
            </w:pPr>
            <w:r>
              <w:rPr>
                <w:rFonts w:hint="eastAsia" w:cs="Times New Roman"/>
                <w:sz w:val="20"/>
              </w:rPr>
              <w:t>XX</w:t>
            </w:r>
          </w:p>
        </w:tc>
      </w:tr>
      <w:tr w14:paraId="05DDB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641073D">
            <w:pPr>
              <w:pStyle w:val="175"/>
              <w:widowControl w:val="0"/>
              <w:jc w:val="both"/>
              <w:rPr>
                <w:rFonts w:cs="Times New Roman"/>
                <w:sz w:val="20"/>
              </w:rPr>
            </w:pPr>
            <w:r>
              <w:rPr>
                <w:rFonts w:cs="Times New Roman"/>
                <w:sz w:val="20"/>
              </w:rPr>
              <w:t>12英寸晶圆</w:t>
            </w:r>
          </w:p>
        </w:tc>
        <w:tc>
          <w:tcPr>
            <w:tcW w:w="642" w:type="pct"/>
            <w:shd w:val="clear" w:color="auto" w:fill="auto"/>
            <w:noWrap/>
            <w:vAlign w:val="center"/>
          </w:tcPr>
          <w:p w14:paraId="56825EA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42DEF6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78B210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556918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D54E3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461EB2D9">
            <w:pPr>
              <w:pStyle w:val="175"/>
              <w:widowControl w:val="0"/>
              <w:jc w:val="right"/>
              <w:rPr>
                <w:rFonts w:cs="Times New Roman"/>
                <w:sz w:val="20"/>
              </w:rPr>
            </w:pPr>
            <w:r>
              <w:rPr>
                <w:rFonts w:hint="eastAsia" w:cs="Times New Roman"/>
                <w:sz w:val="20"/>
              </w:rPr>
              <w:t>XX</w:t>
            </w:r>
          </w:p>
        </w:tc>
      </w:tr>
      <w:tr w14:paraId="69EA57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D014828">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28A9270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7151AE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BD138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781B1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CF0179F">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3FD9F71">
            <w:pPr>
              <w:pStyle w:val="175"/>
              <w:widowControl w:val="0"/>
              <w:jc w:val="right"/>
              <w:rPr>
                <w:rFonts w:cs="Times New Roman"/>
                <w:sz w:val="20"/>
              </w:rPr>
            </w:pPr>
            <w:r>
              <w:rPr>
                <w:rFonts w:hint="eastAsia" w:cs="Times New Roman"/>
                <w:sz w:val="20"/>
              </w:rPr>
              <w:t>XX</w:t>
            </w:r>
          </w:p>
        </w:tc>
      </w:tr>
    </w:tbl>
    <w:p w14:paraId="4E3C725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5DB0B9F">
      <w:pPr>
        <w:pStyle w:val="151"/>
        <w:ind w:left="252" w:right="-105"/>
        <w:rPr>
          <w:lang w:eastAsia="zh-CN"/>
        </w:rPr>
      </w:pPr>
      <w:bookmarkStart w:id="479" w:name="_Toc203037338"/>
      <w:r>
        <w:rPr>
          <w:rFonts w:hint="eastAsia"/>
          <w:lang w:eastAsia="zh-CN"/>
        </w:rPr>
        <w:t>全球不同应用半导体CD-SEM系统销量市场份额（2020-2025）</w:t>
      </w:r>
      <w:bookmarkEnd w:id="479"/>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5EB5AC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6DAC0743">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6BF59BB9">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00AD4B4A">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0E0BC49E">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0D0B530E">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2B100B73">
            <w:pPr>
              <w:pStyle w:val="175"/>
              <w:widowControl w:val="0"/>
              <w:jc w:val="center"/>
              <w:rPr>
                <w:rFonts w:cs="Times New Roman"/>
                <w:b w:val="0"/>
                <w:bCs w:val="0"/>
                <w:color w:val="FFFFFF"/>
                <w:sz w:val="20"/>
              </w:rPr>
            </w:pPr>
            <w:r>
              <w:rPr>
                <w:rFonts w:cs="Times New Roman"/>
                <w:b/>
                <w:bCs/>
                <w:color w:val="FFFFFF"/>
                <w:sz w:val="20"/>
              </w:rPr>
              <w:t>2024</w:t>
            </w:r>
          </w:p>
        </w:tc>
        <w:tc>
          <w:tcPr>
            <w:tcW w:w="641" w:type="pct"/>
            <w:shd w:val="solid" w:color="000080" w:fill="FFFFFF"/>
            <w:noWrap/>
            <w:vAlign w:val="center"/>
          </w:tcPr>
          <w:p w14:paraId="48B04B38">
            <w:pPr>
              <w:pStyle w:val="175"/>
              <w:widowControl w:val="0"/>
              <w:jc w:val="center"/>
              <w:rPr>
                <w:rFonts w:cs="Times New Roman"/>
                <w:b w:val="0"/>
                <w:bCs w:val="0"/>
                <w:color w:val="FFFFFF"/>
                <w:sz w:val="20"/>
              </w:rPr>
            </w:pPr>
            <w:r>
              <w:rPr>
                <w:rFonts w:cs="Times New Roman"/>
                <w:b/>
                <w:bCs/>
                <w:color w:val="FFFFFF"/>
                <w:sz w:val="20"/>
              </w:rPr>
              <w:t>2025</w:t>
            </w:r>
          </w:p>
        </w:tc>
      </w:tr>
      <w:tr w14:paraId="7C7967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D36CA84">
            <w:pPr>
              <w:pStyle w:val="175"/>
              <w:widowControl w:val="0"/>
              <w:jc w:val="both"/>
              <w:rPr>
                <w:rFonts w:cs="Times New Roman"/>
                <w:sz w:val="20"/>
              </w:rPr>
            </w:pPr>
            <w:r>
              <w:rPr>
                <w:rFonts w:cs="Times New Roman"/>
                <w:sz w:val="20"/>
              </w:rPr>
              <w:t>4英寸和5英寸晶圆</w:t>
            </w:r>
          </w:p>
        </w:tc>
        <w:tc>
          <w:tcPr>
            <w:tcW w:w="642" w:type="pct"/>
            <w:shd w:val="clear" w:color="auto" w:fill="auto"/>
            <w:noWrap/>
            <w:vAlign w:val="center"/>
          </w:tcPr>
          <w:p w14:paraId="2B1C09A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F63992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9EE485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C9A2F7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7D5E621">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2BE12B80">
            <w:pPr>
              <w:pStyle w:val="175"/>
              <w:widowControl w:val="0"/>
              <w:jc w:val="right"/>
              <w:rPr>
                <w:rFonts w:cs="Times New Roman"/>
                <w:sz w:val="20"/>
              </w:rPr>
            </w:pPr>
            <w:r>
              <w:rPr>
                <w:rFonts w:hint="eastAsia" w:cs="Times New Roman"/>
                <w:sz w:val="20"/>
              </w:rPr>
              <w:t>XX%</w:t>
            </w:r>
          </w:p>
        </w:tc>
      </w:tr>
      <w:tr w14:paraId="3922A7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D15732D">
            <w:pPr>
              <w:pStyle w:val="175"/>
              <w:widowControl w:val="0"/>
              <w:jc w:val="both"/>
              <w:rPr>
                <w:rFonts w:cs="Times New Roman"/>
                <w:sz w:val="20"/>
              </w:rPr>
            </w:pPr>
            <w:r>
              <w:rPr>
                <w:rFonts w:cs="Times New Roman"/>
                <w:sz w:val="20"/>
              </w:rPr>
              <w:t>6英寸晶圆</w:t>
            </w:r>
          </w:p>
        </w:tc>
        <w:tc>
          <w:tcPr>
            <w:tcW w:w="642" w:type="pct"/>
            <w:shd w:val="clear" w:color="auto" w:fill="auto"/>
            <w:noWrap/>
            <w:vAlign w:val="center"/>
          </w:tcPr>
          <w:p w14:paraId="61BA076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A696C0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3D66EC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621BF4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F5AF85E">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7377B429">
            <w:pPr>
              <w:pStyle w:val="175"/>
              <w:widowControl w:val="0"/>
              <w:jc w:val="right"/>
              <w:rPr>
                <w:rFonts w:cs="Times New Roman"/>
                <w:sz w:val="20"/>
              </w:rPr>
            </w:pPr>
            <w:r>
              <w:rPr>
                <w:rFonts w:hint="eastAsia" w:cs="Times New Roman"/>
                <w:sz w:val="20"/>
              </w:rPr>
              <w:t>XX%</w:t>
            </w:r>
          </w:p>
        </w:tc>
      </w:tr>
      <w:tr w14:paraId="1B9AE3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B788F64">
            <w:pPr>
              <w:pStyle w:val="175"/>
              <w:widowControl w:val="0"/>
              <w:jc w:val="both"/>
              <w:rPr>
                <w:rFonts w:cs="Times New Roman"/>
                <w:sz w:val="20"/>
              </w:rPr>
            </w:pPr>
            <w:r>
              <w:rPr>
                <w:rFonts w:cs="Times New Roman"/>
                <w:sz w:val="20"/>
              </w:rPr>
              <w:t>8英寸晶圆</w:t>
            </w:r>
          </w:p>
        </w:tc>
        <w:tc>
          <w:tcPr>
            <w:tcW w:w="642" w:type="pct"/>
            <w:shd w:val="clear" w:color="auto" w:fill="auto"/>
            <w:noWrap/>
            <w:vAlign w:val="center"/>
          </w:tcPr>
          <w:p w14:paraId="568D191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303774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79F9D5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F0993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25E2557">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6AB9CFA">
            <w:pPr>
              <w:pStyle w:val="175"/>
              <w:widowControl w:val="0"/>
              <w:jc w:val="right"/>
              <w:rPr>
                <w:rFonts w:cs="Times New Roman"/>
                <w:sz w:val="20"/>
              </w:rPr>
            </w:pPr>
            <w:r>
              <w:rPr>
                <w:rFonts w:hint="eastAsia" w:cs="Times New Roman"/>
                <w:sz w:val="20"/>
              </w:rPr>
              <w:t>XX%</w:t>
            </w:r>
          </w:p>
        </w:tc>
      </w:tr>
      <w:tr w14:paraId="4450C0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07E719E">
            <w:pPr>
              <w:pStyle w:val="175"/>
              <w:widowControl w:val="0"/>
              <w:jc w:val="both"/>
              <w:rPr>
                <w:rFonts w:cs="Times New Roman"/>
                <w:sz w:val="20"/>
              </w:rPr>
            </w:pPr>
            <w:r>
              <w:rPr>
                <w:rFonts w:cs="Times New Roman"/>
                <w:sz w:val="20"/>
              </w:rPr>
              <w:t>12英寸晶圆</w:t>
            </w:r>
          </w:p>
        </w:tc>
        <w:tc>
          <w:tcPr>
            <w:tcW w:w="642" w:type="pct"/>
            <w:shd w:val="clear" w:color="auto" w:fill="auto"/>
            <w:noWrap/>
            <w:vAlign w:val="center"/>
          </w:tcPr>
          <w:p w14:paraId="05A5D1E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059E7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166B0B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861F553">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A71218A">
            <w:pPr>
              <w:pStyle w:val="175"/>
              <w:widowControl w:val="0"/>
              <w:jc w:val="right"/>
              <w:rPr>
                <w:rFonts w:cs="Times New Roman"/>
                <w:sz w:val="20"/>
              </w:rPr>
            </w:pPr>
            <w:r>
              <w:rPr>
                <w:rFonts w:hint="eastAsia" w:cs="Times New Roman"/>
                <w:sz w:val="20"/>
              </w:rPr>
              <w:t>XX%</w:t>
            </w:r>
          </w:p>
        </w:tc>
        <w:tc>
          <w:tcPr>
            <w:tcW w:w="641" w:type="pct"/>
            <w:shd w:val="clear" w:color="auto" w:fill="auto"/>
            <w:noWrap/>
            <w:vAlign w:val="center"/>
          </w:tcPr>
          <w:p w14:paraId="3EF9811B">
            <w:pPr>
              <w:pStyle w:val="175"/>
              <w:widowControl w:val="0"/>
              <w:jc w:val="right"/>
              <w:rPr>
                <w:rFonts w:cs="Times New Roman"/>
                <w:sz w:val="20"/>
              </w:rPr>
            </w:pPr>
            <w:r>
              <w:rPr>
                <w:rFonts w:hint="eastAsia" w:cs="Times New Roman"/>
                <w:sz w:val="20"/>
              </w:rPr>
              <w:t>XX%</w:t>
            </w:r>
          </w:p>
        </w:tc>
      </w:tr>
      <w:tr w14:paraId="11CAAC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3A51D7C">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391004E9">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605652C3">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2B42EA1">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4EFF2266">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3AF0976E">
            <w:pPr>
              <w:pStyle w:val="175"/>
              <w:widowControl w:val="0"/>
              <w:jc w:val="right"/>
              <w:rPr>
                <w:rFonts w:cs="Times New Roman"/>
                <w:sz w:val="20"/>
              </w:rPr>
            </w:pPr>
            <w:r>
              <w:rPr>
                <w:rFonts w:cs="Times New Roman"/>
                <w:sz w:val="20"/>
              </w:rPr>
              <w:t>100</w:t>
            </w:r>
            <w:r>
              <w:rPr>
                <w:rFonts w:hint="eastAsia" w:cs="Times New Roman"/>
                <w:sz w:val="20"/>
              </w:rPr>
              <w:t>%</w:t>
            </w:r>
          </w:p>
        </w:tc>
        <w:tc>
          <w:tcPr>
            <w:tcW w:w="641" w:type="pct"/>
            <w:shd w:val="clear" w:color="auto" w:fill="auto"/>
            <w:noWrap/>
            <w:vAlign w:val="center"/>
          </w:tcPr>
          <w:p w14:paraId="5BBE3C30">
            <w:pPr>
              <w:pStyle w:val="175"/>
              <w:widowControl w:val="0"/>
              <w:jc w:val="right"/>
              <w:rPr>
                <w:rFonts w:cs="Times New Roman"/>
                <w:sz w:val="20"/>
              </w:rPr>
            </w:pPr>
            <w:r>
              <w:rPr>
                <w:rFonts w:cs="Times New Roman"/>
                <w:sz w:val="20"/>
              </w:rPr>
              <w:t>100</w:t>
            </w:r>
            <w:r>
              <w:rPr>
                <w:rFonts w:hint="eastAsia" w:cs="Times New Roman"/>
                <w:sz w:val="20"/>
              </w:rPr>
              <w:t>%</w:t>
            </w:r>
          </w:p>
        </w:tc>
      </w:tr>
    </w:tbl>
    <w:p w14:paraId="4533421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39C911EC">
      <w:pPr>
        <w:pStyle w:val="4"/>
        <w:rPr>
          <w:color w:val="0D0D0D" w:themeColor="text1" w:themeTint="F2"/>
          <w14:textFill>
            <w14:solidFill>
              <w14:schemeClr w14:val="tx1">
                <w14:lumMod w14:val="95000"/>
                <w14:lumOff w14:val="5000"/>
              </w14:schemeClr>
            </w14:solidFill>
          </w14:textFill>
        </w:rPr>
      </w:pPr>
      <w:bookmarkStart w:id="480" w:name="_Toc203035753"/>
      <w:r>
        <w:rPr>
          <w:rFonts w:hint="eastAsia"/>
          <w:color w:val="0D0D0D" w:themeColor="text1" w:themeTint="F2"/>
          <w14:textFill>
            <w14:solidFill>
              <w14:schemeClr w14:val="tx1">
                <w14:lumMod w14:val="95000"/>
                <w14:lumOff w14:val="5000"/>
              </w14:schemeClr>
            </w14:solidFill>
          </w14:textFill>
        </w:rPr>
        <w:t>全球不同应用半导体CD-SEM系统销量预测（2026-2031）</w:t>
      </w:r>
      <w:bookmarkEnd w:id="480"/>
    </w:p>
    <w:p w14:paraId="2A5D8C83">
      <w:pPr>
        <w:pStyle w:val="151"/>
        <w:ind w:left="252" w:right="-105"/>
        <w:rPr>
          <w:lang w:eastAsia="zh-CN"/>
        </w:rPr>
      </w:pPr>
      <w:bookmarkStart w:id="481" w:name="_Toc203037339"/>
      <w:r>
        <w:rPr>
          <w:rFonts w:hint="eastAsia"/>
          <w:lang w:eastAsia="zh-CN"/>
        </w:rPr>
        <w:t>全球不同应用半导体CD-SEM系统销量预测（2026-2031）&amp;（</w:t>
      </w:r>
      <w:r>
        <w:rPr>
          <w:lang w:eastAsia="zh-CN"/>
        </w:rPr>
        <w:t>台</w:t>
      </w:r>
      <w:r>
        <w:rPr>
          <w:rFonts w:hint="eastAsia"/>
          <w:lang w:eastAsia="zh-CN"/>
        </w:rPr>
        <w:t>）</w:t>
      </w:r>
      <w:bookmarkEnd w:id="481"/>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40D353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7AE1C5F">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18BBD73C">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2A9B01B1">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0755A3CF">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063C475F">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4549608F">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5C8CC2D1">
            <w:pPr>
              <w:pStyle w:val="175"/>
              <w:widowControl w:val="0"/>
              <w:jc w:val="center"/>
              <w:rPr>
                <w:rFonts w:cs="Times New Roman"/>
                <w:b w:val="0"/>
                <w:bCs w:val="0"/>
                <w:color w:val="FFFFFF"/>
                <w:sz w:val="20"/>
              </w:rPr>
            </w:pPr>
            <w:r>
              <w:rPr>
                <w:rFonts w:cs="Times New Roman"/>
                <w:b/>
                <w:bCs/>
                <w:color w:val="FFFFFF"/>
                <w:sz w:val="20"/>
              </w:rPr>
              <w:t>2031</w:t>
            </w:r>
          </w:p>
        </w:tc>
      </w:tr>
      <w:tr w14:paraId="2E2740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3512B5D">
            <w:pPr>
              <w:pStyle w:val="175"/>
              <w:widowControl w:val="0"/>
              <w:jc w:val="both"/>
              <w:rPr>
                <w:rFonts w:cs="Times New Roman"/>
                <w:sz w:val="20"/>
              </w:rPr>
            </w:pPr>
            <w:r>
              <w:rPr>
                <w:rFonts w:cs="Times New Roman"/>
                <w:sz w:val="20"/>
              </w:rPr>
              <w:t>4英寸和5英寸晶圆</w:t>
            </w:r>
          </w:p>
        </w:tc>
        <w:tc>
          <w:tcPr>
            <w:tcW w:w="696" w:type="pct"/>
            <w:shd w:val="clear" w:color="auto" w:fill="auto"/>
            <w:noWrap/>
            <w:vAlign w:val="center"/>
          </w:tcPr>
          <w:p w14:paraId="02FFAB4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61864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41BE70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C492543">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1C7922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5CA3295F">
            <w:pPr>
              <w:pStyle w:val="175"/>
              <w:widowControl w:val="0"/>
              <w:jc w:val="right"/>
              <w:rPr>
                <w:rFonts w:cs="Times New Roman"/>
                <w:sz w:val="20"/>
              </w:rPr>
            </w:pPr>
            <w:r>
              <w:rPr>
                <w:rFonts w:hint="eastAsia" w:cs="Times New Roman"/>
                <w:sz w:val="20"/>
              </w:rPr>
              <w:t>XX</w:t>
            </w:r>
          </w:p>
        </w:tc>
      </w:tr>
      <w:tr w14:paraId="1C564E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F001FA5">
            <w:pPr>
              <w:pStyle w:val="175"/>
              <w:widowControl w:val="0"/>
              <w:jc w:val="both"/>
              <w:rPr>
                <w:rFonts w:cs="Times New Roman"/>
                <w:sz w:val="20"/>
              </w:rPr>
            </w:pPr>
            <w:r>
              <w:rPr>
                <w:rFonts w:cs="Times New Roman"/>
                <w:sz w:val="20"/>
              </w:rPr>
              <w:t>6英寸晶圆</w:t>
            </w:r>
          </w:p>
        </w:tc>
        <w:tc>
          <w:tcPr>
            <w:tcW w:w="696" w:type="pct"/>
            <w:shd w:val="clear" w:color="auto" w:fill="auto"/>
            <w:noWrap/>
            <w:vAlign w:val="center"/>
          </w:tcPr>
          <w:p w14:paraId="4BEA176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A83245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239A87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5A2475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471EF0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A1C95CC">
            <w:pPr>
              <w:pStyle w:val="175"/>
              <w:widowControl w:val="0"/>
              <w:jc w:val="right"/>
              <w:rPr>
                <w:rFonts w:cs="Times New Roman"/>
                <w:sz w:val="20"/>
              </w:rPr>
            </w:pPr>
            <w:r>
              <w:rPr>
                <w:rFonts w:hint="eastAsia" w:cs="Times New Roman"/>
                <w:sz w:val="20"/>
              </w:rPr>
              <w:t>XX</w:t>
            </w:r>
          </w:p>
        </w:tc>
      </w:tr>
      <w:tr w14:paraId="6EDD7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EFD6D66">
            <w:pPr>
              <w:pStyle w:val="175"/>
              <w:widowControl w:val="0"/>
              <w:jc w:val="both"/>
              <w:rPr>
                <w:rFonts w:cs="Times New Roman"/>
                <w:sz w:val="20"/>
              </w:rPr>
            </w:pPr>
            <w:r>
              <w:rPr>
                <w:rFonts w:cs="Times New Roman"/>
                <w:sz w:val="20"/>
              </w:rPr>
              <w:t>8英寸晶圆</w:t>
            </w:r>
          </w:p>
        </w:tc>
        <w:tc>
          <w:tcPr>
            <w:tcW w:w="696" w:type="pct"/>
            <w:shd w:val="clear" w:color="auto" w:fill="auto"/>
            <w:noWrap/>
            <w:vAlign w:val="center"/>
          </w:tcPr>
          <w:p w14:paraId="1FBF54C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1B279E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9A01B0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D2D03D2">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002BB5A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DB6DD9A">
            <w:pPr>
              <w:pStyle w:val="175"/>
              <w:widowControl w:val="0"/>
              <w:jc w:val="right"/>
              <w:rPr>
                <w:rFonts w:cs="Times New Roman"/>
                <w:sz w:val="20"/>
              </w:rPr>
            </w:pPr>
            <w:r>
              <w:rPr>
                <w:rFonts w:hint="eastAsia" w:cs="Times New Roman"/>
                <w:sz w:val="20"/>
              </w:rPr>
              <w:t>XX</w:t>
            </w:r>
          </w:p>
        </w:tc>
      </w:tr>
      <w:tr w14:paraId="75A98F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C6CBBE1">
            <w:pPr>
              <w:pStyle w:val="175"/>
              <w:widowControl w:val="0"/>
              <w:jc w:val="both"/>
              <w:rPr>
                <w:rFonts w:cs="Times New Roman"/>
                <w:sz w:val="20"/>
              </w:rPr>
            </w:pPr>
            <w:r>
              <w:rPr>
                <w:rFonts w:cs="Times New Roman"/>
                <w:sz w:val="20"/>
              </w:rPr>
              <w:t>12英寸晶圆</w:t>
            </w:r>
          </w:p>
        </w:tc>
        <w:tc>
          <w:tcPr>
            <w:tcW w:w="696" w:type="pct"/>
            <w:shd w:val="clear" w:color="auto" w:fill="auto"/>
            <w:noWrap/>
            <w:vAlign w:val="center"/>
          </w:tcPr>
          <w:p w14:paraId="67DC007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E083F3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8DF56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6CF46F6">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09CD370">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752DEAB">
            <w:pPr>
              <w:pStyle w:val="175"/>
              <w:widowControl w:val="0"/>
              <w:jc w:val="right"/>
              <w:rPr>
                <w:rFonts w:cs="Times New Roman"/>
                <w:sz w:val="20"/>
              </w:rPr>
            </w:pPr>
            <w:r>
              <w:rPr>
                <w:rFonts w:hint="eastAsia" w:cs="Times New Roman"/>
                <w:sz w:val="20"/>
              </w:rPr>
              <w:t>XX</w:t>
            </w:r>
          </w:p>
        </w:tc>
      </w:tr>
      <w:tr w14:paraId="43FFA4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2347E40">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3613489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8E9FA3F">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78ACB0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C35EAD4">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21FC71F5">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AC527D1">
            <w:pPr>
              <w:pStyle w:val="175"/>
              <w:widowControl w:val="0"/>
              <w:jc w:val="right"/>
              <w:rPr>
                <w:rFonts w:cs="Times New Roman"/>
                <w:sz w:val="20"/>
              </w:rPr>
            </w:pPr>
            <w:r>
              <w:rPr>
                <w:rFonts w:hint="eastAsia" w:cs="Times New Roman"/>
                <w:sz w:val="20"/>
              </w:rPr>
              <w:t>XX</w:t>
            </w:r>
          </w:p>
        </w:tc>
      </w:tr>
    </w:tbl>
    <w:p w14:paraId="721ADBC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E8074EC">
      <w:pPr>
        <w:pStyle w:val="151"/>
        <w:ind w:left="252" w:right="-105"/>
        <w:rPr>
          <w:lang w:eastAsia="zh-CN"/>
        </w:rPr>
      </w:pPr>
      <w:bookmarkStart w:id="482" w:name="_Toc203037340"/>
      <w:r>
        <w:rPr>
          <w:rFonts w:hint="eastAsia"/>
          <w:lang w:eastAsia="zh-CN"/>
        </w:rPr>
        <w:t>全球市场不同应用半导体CD-SEM系统销量市场份额预测（2026-2031）</w:t>
      </w:r>
      <w:bookmarkEnd w:id="482"/>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66361B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36A6F6E0">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132C68F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1DE5B3DA">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6D9823AC">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0BE0591F">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3A8330F2">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62683C6E">
            <w:pPr>
              <w:pStyle w:val="175"/>
              <w:widowControl w:val="0"/>
              <w:jc w:val="center"/>
              <w:rPr>
                <w:rFonts w:cs="Times New Roman"/>
                <w:b w:val="0"/>
                <w:bCs w:val="0"/>
                <w:color w:val="FFFFFF"/>
                <w:sz w:val="20"/>
              </w:rPr>
            </w:pPr>
            <w:r>
              <w:rPr>
                <w:rFonts w:cs="Times New Roman"/>
                <w:b/>
                <w:bCs/>
                <w:color w:val="FFFFFF"/>
                <w:sz w:val="20"/>
              </w:rPr>
              <w:t>2031</w:t>
            </w:r>
          </w:p>
        </w:tc>
      </w:tr>
      <w:tr w14:paraId="6940B0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2881FB0E">
            <w:pPr>
              <w:pStyle w:val="175"/>
              <w:widowControl w:val="0"/>
              <w:jc w:val="both"/>
              <w:rPr>
                <w:rFonts w:cs="Times New Roman"/>
                <w:sz w:val="20"/>
              </w:rPr>
            </w:pPr>
            <w:r>
              <w:rPr>
                <w:rFonts w:cs="Times New Roman"/>
                <w:sz w:val="20"/>
              </w:rPr>
              <w:t>4英寸和5英寸晶圆</w:t>
            </w:r>
          </w:p>
        </w:tc>
        <w:tc>
          <w:tcPr>
            <w:tcW w:w="696" w:type="pct"/>
            <w:shd w:val="clear" w:color="auto" w:fill="auto"/>
            <w:noWrap/>
            <w:vAlign w:val="center"/>
          </w:tcPr>
          <w:p w14:paraId="024E96C2">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9436849">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A3D0EA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0B95313">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5F64C4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0E0C2B5B">
            <w:pPr>
              <w:pStyle w:val="175"/>
              <w:widowControl w:val="0"/>
              <w:jc w:val="right"/>
              <w:rPr>
                <w:rFonts w:cs="Times New Roman"/>
                <w:sz w:val="20"/>
              </w:rPr>
            </w:pPr>
            <w:r>
              <w:rPr>
                <w:rFonts w:hint="eastAsia" w:cs="Times New Roman"/>
                <w:sz w:val="20"/>
              </w:rPr>
              <w:t>XX%</w:t>
            </w:r>
          </w:p>
        </w:tc>
      </w:tr>
      <w:tr w14:paraId="2B0C20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1A85C1A">
            <w:pPr>
              <w:pStyle w:val="175"/>
              <w:widowControl w:val="0"/>
              <w:jc w:val="both"/>
              <w:rPr>
                <w:rFonts w:cs="Times New Roman"/>
                <w:sz w:val="20"/>
              </w:rPr>
            </w:pPr>
            <w:r>
              <w:rPr>
                <w:rFonts w:cs="Times New Roman"/>
                <w:sz w:val="20"/>
              </w:rPr>
              <w:t>6英寸晶圆</w:t>
            </w:r>
          </w:p>
        </w:tc>
        <w:tc>
          <w:tcPr>
            <w:tcW w:w="696" w:type="pct"/>
            <w:shd w:val="clear" w:color="auto" w:fill="auto"/>
            <w:noWrap/>
            <w:vAlign w:val="center"/>
          </w:tcPr>
          <w:p w14:paraId="6D138FD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034B1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1B46F3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041A9BD">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1E170F42">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6E7C1F7A">
            <w:pPr>
              <w:pStyle w:val="175"/>
              <w:widowControl w:val="0"/>
              <w:jc w:val="right"/>
              <w:rPr>
                <w:rFonts w:cs="Times New Roman"/>
                <w:sz w:val="20"/>
              </w:rPr>
            </w:pPr>
            <w:r>
              <w:rPr>
                <w:rFonts w:hint="eastAsia" w:cs="Times New Roman"/>
                <w:sz w:val="20"/>
              </w:rPr>
              <w:t>XX%</w:t>
            </w:r>
          </w:p>
        </w:tc>
      </w:tr>
      <w:tr w14:paraId="495BEE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CAE779F">
            <w:pPr>
              <w:pStyle w:val="175"/>
              <w:widowControl w:val="0"/>
              <w:jc w:val="both"/>
              <w:rPr>
                <w:rFonts w:cs="Times New Roman"/>
                <w:sz w:val="20"/>
              </w:rPr>
            </w:pPr>
            <w:r>
              <w:rPr>
                <w:rFonts w:cs="Times New Roman"/>
                <w:sz w:val="20"/>
              </w:rPr>
              <w:t>8英寸晶圆</w:t>
            </w:r>
          </w:p>
        </w:tc>
        <w:tc>
          <w:tcPr>
            <w:tcW w:w="696" w:type="pct"/>
            <w:shd w:val="clear" w:color="auto" w:fill="auto"/>
            <w:noWrap/>
            <w:vAlign w:val="center"/>
          </w:tcPr>
          <w:p w14:paraId="02FB3976">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47B5F1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3CC419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57D4D8F">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953D10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11DB2BD">
            <w:pPr>
              <w:pStyle w:val="175"/>
              <w:widowControl w:val="0"/>
              <w:jc w:val="right"/>
              <w:rPr>
                <w:rFonts w:cs="Times New Roman"/>
                <w:sz w:val="20"/>
              </w:rPr>
            </w:pPr>
            <w:r>
              <w:rPr>
                <w:rFonts w:hint="eastAsia" w:cs="Times New Roman"/>
                <w:sz w:val="20"/>
              </w:rPr>
              <w:t>XX%</w:t>
            </w:r>
          </w:p>
        </w:tc>
      </w:tr>
      <w:tr w14:paraId="4A9EEC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425EED4">
            <w:pPr>
              <w:pStyle w:val="175"/>
              <w:widowControl w:val="0"/>
              <w:jc w:val="both"/>
              <w:rPr>
                <w:rFonts w:cs="Times New Roman"/>
                <w:sz w:val="20"/>
              </w:rPr>
            </w:pPr>
            <w:r>
              <w:rPr>
                <w:rFonts w:cs="Times New Roman"/>
                <w:sz w:val="20"/>
              </w:rPr>
              <w:t>12英寸晶圆</w:t>
            </w:r>
          </w:p>
        </w:tc>
        <w:tc>
          <w:tcPr>
            <w:tcW w:w="696" w:type="pct"/>
            <w:shd w:val="clear" w:color="auto" w:fill="auto"/>
            <w:noWrap/>
            <w:vAlign w:val="center"/>
          </w:tcPr>
          <w:p w14:paraId="7A1BFBF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50DE0E">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2753C28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403E836">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4D9AF69">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A9985DE">
            <w:pPr>
              <w:pStyle w:val="175"/>
              <w:widowControl w:val="0"/>
              <w:jc w:val="right"/>
              <w:rPr>
                <w:rFonts w:cs="Times New Roman"/>
                <w:sz w:val="20"/>
              </w:rPr>
            </w:pPr>
            <w:r>
              <w:rPr>
                <w:rFonts w:hint="eastAsia" w:cs="Times New Roman"/>
                <w:sz w:val="20"/>
              </w:rPr>
              <w:t>XX%</w:t>
            </w:r>
          </w:p>
        </w:tc>
      </w:tr>
      <w:tr w14:paraId="65471C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DF73D83">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56CB9F90">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2041994">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3CF3975A">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8724182">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789C4575">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4A071631">
            <w:pPr>
              <w:pStyle w:val="175"/>
              <w:widowControl w:val="0"/>
              <w:jc w:val="right"/>
              <w:rPr>
                <w:rFonts w:cs="Times New Roman"/>
                <w:sz w:val="20"/>
              </w:rPr>
            </w:pPr>
            <w:r>
              <w:rPr>
                <w:rFonts w:cs="Times New Roman"/>
                <w:sz w:val="20"/>
              </w:rPr>
              <w:t>100</w:t>
            </w:r>
            <w:r>
              <w:rPr>
                <w:rFonts w:hint="eastAsia" w:cs="Times New Roman"/>
                <w:sz w:val="20"/>
              </w:rPr>
              <w:t>%</w:t>
            </w:r>
          </w:p>
        </w:tc>
      </w:tr>
    </w:tbl>
    <w:p w14:paraId="7B344CA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C39404C">
      <w:pPr>
        <w:pStyle w:val="3"/>
        <w:rPr>
          <w:color w:val="0D0D0D" w:themeColor="text1" w:themeTint="F2"/>
          <w14:textFill>
            <w14:solidFill>
              <w14:schemeClr w14:val="tx1">
                <w14:lumMod w14:val="95000"/>
                <w14:lumOff w14:val="5000"/>
              </w14:schemeClr>
            </w14:solidFill>
          </w14:textFill>
        </w:rPr>
      </w:pPr>
      <w:bookmarkStart w:id="483" w:name="_Toc203035754"/>
      <w:r>
        <w:rPr>
          <w:rFonts w:hint="eastAsia"/>
          <w:color w:val="0D0D0D" w:themeColor="text1" w:themeTint="F2"/>
          <w14:textFill>
            <w14:solidFill>
              <w14:schemeClr w14:val="tx1">
                <w14:lumMod w14:val="95000"/>
                <w14:lumOff w14:val="5000"/>
              </w14:schemeClr>
            </w14:solidFill>
          </w14:textFill>
        </w:rPr>
        <w:t>全球不同应用半导体CD-SEM系统收入（2020-2031）</w:t>
      </w:r>
      <w:bookmarkEnd w:id="483"/>
    </w:p>
    <w:p w14:paraId="74045FFB">
      <w:pPr>
        <w:pStyle w:val="4"/>
        <w:rPr>
          <w:color w:val="0D0D0D" w:themeColor="text1" w:themeTint="F2"/>
          <w14:textFill>
            <w14:solidFill>
              <w14:schemeClr w14:val="tx1">
                <w14:lumMod w14:val="95000"/>
                <w14:lumOff w14:val="5000"/>
              </w14:schemeClr>
            </w14:solidFill>
          </w14:textFill>
        </w:rPr>
      </w:pPr>
      <w:bookmarkStart w:id="484" w:name="_Toc203035755"/>
      <w:r>
        <w:rPr>
          <w:rFonts w:hint="eastAsia"/>
          <w:color w:val="0D0D0D" w:themeColor="text1" w:themeTint="F2"/>
          <w14:textFill>
            <w14:solidFill>
              <w14:schemeClr w14:val="tx1">
                <w14:lumMod w14:val="95000"/>
                <w14:lumOff w14:val="5000"/>
              </w14:schemeClr>
            </w14:solidFill>
          </w14:textFill>
        </w:rPr>
        <w:t>全球不同应用半导体CD-SEM系统收入及市场份额（2020-2025）</w:t>
      </w:r>
      <w:bookmarkEnd w:id="484"/>
    </w:p>
    <w:p w14:paraId="0E0E4C59">
      <w:pPr>
        <w:pStyle w:val="151"/>
        <w:ind w:left="252" w:right="-105"/>
        <w:rPr>
          <w:lang w:eastAsia="zh-CN"/>
        </w:rPr>
      </w:pPr>
      <w:bookmarkStart w:id="485" w:name="_Toc203037341"/>
      <w:r>
        <w:rPr>
          <w:rFonts w:hint="eastAsia"/>
          <w:lang w:eastAsia="zh-CN"/>
        </w:rPr>
        <w:t>全球不同应用半导体CD-SEM系统收入（2020-2025年）&amp;（百万美元）</w:t>
      </w:r>
      <w:bookmarkEnd w:id="485"/>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56AC48E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3ADD189F">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7E336D62">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4F5A1C68">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51343A90">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3435681A">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770556A7">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05597886">
            <w:pPr>
              <w:pStyle w:val="175"/>
              <w:widowControl w:val="0"/>
              <w:jc w:val="center"/>
              <w:rPr>
                <w:rFonts w:cs="Times New Roman"/>
                <w:b w:val="0"/>
                <w:bCs w:val="0"/>
                <w:color w:val="FFFFFF"/>
                <w:sz w:val="20"/>
              </w:rPr>
            </w:pPr>
            <w:r>
              <w:rPr>
                <w:rFonts w:cs="Times New Roman"/>
                <w:b/>
                <w:bCs/>
                <w:color w:val="FFFFFF"/>
                <w:sz w:val="20"/>
              </w:rPr>
              <w:t>2025</w:t>
            </w:r>
          </w:p>
        </w:tc>
      </w:tr>
      <w:tr w14:paraId="3822AF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865B3D8">
            <w:pPr>
              <w:pStyle w:val="175"/>
              <w:widowControl w:val="0"/>
              <w:jc w:val="both"/>
              <w:rPr>
                <w:rFonts w:cs="Times New Roman"/>
                <w:sz w:val="20"/>
              </w:rPr>
            </w:pPr>
            <w:r>
              <w:rPr>
                <w:rFonts w:cs="Times New Roman"/>
                <w:sz w:val="20"/>
              </w:rPr>
              <w:t>4英寸和5英寸晶圆</w:t>
            </w:r>
          </w:p>
        </w:tc>
        <w:tc>
          <w:tcPr>
            <w:tcW w:w="642" w:type="pct"/>
            <w:shd w:val="clear" w:color="auto" w:fill="auto"/>
            <w:noWrap/>
            <w:vAlign w:val="center"/>
          </w:tcPr>
          <w:p w14:paraId="48B8E91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B9C43C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74A16E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96BBDA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0CCF90">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76CA444">
            <w:pPr>
              <w:pStyle w:val="175"/>
              <w:widowControl w:val="0"/>
              <w:jc w:val="right"/>
              <w:rPr>
                <w:rFonts w:cs="Times New Roman"/>
                <w:sz w:val="20"/>
              </w:rPr>
            </w:pPr>
            <w:r>
              <w:rPr>
                <w:rFonts w:hint="eastAsia" w:cs="Times New Roman"/>
                <w:sz w:val="20"/>
              </w:rPr>
              <w:t>XX</w:t>
            </w:r>
          </w:p>
        </w:tc>
      </w:tr>
      <w:tr w14:paraId="4F62A4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9C935E1">
            <w:pPr>
              <w:pStyle w:val="175"/>
              <w:widowControl w:val="0"/>
              <w:jc w:val="both"/>
              <w:rPr>
                <w:rFonts w:cs="Times New Roman"/>
                <w:sz w:val="20"/>
              </w:rPr>
            </w:pPr>
            <w:r>
              <w:rPr>
                <w:rFonts w:cs="Times New Roman"/>
                <w:sz w:val="20"/>
              </w:rPr>
              <w:t>6英寸晶圆</w:t>
            </w:r>
          </w:p>
        </w:tc>
        <w:tc>
          <w:tcPr>
            <w:tcW w:w="642" w:type="pct"/>
            <w:shd w:val="clear" w:color="auto" w:fill="auto"/>
            <w:noWrap/>
            <w:vAlign w:val="center"/>
          </w:tcPr>
          <w:p w14:paraId="2990E12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C264850">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3FA755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419231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7902482">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8E3F4D5">
            <w:pPr>
              <w:pStyle w:val="175"/>
              <w:widowControl w:val="0"/>
              <w:jc w:val="right"/>
              <w:rPr>
                <w:rFonts w:cs="Times New Roman"/>
                <w:sz w:val="20"/>
              </w:rPr>
            </w:pPr>
            <w:r>
              <w:rPr>
                <w:rFonts w:hint="eastAsia" w:cs="Times New Roman"/>
                <w:sz w:val="20"/>
              </w:rPr>
              <w:t>XX</w:t>
            </w:r>
          </w:p>
        </w:tc>
      </w:tr>
      <w:tr w14:paraId="755266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5450732">
            <w:pPr>
              <w:pStyle w:val="175"/>
              <w:widowControl w:val="0"/>
              <w:jc w:val="both"/>
              <w:rPr>
                <w:rFonts w:cs="Times New Roman"/>
                <w:sz w:val="20"/>
              </w:rPr>
            </w:pPr>
            <w:r>
              <w:rPr>
                <w:rFonts w:cs="Times New Roman"/>
                <w:sz w:val="20"/>
              </w:rPr>
              <w:t>8英寸晶圆</w:t>
            </w:r>
          </w:p>
        </w:tc>
        <w:tc>
          <w:tcPr>
            <w:tcW w:w="642" w:type="pct"/>
            <w:shd w:val="clear" w:color="auto" w:fill="auto"/>
            <w:noWrap/>
            <w:vAlign w:val="center"/>
          </w:tcPr>
          <w:p w14:paraId="1A7C525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BC6496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55167E2">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D5055F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27CEB8A">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D9B6DD1">
            <w:pPr>
              <w:pStyle w:val="175"/>
              <w:widowControl w:val="0"/>
              <w:jc w:val="right"/>
              <w:rPr>
                <w:rFonts w:cs="Times New Roman"/>
                <w:sz w:val="20"/>
              </w:rPr>
            </w:pPr>
            <w:r>
              <w:rPr>
                <w:rFonts w:hint="eastAsia" w:cs="Times New Roman"/>
                <w:sz w:val="20"/>
              </w:rPr>
              <w:t>XX</w:t>
            </w:r>
          </w:p>
        </w:tc>
      </w:tr>
      <w:tr w14:paraId="6329B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754A4502">
            <w:pPr>
              <w:pStyle w:val="175"/>
              <w:widowControl w:val="0"/>
              <w:jc w:val="both"/>
              <w:rPr>
                <w:rFonts w:cs="Times New Roman"/>
                <w:sz w:val="20"/>
              </w:rPr>
            </w:pPr>
            <w:r>
              <w:rPr>
                <w:rFonts w:cs="Times New Roman"/>
                <w:sz w:val="20"/>
              </w:rPr>
              <w:t>12英寸晶圆</w:t>
            </w:r>
          </w:p>
        </w:tc>
        <w:tc>
          <w:tcPr>
            <w:tcW w:w="642" w:type="pct"/>
            <w:shd w:val="clear" w:color="auto" w:fill="auto"/>
            <w:noWrap/>
            <w:vAlign w:val="center"/>
          </w:tcPr>
          <w:p w14:paraId="03E8BA05">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D30078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8531C9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047012A">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5EDB8C6">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5A19DAC">
            <w:pPr>
              <w:pStyle w:val="175"/>
              <w:widowControl w:val="0"/>
              <w:jc w:val="right"/>
              <w:rPr>
                <w:rFonts w:cs="Times New Roman"/>
                <w:sz w:val="20"/>
              </w:rPr>
            </w:pPr>
            <w:r>
              <w:rPr>
                <w:rFonts w:hint="eastAsia" w:cs="Times New Roman"/>
                <w:sz w:val="20"/>
              </w:rPr>
              <w:t>XX</w:t>
            </w:r>
          </w:p>
        </w:tc>
      </w:tr>
      <w:tr w14:paraId="31F648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75D6CB1">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16B3244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CF023B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86A2B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D00BD7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2A42D4">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16E07548">
            <w:pPr>
              <w:pStyle w:val="175"/>
              <w:widowControl w:val="0"/>
              <w:jc w:val="right"/>
              <w:rPr>
                <w:rFonts w:cs="Times New Roman"/>
                <w:sz w:val="20"/>
              </w:rPr>
            </w:pPr>
            <w:r>
              <w:rPr>
                <w:rFonts w:hint="eastAsia" w:cs="Times New Roman"/>
                <w:sz w:val="20"/>
              </w:rPr>
              <w:t>XX</w:t>
            </w:r>
          </w:p>
        </w:tc>
      </w:tr>
    </w:tbl>
    <w:p w14:paraId="052190C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2767FFE">
      <w:pPr>
        <w:pStyle w:val="151"/>
        <w:ind w:left="252" w:right="-105"/>
        <w:rPr>
          <w:lang w:eastAsia="zh-CN"/>
        </w:rPr>
      </w:pPr>
      <w:bookmarkStart w:id="486" w:name="_Toc203037342"/>
      <w:r>
        <w:rPr>
          <w:rFonts w:hint="eastAsia"/>
          <w:lang w:eastAsia="zh-CN"/>
        </w:rPr>
        <w:t>全球不同应用半导体CD-SEM系统收入市场份额（2020-2025）</w:t>
      </w:r>
      <w:bookmarkEnd w:id="486"/>
    </w:p>
    <w:tbl>
      <w:tblPr>
        <w:tblStyle w:val="42"/>
        <w:tblW w:w="5003"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7"/>
        <w:gridCol w:w="1280"/>
        <w:gridCol w:w="1283"/>
        <w:gridCol w:w="1283"/>
        <w:gridCol w:w="1283"/>
        <w:gridCol w:w="1283"/>
        <w:gridCol w:w="1275"/>
      </w:tblGrid>
      <w:tr w14:paraId="09E4DC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2E1C095D">
            <w:pPr>
              <w:pStyle w:val="175"/>
              <w:widowControl w:val="0"/>
              <w:jc w:val="both"/>
              <w:rPr>
                <w:rFonts w:cs="Times New Roman"/>
                <w:b w:val="0"/>
                <w:bCs w:val="0"/>
                <w:color w:val="FFFFFF"/>
                <w:sz w:val="20"/>
              </w:rPr>
            </w:pPr>
            <w:r>
              <w:rPr>
                <w:rFonts w:hint="eastAsia" w:cs="Times New Roman"/>
                <w:b/>
                <w:bCs/>
                <w:color w:val="FFFFFF"/>
                <w:sz w:val="20"/>
              </w:rPr>
              <w:t>应用</w:t>
            </w:r>
          </w:p>
        </w:tc>
        <w:tc>
          <w:tcPr>
            <w:tcW w:w="642" w:type="pct"/>
            <w:shd w:val="solid" w:color="000080" w:fill="FFFFFF"/>
            <w:noWrap/>
            <w:vAlign w:val="center"/>
          </w:tcPr>
          <w:p w14:paraId="3226BE76">
            <w:pPr>
              <w:pStyle w:val="175"/>
              <w:widowControl w:val="0"/>
              <w:jc w:val="center"/>
              <w:rPr>
                <w:rFonts w:cs="Times New Roman"/>
                <w:b w:val="0"/>
                <w:bCs w:val="0"/>
                <w:color w:val="FFFFFF"/>
                <w:sz w:val="20"/>
              </w:rPr>
            </w:pPr>
            <w:r>
              <w:rPr>
                <w:rFonts w:hint="eastAsia" w:cs="Times New Roman"/>
                <w:b/>
                <w:bCs/>
                <w:color w:val="FFFFFF"/>
                <w:sz w:val="20"/>
              </w:rPr>
              <w:t>2020</w:t>
            </w:r>
          </w:p>
        </w:tc>
        <w:tc>
          <w:tcPr>
            <w:tcW w:w="643" w:type="pct"/>
            <w:shd w:val="solid" w:color="000080" w:fill="FFFFFF"/>
            <w:noWrap/>
            <w:vAlign w:val="center"/>
          </w:tcPr>
          <w:p w14:paraId="6950EFDB">
            <w:pPr>
              <w:pStyle w:val="175"/>
              <w:widowControl w:val="0"/>
              <w:jc w:val="center"/>
              <w:rPr>
                <w:rFonts w:cs="Times New Roman"/>
                <w:b w:val="0"/>
                <w:bCs w:val="0"/>
                <w:color w:val="FFFFFF"/>
                <w:sz w:val="20"/>
              </w:rPr>
            </w:pPr>
            <w:r>
              <w:rPr>
                <w:rFonts w:cs="Times New Roman"/>
                <w:b/>
                <w:bCs/>
                <w:color w:val="FFFFFF"/>
                <w:sz w:val="20"/>
              </w:rPr>
              <w:t>2021</w:t>
            </w:r>
          </w:p>
        </w:tc>
        <w:tc>
          <w:tcPr>
            <w:tcW w:w="643" w:type="pct"/>
            <w:shd w:val="solid" w:color="000080" w:fill="FFFFFF"/>
            <w:noWrap/>
            <w:vAlign w:val="center"/>
          </w:tcPr>
          <w:p w14:paraId="0D6B25E2">
            <w:pPr>
              <w:pStyle w:val="175"/>
              <w:widowControl w:val="0"/>
              <w:jc w:val="center"/>
              <w:rPr>
                <w:rFonts w:cs="Times New Roman"/>
                <w:b w:val="0"/>
                <w:bCs w:val="0"/>
                <w:color w:val="FFFFFF"/>
                <w:sz w:val="20"/>
              </w:rPr>
            </w:pPr>
            <w:r>
              <w:rPr>
                <w:rFonts w:cs="Times New Roman"/>
                <w:b/>
                <w:bCs/>
                <w:color w:val="FFFFFF"/>
                <w:sz w:val="20"/>
              </w:rPr>
              <w:t>2022</w:t>
            </w:r>
          </w:p>
        </w:tc>
        <w:tc>
          <w:tcPr>
            <w:tcW w:w="643" w:type="pct"/>
            <w:shd w:val="solid" w:color="000080" w:fill="FFFFFF"/>
            <w:noWrap/>
            <w:vAlign w:val="center"/>
          </w:tcPr>
          <w:p w14:paraId="71F476E2">
            <w:pPr>
              <w:pStyle w:val="175"/>
              <w:widowControl w:val="0"/>
              <w:jc w:val="center"/>
              <w:rPr>
                <w:rFonts w:cs="Times New Roman"/>
                <w:b w:val="0"/>
                <w:bCs w:val="0"/>
                <w:color w:val="FFFFFF"/>
                <w:sz w:val="20"/>
              </w:rPr>
            </w:pPr>
            <w:r>
              <w:rPr>
                <w:rFonts w:cs="Times New Roman"/>
                <w:b/>
                <w:bCs/>
                <w:color w:val="FFFFFF"/>
                <w:sz w:val="20"/>
              </w:rPr>
              <w:t>2023</w:t>
            </w:r>
          </w:p>
        </w:tc>
        <w:tc>
          <w:tcPr>
            <w:tcW w:w="643" w:type="pct"/>
            <w:shd w:val="solid" w:color="000080" w:fill="FFFFFF"/>
            <w:noWrap/>
            <w:vAlign w:val="center"/>
          </w:tcPr>
          <w:p w14:paraId="6D2A8D60">
            <w:pPr>
              <w:pStyle w:val="175"/>
              <w:widowControl w:val="0"/>
              <w:jc w:val="center"/>
              <w:rPr>
                <w:rFonts w:cs="Times New Roman"/>
                <w:b w:val="0"/>
                <w:bCs w:val="0"/>
                <w:color w:val="FFFFFF"/>
                <w:sz w:val="20"/>
              </w:rPr>
            </w:pPr>
            <w:r>
              <w:rPr>
                <w:rFonts w:cs="Times New Roman"/>
                <w:b/>
                <w:bCs/>
                <w:color w:val="FFFFFF"/>
                <w:sz w:val="20"/>
              </w:rPr>
              <w:t>2024</w:t>
            </w:r>
          </w:p>
        </w:tc>
        <w:tc>
          <w:tcPr>
            <w:tcW w:w="640" w:type="pct"/>
            <w:shd w:val="solid" w:color="000080" w:fill="FFFFFF"/>
            <w:noWrap/>
            <w:vAlign w:val="center"/>
          </w:tcPr>
          <w:p w14:paraId="01AF2488">
            <w:pPr>
              <w:pStyle w:val="175"/>
              <w:widowControl w:val="0"/>
              <w:jc w:val="center"/>
              <w:rPr>
                <w:rFonts w:cs="Times New Roman"/>
                <w:b w:val="0"/>
                <w:bCs w:val="0"/>
                <w:color w:val="FFFFFF"/>
                <w:sz w:val="20"/>
              </w:rPr>
            </w:pPr>
            <w:r>
              <w:rPr>
                <w:rFonts w:cs="Times New Roman"/>
                <w:b/>
                <w:bCs/>
                <w:color w:val="FFFFFF"/>
                <w:sz w:val="20"/>
              </w:rPr>
              <w:t>2025</w:t>
            </w:r>
          </w:p>
        </w:tc>
      </w:tr>
      <w:tr w14:paraId="2026DF3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B37EF30">
            <w:pPr>
              <w:pStyle w:val="175"/>
              <w:widowControl w:val="0"/>
              <w:jc w:val="both"/>
              <w:rPr>
                <w:rFonts w:cs="Times New Roman"/>
                <w:sz w:val="20"/>
              </w:rPr>
            </w:pPr>
            <w:r>
              <w:rPr>
                <w:rFonts w:cs="Times New Roman"/>
                <w:sz w:val="20"/>
              </w:rPr>
              <w:t>4英寸和5英寸晶圆</w:t>
            </w:r>
          </w:p>
        </w:tc>
        <w:tc>
          <w:tcPr>
            <w:tcW w:w="642" w:type="pct"/>
            <w:shd w:val="clear" w:color="auto" w:fill="auto"/>
            <w:noWrap/>
            <w:vAlign w:val="center"/>
          </w:tcPr>
          <w:p w14:paraId="3F30DA7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52CFA86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007C283B">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9B0287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6008C6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5CCF7AC6">
            <w:pPr>
              <w:pStyle w:val="175"/>
              <w:widowControl w:val="0"/>
              <w:jc w:val="right"/>
              <w:rPr>
                <w:rFonts w:cs="Times New Roman"/>
                <w:sz w:val="20"/>
              </w:rPr>
            </w:pPr>
            <w:r>
              <w:rPr>
                <w:rFonts w:hint="eastAsia" w:cs="Times New Roman"/>
                <w:sz w:val="20"/>
              </w:rPr>
              <w:t>XX%</w:t>
            </w:r>
          </w:p>
        </w:tc>
      </w:tr>
      <w:tr w14:paraId="788EF8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6CE43164">
            <w:pPr>
              <w:pStyle w:val="175"/>
              <w:widowControl w:val="0"/>
              <w:jc w:val="both"/>
              <w:rPr>
                <w:rFonts w:cs="Times New Roman"/>
                <w:sz w:val="20"/>
              </w:rPr>
            </w:pPr>
            <w:r>
              <w:rPr>
                <w:rFonts w:cs="Times New Roman"/>
                <w:sz w:val="20"/>
              </w:rPr>
              <w:t>6英寸晶圆</w:t>
            </w:r>
          </w:p>
        </w:tc>
        <w:tc>
          <w:tcPr>
            <w:tcW w:w="642" w:type="pct"/>
            <w:shd w:val="clear" w:color="auto" w:fill="auto"/>
            <w:noWrap/>
            <w:vAlign w:val="center"/>
          </w:tcPr>
          <w:p w14:paraId="7CAD5538">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5DF8FFE">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114657A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7D2EDB8C">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365AD8F">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64430423">
            <w:pPr>
              <w:pStyle w:val="175"/>
              <w:widowControl w:val="0"/>
              <w:jc w:val="right"/>
              <w:rPr>
                <w:rFonts w:cs="Times New Roman"/>
                <w:sz w:val="20"/>
              </w:rPr>
            </w:pPr>
            <w:r>
              <w:rPr>
                <w:rFonts w:hint="eastAsia" w:cs="Times New Roman"/>
                <w:sz w:val="20"/>
              </w:rPr>
              <w:t>XX%</w:t>
            </w:r>
          </w:p>
        </w:tc>
      </w:tr>
      <w:tr w14:paraId="597D2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58441C61">
            <w:pPr>
              <w:pStyle w:val="175"/>
              <w:widowControl w:val="0"/>
              <w:jc w:val="both"/>
              <w:rPr>
                <w:rFonts w:cs="Times New Roman"/>
                <w:sz w:val="20"/>
              </w:rPr>
            </w:pPr>
            <w:r>
              <w:rPr>
                <w:rFonts w:cs="Times New Roman"/>
                <w:sz w:val="20"/>
              </w:rPr>
              <w:t>8英寸晶圆</w:t>
            </w:r>
          </w:p>
        </w:tc>
        <w:tc>
          <w:tcPr>
            <w:tcW w:w="642" w:type="pct"/>
            <w:shd w:val="clear" w:color="auto" w:fill="auto"/>
            <w:noWrap/>
            <w:vAlign w:val="center"/>
          </w:tcPr>
          <w:p w14:paraId="63E0B9A9">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05F0AB4">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B87DB17">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B1A6A2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4F52ED4B">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21FF2AAE">
            <w:pPr>
              <w:pStyle w:val="175"/>
              <w:widowControl w:val="0"/>
              <w:jc w:val="right"/>
              <w:rPr>
                <w:rFonts w:cs="Times New Roman"/>
                <w:sz w:val="20"/>
              </w:rPr>
            </w:pPr>
            <w:r>
              <w:rPr>
                <w:rFonts w:hint="eastAsia" w:cs="Times New Roman"/>
                <w:sz w:val="20"/>
              </w:rPr>
              <w:t>XX%</w:t>
            </w:r>
          </w:p>
        </w:tc>
      </w:tr>
      <w:tr w14:paraId="370FC8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382380A">
            <w:pPr>
              <w:pStyle w:val="175"/>
              <w:widowControl w:val="0"/>
              <w:jc w:val="both"/>
              <w:rPr>
                <w:rFonts w:cs="Times New Roman"/>
                <w:sz w:val="20"/>
              </w:rPr>
            </w:pPr>
            <w:r>
              <w:rPr>
                <w:rFonts w:cs="Times New Roman"/>
                <w:sz w:val="20"/>
              </w:rPr>
              <w:t>12英寸晶圆</w:t>
            </w:r>
          </w:p>
        </w:tc>
        <w:tc>
          <w:tcPr>
            <w:tcW w:w="642" w:type="pct"/>
            <w:shd w:val="clear" w:color="auto" w:fill="auto"/>
            <w:noWrap/>
            <w:vAlign w:val="center"/>
          </w:tcPr>
          <w:p w14:paraId="627D9566">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67F0415F">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23F39D1">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386E7E9D">
            <w:pPr>
              <w:pStyle w:val="175"/>
              <w:widowControl w:val="0"/>
              <w:jc w:val="right"/>
              <w:rPr>
                <w:rFonts w:cs="Times New Roman"/>
                <w:sz w:val="20"/>
              </w:rPr>
            </w:pPr>
            <w:r>
              <w:rPr>
                <w:rFonts w:hint="eastAsia" w:cs="Times New Roman"/>
                <w:sz w:val="20"/>
              </w:rPr>
              <w:t>XX%</w:t>
            </w:r>
          </w:p>
        </w:tc>
        <w:tc>
          <w:tcPr>
            <w:tcW w:w="643" w:type="pct"/>
            <w:shd w:val="clear" w:color="auto" w:fill="auto"/>
            <w:noWrap/>
            <w:vAlign w:val="center"/>
          </w:tcPr>
          <w:p w14:paraId="2760080C">
            <w:pPr>
              <w:pStyle w:val="175"/>
              <w:widowControl w:val="0"/>
              <w:jc w:val="right"/>
              <w:rPr>
                <w:rFonts w:cs="Times New Roman"/>
                <w:sz w:val="20"/>
              </w:rPr>
            </w:pPr>
            <w:r>
              <w:rPr>
                <w:rFonts w:hint="eastAsia" w:cs="Times New Roman"/>
                <w:sz w:val="20"/>
              </w:rPr>
              <w:t>XX%</w:t>
            </w:r>
          </w:p>
        </w:tc>
        <w:tc>
          <w:tcPr>
            <w:tcW w:w="640" w:type="pct"/>
            <w:shd w:val="clear" w:color="auto" w:fill="auto"/>
            <w:noWrap/>
            <w:vAlign w:val="center"/>
          </w:tcPr>
          <w:p w14:paraId="7A264079">
            <w:pPr>
              <w:pStyle w:val="175"/>
              <w:widowControl w:val="0"/>
              <w:jc w:val="right"/>
              <w:rPr>
                <w:rFonts w:cs="Times New Roman"/>
                <w:sz w:val="20"/>
              </w:rPr>
            </w:pPr>
            <w:r>
              <w:rPr>
                <w:rFonts w:hint="eastAsia" w:cs="Times New Roman"/>
                <w:sz w:val="20"/>
              </w:rPr>
              <w:t>XX%</w:t>
            </w:r>
          </w:p>
        </w:tc>
      </w:tr>
      <w:tr w14:paraId="48EA1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D0B12F6">
            <w:pPr>
              <w:pStyle w:val="175"/>
              <w:widowControl w:val="0"/>
              <w:jc w:val="both"/>
              <w:rPr>
                <w:rFonts w:cs="Times New Roman"/>
                <w:sz w:val="20"/>
              </w:rPr>
            </w:pPr>
            <w:r>
              <w:rPr>
                <w:rFonts w:hint="eastAsia" w:cs="Times New Roman"/>
                <w:sz w:val="20"/>
              </w:rPr>
              <w:t>合计</w:t>
            </w:r>
          </w:p>
        </w:tc>
        <w:tc>
          <w:tcPr>
            <w:tcW w:w="642" w:type="pct"/>
            <w:shd w:val="clear" w:color="auto" w:fill="auto"/>
            <w:noWrap/>
            <w:vAlign w:val="center"/>
          </w:tcPr>
          <w:p w14:paraId="25E1C620">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513A544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17497F5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0EFF9B5D">
            <w:pPr>
              <w:pStyle w:val="175"/>
              <w:widowControl w:val="0"/>
              <w:jc w:val="right"/>
              <w:rPr>
                <w:rFonts w:cs="Times New Roman"/>
                <w:sz w:val="20"/>
              </w:rPr>
            </w:pPr>
            <w:r>
              <w:rPr>
                <w:rFonts w:cs="Times New Roman"/>
                <w:sz w:val="20"/>
              </w:rPr>
              <w:t>100</w:t>
            </w:r>
            <w:r>
              <w:rPr>
                <w:rFonts w:hint="eastAsia" w:cs="Times New Roman"/>
                <w:sz w:val="20"/>
              </w:rPr>
              <w:t>%</w:t>
            </w:r>
          </w:p>
        </w:tc>
        <w:tc>
          <w:tcPr>
            <w:tcW w:w="643" w:type="pct"/>
            <w:shd w:val="clear" w:color="auto" w:fill="auto"/>
            <w:noWrap/>
            <w:vAlign w:val="center"/>
          </w:tcPr>
          <w:p w14:paraId="5D7D086F">
            <w:pPr>
              <w:pStyle w:val="175"/>
              <w:widowControl w:val="0"/>
              <w:jc w:val="right"/>
              <w:rPr>
                <w:rFonts w:cs="Times New Roman"/>
                <w:sz w:val="20"/>
              </w:rPr>
            </w:pPr>
            <w:r>
              <w:rPr>
                <w:rFonts w:cs="Times New Roman"/>
                <w:sz w:val="20"/>
              </w:rPr>
              <w:t>100</w:t>
            </w:r>
            <w:r>
              <w:rPr>
                <w:rFonts w:hint="eastAsia" w:cs="Times New Roman"/>
                <w:sz w:val="20"/>
              </w:rPr>
              <w:t>%</w:t>
            </w:r>
          </w:p>
        </w:tc>
        <w:tc>
          <w:tcPr>
            <w:tcW w:w="640" w:type="pct"/>
            <w:shd w:val="clear" w:color="auto" w:fill="auto"/>
            <w:noWrap/>
            <w:vAlign w:val="center"/>
          </w:tcPr>
          <w:p w14:paraId="229B92AC">
            <w:pPr>
              <w:pStyle w:val="175"/>
              <w:widowControl w:val="0"/>
              <w:jc w:val="right"/>
              <w:rPr>
                <w:rFonts w:cs="Times New Roman"/>
                <w:sz w:val="20"/>
              </w:rPr>
            </w:pPr>
            <w:r>
              <w:rPr>
                <w:rFonts w:cs="Times New Roman"/>
                <w:sz w:val="20"/>
              </w:rPr>
              <w:t>100</w:t>
            </w:r>
            <w:r>
              <w:rPr>
                <w:rFonts w:hint="eastAsia" w:cs="Times New Roman"/>
                <w:sz w:val="20"/>
              </w:rPr>
              <w:t>%</w:t>
            </w:r>
          </w:p>
        </w:tc>
      </w:tr>
    </w:tbl>
    <w:p w14:paraId="25ECD2A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6F7A592">
      <w:pPr>
        <w:pStyle w:val="4"/>
        <w:rPr>
          <w:color w:val="0D0D0D" w:themeColor="text1" w:themeTint="F2"/>
          <w14:textFill>
            <w14:solidFill>
              <w14:schemeClr w14:val="tx1">
                <w14:lumMod w14:val="95000"/>
                <w14:lumOff w14:val="5000"/>
              </w14:schemeClr>
            </w14:solidFill>
          </w14:textFill>
        </w:rPr>
      </w:pPr>
      <w:bookmarkStart w:id="487" w:name="_Toc203035756"/>
      <w:r>
        <w:rPr>
          <w:rFonts w:hint="eastAsia"/>
          <w:color w:val="0D0D0D" w:themeColor="text1" w:themeTint="F2"/>
          <w14:textFill>
            <w14:solidFill>
              <w14:schemeClr w14:val="tx1">
                <w14:lumMod w14:val="95000"/>
                <w14:lumOff w14:val="5000"/>
              </w14:schemeClr>
            </w14:solidFill>
          </w14:textFill>
        </w:rPr>
        <w:t>全球不同应用半导体CD-SEM系统收入预测（2026-2031）</w:t>
      </w:r>
      <w:bookmarkEnd w:id="487"/>
    </w:p>
    <w:p w14:paraId="19917AA8">
      <w:pPr>
        <w:pStyle w:val="151"/>
        <w:ind w:left="252" w:right="-105"/>
        <w:rPr>
          <w:lang w:eastAsia="zh-CN"/>
        </w:rPr>
      </w:pPr>
      <w:bookmarkStart w:id="488" w:name="_Toc203037343"/>
      <w:r>
        <w:rPr>
          <w:rFonts w:hint="eastAsia"/>
          <w:lang w:eastAsia="zh-CN"/>
        </w:rPr>
        <w:t>全球不同应用半导体CD-SEM系统收入预测（2026-2031）&amp;（百万美元）</w:t>
      </w:r>
      <w:bookmarkEnd w:id="488"/>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8"/>
        <w:gridCol w:w="1396"/>
        <w:gridCol w:w="1270"/>
        <w:gridCol w:w="1270"/>
        <w:gridCol w:w="1270"/>
        <w:gridCol w:w="1267"/>
        <w:gridCol w:w="1261"/>
      </w:tblGrid>
      <w:tr w14:paraId="3ABD73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solid" w:color="000080" w:fill="FFFFFF"/>
            <w:noWrap/>
            <w:vAlign w:val="center"/>
          </w:tcPr>
          <w:p w14:paraId="1CE0A29D">
            <w:pPr>
              <w:pStyle w:val="175"/>
              <w:widowControl w:val="0"/>
              <w:jc w:val="both"/>
              <w:rPr>
                <w:rFonts w:cs="Times New Roman"/>
                <w:b w:val="0"/>
                <w:bCs w:val="0"/>
                <w:color w:val="FFFFFF"/>
                <w:sz w:val="20"/>
              </w:rPr>
            </w:pPr>
            <w:r>
              <w:rPr>
                <w:rFonts w:hint="eastAsia" w:cs="Times New Roman"/>
                <w:b/>
                <w:bCs/>
                <w:color w:val="FFFFFF"/>
                <w:sz w:val="20"/>
              </w:rPr>
              <w:t>应用</w:t>
            </w:r>
          </w:p>
        </w:tc>
        <w:tc>
          <w:tcPr>
            <w:tcW w:w="700" w:type="pct"/>
            <w:shd w:val="solid" w:color="000080" w:fill="FFFFFF"/>
            <w:noWrap/>
            <w:vAlign w:val="center"/>
          </w:tcPr>
          <w:p w14:paraId="6453E722">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7" w:type="pct"/>
            <w:shd w:val="solid" w:color="000080" w:fill="FFFFFF"/>
            <w:noWrap/>
            <w:vAlign w:val="center"/>
          </w:tcPr>
          <w:p w14:paraId="307004B6">
            <w:pPr>
              <w:pStyle w:val="175"/>
              <w:widowControl w:val="0"/>
              <w:jc w:val="center"/>
              <w:rPr>
                <w:rFonts w:cs="Times New Roman"/>
                <w:b w:val="0"/>
                <w:bCs w:val="0"/>
                <w:color w:val="FFFFFF"/>
                <w:sz w:val="20"/>
              </w:rPr>
            </w:pPr>
            <w:r>
              <w:rPr>
                <w:rFonts w:cs="Times New Roman"/>
                <w:b/>
                <w:bCs/>
                <w:color w:val="FFFFFF"/>
                <w:sz w:val="20"/>
              </w:rPr>
              <w:t>2027</w:t>
            </w:r>
          </w:p>
        </w:tc>
        <w:tc>
          <w:tcPr>
            <w:tcW w:w="637" w:type="pct"/>
            <w:shd w:val="solid" w:color="000080" w:fill="FFFFFF"/>
            <w:noWrap/>
            <w:vAlign w:val="center"/>
          </w:tcPr>
          <w:p w14:paraId="23ED7DEE">
            <w:pPr>
              <w:pStyle w:val="175"/>
              <w:widowControl w:val="0"/>
              <w:jc w:val="center"/>
              <w:rPr>
                <w:rFonts w:cs="Times New Roman"/>
                <w:b w:val="0"/>
                <w:bCs w:val="0"/>
                <w:color w:val="FFFFFF"/>
                <w:sz w:val="20"/>
              </w:rPr>
            </w:pPr>
            <w:r>
              <w:rPr>
                <w:rFonts w:cs="Times New Roman"/>
                <w:b/>
                <w:bCs/>
                <w:color w:val="FFFFFF"/>
                <w:sz w:val="20"/>
              </w:rPr>
              <w:t>2028</w:t>
            </w:r>
          </w:p>
        </w:tc>
        <w:tc>
          <w:tcPr>
            <w:tcW w:w="637" w:type="pct"/>
            <w:shd w:val="solid" w:color="000080" w:fill="FFFFFF"/>
            <w:noWrap/>
            <w:vAlign w:val="center"/>
          </w:tcPr>
          <w:p w14:paraId="47B040B8">
            <w:pPr>
              <w:pStyle w:val="175"/>
              <w:widowControl w:val="0"/>
              <w:jc w:val="center"/>
              <w:rPr>
                <w:rFonts w:cs="Times New Roman"/>
                <w:b w:val="0"/>
                <w:bCs w:val="0"/>
                <w:color w:val="FFFFFF"/>
                <w:sz w:val="20"/>
              </w:rPr>
            </w:pPr>
            <w:r>
              <w:rPr>
                <w:rFonts w:cs="Times New Roman"/>
                <w:b/>
                <w:bCs/>
                <w:color w:val="FFFFFF"/>
                <w:sz w:val="20"/>
              </w:rPr>
              <w:t>2029</w:t>
            </w:r>
          </w:p>
        </w:tc>
        <w:tc>
          <w:tcPr>
            <w:tcW w:w="635" w:type="pct"/>
            <w:shd w:val="solid" w:color="000080" w:fill="FFFFFF"/>
            <w:noWrap/>
            <w:vAlign w:val="center"/>
          </w:tcPr>
          <w:p w14:paraId="0A192B86">
            <w:pPr>
              <w:pStyle w:val="175"/>
              <w:widowControl w:val="0"/>
              <w:jc w:val="center"/>
              <w:rPr>
                <w:rFonts w:cs="Times New Roman"/>
                <w:b w:val="0"/>
                <w:bCs w:val="0"/>
                <w:color w:val="FFFFFF"/>
                <w:sz w:val="20"/>
              </w:rPr>
            </w:pPr>
            <w:r>
              <w:rPr>
                <w:rFonts w:cs="Times New Roman"/>
                <w:b/>
                <w:bCs/>
                <w:color w:val="FFFFFF"/>
                <w:sz w:val="20"/>
              </w:rPr>
              <w:t>2030</w:t>
            </w:r>
          </w:p>
        </w:tc>
        <w:tc>
          <w:tcPr>
            <w:tcW w:w="633" w:type="pct"/>
            <w:shd w:val="solid" w:color="000080" w:fill="FFFFFF"/>
            <w:noWrap/>
            <w:vAlign w:val="center"/>
          </w:tcPr>
          <w:p w14:paraId="18B04C6D">
            <w:pPr>
              <w:pStyle w:val="175"/>
              <w:widowControl w:val="0"/>
              <w:jc w:val="center"/>
              <w:rPr>
                <w:rFonts w:cs="Times New Roman"/>
                <w:b w:val="0"/>
                <w:bCs w:val="0"/>
                <w:color w:val="FFFFFF"/>
                <w:sz w:val="20"/>
              </w:rPr>
            </w:pPr>
            <w:r>
              <w:rPr>
                <w:rFonts w:cs="Times New Roman"/>
                <w:b/>
                <w:bCs/>
                <w:color w:val="FFFFFF"/>
                <w:sz w:val="20"/>
              </w:rPr>
              <w:t>2031</w:t>
            </w:r>
          </w:p>
        </w:tc>
      </w:tr>
      <w:tr w14:paraId="230BF8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6116B5C6">
            <w:pPr>
              <w:pStyle w:val="175"/>
              <w:widowControl w:val="0"/>
              <w:jc w:val="both"/>
              <w:rPr>
                <w:rFonts w:cs="Times New Roman"/>
                <w:sz w:val="20"/>
              </w:rPr>
            </w:pPr>
            <w:r>
              <w:rPr>
                <w:rFonts w:cs="Times New Roman"/>
                <w:sz w:val="20"/>
              </w:rPr>
              <w:t>4英寸和5英寸晶圆</w:t>
            </w:r>
          </w:p>
        </w:tc>
        <w:tc>
          <w:tcPr>
            <w:tcW w:w="700" w:type="pct"/>
            <w:shd w:val="clear" w:color="auto" w:fill="auto"/>
            <w:noWrap/>
            <w:vAlign w:val="center"/>
          </w:tcPr>
          <w:p w14:paraId="6555EEA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45B4D4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F84A6E">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B6573DA">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2EA5CE2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EC0D358">
            <w:pPr>
              <w:pStyle w:val="175"/>
              <w:widowControl w:val="0"/>
              <w:jc w:val="right"/>
              <w:rPr>
                <w:rFonts w:cs="Times New Roman"/>
                <w:sz w:val="20"/>
              </w:rPr>
            </w:pPr>
            <w:r>
              <w:rPr>
                <w:rFonts w:hint="eastAsia" w:cs="Times New Roman"/>
                <w:sz w:val="20"/>
              </w:rPr>
              <w:t>XX</w:t>
            </w:r>
          </w:p>
        </w:tc>
      </w:tr>
      <w:tr w14:paraId="785081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8B35B97">
            <w:pPr>
              <w:pStyle w:val="175"/>
              <w:widowControl w:val="0"/>
              <w:jc w:val="both"/>
              <w:rPr>
                <w:rFonts w:cs="Times New Roman"/>
                <w:sz w:val="20"/>
              </w:rPr>
            </w:pPr>
            <w:r>
              <w:rPr>
                <w:rFonts w:cs="Times New Roman"/>
                <w:sz w:val="20"/>
              </w:rPr>
              <w:t>6英寸晶圆</w:t>
            </w:r>
          </w:p>
        </w:tc>
        <w:tc>
          <w:tcPr>
            <w:tcW w:w="700" w:type="pct"/>
            <w:shd w:val="clear" w:color="auto" w:fill="auto"/>
            <w:noWrap/>
            <w:vAlign w:val="center"/>
          </w:tcPr>
          <w:p w14:paraId="548F3C16">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2A174B2">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5348C0D">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70907B9">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61D57A">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4FFAD62">
            <w:pPr>
              <w:pStyle w:val="175"/>
              <w:widowControl w:val="0"/>
              <w:jc w:val="right"/>
              <w:rPr>
                <w:rFonts w:cs="Times New Roman"/>
                <w:sz w:val="20"/>
              </w:rPr>
            </w:pPr>
            <w:r>
              <w:rPr>
                <w:rFonts w:hint="eastAsia" w:cs="Times New Roman"/>
                <w:sz w:val="20"/>
              </w:rPr>
              <w:t>XX</w:t>
            </w:r>
          </w:p>
        </w:tc>
      </w:tr>
      <w:tr w14:paraId="0FB083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576AD32">
            <w:pPr>
              <w:pStyle w:val="175"/>
              <w:widowControl w:val="0"/>
              <w:jc w:val="both"/>
              <w:rPr>
                <w:rFonts w:cs="Times New Roman"/>
                <w:sz w:val="20"/>
              </w:rPr>
            </w:pPr>
            <w:r>
              <w:rPr>
                <w:rFonts w:cs="Times New Roman"/>
                <w:sz w:val="20"/>
              </w:rPr>
              <w:t>8英寸晶圆</w:t>
            </w:r>
          </w:p>
        </w:tc>
        <w:tc>
          <w:tcPr>
            <w:tcW w:w="700" w:type="pct"/>
            <w:shd w:val="clear" w:color="auto" w:fill="auto"/>
            <w:noWrap/>
            <w:vAlign w:val="center"/>
          </w:tcPr>
          <w:p w14:paraId="0522810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513E03CA">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0459589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FD428EE">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197ECA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E731FFD">
            <w:pPr>
              <w:pStyle w:val="175"/>
              <w:widowControl w:val="0"/>
              <w:jc w:val="right"/>
              <w:rPr>
                <w:rFonts w:cs="Times New Roman"/>
                <w:sz w:val="20"/>
              </w:rPr>
            </w:pPr>
            <w:r>
              <w:rPr>
                <w:rFonts w:hint="eastAsia" w:cs="Times New Roman"/>
                <w:sz w:val="20"/>
              </w:rPr>
              <w:t>XX</w:t>
            </w:r>
          </w:p>
        </w:tc>
      </w:tr>
      <w:tr w14:paraId="42951E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026F0CF4">
            <w:pPr>
              <w:pStyle w:val="175"/>
              <w:widowControl w:val="0"/>
              <w:jc w:val="both"/>
              <w:rPr>
                <w:rFonts w:cs="Times New Roman"/>
                <w:sz w:val="20"/>
              </w:rPr>
            </w:pPr>
            <w:r>
              <w:rPr>
                <w:rFonts w:cs="Times New Roman"/>
                <w:sz w:val="20"/>
              </w:rPr>
              <w:t>12英寸晶圆</w:t>
            </w:r>
          </w:p>
        </w:tc>
        <w:tc>
          <w:tcPr>
            <w:tcW w:w="700" w:type="pct"/>
            <w:shd w:val="clear" w:color="auto" w:fill="auto"/>
            <w:noWrap/>
            <w:vAlign w:val="center"/>
          </w:tcPr>
          <w:p w14:paraId="0614E910">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57670B1">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2114D6B">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30651C5D">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510BB8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20D486C">
            <w:pPr>
              <w:pStyle w:val="175"/>
              <w:widowControl w:val="0"/>
              <w:jc w:val="right"/>
              <w:rPr>
                <w:rFonts w:cs="Times New Roman"/>
                <w:sz w:val="20"/>
              </w:rPr>
            </w:pPr>
            <w:r>
              <w:rPr>
                <w:rFonts w:hint="eastAsia" w:cs="Times New Roman"/>
                <w:sz w:val="20"/>
              </w:rPr>
              <w:t>XX</w:t>
            </w:r>
          </w:p>
        </w:tc>
      </w:tr>
      <w:tr w14:paraId="445362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2" w:type="pct"/>
            <w:shd w:val="clear" w:color="auto" w:fill="auto"/>
            <w:noWrap/>
            <w:vAlign w:val="center"/>
          </w:tcPr>
          <w:p w14:paraId="18EC3E85">
            <w:pPr>
              <w:pStyle w:val="175"/>
              <w:widowControl w:val="0"/>
              <w:jc w:val="both"/>
              <w:rPr>
                <w:rFonts w:cs="Times New Roman"/>
                <w:sz w:val="20"/>
              </w:rPr>
            </w:pPr>
            <w:r>
              <w:rPr>
                <w:rFonts w:hint="eastAsia" w:cs="Times New Roman"/>
                <w:sz w:val="20"/>
              </w:rPr>
              <w:t>合计</w:t>
            </w:r>
          </w:p>
        </w:tc>
        <w:tc>
          <w:tcPr>
            <w:tcW w:w="700" w:type="pct"/>
            <w:shd w:val="clear" w:color="auto" w:fill="auto"/>
            <w:noWrap/>
            <w:vAlign w:val="center"/>
          </w:tcPr>
          <w:p w14:paraId="7DA95BAC">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262A0D57">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4987CFAF">
            <w:pPr>
              <w:pStyle w:val="175"/>
              <w:widowControl w:val="0"/>
              <w:jc w:val="right"/>
              <w:rPr>
                <w:rFonts w:cs="Times New Roman"/>
                <w:sz w:val="20"/>
              </w:rPr>
            </w:pPr>
            <w:r>
              <w:rPr>
                <w:rFonts w:hint="eastAsia" w:cs="Times New Roman"/>
                <w:sz w:val="20"/>
              </w:rPr>
              <w:t>XX</w:t>
            </w:r>
          </w:p>
        </w:tc>
        <w:tc>
          <w:tcPr>
            <w:tcW w:w="637" w:type="pct"/>
            <w:shd w:val="clear" w:color="auto" w:fill="auto"/>
            <w:noWrap/>
            <w:vAlign w:val="center"/>
          </w:tcPr>
          <w:p w14:paraId="1A45D2F2">
            <w:pPr>
              <w:pStyle w:val="175"/>
              <w:widowControl w:val="0"/>
              <w:jc w:val="right"/>
              <w:rPr>
                <w:rFonts w:cs="Times New Roman"/>
                <w:sz w:val="20"/>
              </w:rPr>
            </w:pPr>
            <w:r>
              <w:rPr>
                <w:rFonts w:hint="eastAsia" w:cs="Times New Roman"/>
                <w:sz w:val="20"/>
              </w:rPr>
              <w:t>XX</w:t>
            </w:r>
          </w:p>
        </w:tc>
        <w:tc>
          <w:tcPr>
            <w:tcW w:w="635" w:type="pct"/>
            <w:shd w:val="clear" w:color="auto" w:fill="auto"/>
            <w:noWrap/>
            <w:vAlign w:val="center"/>
          </w:tcPr>
          <w:p w14:paraId="7BE4E96B">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8C0F2BC">
            <w:pPr>
              <w:pStyle w:val="175"/>
              <w:widowControl w:val="0"/>
              <w:jc w:val="right"/>
              <w:rPr>
                <w:rFonts w:cs="Times New Roman"/>
                <w:sz w:val="20"/>
              </w:rPr>
            </w:pPr>
            <w:r>
              <w:rPr>
                <w:rFonts w:hint="eastAsia" w:cs="Times New Roman"/>
                <w:sz w:val="20"/>
              </w:rPr>
              <w:t>XX</w:t>
            </w:r>
          </w:p>
        </w:tc>
      </w:tr>
    </w:tbl>
    <w:p w14:paraId="1DC63CB4">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69281BBD">
      <w:pPr>
        <w:pStyle w:val="151"/>
        <w:ind w:left="252" w:right="-105"/>
        <w:rPr>
          <w:lang w:eastAsia="zh-CN"/>
        </w:rPr>
      </w:pPr>
      <w:bookmarkStart w:id="489" w:name="_Toc203037344"/>
      <w:r>
        <w:rPr>
          <w:rFonts w:hint="eastAsia"/>
          <w:lang w:eastAsia="zh-CN"/>
        </w:rPr>
        <w:t>全球不同应用半导体CD-SEM系统收入市场份额预测（2026-2031）</w:t>
      </w:r>
      <w:bookmarkEnd w:id="489"/>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88"/>
        <w:gridCol w:w="1388"/>
        <w:gridCol w:w="1262"/>
        <w:gridCol w:w="1262"/>
        <w:gridCol w:w="1262"/>
        <w:gridCol w:w="1259"/>
        <w:gridCol w:w="1251"/>
      </w:tblGrid>
      <w:tr w14:paraId="0683B4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solid" w:color="000080" w:fill="FFFFFF"/>
            <w:noWrap/>
            <w:vAlign w:val="center"/>
          </w:tcPr>
          <w:p w14:paraId="17106AFA">
            <w:pPr>
              <w:pStyle w:val="175"/>
              <w:widowControl w:val="0"/>
              <w:jc w:val="both"/>
              <w:rPr>
                <w:rFonts w:cs="Times New Roman"/>
                <w:b w:val="0"/>
                <w:bCs w:val="0"/>
                <w:color w:val="FFFFFF"/>
                <w:sz w:val="20"/>
              </w:rPr>
            </w:pPr>
            <w:r>
              <w:rPr>
                <w:rFonts w:hint="eastAsia" w:cs="Times New Roman"/>
                <w:b/>
                <w:bCs/>
                <w:color w:val="FFFFFF"/>
                <w:sz w:val="20"/>
              </w:rPr>
              <w:t>应用</w:t>
            </w:r>
          </w:p>
        </w:tc>
        <w:tc>
          <w:tcPr>
            <w:tcW w:w="696" w:type="pct"/>
            <w:shd w:val="solid" w:color="000080" w:fill="FFFFFF"/>
            <w:noWrap/>
            <w:vAlign w:val="center"/>
          </w:tcPr>
          <w:p w14:paraId="6D692DA0">
            <w:pPr>
              <w:pStyle w:val="175"/>
              <w:widowControl w:val="0"/>
              <w:jc w:val="center"/>
              <w:rPr>
                <w:rFonts w:cs="Times New Roman"/>
                <w:b w:val="0"/>
                <w:bCs w:val="0"/>
                <w:color w:val="FFFFFF"/>
                <w:sz w:val="20"/>
              </w:rPr>
            </w:pPr>
            <w:r>
              <w:rPr>
                <w:rFonts w:hint="eastAsia" w:cs="Times New Roman"/>
                <w:b/>
                <w:bCs/>
                <w:color w:val="FFFFFF"/>
                <w:sz w:val="20"/>
              </w:rPr>
              <w:t>20</w:t>
            </w:r>
            <w:r>
              <w:rPr>
                <w:rFonts w:cs="Times New Roman"/>
                <w:b/>
                <w:bCs/>
                <w:color w:val="FFFFFF"/>
                <w:sz w:val="20"/>
              </w:rPr>
              <w:t>26</w:t>
            </w:r>
          </w:p>
        </w:tc>
        <w:tc>
          <w:tcPr>
            <w:tcW w:w="633" w:type="pct"/>
            <w:shd w:val="solid" w:color="000080" w:fill="FFFFFF"/>
            <w:noWrap/>
            <w:vAlign w:val="center"/>
          </w:tcPr>
          <w:p w14:paraId="004B9BF6">
            <w:pPr>
              <w:pStyle w:val="175"/>
              <w:widowControl w:val="0"/>
              <w:jc w:val="center"/>
              <w:rPr>
                <w:rFonts w:cs="Times New Roman"/>
                <w:b w:val="0"/>
                <w:bCs w:val="0"/>
                <w:color w:val="FFFFFF"/>
                <w:sz w:val="20"/>
              </w:rPr>
            </w:pPr>
            <w:r>
              <w:rPr>
                <w:rFonts w:cs="Times New Roman"/>
                <w:b/>
                <w:bCs/>
                <w:color w:val="FFFFFF"/>
                <w:sz w:val="20"/>
              </w:rPr>
              <w:t>2027</w:t>
            </w:r>
          </w:p>
        </w:tc>
        <w:tc>
          <w:tcPr>
            <w:tcW w:w="633" w:type="pct"/>
            <w:shd w:val="solid" w:color="000080" w:fill="FFFFFF"/>
            <w:noWrap/>
            <w:vAlign w:val="center"/>
          </w:tcPr>
          <w:p w14:paraId="2A27159F">
            <w:pPr>
              <w:pStyle w:val="175"/>
              <w:widowControl w:val="0"/>
              <w:jc w:val="center"/>
              <w:rPr>
                <w:rFonts w:cs="Times New Roman"/>
                <w:b w:val="0"/>
                <w:bCs w:val="0"/>
                <w:color w:val="FFFFFF"/>
                <w:sz w:val="20"/>
              </w:rPr>
            </w:pPr>
            <w:r>
              <w:rPr>
                <w:rFonts w:cs="Times New Roman"/>
                <w:b/>
                <w:bCs/>
                <w:color w:val="FFFFFF"/>
                <w:sz w:val="20"/>
              </w:rPr>
              <w:t>2028</w:t>
            </w:r>
          </w:p>
        </w:tc>
        <w:tc>
          <w:tcPr>
            <w:tcW w:w="633" w:type="pct"/>
            <w:shd w:val="solid" w:color="000080" w:fill="FFFFFF"/>
            <w:noWrap/>
            <w:vAlign w:val="center"/>
          </w:tcPr>
          <w:p w14:paraId="7233C8C8">
            <w:pPr>
              <w:pStyle w:val="175"/>
              <w:widowControl w:val="0"/>
              <w:jc w:val="center"/>
              <w:rPr>
                <w:rFonts w:cs="Times New Roman"/>
                <w:b w:val="0"/>
                <w:bCs w:val="0"/>
                <w:color w:val="FFFFFF"/>
                <w:sz w:val="20"/>
              </w:rPr>
            </w:pPr>
            <w:r>
              <w:rPr>
                <w:rFonts w:cs="Times New Roman"/>
                <w:b/>
                <w:bCs/>
                <w:color w:val="FFFFFF"/>
                <w:sz w:val="20"/>
              </w:rPr>
              <w:t>2029</w:t>
            </w:r>
          </w:p>
        </w:tc>
        <w:tc>
          <w:tcPr>
            <w:tcW w:w="631" w:type="pct"/>
            <w:shd w:val="solid" w:color="000080" w:fill="FFFFFF"/>
            <w:noWrap/>
            <w:vAlign w:val="center"/>
          </w:tcPr>
          <w:p w14:paraId="109376E8">
            <w:pPr>
              <w:pStyle w:val="175"/>
              <w:widowControl w:val="0"/>
              <w:jc w:val="center"/>
              <w:rPr>
                <w:rFonts w:cs="Times New Roman"/>
                <w:b w:val="0"/>
                <w:bCs w:val="0"/>
                <w:color w:val="FFFFFF"/>
                <w:sz w:val="20"/>
              </w:rPr>
            </w:pPr>
            <w:r>
              <w:rPr>
                <w:rFonts w:cs="Times New Roman"/>
                <w:b/>
                <w:bCs/>
                <w:color w:val="FFFFFF"/>
                <w:sz w:val="20"/>
              </w:rPr>
              <w:t>2030</w:t>
            </w:r>
          </w:p>
        </w:tc>
        <w:tc>
          <w:tcPr>
            <w:tcW w:w="628" w:type="pct"/>
            <w:shd w:val="solid" w:color="000080" w:fill="FFFFFF"/>
            <w:noWrap/>
            <w:vAlign w:val="center"/>
          </w:tcPr>
          <w:p w14:paraId="0A47AB1C">
            <w:pPr>
              <w:pStyle w:val="175"/>
              <w:widowControl w:val="0"/>
              <w:jc w:val="center"/>
              <w:rPr>
                <w:rFonts w:cs="Times New Roman"/>
                <w:b w:val="0"/>
                <w:bCs w:val="0"/>
                <w:color w:val="FFFFFF"/>
                <w:sz w:val="20"/>
              </w:rPr>
            </w:pPr>
            <w:r>
              <w:rPr>
                <w:rFonts w:cs="Times New Roman"/>
                <w:b/>
                <w:bCs/>
                <w:color w:val="FFFFFF"/>
                <w:sz w:val="20"/>
              </w:rPr>
              <w:t>2031</w:t>
            </w:r>
          </w:p>
        </w:tc>
      </w:tr>
      <w:tr w14:paraId="4F38A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4968D6A6">
            <w:pPr>
              <w:pStyle w:val="175"/>
              <w:widowControl w:val="0"/>
              <w:jc w:val="both"/>
              <w:rPr>
                <w:rFonts w:cs="Times New Roman"/>
                <w:sz w:val="20"/>
              </w:rPr>
            </w:pPr>
            <w:r>
              <w:rPr>
                <w:rFonts w:cs="Times New Roman"/>
                <w:sz w:val="20"/>
              </w:rPr>
              <w:t>4英寸和5英寸晶圆</w:t>
            </w:r>
          </w:p>
        </w:tc>
        <w:tc>
          <w:tcPr>
            <w:tcW w:w="696" w:type="pct"/>
            <w:shd w:val="clear" w:color="auto" w:fill="auto"/>
            <w:noWrap/>
            <w:vAlign w:val="center"/>
          </w:tcPr>
          <w:p w14:paraId="44B504E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E1D87F8">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FFF45ED">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17C2A3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6350CCE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185B5E08">
            <w:pPr>
              <w:pStyle w:val="175"/>
              <w:widowControl w:val="0"/>
              <w:jc w:val="right"/>
              <w:rPr>
                <w:rFonts w:cs="Times New Roman"/>
                <w:sz w:val="20"/>
              </w:rPr>
            </w:pPr>
            <w:r>
              <w:rPr>
                <w:rFonts w:hint="eastAsia" w:cs="Times New Roman"/>
                <w:sz w:val="20"/>
              </w:rPr>
              <w:t>XX%</w:t>
            </w:r>
          </w:p>
        </w:tc>
      </w:tr>
      <w:tr w14:paraId="7CB4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01A4A016">
            <w:pPr>
              <w:pStyle w:val="175"/>
              <w:widowControl w:val="0"/>
              <w:jc w:val="both"/>
              <w:rPr>
                <w:rFonts w:cs="Times New Roman"/>
                <w:sz w:val="20"/>
              </w:rPr>
            </w:pPr>
            <w:r>
              <w:rPr>
                <w:rFonts w:cs="Times New Roman"/>
                <w:sz w:val="20"/>
              </w:rPr>
              <w:t>6英寸晶圆</w:t>
            </w:r>
          </w:p>
        </w:tc>
        <w:tc>
          <w:tcPr>
            <w:tcW w:w="696" w:type="pct"/>
            <w:shd w:val="clear" w:color="auto" w:fill="auto"/>
            <w:noWrap/>
            <w:vAlign w:val="center"/>
          </w:tcPr>
          <w:p w14:paraId="6AB3D9E7">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535358E3">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165665D0">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590555C">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4D9C4041">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47FCF541">
            <w:pPr>
              <w:pStyle w:val="175"/>
              <w:widowControl w:val="0"/>
              <w:jc w:val="right"/>
              <w:rPr>
                <w:rFonts w:cs="Times New Roman"/>
                <w:sz w:val="20"/>
              </w:rPr>
            </w:pPr>
            <w:r>
              <w:rPr>
                <w:rFonts w:hint="eastAsia" w:cs="Times New Roman"/>
                <w:sz w:val="20"/>
              </w:rPr>
              <w:t>XX%</w:t>
            </w:r>
          </w:p>
        </w:tc>
      </w:tr>
      <w:tr w14:paraId="36F585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A3C4E01">
            <w:pPr>
              <w:pStyle w:val="175"/>
              <w:widowControl w:val="0"/>
              <w:jc w:val="both"/>
              <w:rPr>
                <w:rFonts w:cs="Times New Roman"/>
                <w:sz w:val="20"/>
              </w:rPr>
            </w:pPr>
            <w:r>
              <w:rPr>
                <w:rFonts w:cs="Times New Roman"/>
                <w:sz w:val="20"/>
              </w:rPr>
              <w:t>8英寸晶圆</w:t>
            </w:r>
          </w:p>
        </w:tc>
        <w:tc>
          <w:tcPr>
            <w:tcW w:w="696" w:type="pct"/>
            <w:shd w:val="clear" w:color="auto" w:fill="auto"/>
            <w:noWrap/>
            <w:vAlign w:val="center"/>
          </w:tcPr>
          <w:p w14:paraId="392E245C">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84458E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41608BF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3958C79B">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DCAD758">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3BE664F7">
            <w:pPr>
              <w:pStyle w:val="175"/>
              <w:widowControl w:val="0"/>
              <w:jc w:val="right"/>
              <w:rPr>
                <w:rFonts w:cs="Times New Roman"/>
                <w:sz w:val="20"/>
              </w:rPr>
            </w:pPr>
            <w:r>
              <w:rPr>
                <w:rFonts w:hint="eastAsia" w:cs="Times New Roman"/>
                <w:sz w:val="20"/>
              </w:rPr>
              <w:t>XX%</w:t>
            </w:r>
          </w:p>
        </w:tc>
      </w:tr>
      <w:tr w14:paraId="5C21F5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1D9EF4CD">
            <w:pPr>
              <w:pStyle w:val="175"/>
              <w:widowControl w:val="0"/>
              <w:jc w:val="both"/>
              <w:rPr>
                <w:rFonts w:cs="Times New Roman"/>
                <w:sz w:val="20"/>
              </w:rPr>
            </w:pPr>
            <w:r>
              <w:rPr>
                <w:rFonts w:cs="Times New Roman"/>
                <w:sz w:val="20"/>
              </w:rPr>
              <w:t>12英寸晶圆</w:t>
            </w:r>
          </w:p>
        </w:tc>
        <w:tc>
          <w:tcPr>
            <w:tcW w:w="696" w:type="pct"/>
            <w:shd w:val="clear" w:color="auto" w:fill="auto"/>
            <w:noWrap/>
            <w:vAlign w:val="center"/>
          </w:tcPr>
          <w:p w14:paraId="5BE2ED71">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7A0CE075">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6FEBB334">
            <w:pPr>
              <w:pStyle w:val="175"/>
              <w:widowControl w:val="0"/>
              <w:jc w:val="right"/>
              <w:rPr>
                <w:rFonts w:cs="Times New Roman"/>
                <w:sz w:val="20"/>
              </w:rPr>
            </w:pPr>
            <w:r>
              <w:rPr>
                <w:rFonts w:hint="eastAsia" w:cs="Times New Roman"/>
                <w:sz w:val="20"/>
              </w:rPr>
              <w:t>XX%</w:t>
            </w:r>
          </w:p>
        </w:tc>
        <w:tc>
          <w:tcPr>
            <w:tcW w:w="633" w:type="pct"/>
            <w:shd w:val="clear" w:color="auto" w:fill="auto"/>
            <w:noWrap/>
            <w:vAlign w:val="center"/>
          </w:tcPr>
          <w:p w14:paraId="0FF8B2D7">
            <w:pPr>
              <w:pStyle w:val="175"/>
              <w:widowControl w:val="0"/>
              <w:jc w:val="right"/>
              <w:rPr>
                <w:rFonts w:cs="Times New Roman"/>
                <w:sz w:val="20"/>
              </w:rPr>
            </w:pPr>
            <w:r>
              <w:rPr>
                <w:rFonts w:hint="eastAsia" w:cs="Times New Roman"/>
                <w:sz w:val="20"/>
              </w:rPr>
              <w:t>XX%</w:t>
            </w:r>
          </w:p>
        </w:tc>
        <w:tc>
          <w:tcPr>
            <w:tcW w:w="631" w:type="pct"/>
            <w:shd w:val="clear" w:color="auto" w:fill="auto"/>
            <w:noWrap/>
            <w:vAlign w:val="center"/>
          </w:tcPr>
          <w:p w14:paraId="3F200373">
            <w:pPr>
              <w:pStyle w:val="175"/>
              <w:widowControl w:val="0"/>
              <w:jc w:val="right"/>
              <w:rPr>
                <w:rFonts w:cs="Times New Roman"/>
                <w:sz w:val="20"/>
              </w:rPr>
            </w:pPr>
            <w:r>
              <w:rPr>
                <w:rFonts w:hint="eastAsia" w:cs="Times New Roman"/>
                <w:sz w:val="20"/>
              </w:rPr>
              <w:t>XX%</w:t>
            </w:r>
          </w:p>
        </w:tc>
        <w:tc>
          <w:tcPr>
            <w:tcW w:w="628" w:type="pct"/>
            <w:shd w:val="clear" w:color="auto" w:fill="auto"/>
            <w:noWrap/>
            <w:vAlign w:val="center"/>
          </w:tcPr>
          <w:p w14:paraId="7642A98D">
            <w:pPr>
              <w:pStyle w:val="175"/>
              <w:widowControl w:val="0"/>
              <w:jc w:val="right"/>
              <w:rPr>
                <w:rFonts w:cs="Times New Roman"/>
                <w:sz w:val="20"/>
              </w:rPr>
            </w:pPr>
            <w:r>
              <w:rPr>
                <w:rFonts w:hint="eastAsia" w:cs="Times New Roman"/>
                <w:sz w:val="20"/>
              </w:rPr>
              <w:t>XX%</w:t>
            </w:r>
          </w:p>
        </w:tc>
      </w:tr>
      <w:tr w14:paraId="03181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47" w:type="pct"/>
            <w:shd w:val="clear" w:color="auto" w:fill="auto"/>
            <w:noWrap/>
            <w:vAlign w:val="center"/>
          </w:tcPr>
          <w:p w14:paraId="3FFCFA47">
            <w:pPr>
              <w:pStyle w:val="175"/>
              <w:widowControl w:val="0"/>
              <w:jc w:val="both"/>
              <w:rPr>
                <w:rFonts w:cs="Times New Roman"/>
                <w:sz w:val="20"/>
              </w:rPr>
            </w:pPr>
            <w:r>
              <w:rPr>
                <w:rFonts w:hint="eastAsia" w:cs="Times New Roman"/>
                <w:sz w:val="20"/>
              </w:rPr>
              <w:t>合计</w:t>
            </w:r>
          </w:p>
        </w:tc>
        <w:tc>
          <w:tcPr>
            <w:tcW w:w="696" w:type="pct"/>
            <w:shd w:val="clear" w:color="auto" w:fill="auto"/>
            <w:noWrap/>
            <w:vAlign w:val="center"/>
          </w:tcPr>
          <w:p w14:paraId="77D1DAD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1D03AA9C">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3BCAA9D">
            <w:pPr>
              <w:pStyle w:val="175"/>
              <w:widowControl w:val="0"/>
              <w:jc w:val="right"/>
              <w:rPr>
                <w:rFonts w:cs="Times New Roman"/>
                <w:sz w:val="20"/>
              </w:rPr>
            </w:pPr>
            <w:r>
              <w:rPr>
                <w:rFonts w:cs="Times New Roman"/>
                <w:sz w:val="20"/>
              </w:rPr>
              <w:t>100</w:t>
            </w:r>
            <w:r>
              <w:rPr>
                <w:rFonts w:hint="eastAsia" w:cs="Times New Roman"/>
                <w:sz w:val="20"/>
              </w:rPr>
              <w:t>%</w:t>
            </w:r>
          </w:p>
        </w:tc>
        <w:tc>
          <w:tcPr>
            <w:tcW w:w="633" w:type="pct"/>
            <w:shd w:val="clear" w:color="auto" w:fill="auto"/>
            <w:noWrap/>
            <w:vAlign w:val="center"/>
          </w:tcPr>
          <w:p w14:paraId="78EEFD9A">
            <w:pPr>
              <w:pStyle w:val="175"/>
              <w:widowControl w:val="0"/>
              <w:jc w:val="right"/>
              <w:rPr>
                <w:rFonts w:cs="Times New Roman"/>
                <w:sz w:val="20"/>
              </w:rPr>
            </w:pPr>
            <w:r>
              <w:rPr>
                <w:rFonts w:cs="Times New Roman"/>
                <w:sz w:val="20"/>
              </w:rPr>
              <w:t>100</w:t>
            </w:r>
            <w:r>
              <w:rPr>
                <w:rFonts w:hint="eastAsia" w:cs="Times New Roman"/>
                <w:sz w:val="20"/>
              </w:rPr>
              <w:t>%</w:t>
            </w:r>
          </w:p>
        </w:tc>
        <w:tc>
          <w:tcPr>
            <w:tcW w:w="631" w:type="pct"/>
            <w:shd w:val="clear" w:color="auto" w:fill="auto"/>
            <w:noWrap/>
            <w:vAlign w:val="center"/>
          </w:tcPr>
          <w:p w14:paraId="4E879223">
            <w:pPr>
              <w:pStyle w:val="175"/>
              <w:widowControl w:val="0"/>
              <w:jc w:val="right"/>
              <w:rPr>
                <w:rFonts w:cs="Times New Roman"/>
                <w:sz w:val="20"/>
              </w:rPr>
            </w:pPr>
            <w:r>
              <w:rPr>
                <w:rFonts w:cs="Times New Roman"/>
                <w:sz w:val="20"/>
              </w:rPr>
              <w:t>100</w:t>
            </w:r>
            <w:r>
              <w:rPr>
                <w:rFonts w:hint="eastAsia" w:cs="Times New Roman"/>
                <w:sz w:val="20"/>
              </w:rPr>
              <w:t>%</w:t>
            </w:r>
          </w:p>
        </w:tc>
        <w:tc>
          <w:tcPr>
            <w:tcW w:w="628" w:type="pct"/>
            <w:shd w:val="clear" w:color="auto" w:fill="auto"/>
            <w:noWrap/>
            <w:vAlign w:val="center"/>
          </w:tcPr>
          <w:p w14:paraId="1FABE33D">
            <w:pPr>
              <w:pStyle w:val="175"/>
              <w:widowControl w:val="0"/>
              <w:jc w:val="right"/>
              <w:rPr>
                <w:rFonts w:cs="Times New Roman"/>
                <w:sz w:val="20"/>
              </w:rPr>
            </w:pPr>
            <w:r>
              <w:rPr>
                <w:rFonts w:cs="Times New Roman"/>
                <w:sz w:val="20"/>
              </w:rPr>
              <w:t>100</w:t>
            </w:r>
            <w:r>
              <w:rPr>
                <w:rFonts w:hint="eastAsia" w:cs="Times New Roman"/>
                <w:sz w:val="20"/>
              </w:rPr>
              <w:t>%</w:t>
            </w:r>
          </w:p>
        </w:tc>
      </w:tr>
    </w:tbl>
    <w:p w14:paraId="4AB5359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1407D027">
      <w:pPr>
        <w:pStyle w:val="3"/>
        <w:rPr>
          <w:color w:val="0D0D0D" w:themeColor="text1" w:themeTint="F2"/>
          <w14:textFill>
            <w14:solidFill>
              <w14:schemeClr w14:val="tx1">
                <w14:lumMod w14:val="95000"/>
                <w14:lumOff w14:val="5000"/>
              </w14:schemeClr>
            </w14:solidFill>
          </w14:textFill>
        </w:rPr>
      </w:pPr>
      <w:bookmarkStart w:id="490" w:name="_Toc203035757"/>
      <w:r>
        <w:rPr>
          <w:rFonts w:hint="eastAsia"/>
          <w:color w:val="0D0D0D" w:themeColor="text1" w:themeTint="F2"/>
          <w14:textFill>
            <w14:solidFill>
              <w14:schemeClr w14:val="tx1">
                <w14:lumMod w14:val="95000"/>
                <w14:lumOff w14:val="5000"/>
              </w14:schemeClr>
            </w14:solidFill>
          </w14:textFill>
        </w:rPr>
        <w:t>全球不同应用半导体CD-SEM系统价格走势（2020-2031）</w:t>
      </w:r>
      <w:bookmarkEnd w:id="490"/>
    </w:p>
    <w:p w14:paraId="3A7E1F2B">
      <w:pPr>
        <w:pStyle w:val="148"/>
      </w:pPr>
      <w:bookmarkStart w:id="491" w:name="_Toc203037440"/>
      <w:r>
        <w:rPr>
          <w:rFonts w:hint="eastAsia"/>
        </w:rPr>
        <w:t>全球不同应用半导体CD-SEM系统价格走势（2020-2031）&amp;</w:t>
      </w:r>
      <w:r>
        <w:t>（美元/台）</w:t>
      </w:r>
      <w:bookmarkEnd w:id="491"/>
    </w:p>
    <w:p w14:paraId="347B5CCE">
      <w:r>
        <w:drawing>
          <wp:inline distT="0" distB="0" distL="0" distR="0">
            <wp:extent cx="6192520" cy="2843530"/>
            <wp:effectExtent l="0" t="0" r="0" b="0"/>
            <wp:docPr id="1041" name="图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F36CAF1">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bookmarkEnd w:id="443"/>
    <w:p w14:paraId="70A9F47D">
      <w:pPr>
        <w:pStyle w:val="2"/>
        <w:rPr>
          <w:lang w:eastAsia="zh-CN"/>
        </w:rPr>
      </w:pPr>
      <w:bookmarkStart w:id="492" w:name="_Toc24028549"/>
      <w:bookmarkStart w:id="493" w:name="_Toc203035758"/>
      <w:bookmarkStart w:id="494" w:name="_Toc24972739"/>
      <w:r>
        <w:rPr>
          <w:rFonts w:hint="eastAsia"/>
          <w:lang w:eastAsia="zh-CN"/>
        </w:rPr>
        <w:t>上游原料及下游市场分析</w:t>
      </w:r>
      <w:bookmarkEnd w:id="492"/>
      <w:bookmarkEnd w:id="493"/>
      <w:bookmarkEnd w:id="494"/>
    </w:p>
    <w:p w14:paraId="3C8E468E">
      <w:pPr>
        <w:pStyle w:val="3"/>
        <w:rPr>
          <w:color w:val="0D0D0D" w:themeColor="text1" w:themeTint="F2"/>
          <w14:textFill>
            <w14:solidFill>
              <w14:schemeClr w14:val="tx1">
                <w14:lumMod w14:val="95000"/>
                <w14:lumOff w14:val="5000"/>
              </w14:schemeClr>
            </w14:solidFill>
          </w14:textFill>
        </w:rPr>
      </w:pPr>
      <w:bookmarkStart w:id="495" w:name="_Toc24972740"/>
      <w:bookmarkStart w:id="496" w:name="_Toc203035759"/>
      <w:bookmarkStart w:id="497" w:name="_Toc24028550"/>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产业链分析</w:t>
      </w:r>
      <w:bookmarkEnd w:id="495"/>
      <w:bookmarkEnd w:id="496"/>
      <w:bookmarkEnd w:id="497"/>
    </w:p>
    <w:p w14:paraId="40664581">
      <w:pPr>
        <w:pStyle w:val="148"/>
        <w:rPr>
          <w:lang w:val="en-IN"/>
        </w:rPr>
      </w:pPr>
      <w:bookmarkStart w:id="498" w:name="_Toc203037441"/>
      <w:bookmarkStart w:id="499" w:name="_Toc87989620"/>
      <w:bookmarkStart w:id="500" w:name="_Toc87905574"/>
      <w:bookmarkStart w:id="501" w:name="_Toc43895044"/>
      <w:bookmarkStart w:id="502" w:name="_Hlk87986707"/>
      <w:r>
        <w:t>半导体CD-SEM系统</w:t>
      </w:r>
      <w:r>
        <w:rPr>
          <w:rFonts w:hint="eastAsia"/>
        </w:rPr>
        <w:t>产业链</w:t>
      </w:r>
      <w:bookmarkEnd w:id="498"/>
      <w:bookmarkEnd w:id="499"/>
      <w:bookmarkEnd w:id="500"/>
      <w:bookmarkEnd w:id="501"/>
    </w:p>
    <w:p w14:paraId="11FC9B48">
      <w:bookmarkStart w:id="503" w:name="_Hlk87703227"/>
      <w:bookmarkStart w:id="504" w:name="_Hlk35007639"/>
      <w:bookmarkStart w:id="505" w:name="_Hlk35007665"/>
      <w:r>
        <mc:AlternateContent>
          <mc:Choice Requires="wps">
            <w:drawing>
              <wp:anchor distT="0" distB="0" distL="114300" distR="114300" simplePos="0" relativeHeight="251665408" behindDoc="0" locked="0" layoutInCell="1" allowOverlap="1">
                <wp:simplePos x="0" y="0"/>
                <wp:positionH relativeFrom="column">
                  <wp:posOffset>1356995</wp:posOffset>
                </wp:positionH>
                <wp:positionV relativeFrom="paragraph">
                  <wp:posOffset>2449195</wp:posOffset>
                </wp:positionV>
                <wp:extent cx="1330960" cy="1007110"/>
                <wp:effectExtent l="0" t="0" r="0" b="3175"/>
                <wp:wrapNone/>
                <wp:docPr id="1042" name="文本框 1393"/>
                <wp:cNvGraphicFramePr/>
                <a:graphic xmlns:a="http://schemas.openxmlformats.org/drawingml/2006/main">
                  <a:graphicData uri="http://schemas.microsoft.com/office/word/2010/wordprocessingShape">
                    <wps:wsp>
                      <wps:cNvSpPr txBox="1"/>
                      <wps:spPr>
                        <a:xfrm>
                          <a:off x="0" y="0"/>
                          <a:ext cx="1330960" cy="1006929"/>
                        </a:xfrm>
                        <a:prstGeom prst="rect">
                          <a:avLst/>
                        </a:prstGeom>
                        <a:noFill/>
                        <a:ln w="6350">
                          <a:noFill/>
                        </a:ln>
                      </wps:spPr>
                      <wps:txbx>
                        <w:txbxContent>
                          <w:p w14:paraId="473C2800">
                            <w:pPr>
                              <w:pStyle w:val="21"/>
                              <w:numPr>
                                <w:ilvl w:val="0"/>
                                <w:numId w:val="5"/>
                              </w:numPr>
                              <w:pBdr>
                                <w:bottom w:val="none" w:color="auto" w:sz="0" w:space="0"/>
                              </w:pBdr>
                              <w:spacing w:line="0" w:lineRule="atLeast"/>
                              <w:jc w:val="left"/>
                              <w:rPr>
                                <w:rFonts w:cs="Calibri"/>
                                <w:sz w:val="16"/>
                                <w:szCs w:val="16"/>
                              </w:rPr>
                            </w:pPr>
                            <w:r>
                              <w:rPr>
                                <w:rFonts w:cs="Calibri"/>
                                <w:sz w:val="16"/>
                                <w:szCs w:val="16"/>
                              </w:rPr>
                              <w:t>日立</w:t>
                            </w:r>
                          </w:p>
                          <w:p w14:paraId="577AEF45">
                            <w:pPr>
                              <w:pStyle w:val="21"/>
                              <w:numPr>
                                <w:ilvl w:val="0"/>
                                <w:numId w:val="5"/>
                              </w:numPr>
                              <w:pBdr>
                                <w:bottom w:val="none" w:color="auto" w:sz="0" w:space="0"/>
                              </w:pBdr>
                              <w:spacing w:line="0" w:lineRule="atLeast"/>
                              <w:jc w:val="left"/>
                              <w:rPr>
                                <w:rFonts w:cs="Calibri"/>
                                <w:sz w:val="16"/>
                                <w:szCs w:val="16"/>
                              </w:rPr>
                            </w:pPr>
                            <w:r>
                              <w:rPr>
                                <w:rFonts w:cs="Calibri"/>
                                <w:sz w:val="16"/>
                                <w:szCs w:val="16"/>
                              </w:rPr>
                              <w:t>应用材料</w:t>
                            </w:r>
                          </w:p>
                          <w:p w14:paraId="45E75341">
                            <w:pPr>
                              <w:pStyle w:val="21"/>
                              <w:numPr>
                                <w:ilvl w:val="0"/>
                                <w:numId w:val="5"/>
                              </w:numPr>
                              <w:pBdr>
                                <w:bottom w:val="none" w:color="auto" w:sz="0" w:space="0"/>
                              </w:pBdr>
                              <w:spacing w:line="0" w:lineRule="atLeast"/>
                              <w:jc w:val="left"/>
                              <w:rPr>
                                <w:rFonts w:cs="Calibri"/>
                                <w:sz w:val="16"/>
                                <w:szCs w:val="16"/>
                              </w:rPr>
                            </w:pPr>
                            <w:r>
                              <w:rPr>
                                <w:rFonts w:cs="Calibri"/>
                                <w:sz w:val="16"/>
                                <w:szCs w:val="16"/>
                              </w:rPr>
                              <w:t>爱德万</w:t>
                            </w:r>
                          </w:p>
                          <w:p w14:paraId="015AA8B7">
                            <w:pPr>
                              <w:pStyle w:val="21"/>
                              <w:numPr>
                                <w:ilvl w:val="0"/>
                                <w:numId w:val="5"/>
                              </w:numPr>
                              <w:pBdr>
                                <w:bottom w:val="none" w:color="auto" w:sz="0" w:space="0"/>
                              </w:pBdr>
                              <w:spacing w:line="0" w:lineRule="atLeast"/>
                              <w:jc w:val="left"/>
                              <w:rPr>
                                <w:rFonts w:cs="Calibri"/>
                                <w:sz w:val="16"/>
                                <w:szCs w:val="16"/>
                              </w:rPr>
                            </w:pPr>
                            <w:r>
                              <w:rPr>
                                <w:rFonts w:cs="Calibri"/>
                                <w:sz w:val="16"/>
                                <w:szCs w:val="16"/>
                              </w:rPr>
                              <w:t>Holon</w:t>
                            </w:r>
                          </w:p>
                          <w:p w14:paraId="5768CD16">
                            <w:pPr>
                              <w:pStyle w:val="21"/>
                              <w:numPr>
                                <w:ilvl w:val="0"/>
                                <w:numId w:val="5"/>
                              </w:numPr>
                              <w:pBdr>
                                <w:bottom w:val="none" w:color="auto" w:sz="0" w:space="0"/>
                              </w:pBdr>
                              <w:spacing w:line="0" w:lineRule="atLeast"/>
                              <w:jc w:val="left"/>
                              <w:rPr>
                                <w:rFonts w:cs="Calibri"/>
                                <w:sz w:val="16"/>
                                <w:szCs w:val="16"/>
                              </w:rPr>
                            </w:pPr>
                            <w:r>
                              <w:rPr>
                                <w:rFonts w:cs="Calibri"/>
                                <w:sz w:val="16"/>
                                <w:szCs w:val="16"/>
                              </w:rPr>
                              <w:t>TCK</w:t>
                            </w:r>
                          </w:p>
                          <w:p w14:paraId="5AAF5981">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3" o:spid="_x0000_s1026" o:spt="202" type="#_x0000_t202" style="position:absolute;left:0pt;margin-left:106.85pt;margin-top:192.85pt;height:79.3pt;width:104.8pt;z-index:251665408;mso-width-relative:page;mso-height-relative:page;" filled="f" stroked="f" coordsize="21600,21600" o:gfxdata="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2QCez9sAAAALAQAADwAAAAAAAAABACAAAAAi&#10;AAAAZHJzL2Rvd25yZXYueG1sUEsBAhQAFAAAAAgAh07iQPQSgLBAAgAAbQQAAA4AAAAAAAAAAQAg&#10;AAAAKgEAAGRycy9lMm9Eb2MueG1sUEsFBgAAAAAGAAYAWQEAANwFAAAAAA==&#10;">
                <v:fill on="f" focussize="0,0"/>
                <v:stroke on="f" weight="0.5pt"/>
                <v:imagedata o:title=""/>
                <o:lock v:ext="edit" aspectratio="f"/>
                <v:textbox>
                  <w:txbxContent>
                    <w:p w14:paraId="473C2800">
                      <w:pPr>
                        <w:pStyle w:val="21"/>
                        <w:numPr>
                          <w:ilvl w:val="0"/>
                          <w:numId w:val="5"/>
                        </w:numPr>
                        <w:pBdr>
                          <w:bottom w:val="none" w:color="auto" w:sz="0" w:space="0"/>
                        </w:pBdr>
                        <w:spacing w:line="0" w:lineRule="atLeast"/>
                        <w:jc w:val="left"/>
                        <w:rPr>
                          <w:rFonts w:cs="Calibri"/>
                          <w:sz w:val="16"/>
                          <w:szCs w:val="16"/>
                        </w:rPr>
                      </w:pPr>
                      <w:r>
                        <w:rPr>
                          <w:rFonts w:cs="Calibri"/>
                          <w:sz w:val="16"/>
                          <w:szCs w:val="16"/>
                        </w:rPr>
                        <w:t>日立</w:t>
                      </w:r>
                    </w:p>
                    <w:p w14:paraId="577AEF45">
                      <w:pPr>
                        <w:pStyle w:val="21"/>
                        <w:numPr>
                          <w:ilvl w:val="0"/>
                          <w:numId w:val="5"/>
                        </w:numPr>
                        <w:pBdr>
                          <w:bottom w:val="none" w:color="auto" w:sz="0" w:space="0"/>
                        </w:pBdr>
                        <w:spacing w:line="0" w:lineRule="atLeast"/>
                        <w:jc w:val="left"/>
                        <w:rPr>
                          <w:rFonts w:cs="Calibri"/>
                          <w:sz w:val="16"/>
                          <w:szCs w:val="16"/>
                        </w:rPr>
                      </w:pPr>
                      <w:r>
                        <w:rPr>
                          <w:rFonts w:cs="Calibri"/>
                          <w:sz w:val="16"/>
                          <w:szCs w:val="16"/>
                        </w:rPr>
                        <w:t>应用材料</w:t>
                      </w:r>
                    </w:p>
                    <w:p w14:paraId="45E75341">
                      <w:pPr>
                        <w:pStyle w:val="21"/>
                        <w:numPr>
                          <w:ilvl w:val="0"/>
                          <w:numId w:val="5"/>
                        </w:numPr>
                        <w:pBdr>
                          <w:bottom w:val="none" w:color="auto" w:sz="0" w:space="0"/>
                        </w:pBdr>
                        <w:spacing w:line="0" w:lineRule="atLeast"/>
                        <w:jc w:val="left"/>
                        <w:rPr>
                          <w:rFonts w:cs="Calibri"/>
                          <w:sz w:val="16"/>
                          <w:szCs w:val="16"/>
                        </w:rPr>
                      </w:pPr>
                      <w:r>
                        <w:rPr>
                          <w:rFonts w:cs="Calibri"/>
                          <w:sz w:val="16"/>
                          <w:szCs w:val="16"/>
                        </w:rPr>
                        <w:t>爱德万</w:t>
                      </w:r>
                    </w:p>
                    <w:p w14:paraId="015AA8B7">
                      <w:pPr>
                        <w:pStyle w:val="21"/>
                        <w:numPr>
                          <w:ilvl w:val="0"/>
                          <w:numId w:val="5"/>
                        </w:numPr>
                        <w:pBdr>
                          <w:bottom w:val="none" w:color="auto" w:sz="0" w:space="0"/>
                        </w:pBdr>
                        <w:spacing w:line="0" w:lineRule="atLeast"/>
                        <w:jc w:val="left"/>
                        <w:rPr>
                          <w:rFonts w:cs="Calibri"/>
                          <w:sz w:val="16"/>
                          <w:szCs w:val="16"/>
                        </w:rPr>
                      </w:pPr>
                      <w:r>
                        <w:rPr>
                          <w:rFonts w:cs="Calibri"/>
                          <w:sz w:val="16"/>
                          <w:szCs w:val="16"/>
                        </w:rPr>
                        <w:t>Holon</w:t>
                      </w:r>
                    </w:p>
                    <w:p w14:paraId="5768CD16">
                      <w:pPr>
                        <w:pStyle w:val="21"/>
                        <w:numPr>
                          <w:ilvl w:val="0"/>
                          <w:numId w:val="5"/>
                        </w:numPr>
                        <w:pBdr>
                          <w:bottom w:val="none" w:color="auto" w:sz="0" w:space="0"/>
                        </w:pBdr>
                        <w:spacing w:line="0" w:lineRule="atLeast"/>
                        <w:jc w:val="left"/>
                        <w:rPr>
                          <w:rFonts w:cs="Calibri"/>
                          <w:sz w:val="16"/>
                          <w:szCs w:val="16"/>
                        </w:rPr>
                      </w:pPr>
                      <w:r>
                        <w:rPr>
                          <w:rFonts w:cs="Calibri"/>
                          <w:sz w:val="16"/>
                          <w:szCs w:val="16"/>
                        </w:rPr>
                        <w:t>TCK</w:t>
                      </w:r>
                    </w:p>
                    <w:p w14:paraId="5AAF5981">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anchor distT="0" distB="0" distL="114300" distR="114300" simplePos="0" relativeHeight="251662336"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043"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271BB31D">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698C86B3">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327E6E7F">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118C4423">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2AEA65A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6D4C8B40">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12387FD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45A0DDE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17075A07">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4DB642B0">
                                <w:pPr>
                                  <w:spacing w:line="0" w:lineRule="atLeast"/>
                                  <w:ind w:left="420" w:hanging="420"/>
                                  <w:jc w:val="center"/>
                                  <w:rPr>
                                    <w:b/>
                                    <w:bCs/>
                                    <w:sz w:val="20"/>
                                    <w:szCs w:val="18"/>
                                  </w:rPr>
                                </w:pPr>
                                <w:r>
                                  <w:rPr>
                                    <w:rFonts w:hint="eastAsia"/>
                                    <w:b/>
                                    <w:bCs/>
                                    <w:sz w:val="20"/>
                                    <w:szCs w:val="18"/>
                                  </w:rPr>
                                  <w:t>上游原料及供应商</w:t>
                                </w:r>
                              </w:p>
                              <w:p w14:paraId="7153E937">
                                <w:pPr>
                                  <w:spacing w:line="0" w:lineRule="atLeast"/>
                                  <w:ind w:left="420" w:hanging="420"/>
                                  <w:jc w:val="center"/>
                                  <w:rPr>
                                    <w:b/>
                                    <w:bCs/>
                                    <w:sz w:val="20"/>
                                    <w:szCs w:val="18"/>
                                  </w:rPr>
                                </w:pPr>
                              </w:p>
                              <w:p w14:paraId="384E9F44">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46A2863C">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633C9E3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3362326E">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381B753E">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4英寸和5英寸晶圆</w:t>
                              </w:r>
                            </w:p>
                            <w:p w14:paraId="5E36B90E">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6英寸晶圆</w:t>
                              </w:r>
                            </w:p>
                            <w:p w14:paraId="49F62791">
                              <w:pPr>
                                <w:pStyle w:val="21"/>
                                <w:numPr>
                                  <w:ilvl w:val="0"/>
                                  <w:numId w:val="8"/>
                                </w:numPr>
                                <w:pBdr>
                                  <w:bottom w:val="none" w:color="auto" w:sz="0" w:space="0"/>
                                </w:pBdr>
                                <w:spacing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404D237A">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382" o:spid="_x0000_s1026" o:spt="203" style="position:absolute;left:0pt;margin-left:-7.8pt;margin-top:26.75pt;height:295.2pt;width:513.35pt;z-index:251662336;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271BB31D">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98C86B3">
                        <w:pPr>
                          <w:pStyle w:val="21"/>
                          <w:numPr>
                            <w:ilvl w:val="0"/>
                            <w:numId w:val="6"/>
                          </w:numPr>
                          <w:pBdr>
                            <w:bottom w:val="none" w:color="auto" w:sz="0" w:space="0"/>
                          </w:pBdr>
                          <w:spacing w:line="0" w:lineRule="atLeast"/>
                          <w:jc w:val="both"/>
                          <w:rPr>
                            <w:rFonts w:cs="Calibri"/>
                            <w:sz w:val="16"/>
                            <w:szCs w:val="16"/>
                          </w:rPr>
                        </w:pPr>
                        <w:r>
                          <w:rPr>
                            <w:rFonts w:cs="Calibri"/>
                          </w:rPr>
                          <w:t>Company 1</w:t>
                        </w:r>
                      </w:p>
                      <w:p w14:paraId="327E6E7F">
                        <w:pPr>
                          <w:pStyle w:val="21"/>
                          <w:numPr>
                            <w:ilvl w:val="0"/>
                            <w:numId w:val="6"/>
                          </w:numPr>
                          <w:pBdr>
                            <w:bottom w:val="none" w:color="auto" w:sz="0" w:space="0"/>
                          </w:pBdr>
                          <w:spacing w:line="0" w:lineRule="atLeast"/>
                          <w:jc w:val="both"/>
                          <w:rPr>
                            <w:rFonts w:cs="Calibri"/>
                            <w:sz w:val="16"/>
                            <w:szCs w:val="16"/>
                          </w:rPr>
                        </w:pPr>
                        <w:r>
                          <w:rPr>
                            <w:rFonts w:cs="Calibri"/>
                          </w:rPr>
                          <w:t>Company 2</w:t>
                        </w:r>
                      </w:p>
                      <w:p w14:paraId="118C4423">
                        <w:pPr>
                          <w:pStyle w:val="21"/>
                          <w:numPr>
                            <w:ilvl w:val="0"/>
                            <w:numId w:val="6"/>
                          </w:numPr>
                          <w:pBdr>
                            <w:bottom w:val="none" w:color="auto" w:sz="0" w:space="0"/>
                          </w:pBdr>
                          <w:spacing w:line="0" w:lineRule="atLeast"/>
                          <w:jc w:val="both"/>
                          <w:rPr>
                            <w:rFonts w:cs="Calibri"/>
                            <w:sz w:val="16"/>
                            <w:szCs w:val="16"/>
                          </w:rPr>
                        </w:pPr>
                        <w:r>
                          <w:rPr>
                            <w:rFonts w:cs="Calibri"/>
                          </w:rPr>
                          <w:t>Company 3</w:t>
                        </w:r>
                      </w:p>
                      <w:p w14:paraId="2AEA65A5">
                        <w:pPr>
                          <w:pStyle w:val="21"/>
                          <w:numPr>
                            <w:ilvl w:val="0"/>
                            <w:numId w:val="6"/>
                          </w:numPr>
                          <w:pBdr>
                            <w:bottom w:val="none" w:color="auto" w:sz="0" w:space="0"/>
                          </w:pBdr>
                          <w:spacing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D4C8B40">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2387FD6">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A</w:t>
                          </w:r>
                        </w:p>
                        <w:p w14:paraId="45A0DDED">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B</w:t>
                          </w:r>
                        </w:p>
                        <w:p w14:paraId="17075A07">
                          <w:pPr>
                            <w:pStyle w:val="113"/>
                            <w:numPr>
                              <w:ilvl w:val="0"/>
                              <w:numId w:val="7"/>
                            </w:numPr>
                            <w:spacing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4DB642B0">
                          <w:pPr>
                            <w:spacing w:line="0" w:lineRule="atLeast"/>
                            <w:ind w:left="420" w:hanging="420"/>
                            <w:jc w:val="center"/>
                            <w:rPr>
                              <w:b/>
                              <w:bCs/>
                              <w:sz w:val="20"/>
                              <w:szCs w:val="18"/>
                            </w:rPr>
                          </w:pPr>
                          <w:r>
                            <w:rPr>
                              <w:rFonts w:hint="eastAsia"/>
                              <w:b/>
                              <w:bCs/>
                              <w:sz w:val="20"/>
                              <w:szCs w:val="18"/>
                            </w:rPr>
                            <w:t>上游原料及供应商</w:t>
                          </w:r>
                        </w:p>
                        <w:p w14:paraId="7153E937">
                          <w:pPr>
                            <w:spacing w:line="0" w:lineRule="atLeast"/>
                            <w:ind w:left="420" w:hanging="420"/>
                            <w:jc w:val="center"/>
                            <w:rPr>
                              <w:b/>
                              <w:bCs/>
                              <w:sz w:val="20"/>
                              <w:szCs w:val="18"/>
                            </w:rPr>
                          </w:pPr>
                        </w:p>
                        <w:p w14:paraId="384E9F44">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A</w:t>
                          </w:r>
                        </w:p>
                        <w:p w14:paraId="46A2863C">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B</w:t>
                          </w:r>
                        </w:p>
                        <w:p w14:paraId="633C9E33">
                          <w:pPr>
                            <w:pStyle w:val="21"/>
                            <w:numPr>
                              <w:ilvl w:val="0"/>
                              <w:numId w:val="5"/>
                            </w:numPr>
                            <w:pBdr>
                              <w:bottom w:val="none" w:color="auto" w:sz="0" w:space="0"/>
                            </w:pBdr>
                            <w:spacing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362326E">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381B753E">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4英寸和5英寸晶圆</w:t>
                        </w:r>
                      </w:p>
                      <w:p w14:paraId="5E36B90E">
                        <w:pPr>
                          <w:pStyle w:val="21"/>
                          <w:numPr>
                            <w:ilvl w:val="0"/>
                            <w:numId w:val="8"/>
                          </w:numPr>
                          <w:pBdr>
                            <w:bottom w:val="none" w:color="auto" w:sz="0" w:space="0"/>
                          </w:pBdr>
                          <w:spacing w:before="0" w:after="0" w:line="312" w:lineRule="auto"/>
                          <w:jc w:val="both"/>
                          <w:rPr>
                            <w:rFonts w:cs="Calibri"/>
                            <w:sz w:val="16"/>
                            <w:szCs w:val="16"/>
                          </w:rPr>
                        </w:pPr>
                        <w:r>
                          <w:rPr>
                            <w:rFonts w:cs="Calibri"/>
                            <w:sz w:val="16"/>
                            <w:szCs w:val="16"/>
                          </w:rPr>
                          <w:t>6英寸晶圆</w:t>
                        </w:r>
                      </w:p>
                      <w:p w14:paraId="49F62791">
                        <w:pPr>
                          <w:pStyle w:val="21"/>
                          <w:numPr>
                            <w:ilvl w:val="0"/>
                            <w:numId w:val="8"/>
                          </w:numPr>
                          <w:pBdr>
                            <w:bottom w:val="none" w:color="auto" w:sz="0" w:space="0"/>
                          </w:pBdr>
                          <w:spacing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04D237A">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044"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747721C7">
                            <w:pPr>
                              <w:pStyle w:val="21"/>
                              <w:numPr>
                                <w:ilvl w:val="0"/>
                                <w:numId w:val="5"/>
                              </w:numPr>
                              <w:pBdr>
                                <w:bottom w:val="none" w:color="auto" w:sz="0" w:space="0"/>
                              </w:pBdr>
                              <w:spacing w:line="0" w:lineRule="atLeast"/>
                              <w:jc w:val="left"/>
                              <w:rPr>
                                <w:rFonts w:cs="Calibri"/>
                                <w:sz w:val="16"/>
                                <w:szCs w:val="16"/>
                              </w:rPr>
                            </w:pPr>
                            <w:r>
                              <w:rPr>
                                <w:rFonts w:cs="Calibri"/>
                                <w:sz w:val="16"/>
                                <w:szCs w:val="16"/>
                              </w:rPr>
                              <w:t>高分辨率</w:t>
                            </w:r>
                          </w:p>
                          <w:p w14:paraId="49303332">
                            <w:pPr>
                              <w:pStyle w:val="21"/>
                              <w:numPr>
                                <w:ilvl w:val="0"/>
                                <w:numId w:val="5"/>
                              </w:numPr>
                              <w:pBdr>
                                <w:bottom w:val="none" w:color="auto" w:sz="0" w:space="0"/>
                              </w:pBdr>
                              <w:spacing w:line="0" w:lineRule="atLeast"/>
                              <w:jc w:val="left"/>
                              <w:rPr>
                                <w:rFonts w:cs="Calibri"/>
                                <w:sz w:val="16"/>
                                <w:szCs w:val="16"/>
                              </w:rPr>
                            </w:pPr>
                            <w:r>
                              <w:rPr>
                                <w:rFonts w:cs="Calibri"/>
                                <w:sz w:val="16"/>
                                <w:szCs w:val="16"/>
                              </w:rPr>
                              <w:t>低分辨率</w:t>
                            </w:r>
                          </w:p>
                          <w:p w14:paraId="7297755F">
                            <w:pPr>
                              <w:pStyle w:val="21"/>
                              <w:numPr>
                                <w:ilvl w:val="0"/>
                                <w:numId w:val="5"/>
                              </w:numPr>
                              <w:pBdr>
                                <w:bottom w:val="none" w:color="auto" w:sz="0" w:space="0"/>
                              </w:pBdr>
                              <w:spacing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392" o:spid="_x0000_s1026" o:spt="202" type="#_x0000_t202" style="position:absolute;left:0pt;margin-left:316.15pt;margin-top:188.3pt;height:64.1pt;width:104.85pt;z-index:251670528;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A5YYU9wAAAALAQAADwAAAAAAAAABACAAAAAi&#10;AAAAZHJzL2Rvd25yZXYueG1sUEsBAhQAFAAAAAgAh07iQMfBhxQ/AgAAbAQAAA4AAAAAAAAAAQAg&#10;AAAAKwEAAGRycy9lMm9Eb2MueG1sUEsFBgAAAAAGAAYAWQEAANwFAAAAAA==&#10;">
                <v:fill on="f" focussize="0,0"/>
                <v:stroke on="f" weight="0.5pt"/>
                <v:imagedata o:title=""/>
                <o:lock v:ext="edit" aspectratio="f"/>
                <v:textbox>
                  <w:txbxContent>
                    <w:p w14:paraId="747721C7">
                      <w:pPr>
                        <w:pStyle w:val="21"/>
                        <w:numPr>
                          <w:ilvl w:val="0"/>
                          <w:numId w:val="5"/>
                        </w:numPr>
                        <w:pBdr>
                          <w:bottom w:val="none" w:color="auto" w:sz="0" w:space="0"/>
                        </w:pBdr>
                        <w:spacing w:line="0" w:lineRule="atLeast"/>
                        <w:jc w:val="left"/>
                        <w:rPr>
                          <w:rFonts w:cs="Calibri"/>
                          <w:sz w:val="16"/>
                          <w:szCs w:val="16"/>
                        </w:rPr>
                      </w:pPr>
                      <w:r>
                        <w:rPr>
                          <w:rFonts w:cs="Calibri"/>
                          <w:sz w:val="16"/>
                          <w:szCs w:val="16"/>
                        </w:rPr>
                        <w:t>高分辨率</w:t>
                      </w:r>
                    </w:p>
                    <w:p w14:paraId="49303332">
                      <w:pPr>
                        <w:pStyle w:val="21"/>
                        <w:numPr>
                          <w:ilvl w:val="0"/>
                          <w:numId w:val="5"/>
                        </w:numPr>
                        <w:pBdr>
                          <w:bottom w:val="none" w:color="auto" w:sz="0" w:space="0"/>
                        </w:pBdr>
                        <w:spacing w:line="0" w:lineRule="atLeast"/>
                        <w:jc w:val="left"/>
                        <w:rPr>
                          <w:rFonts w:cs="Calibri"/>
                          <w:sz w:val="16"/>
                          <w:szCs w:val="16"/>
                        </w:rPr>
                      </w:pPr>
                      <w:r>
                        <w:rPr>
                          <w:rFonts w:cs="Calibri"/>
                          <w:sz w:val="16"/>
                          <w:szCs w:val="16"/>
                        </w:rPr>
                        <w:t>低分辨率</w:t>
                      </w:r>
                    </w:p>
                    <w:p w14:paraId="7297755F">
                      <w:pPr>
                        <w:pStyle w:val="21"/>
                        <w:numPr>
                          <w:ilvl w:val="0"/>
                          <w:numId w:val="5"/>
                        </w:numPr>
                        <w:pBdr>
                          <w:bottom w:val="none" w:color="auto" w:sz="0" w:space="0"/>
                        </w:pBdr>
                        <w:spacing w:line="0" w:lineRule="atLeast"/>
                        <w:jc w:val="left"/>
                        <w:rPr>
                          <w:rFonts w:cs="Calibri"/>
                          <w:sz w:val="16"/>
                          <w:szCs w:val="16"/>
                        </w:rPr>
                      </w:pPr>
                    </w:p>
                  </w:txbxContent>
                </v:textbox>
              </v:shape>
            </w:pict>
          </mc:Fallback>
        </mc:AlternateContent>
      </w:r>
      <w:r>
        <mc:AlternateContent>
          <mc:Choice Requires="wpg">
            <w:drawing>
              <wp:inline distT="0" distB="0" distL="0" distR="0">
                <wp:extent cx="6441440" cy="4162425"/>
                <wp:effectExtent l="0" t="0" r="0" b="9525"/>
                <wp:docPr id="1045"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组合 1534"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AsMVXZ/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&#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39"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0"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1"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42"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43"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44"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45"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46"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47"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48"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03"/>
    <w:bookmarkEnd w:id="504"/>
    <w:bookmarkEnd w:id="505"/>
    <w:p w14:paraId="760CFCE8">
      <w:pPr>
        <w:pStyle w:val="144"/>
        <w:rPr>
          <w:color w:val="0D0D0D" w:themeColor="text1" w:themeTint="F2"/>
          <w14:textFill>
            <w14:solidFill>
              <w14:schemeClr w14:val="tx1">
                <w14:lumMod w14:val="95000"/>
                <w14:lumOff w14:val="5000"/>
              </w14:schemeClr>
            </w14:solidFill>
          </w14:textFill>
        </w:rPr>
      </w:pPr>
      <w:bookmarkStart w:id="506" w:name="_Hlk87986733"/>
      <w:r>
        <w:rPr>
          <w:rFonts w:hint="eastAsia"/>
          <w:color w:val="0D0D0D" w:themeColor="text1" w:themeTint="F2"/>
          <w14:textFill>
            <w14:solidFill>
              <w14:schemeClr w14:val="tx1">
                <w14:lumMod w14:val="95000"/>
                <w14:lumOff w14:val="5000"/>
              </w14:schemeClr>
            </w14:solidFill>
          </w14:textFill>
        </w:rPr>
        <w:t>资料来源：第三方资料及QYResearch整理研究</w:t>
      </w:r>
      <w:bookmarkEnd w:id="502"/>
      <w:bookmarkEnd w:id="506"/>
    </w:p>
    <w:p w14:paraId="79C24C41">
      <w:pPr>
        <w:pStyle w:val="3"/>
        <w:rPr>
          <w:color w:val="0D0D0D" w:themeColor="text1" w:themeTint="F2"/>
          <w14:textFill>
            <w14:solidFill>
              <w14:schemeClr w14:val="tx1">
                <w14:lumMod w14:val="95000"/>
                <w14:lumOff w14:val="5000"/>
              </w14:schemeClr>
            </w14:solidFill>
          </w14:textFill>
        </w:rPr>
      </w:pPr>
      <w:bookmarkStart w:id="507" w:name="_Toc181870315"/>
      <w:bookmarkStart w:id="508" w:name="_Toc203035760"/>
      <w:bookmarkStart w:id="509" w:name="_Toc24972741"/>
      <w:bookmarkStart w:id="510" w:name="_Toc24028551"/>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工艺制造技术分析</w:t>
      </w:r>
      <w:bookmarkEnd w:id="507"/>
      <w:bookmarkEnd w:id="508"/>
    </w:p>
    <w:p w14:paraId="6BA01E82"/>
    <w:p w14:paraId="4E214949"/>
    <w:p w14:paraId="1C72765F">
      <w:pPr>
        <w:pStyle w:val="3"/>
        <w:rPr>
          <w:color w:val="0D0D0D" w:themeColor="text1" w:themeTint="F2"/>
          <w14:textFill>
            <w14:solidFill>
              <w14:schemeClr w14:val="tx1">
                <w14:lumMod w14:val="95000"/>
                <w14:lumOff w14:val="5000"/>
              </w14:schemeClr>
            </w14:solidFill>
          </w14:textFill>
        </w:rPr>
      </w:pPr>
      <w:bookmarkStart w:id="511" w:name="_Toc203035761"/>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产业上游供应分析</w:t>
      </w:r>
      <w:bookmarkEnd w:id="509"/>
      <w:bookmarkEnd w:id="510"/>
      <w:bookmarkEnd w:id="511"/>
    </w:p>
    <w:p w14:paraId="55DFDBC8">
      <w:pPr>
        <w:pStyle w:val="4"/>
        <w:rPr>
          <w:color w:val="0D0D0D" w:themeColor="text1" w:themeTint="F2"/>
          <w14:textFill>
            <w14:solidFill>
              <w14:schemeClr w14:val="tx1">
                <w14:lumMod w14:val="95000"/>
                <w14:lumOff w14:val="5000"/>
              </w14:schemeClr>
            </w14:solidFill>
          </w14:textFill>
        </w:rPr>
      </w:pPr>
      <w:bookmarkStart w:id="512" w:name="_Toc24028552"/>
      <w:bookmarkStart w:id="513" w:name="_Toc24972742"/>
      <w:bookmarkStart w:id="514" w:name="_Toc203035762"/>
      <w:r>
        <w:rPr>
          <w:rFonts w:hint="eastAsia"/>
          <w:color w:val="0D0D0D" w:themeColor="text1" w:themeTint="F2"/>
          <w14:textFill>
            <w14:solidFill>
              <w14:schemeClr w14:val="tx1">
                <w14:lumMod w14:val="95000"/>
                <w14:lumOff w14:val="5000"/>
              </w14:schemeClr>
            </w14:solidFill>
          </w14:textFill>
        </w:rPr>
        <w:t>上游原料供给状况</w:t>
      </w:r>
      <w:bookmarkEnd w:id="512"/>
      <w:bookmarkEnd w:id="513"/>
      <w:bookmarkEnd w:id="514"/>
    </w:p>
    <w:p w14:paraId="7FD61893">
      <w:pPr>
        <w:pStyle w:val="146"/>
        <w:ind w:firstLine="420"/>
        <w:rPr>
          <w:color w:val="0D0D0D" w:themeColor="text1" w:themeTint="F2"/>
          <w14:textFill>
            <w14:solidFill>
              <w14:schemeClr w14:val="tx1">
                <w14:lumMod w14:val="95000"/>
                <w14:lumOff w14:val="5000"/>
              </w14:schemeClr>
            </w14:solidFill>
          </w14:textFill>
        </w:rPr>
      </w:pPr>
    </w:p>
    <w:p w14:paraId="2751B553">
      <w:pPr>
        <w:pStyle w:val="146"/>
        <w:ind w:firstLine="420"/>
        <w:rPr>
          <w:color w:val="0D0D0D" w:themeColor="text1" w:themeTint="F2"/>
          <w14:textFill>
            <w14:solidFill>
              <w14:schemeClr w14:val="tx1">
                <w14:lumMod w14:val="95000"/>
                <w14:lumOff w14:val="5000"/>
              </w14:schemeClr>
            </w14:solidFill>
          </w14:textFill>
        </w:rPr>
      </w:pPr>
    </w:p>
    <w:p w14:paraId="7E2F165B">
      <w:pPr>
        <w:pStyle w:val="4"/>
        <w:rPr>
          <w:color w:val="0D0D0D" w:themeColor="text1" w:themeTint="F2"/>
          <w14:textFill>
            <w14:solidFill>
              <w14:schemeClr w14:val="tx1">
                <w14:lumMod w14:val="95000"/>
                <w14:lumOff w14:val="5000"/>
              </w14:schemeClr>
            </w14:solidFill>
          </w14:textFill>
        </w:rPr>
      </w:pPr>
      <w:bookmarkStart w:id="515" w:name="_Toc203035763"/>
      <w:bookmarkStart w:id="516" w:name="_Toc24972743"/>
      <w:bookmarkStart w:id="517" w:name="_Toc24028553"/>
      <w:r>
        <w:rPr>
          <w:rFonts w:hint="eastAsia"/>
          <w:color w:val="0D0D0D" w:themeColor="text1" w:themeTint="F2"/>
          <w14:textFill>
            <w14:solidFill>
              <w14:schemeClr w14:val="tx1">
                <w14:lumMod w14:val="95000"/>
                <w14:lumOff w14:val="5000"/>
              </w14:schemeClr>
            </w14:solidFill>
          </w14:textFill>
        </w:rPr>
        <w:t>原料供应商及联系方式</w:t>
      </w:r>
      <w:bookmarkEnd w:id="515"/>
      <w:bookmarkEnd w:id="516"/>
      <w:bookmarkEnd w:id="517"/>
    </w:p>
    <w:p w14:paraId="0D5822BE">
      <w:pPr>
        <w:pStyle w:val="151"/>
        <w:ind w:left="252" w:right="-105"/>
        <w:rPr>
          <w:lang w:eastAsia="zh-CN"/>
        </w:rPr>
      </w:pPr>
      <w:bookmarkStart w:id="518" w:name="_Toc24029134"/>
      <w:bookmarkStart w:id="519" w:name="_Toc203037345"/>
      <w:bookmarkStart w:id="520" w:name="_Toc26780245"/>
      <w:r>
        <w:rPr>
          <w:rFonts w:hint="eastAsia"/>
          <w:lang w:eastAsia="zh-CN"/>
        </w:rPr>
        <w:t>半导体CD-SEM系统上游原料供应商及联系方式列表</w:t>
      </w:r>
      <w:bookmarkEnd w:id="518"/>
      <w:bookmarkEnd w:id="519"/>
      <w:bookmarkEnd w:id="52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3810"/>
        <w:gridCol w:w="4350"/>
      </w:tblGrid>
      <w:tr w14:paraId="7A8124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A63DAA1">
            <w:pPr>
              <w:rPr>
                <w:rFonts w:cs="Times New Roman"/>
                <w:b w:val="0"/>
                <w:bCs w:val="0"/>
                <w:color w:val="FFFFFF"/>
                <w:kern w:val="0"/>
                <w:sz w:val="20"/>
                <w:szCs w:val="20"/>
              </w:rPr>
            </w:pPr>
            <w:r>
              <w:rPr>
                <w:rFonts w:hint="eastAsia" w:cs="Times New Roman"/>
                <w:b/>
                <w:bCs/>
                <w:color w:val="FFFFFF"/>
                <w:kern w:val="0"/>
                <w:sz w:val="20"/>
                <w:szCs w:val="20"/>
              </w:rPr>
              <w:t>原料</w:t>
            </w:r>
          </w:p>
        </w:tc>
        <w:tc>
          <w:tcPr>
            <w:tcW w:w="1911" w:type="pct"/>
            <w:shd w:val="solid" w:color="000080" w:fill="FFFFFF"/>
            <w:noWrap/>
            <w:vAlign w:val="center"/>
          </w:tcPr>
          <w:p w14:paraId="5E772EAE">
            <w:pPr>
              <w:rPr>
                <w:rFonts w:cs="Times New Roman"/>
                <w:b w:val="0"/>
                <w:bCs w:val="0"/>
                <w:color w:val="FFFFFF"/>
                <w:kern w:val="0"/>
                <w:sz w:val="20"/>
                <w:szCs w:val="20"/>
              </w:rPr>
            </w:pPr>
            <w:r>
              <w:rPr>
                <w:rFonts w:hint="eastAsia" w:cs="Times New Roman"/>
                <w:b/>
                <w:bCs/>
                <w:color w:val="FFFFFF"/>
                <w:kern w:val="0"/>
                <w:sz w:val="20"/>
                <w:szCs w:val="20"/>
              </w:rPr>
              <w:t>供应商</w:t>
            </w:r>
          </w:p>
        </w:tc>
        <w:tc>
          <w:tcPr>
            <w:tcW w:w="2182" w:type="pct"/>
            <w:shd w:val="solid" w:color="000080" w:fill="FFFFFF"/>
            <w:noWrap/>
            <w:vAlign w:val="center"/>
          </w:tcPr>
          <w:p w14:paraId="245C94FD">
            <w:pPr>
              <w:rPr>
                <w:rFonts w:cs="Times New Roman"/>
                <w:b w:val="0"/>
                <w:bCs w:val="0"/>
                <w:color w:val="FFFFFF"/>
                <w:kern w:val="0"/>
                <w:sz w:val="20"/>
                <w:szCs w:val="20"/>
              </w:rPr>
            </w:pPr>
            <w:r>
              <w:rPr>
                <w:rFonts w:hint="eastAsia" w:cs="Times New Roman"/>
                <w:b/>
                <w:bCs/>
                <w:color w:val="FFFFFF"/>
                <w:kern w:val="0"/>
                <w:sz w:val="20"/>
                <w:szCs w:val="20"/>
              </w:rPr>
              <w:t>网站</w:t>
            </w:r>
          </w:p>
        </w:tc>
      </w:tr>
      <w:tr w14:paraId="670102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494E34B3">
            <w:pPr>
              <w:rPr>
                <w:rFonts w:cs="Times New Roman"/>
                <w:kern w:val="0"/>
                <w:sz w:val="20"/>
                <w:szCs w:val="20"/>
              </w:rPr>
            </w:pPr>
            <w:r>
              <w:rPr>
                <w:rFonts w:hint="eastAsia" w:cs="Times New Roman"/>
                <w:kern w:val="0"/>
                <w:sz w:val="20"/>
                <w:szCs w:val="20"/>
              </w:rPr>
              <w:t>原料1</w:t>
            </w:r>
          </w:p>
        </w:tc>
        <w:tc>
          <w:tcPr>
            <w:tcW w:w="1911" w:type="pct"/>
            <w:shd w:val="clear" w:color="auto" w:fill="auto"/>
            <w:noWrap/>
            <w:vAlign w:val="center"/>
          </w:tcPr>
          <w:p w14:paraId="77E7EA38">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7C6C1092">
            <w:pPr>
              <w:rPr>
                <w:rFonts w:cs="Times New Roman"/>
                <w:kern w:val="0"/>
                <w:sz w:val="20"/>
                <w:szCs w:val="20"/>
              </w:rPr>
            </w:pPr>
          </w:p>
        </w:tc>
      </w:tr>
      <w:tr w14:paraId="669E2B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4E01290">
            <w:pPr>
              <w:rPr>
                <w:rFonts w:cs="Times New Roman"/>
                <w:kern w:val="0"/>
                <w:sz w:val="20"/>
                <w:szCs w:val="20"/>
              </w:rPr>
            </w:pPr>
          </w:p>
        </w:tc>
        <w:tc>
          <w:tcPr>
            <w:tcW w:w="1911" w:type="pct"/>
            <w:shd w:val="clear" w:color="auto" w:fill="auto"/>
            <w:noWrap/>
            <w:vAlign w:val="center"/>
          </w:tcPr>
          <w:p w14:paraId="1525E456">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699DC825">
            <w:pPr>
              <w:rPr>
                <w:rFonts w:cs="Times New Roman"/>
                <w:kern w:val="0"/>
                <w:sz w:val="20"/>
                <w:szCs w:val="20"/>
              </w:rPr>
            </w:pPr>
          </w:p>
        </w:tc>
      </w:tr>
      <w:tr w14:paraId="49CFC0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3E102370">
            <w:pPr>
              <w:rPr>
                <w:rFonts w:cs="Times New Roman"/>
                <w:kern w:val="0"/>
                <w:sz w:val="20"/>
                <w:szCs w:val="20"/>
              </w:rPr>
            </w:pPr>
          </w:p>
        </w:tc>
        <w:tc>
          <w:tcPr>
            <w:tcW w:w="1911" w:type="pct"/>
            <w:shd w:val="clear" w:color="auto" w:fill="auto"/>
            <w:noWrap/>
            <w:vAlign w:val="center"/>
          </w:tcPr>
          <w:p w14:paraId="372EB930">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340C9040">
            <w:pPr>
              <w:rPr>
                <w:rFonts w:cs="Times New Roman"/>
                <w:kern w:val="0"/>
                <w:sz w:val="20"/>
                <w:szCs w:val="20"/>
              </w:rPr>
            </w:pPr>
          </w:p>
        </w:tc>
      </w:tr>
      <w:tr w14:paraId="7CCE3B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5BCDDAF5">
            <w:pPr>
              <w:rPr>
                <w:rFonts w:cs="Times New Roman"/>
                <w:kern w:val="0"/>
                <w:sz w:val="20"/>
                <w:szCs w:val="20"/>
              </w:rPr>
            </w:pPr>
          </w:p>
        </w:tc>
        <w:tc>
          <w:tcPr>
            <w:tcW w:w="1911" w:type="pct"/>
            <w:shd w:val="clear" w:color="auto" w:fill="auto"/>
            <w:noWrap/>
            <w:vAlign w:val="center"/>
          </w:tcPr>
          <w:p w14:paraId="6E6C03D8">
            <w:pPr>
              <w:rPr>
                <w:rFonts w:cs="Times New Roman"/>
                <w:kern w:val="0"/>
                <w:sz w:val="20"/>
                <w:szCs w:val="20"/>
              </w:rPr>
            </w:pPr>
          </w:p>
        </w:tc>
        <w:tc>
          <w:tcPr>
            <w:tcW w:w="2182" w:type="pct"/>
            <w:shd w:val="clear" w:color="auto" w:fill="auto"/>
            <w:noWrap/>
            <w:vAlign w:val="center"/>
          </w:tcPr>
          <w:p w14:paraId="00602642">
            <w:pPr>
              <w:rPr>
                <w:rFonts w:cs="Times New Roman"/>
                <w:kern w:val="0"/>
                <w:sz w:val="20"/>
                <w:szCs w:val="20"/>
              </w:rPr>
            </w:pPr>
          </w:p>
        </w:tc>
      </w:tr>
      <w:tr w14:paraId="078984D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1CF83583">
            <w:pPr>
              <w:rPr>
                <w:rFonts w:cs="Times New Roman"/>
                <w:kern w:val="0"/>
                <w:sz w:val="20"/>
                <w:szCs w:val="20"/>
              </w:rPr>
            </w:pPr>
            <w:r>
              <w:rPr>
                <w:rFonts w:hint="eastAsia" w:cs="Times New Roman"/>
                <w:kern w:val="0"/>
                <w:sz w:val="20"/>
                <w:szCs w:val="20"/>
              </w:rPr>
              <w:t>原料2</w:t>
            </w:r>
          </w:p>
        </w:tc>
        <w:tc>
          <w:tcPr>
            <w:tcW w:w="1911" w:type="pct"/>
            <w:shd w:val="clear" w:color="auto" w:fill="auto"/>
            <w:noWrap/>
            <w:vAlign w:val="center"/>
          </w:tcPr>
          <w:p w14:paraId="535E30D3">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0E8E228D">
            <w:pPr>
              <w:rPr>
                <w:rFonts w:cs="Times New Roman"/>
                <w:kern w:val="0"/>
                <w:sz w:val="20"/>
                <w:szCs w:val="20"/>
              </w:rPr>
            </w:pPr>
          </w:p>
        </w:tc>
      </w:tr>
      <w:tr w14:paraId="7ED3B4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618AD68">
            <w:pPr>
              <w:rPr>
                <w:rFonts w:cs="Times New Roman"/>
                <w:kern w:val="0"/>
                <w:sz w:val="20"/>
                <w:szCs w:val="20"/>
              </w:rPr>
            </w:pPr>
          </w:p>
        </w:tc>
        <w:tc>
          <w:tcPr>
            <w:tcW w:w="1911" w:type="pct"/>
            <w:shd w:val="clear" w:color="auto" w:fill="auto"/>
            <w:noWrap/>
            <w:vAlign w:val="center"/>
          </w:tcPr>
          <w:p w14:paraId="002027C8">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33CE20DA">
            <w:pPr>
              <w:rPr>
                <w:rFonts w:cs="Times New Roman"/>
                <w:kern w:val="0"/>
                <w:sz w:val="20"/>
                <w:szCs w:val="20"/>
              </w:rPr>
            </w:pPr>
          </w:p>
        </w:tc>
      </w:tr>
      <w:tr w14:paraId="568680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B0718C2">
            <w:pPr>
              <w:rPr>
                <w:rFonts w:cs="Times New Roman"/>
                <w:kern w:val="0"/>
                <w:sz w:val="20"/>
                <w:szCs w:val="20"/>
              </w:rPr>
            </w:pPr>
          </w:p>
        </w:tc>
        <w:tc>
          <w:tcPr>
            <w:tcW w:w="1911" w:type="pct"/>
            <w:shd w:val="clear" w:color="auto" w:fill="auto"/>
            <w:noWrap/>
            <w:vAlign w:val="center"/>
          </w:tcPr>
          <w:p w14:paraId="2D7DA4ED">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623159EA">
            <w:pPr>
              <w:rPr>
                <w:rFonts w:cs="Times New Roman"/>
                <w:kern w:val="0"/>
                <w:sz w:val="20"/>
                <w:szCs w:val="20"/>
              </w:rPr>
            </w:pPr>
          </w:p>
        </w:tc>
      </w:tr>
      <w:tr w14:paraId="152AA4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1CA04A8">
            <w:pPr>
              <w:rPr>
                <w:rFonts w:cs="Times New Roman"/>
                <w:kern w:val="0"/>
                <w:sz w:val="20"/>
                <w:szCs w:val="20"/>
              </w:rPr>
            </w:pPr>
          </w:p>
        </w:tc>
        <w:tc>
          <w:tcPr>
            <w:tcW w:w="1911" w:type="pct"/>
            <w:shd w:val="clear" w:color="auto" w:fill="auto"/>
            <w:noWrap/>
            <w:vAlign w:val="center"/>
          </w:tcPr>
          <w:p w14:paraId="0385799A">
            <w:pPr>
              <w:rPr>
                <w:rFonts w:cs="Times New Roman"/>
                <w:kern w:val="0"/>
                <w:sz w:val="20"/>
                <w:szCs w:val="20"/>
              </w:rPr>
            </w:pPr>
          </w:p>
        </w:tc>
        <w:tc>
          <w:tcPr>
            <w:tcW w:w="2182" w:type="pct"/>
            <w:shd w:val="clear" w:color="auto" w:fill="auto"/>
            <w:noWrap/>
            <w:vAlign w:val="center"/>
          </w:tcPr>
          <w:p w14:paraId="78014866">
            <w:pPr>
              <w:rPr>
                <w:rFonts w:cs="Times New Roman"/>
                <w:kern w:val="0"/>
                <w:sz w:val="20"/>
                <w:szCs w:val="20"/>
              </w:rPr>
            </w:pPr>
          </w:p>
        </w:tc>
      </w:tr>
      <w:tr w14:paraId="0752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restart"/>
            <w:shd w:val="clear" w:color="auto" w:fill="auto"/>
            <w:noWrap/>
            <w:vAlign w:val="center"/>
          </w:tcPr>
          <w:p w14:paraId="1BC2827A">
            <w:pPr>
              <w:rPr>
                <w:rFonts w:cs="Times New Roman"/>
                <w:kern w:val="0"/>
                <w:sz w:val="20"/>
                <w:szCs w:val="20"/>
              </w:rPr>
            </w:pPr>
            <w:r>
              <w:rPr>
                <w:rFonts w:hint="eastAsia" w:cs="Times New Roman"/>
                <w:kern w:val="0"/>
                <w:sz w:val="20"/>
                <w:szCs w:val="20"/>
              </w:rPr>
              <w:t>···</w:t>
            </w:r>
          </w:p>
        </w:tc>
        <w:tc>
          <w:tcPr>
            <w:tcW w:w="1911" w:type="pct"/>
            <w:shd w:val="clear" w:color="auto" w:fill="auto"/>
            <w:noWrap/>
            <w:vAlign w:val="center"/>
          </w:tcPr>
          <w:p w14:paraId="653CE08A">
            <w:pPr>
              <w:rPr>
                <w:rFonts w:cs="Times New Roman"/>
                <w:kern w:val="0"/>
                <w:sz w:val="20"/>
                <w:szCs w:val="20"/>
              </w:rPr>
            </w:pPr>
            <w:r>
              <w:rPr>
                <w:rFonts w:hint="eastAsia" w:cs="Times New Roman"/>
                <w:kern w:val="0"/>
                <w:sz w:val="20"/>
                <w:szCs w:val="20"/>
              </w:rPr>
              <w:t>供应商1</w:t>
            </w:r>
          </w:p>
        </w:tc>
        <w:tc>
          <w:tcPr>
            <w:tcW w:w="2182" w:type="pct"/>
            <w:shd w:val="clear" w:color="auto" w:fill="auto"/>
            <w:noWrap/>
            <w:vAlign w:val="center"/>
          </w:tcPr>
          <w:p w14:paraId="26189ACC">
            <w:pPr>
              <w:rPr>
                <w:rFonts w:cs="Times New Roman"/>
                <w:kern w:val="0"/>
                <w:sz w:val="20"/>
                <w:szCs w:val="20"/>
              </w:rPr>
            </w:pPr>
          </w:p>
        </w:tc>
      </w:tr>
      <w:tr w14:paraId="66AA56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01888E65">
            <w:pPr>
              <w:rPr>
                <w:rFonts w:cs="Times New Roman"/>
                <w:kern w:val="0"/>
                <w:sz w:val="20"/>
                <w:szCs w:val="20"/>
              </w:rPr>
            </w:pPr>
          </w:p>
        </w:tc>
        <w:tc>
          <w:tcPr>
            <w:tcW w:w="1911" w:type="pct"/>
            <w:shd w:val="clear" w:color="auto" w:fill="auto"/>
            <w:noWrap/>
            <w:vAlign w:val="center"/>
          </w:tcPr>
          <w:p w14:paraId="5F531392">
            <w:pPr>
              <w:rPr>
                <w:rFonts w:cs="Times New Roman"/>
                <w:kern w:val="0"/>
                <w:sz w:val="20"/>
                <w:szCs w:val="20"/>
              </w:rPr>
            </w:pPr>
            <w:r>
              <w:rPr>
                <w:rFonts w:hint="eastAsia" w:cs="Times New Roman"/>
                <w:kern w:val="0"/>
                <w:sz w:val="20"/>
                <w:szCs w:val="20"/>
              </w:rPr>
              <w:t>供应商2</w:t>
            </w:r>
          </w:p>
        </w:tc>
        <w:tc>
          <w:tcPr>
            <w:tcW w:w="2182" w:type="pct"/>
            <w:shd w:val="clear" w:color="auto" w:fill="auto"/>
            <w:noWrap/>
            <w:vAlign w:val="center"/>
          </w:tcPr>
          <w:p w14:paraId="1032664A">
            <w:pPr>
              <w:rPr>
                <w:rFonts w:cs="Times New Roman"/>
                <w:kern w:val="0"/>
                <w:sz w:val="20"/>
                <w:szCs w:val="20"/>
              </w:rPr>
            </w:pPr>
          </w:p>
        </w:tc>
      </w:tr>
      <w:tr w14:paraId="5CE53B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vMerge w:val="continue"/>
            <w:shd w:val="clear" w:color="auto" w:fill="auto"/>
            <w:vAlign w:val="center"/>
          </w:tcPr>
          <w:p w14:paraId="67873CFD">
            <w:pPr>
              <w:rPr>
                <w:rFonts w:cs="Times New Roman"/>
                <w:kern w:val="0"/>
                <w:sz w:val="20"/>
                <w:szCs w:val="20"/>
              </w:rPr>
            </w:pPr>
          </w:p>
        </w:tc>
        <w:tc>
          <w:tcPr>
            <w:tcW w:w="1911" w:type="pct"/>
            <w:shd w:val="clear" w:color="auto" w:fill="auto"/>
            <w:noWrap/>
            <w:vAlign w:val="center"/>
          </w:tcPr>
          <w:p w14:paraId="462297B0">
            <w:pPr>
              <w:rPr>
                <w:rFonts w:cs="Times New Roman"/>
                <w:kern w:val="0"/>
                <w:sz w:val="20"/>
                <w:szCs w:val="20"/>
              </w:rPr>
            </w:pPr>
            <w:r>
              <w:rPr>
                <w:rFonts w:hint="eastAsia" w:cs="Times New Roman"/>
                <w:kern w:val="0"/>
                <w:sz w:val="20"/>
                <w:szCs w:val="20"/>
              </w:rPr>
              <w:t>···</w:t>
            </w:r>
          </w:p>
        </w:tc>
        <w:tc>
          <w:tcPr>
            <w:tcW w:w="2182" w:type="pct"/>
            <w:shd w:val="clear" w:color="auto" w:fill="auto"/>
            <w:noWrap/>
            <w:vAlign w:val="center"/>
          </w:tcPr>
          <w:p w14:paraId="6E91048C">
            <w:pPr>
              <w:rPr>
                <w:rFonts w:cs="Times New Roman"/>
                <w:kern w:val="0"/>
                <w:sz w:val="20"/>
                <w:szCs w:val="20"/>
              </w:rPr>
            </w:pPr>
          </w:p>
        </w:tc>
      </w:tr>
    </w:tbl>
    <w:p w14:paraId="784B7702">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0B29A9F8">
      <w:pPr>
        <w:pStyle w:val="3"/>
        <w:rPr>
          <w:color w:val="0D0D0D" w:themeColor="text1" w:themeTint="F2"/>
          <w14:textFill>
            <w14:solidFill>
              <w14:schemeClr w14:val="tx1">
                <w14:lumMod w14:val="95000"/>
                <w14:lumOff w14:val="5000"/>
              </w14:schemeClr>
            </w14:solidFill>
          </w14:textFill>
        </w:rPr>
      </w:pPr>
      <w:bookmarkStart w:id="521" w:name="_Toc203035764"/>
      <w:bookmarkStart w:id="522" w:name="_Hlk2809706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下游客户分析</w:t>
      </w:r>
      <w:bookmarkEnd w:id="521"/>
    </w:p>
    <w:p w14:paraId="5021BAA6">
      <w:pPr>
        <w:pStyle w:val="151"/>
        <w:ind w:left="252" w:right="-105"/>
        <w:rPr>
          <w:lang w:eastAsia="zh-CN"/>
        </w:rPr>
      </w:pPr>
      <w:bookmarkStart w:id="523" w:name="_Toc203037346"/>
      <w:r>
        <w:rPr>
          <w:lang w:eastAsia="zh-CN"/>
        </w:rPr>
        <w:t>半导体CD-SEM系统</w:t>
      </w:r>
      <w:r>
        <w:rPr>
          <w:rFonts w:hint="eastAsia"/>
          <w:lang w:eastAsia="zh-CN"/>
        </w:rPr>
        <w:t>典型客户列表</w:t>
      </w:r>
      <w:bookmarkEnd w:id="52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294"/>
        <w:gridCol w:w="1790"/>
        <w:gridCol w:w="3895"/>
        <w:gridCol w:w="2989"/>
      </w:tblGrid>
      <w:tr w14:paraId="3E716E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solid" w:color="000080" w:fill="FFFFFF"/>
            <w:noWrap/>
            <w:vAlign w:val="center"/>
          </w:tcPr>
          <w:p w14:paraId="1686A348">
            <w:pPr>
              <w:rPr>
                <w:rFonts w:cs="Times New Roman"/>
                <w:b w:val="0"/>
                <w:bCs w:val="0"/>
                <w:color w:val="FFFFFF"/>
              </w:rPr>
            </w:pPr>
            <w:r>
              <w:rPr>
                <w:rFonts w:hint="eastAsia" w:cs="Times New Roman"/>
                <w:b/>
                <w:bCs/>
                <w:color w:val="FFFFFF"/>
              </w:rPr>
              <w:t>总部/国家</w:t>
            </w:r>
          </w:p>
        </w:tc>
        <w:tc>
          <w:tcPr>
            <w:tcW w:w="898" w:type="pct"/>
            <w:shd w:val="solid" w:color="000080" w:fill="FFFFFF"/>
            <w:vAlign w:val="center"/>
          </w:tcPr>
          <w:p w14:paraId="62BF7A22">
            <w:pPr>
              <w:rPr>
                <w:rFonts w:cs="Times New Roman"/>
                <w:b w:val="0"/>
                <w:bCs w:val="0"/>
                <w:color w:val="FFFFFF"/>
              </w:rPr>
            </w:pPr>
            <w:r>
              <w:rPr>
                <w:rFonts w:hint="eastAsia" w:cs="Times New Roman"/>
                <w:b/>
                <w:bCs/>
                <w:color w:val="FFFFFF"/>
              </w:rPr>
              <w:t>所属行业</w:t>
            </w:r>
          </w:p>
        </w:tc>
        <w:tc>
          <w:tcPr>
            <w:tcW w:w="1954" w:type="pct"/>
            <w:shd w:val="solid" w:color="000080" w:fill="FFFFFF"/>
            <w:noWrap/>
            <w:vAlign w:val="center"/>
          </w:tcPr>
          <w:p w14:paraId="32609315">
            <w:pPr>
              <w:rPr>
                <w:rFonts w:cs="Times New Roman"/>
                <w:b w:val="0"/>
                <w:bCs w:val="0"/>
                <w:color w:val="FFFFFF"/>
              </w:rPr>
            </w:pPr>
            <w:r>
              <w:rPr>
                <w:rFonts w:hint="eastAsia" w:cs="Times New Roman"/>
                <w:b/>
                <w:bCs/>
                <w:color w:val="FFFFFF"/>
              </w:rPr>
              <w:t>公司名称</w:t>
            </w:r>
          </w:p>
        </w:tc>
        <w:tc>
          <w:tcPr>
            <w:tcW w:w="1499" w:type="pct"/>
            <w:shd w:val="solid" w:color="000080" w:fill="FFFFFF"/>
            <w:noWrap/>
            <w:vAlign w:val="center"/>
          </w:tcPr>
          <w:p w14:paraId="46B7A7C5">
            <w:pPr>
              <w:rPr>
                <w:rFonts w:cs="Times New Roman"/>
                <w:b w:val="0"/>
                <w:bCs w:val="0"/>
                <w:color w:val="FFFFFF"/>
              </w:rPr>
            </w:pPr>
            <w:r>
              <w:rPr>
                <w:rFonts w:hint="eastAsia" w:cs="Times New Roman"/>
                <w:b/>
                <w:bCs/>
                <w:color w:val="FFFFFF"/>
              </w:rPr>
              <w:t>官网</w:t>
            </w:r>
          </w:p>
        </w:tc>
      </w:tr>
      <w:tr w14:paraId="1672F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2DBC1C81">
            <w:pPr>
              <w:rPr>
                <w:rFonts w:cs="Times New Roman"/>
              </w:rPr>
            </w:pPr>
          </w:p>
        </w:tc>
        <w:tc>
          <w:tcPr>
            <w:tcW w:w="898" w:type="pct"/>
            <w:shd w:val="clear" w:color="auto" w:fill="auto"/>
            <w:vAlign w:val="center"/>
          </w:tcPr>
          <w:p w14:paraId="1AA90F55">
            <w:pPr>
              <w:rPr>
                <w:rFonts w:cs="Times New Roman"/>
              </w:rPr>
            </w:pPr>
          </w:p>
        </w:tc>
        <w:tc>
          <w:tcPr>
            <w:tcW w:w="1954" w:type="pct"/>
            <w:shd w:val="clear" w:color="auto" w:fill="auto"/>
            <w:noWrap/>
            <w:vAlign w:val="center"/>
          </w:tcPr>
          <w:p w14:paraId="18A43F6F">
            <w:pPr>
              <w:rPr>
                <w:rFonts w:cs="Times New Roman"/>
              </w:rPr>
            </w:pPr>
          </w:p>
        </w:tc>
        <w:tc>
          <w:tcPr>
            <w:tcW w:w="1499" w:type="pct"/>
            <w:shd w:val="clear" w:color="auto" w:fill="auto"/>
            <w:noWrap/>
            <w:vAlign w:val="center"/>
          </w:tcPr>
          <w:p w14:paraId="7E71A5C1">
            <w:pPr>
              <w:rPr>
                <w:rFonts w:cs="Times New Roman"/>
              </w:rPr>
            </w:pPr>
          </w:p>
        </w:tc>
      </w:tr>
      <w:tr w14:paraId="046345B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B402568">
            <w:pPr>
              <w:rPr>
                <w:rFonts w:cs="Times New Roman"/>
              </w:rPr>
            </w:pPr>
          </w:p>
        </w:tc>
        <w:tc>
          <w:tcPr>
            <w:tcW w:w="898" w:type="pct"/>
            <w:shd w:val="clear" w:color="auto" w:fill="auto"/>
            <w:vAlign w:val="center"/>
          </w:tcPr>
          <w:p w14:paraId="571C15E7">
            <w:pPr>
              <w:rPr>
                <w:rFonts w:cs="Times New Roman"/>
              </w:rPr>
            </w:pPr>
          </w:p>
        </w:tc>
        <w:tc>
          <w:tcPr>
            <w:tcW w:w="1954" w:type="pct"/>
            <w:shd w:val="clear" w:color="auto" w:fill="auto"/>
            <w:noWrap/>
            <w:vAlign w:val="center"/>
          </w:tcPr>
          <w:p w14:paraId="54CD5E24">
            <w:pPr>
              <w:rPr>
                <w:rFonts w:cs="Times New Roman"/>
              </w:rPr>
            </w:pPr>
          </w:p>
        </w:tc>
        <w:tc>
          <w:tcPr>
            <w:tcW w:w="1499" w:type="pct"/>
            <w:shd w:val="clear" w:color="auto" w:fill="auto"/>
            <w:noWrap/>
            <w:vAlign w:val="center"/>
          </w:tcPr>
          <w:p w14:paraId="62F93F49">
            <w:pPr>
              <w:rPr>
                <w:rFonts w:cs="Times New Roman"/>
              </w:rPr>
            </w:pPr>
          </w:p>
        </w:tc>
      </w:tr>
      <w:tr w14:paraId="563FCA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402E1DC4">
            <w:pPr>
              <w:rPr>
                <w:rFonts w:cs="Times New Roman"/>
              </w:rPr>
            </w:pPr>
          </w:p>
        </w:tc>
        <w:tc>
          <w:tcPr>
            <w:tcW w:w="898" w:type="pct"/>
            <w:shd w:val="clear" w:color="auto" w:fill="auto"/>
            <w:vAlign w:val="center"/>
          </w:tcPr>
          <w:p w14:paraId="198673F0">
            <w:pPr>
              <w:rPr>
                <w:rFonts w:cs="Times New Roman"/>
              </w:rPr>
            </w:pPr>
          </w:p>
        </w:tc>
        <w:tc>
          <w:tcPr>
            <w:tcW w:w="1954" w:type="pct"/>
            <w:shd w:val="clear" w:color="auto" w:fill="auto"/>
            <w:noWrap/>
            <w:vAlign w:val="center"/>
          </w:tcPr>
          <w:p w14:paraId="65B3E1F9">
            <w:pPr>
              <w:rPr>
                <w:rFonts w:cs="Times New Roman"/>
              </w:rPr>
            </w:pPr>
          </w:p>
        </w:tc>
        <w:tc>
          <w:tcPr>
            <w:tcW w:w="1499" w:type="pct"/>
            <w:shd w:val="clear" w:color="auto" w:fill="auto"/>
            <w:noWrap/>
            <w:vAlign w:val="center"/>
          </w:tcPr>
          <w:p w14:paraId="23F28853">
            <w:pPr>
              <w:rPr>
                <w:rFonts w:cs="Times New Roman"/>
              </w:rPr>
            </w:pPr>
          </w:p>
        </w:tc>
      </w:tr>
      <w:tr w14:paraId="7868D5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7FCB22E8">
            <w:pPr>
              <w:rPr>
                <w:rFonts w:cs="Times New Roman"/>
              </w:rPr>
            </w:pPr>
          </w:p>
        </w:tc>
        <w:tc>
          <w:tcPr>
            <w:tcW w:w="898" w:type="pct"/>
            <w:shd w:val="clear" w:color="auto" w:fill="auto"/>
            <w:vAlign w:val="center"/>
          </w:tcPr>
          <w:p w14:paraId="68EC7C67">
            <w:pPr>
              <w:rPr>
                <w:rFonts w:cs="Times New Roman"/>
              </w:rPr>
            </w:pPr>
          </w:p>
        </w:tc>
        <w:tc>
          <w:tcPr>
            <w:tcW w:w="1954" w:type="pct"/>
            <w:shd w:val="clear" w:color="auto" w:fill="auto"/>
            <w:noWrap/>
            <w:vAlign w:val="center"/>
          </w:tcPr>
          <w:p w14:paraId="5272F156">
            <w:pPr>
              <w:rPr>
                <w:rFonts w:cs="Times New Roman"/>
              </w:rPr>
            </w:pPr>
          </w:p>
        </w:tc>
        <w:tc>
          <w:tcPr>
            <w:tcW w:w="1499" w:type="pct"/>
            <w:shd w:val="clear" w:color="auto" w:fill="auto"/>
            <w:noWrap/>
            <w:vAlign w:val="center"/>
          </w:tcPr>
          <w:p w14:paraId="57BAF877">
            <w:pPr>
              <w:rPr>
                <w:rFonts w:cs="Times New Roman"/>
              </w:rPr>
            </w:pPr>
          </w:p>
        </w:tc>
      </w:tr>
      <w:tr w14:paraId="753E5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C527780">
            <w:pPr>
              <w:rPr>
                <w:rFonts w:cs="Times New Roman"/>
              </w:rPr>
            </w:pPr>
          </w:p>
        </w:tc>
        <w:tc>
          <w:tcPr>
            <w:tcW w:w="898" w:type="pct"/>
            <w:shd w:val="clear" w:color="auto" w:fill="auto"/>
            <w:vAlign w:val="center"/>
          </w:tcPr>
          <w:p w14:paraId="40D33D25">
            <w:pPr>
              <w:rPr>
                <w:rFonts w:cs="Times New Roman"/>
              </w:rPr>
            </w:pPr>
          </w:p>
        </w:tc>
        <w:tc>
          <w:tcPr>
            <w:tcW w:w="1954" w:type="pct"/>
            <w:shd w:val="clear" w:color="auto" w:fill="auto"/>
            <w:noWrap/>
            <w:vAlign w:val="center"/>
          </w:tcPr>
          <w:p w14:paraId="14FED45E">
            <w:pPr>
              <w:rPr>
                <w:rFonts w:cs="Times New Roman"/>
              </w:rPr>
            </w:pPr>
          </w:p>
        </w:tc>
        <w:tc>
          <w:tcPr>
            <w:tcW w:w="1499" w:type="pct"/>
            <w:shd w:val="clear" w:color="auto" w:fill="auto"/>
            <w:noWrap/>
            <w:vAlign w:val="center"/>
          </w:tcPr>
          <w:p w14:paraId="6C951CD4">
            <w:pPr>
              <w:rPr>
                <w:rFonts w:cs="Times New Roman"/>
              </w:rPr>
            </w:pPr>
          </w:p>
        </w:tc>
      </w:tr>
      <w:tr w14:paraId="68EB28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6EE1CD31">
            <w:pPr>
              <w:rPr>
                <w:rFonts w:cs="Times New Roman"/>
              </w:rPr>
            </w:pPr>
          </w:p>
        </w:tc>
        <w:tc>
          <w:tcPr>
            <w:tcW w:w="898" w:type="pct"/>
            <w:shd w:val="clear" w:color="auto" w:fill="auto"/>
            <w:vAlign w:val="center"/>
          </w:tcPr>
          <w:p w14:paraId="2E0C9D29">
            <w:pPr>
              <w:rPr>
                <w:rFonts w:cs="Times New Roman"/>
              </w:rPr>
            </w:pPr>
          </w:p>
        </w:tc>
        <w:tc>
          <w:tcPr>
            <w:tcW w:w="1954" w:type="pct"/>
            <w:shd w:val="clear" w:color="auto" w:fill="auto"/>
            <w:noWrap/>
            <w:vAlign w:val="center"/>
          </w:tcPr>
          <w:p w14:paraId="70AAF986">
            <w:pPr>
              <w:rPr>
                <w:rFonts w:cs="Times New Roman"/>
              </w:rPr>
            </w:pPr>
          </w:p>
        </w:tc>
        <w:tc>
          <w:tcPr>
            <w:tcW w:w="1499" w:type="pct"/>
            <w:shd w:val="clear" w:color="auto" w:fill="auto"/>
            <w:noWrap/>
            <w:vAlign w:val="center"/>
          </w:tcPr>
          <w:p w14:paraId="5105A733">
            <w:pPr>
              <w:rPr>
                <w:rFonts w:cs="Times New Roman"/>
              </w:rPr>
            </w:pPr>
          </w:p>
        </w:tc>
      </w:tr>
      <w:tr w14:paraId="027D46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3474D616">
            <w:pPr>
              <w:rPr>
                <w:rFonts w:cs="Times New Roman"/>
              </w:rPr>
            </w:pPr>
          </w:p>
        </w:tc>
        <w:tc>
          <w:tcPr>
            <w:tcW w:w="898" w:type="pct"/>
            <w:shd w:val="clear" w:color="auto" w:fill="auto"/>
            <w:vAlign w:val="center"/>
          </w:tcPr>
          <w:p w14:paraId="0D1188DD">
            <w:pPr>
              <w:rPr>
                <w:rFonts w:cs="Times New Roman"/>
              </w:rPr>
            </w:pPr>
          </w:p>
        </w:tc>
        <w:tc>
          <w:tcPr>
            <w:tcW w:w="1954" w:type="pct"/>
            <w:shd w:val="clear" w:color="auto" w:fill="auto"/>
            <w:noWrap/>
            <w:vAlign w:val="center"/>
          </w:tcPr>
          <w:p w14:paraId="02A851D9">
            <w:pPr>
              <w:rPr>
                <w:rFonts w:cs="Times New Roman"/>
              </w:rPr>
            </w:pPr>
          </w:p>
        </w:tc>
        <w:tc>
          <w:tcPr>
            <w:tcW w:w="1499" w:type="pct"/>
            <w:shd w:val="clear" w:color="auto" w:fill="auto"/>
            <w:noWrap/>
            <w:vAlign w:val="center"/>
          </w:tcPr>
          <w:p w14:paraId="0D71E8CD">
            <w:pPr>
              <w:rPr>
                <w:rFonts w:cs="Times New Roman"/>
              </w:rPr>
            </w:pPr>
          </w:p>
        </w:tc>
      </w:tr>
      <w:tr w14:paraId="54CF28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149EFC49">
            <w:pPr>
              <w:rPr>
                <w:rFonts w:cs="Times New Roman"/>
              </w:rPr>
            </w:pPr>
          </w:p>
        </w:tc>
        <w:tc>
          <w:tcPr>
            <w:tcW w:w="898" w:type="pct"/>
            <w:shd w:val="clear" w:color="auto" w:fill="auto"/>
            <w:vAlign w:val="center"/>
          </w:tcPr>
          <w:p w14:paraId="15ED6006">
            <w:pPr>
              <w:rPr>
                <w:rFonts w:cs="Times New Roman"/>
              </w:rPr>
            </w:pPr>
          </w:p>
        </w:tc>
        <w:tc>
          <w:tcPr>
            <w:tcW w:w="1954" w:type="pct"/>
            <w:shd w:val="clear" w:color="auto" w:fill="auto"/>
            <w:noWrap/>
            <w:vAlign w:val="center"/>
          </w:tcPr>
          <w:p w14:paraId="2AAB7394">
            <w:pPr>
              <w:rPr>
                <w:rFonts w:cs="Times New Roman"/>
              </w:rPr>
            </w:pPr>
          </w:p>
        </w:tc>
        <w:tc>
          <w:tcPr>
            <w:tcW w:w="1499" w:type="pct"/>
            <w:shd w:val="clear" w:color="auto" w:fill="auto"/>
            <w:noWrap/>
            <w:vAlign w:val="center"/>
          </w:tcPr>
          <w:p w14:paraId="5E7F574E">
            <w:pPr>
              <w:rPr>
                <w:rFonts w:cs="Times New Roman"/>
              </w:rPr>
            </w:pPr>
          </w:p>
        </w:tc>
      </w:tr>
      <w:tr w14:paraId="27D49F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02EEE123">
            <w:pPr>
              <w:rPr>
                <w:rFonts w:cs="Times New Roman"/>
              </w:rPr>
            </w:pPr>
          </w:p>
        </w:tc>
        <w:tc>
          <w:tcPr>
            <w:tcW w:w="898" w:type="pct"/>
            <w:shd w:val="clear" w:color="auto" w:fill="auto"/>
            <w:vAlign w:val="center"/>
          </w:tcPr>
          <w:p w14:paraId="2BA9595F">
            <w:pPr>
              <w:rPr>
                <w:rFonts w:cs="Times New Roman"/>
              </w:rPr>
            </w:pPr>
          </w:p>
        </w:tc>
        <w:tc>
          <w:tcPr>
            <w:tcW w:w="1954" w:type="pct"/>
            <w:shd w:val="clear" w:color="auto" w:fill="auto"/>
            <w:noWrap/>
            <w:vAlign w:val="center"/>
          </w:tcPr>
          <w:p w14:paraId="7378CFC6">
            <w:pPr>
              <w:rPr>
                <w:rFonts w:cs="Times New Roman"/>
              </w:rPr>
            </w:pPr>
          </w:p>
        </w:tc>
        <w:tc>
          <w:tcPr>
            <w:tcW w:w="1499" w:type="pct"/>
            <w:shd w:val="clear" w:color="auto" w:fill="auto"/>
            <w:noWrap/>
            <w:vAlign w:val="center"/>
          </w:tcPr>
          <w:p w14:paraId="2DF3FB4E">
            <w:pPr>
              <w:rPr>
                <w:rFonts w:cs="Times New Roman"/>
              </w:rPr>
            </w:pPr>
          </w:p>
        </w:tc>
      </w:tr>
      <w:tr w14:paraId="0ECC1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649" w:type="pct"/>
            <w:shd w:val="clear" w:color="auto" w:fill="auto"/>
            <w:noWrap/>
            <w:vAlign w:val="center"/>
          </w:tcPr>
          <w:p w14:paraId="56AEB355">
            <w:pPr>
              <w:rPr>
                <w:rFonts w:cs="Times New Roman"/>
              </w:rPr>
            </w:pPr>
          </w:p>
        </w:tc>
        <w:tc>
          <w:tcPr>
            <w:tcW w:w="898" w:type="pct"/>
            <w:shd w:val="clear" w:color="auto" w:fill="auto"/>
            <w:vAlign w:val="center"/>
          </w:tcPr>
          <w:p w14:paraId="11AAD2CD">
            <w:pPr>
              <w:rPr>
                <w:rFonts w:cs="Times New Roman"/>
              </w:rPr>
            </w:pPr>
          </w:p>
        </w:tc>
        <w:tc>
          <w:tcPr>
            <w:tcW w:w="1954" w:type="pct"/>
            <w:shd w:val="clear" w:color="auto" w:fill="auto"/>
            <w:noWrap/>
            <w:vAlign w:val="center"/>
          </w:tcPr>
          <w:p w14:paraId="44DDC65C">
            <w:pPr>
              <w:rPr>
                <w:rFonts w:cs="Times New Roman"/>
              </w:rPr>
            </w:pPr>
          </w:p>
        </w:tc>
        <w:tc>
          <w:tcPr>
            <w:tcW w:w="1499" w:type="pct"/>
            <w:shd w:val="clear" w:color="auto" w:fill="auto"/>
            <w:noWrap/>
            <w:vAlign w:val="center"/>
          </w:tcPr>
          <w:p w14:paraId="2DA0FDAE">
            <w:pPr>
              <w:rPr>
                <w:rFonts w:cs="Times New Roman"/>
              </w:rPr>
            </w:pPr>
          </w:p>
        </w:tc>
      </w:tr>
    </w:tbl>
    <w:p w14:paraId="159A0680">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7A94E2D3">
      <w:pPr>
        <w:pStyle w:val="3"/>
        <w:rPr>
          <w:color w:val="0D0D0D" w:themeColor="text1" w:themeTint="F2"/>
          <w14:textFill>
            <w14:solidFill>
              <w14:schemeClr w14:val="tx1">
                <w14:lumMod w14:val="95000"/>
                <w14:lumOff w14:val="5000"/>
              </w14:schemeClr>
            </w14:solidFill>
          </w14:textFill>
        </w:rPr>
      </w:pPr>
      <w:bookmarkStart w:id="524" w:name="_Toc24972768"/>
      <w:bookmarkStart w:id="525" w:name="_Toc203035765"/>
      <w:bookmarkStart w:id="526" w:name="_Toc2402857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销售渠道分析</w:t>
      </w:r>
      <w:bookmarkEnd w:id="524"/>
      <w:bookmarkEnd w:id="525"/>
      <w:bookmarkEnd w:id="526"/>
    </w:p>
    <w:p w14:paraId="22E42429">
      <w:pPr>
        <w:pStyle w:val="151"/>
        <w:ind w:left="252" w:right="-105"/>
        <w:rPr>
          <w:lang w:eastAsia="zh-CN"/>
        </w:rPr>
      </w:pPr>
      <w:bookmarkStart w:id="527" w:name="_Toc24972770"/>
      <w:bookmarkStart w:id="528" w:name="_Toc24028580"/>
      <w:bookmarkStart w:id="529" w:name="_Toc203037347"/>
      <w:r>
        <w:rPr>
          <w:lang w:eastAsia="zh-CN"/>
        </w:rPr>
        <w:t>半导体CD-SEM系统</w:t>
      </w:r>
      <w:r>
        <w:rPr>
          <w:rFonts w:hint="eastAsia"/>
          <w:lang w:eastAsia="zh-CN"/>
        </w:rPr>
        <w:t>主要销售模式及销售渠道</w:t>
      </w:r>
      <w:bookmarkEnd w:id="527"/>
      <w:bookmarkEnd w:id="528"/>
      <w:bookmarkEnd w:id="5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8160"/>
      </w:tblGrid>
      <w:tr w14:paraId="62BFC6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12296F72">
            <w:pPr>
              <w:rPr>
                <w:rFonts w:cs="Times New Roman"/>
                <w:b w:val="0"/>
                <w:bCs w:val="0"/>
                <w:color w:val="FFFFFF"/>
                <w:kern w:val="0"/>
                <w:sz w:val="20"/>
                <w:szCs w:val="20"/>
              </w:rPr>
            </w:pPr>
          </w:p>
        </w:tc>
        <w:tc>
          <w:tcPr>
            <w:tcW w:w="4093" w:type="pct"/>
            <w:shd w:val="solid" w:color="000080" w:fill="FFFFFF"/>
            <w:vAlign w:val="center"/>
          </w:tcPr>
          <w:p w14:paraId="3B9AA892">
            <w:pPr>
              <w:rPr>
                <w:rFonts w:cs="Times New Roman"/>
                <w:b w:val="0"/>
                <w:bCs w:val="0"/>
                <w:color w:val="FFFFFF"/>
                <w:kern w:val="0"/>
                <w:sz w:val="20"/>
                <w:szCs w:val="20"/>
              </w:rPr>
            </w:pPr>
            <w:r>
              <w:rPr>
                <w:rFonts w:hint="eastAsia" w:cs="Times New Roman"/>
                <w:b/>
                <w:bCs/>
                <w:color w:val="FFFFFF"/>
                <w:kern w:val="0"/>
                <w:sz w:val="20"/>
                <w:szCs w:val="20"/>
              </w:rPr>
              <w:t>描述</w:t>
            </w:r>
          </w:p>
        </w:tc>
      </w:tr>
      <w:tr w14:paraId="11F5DB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4FC0B49">
            <w:pPr>
              <w:rPr>
                <w:rFonts w:cs="Times New Roman"/>
                <w:kern w:val="0"/>
                <w:sz w:val="20"/>
                <w:szCs w:val="20"/>
              </w:rPr>
            </w:pPr>
            <w:r>
              <w:rPr>
                <w:rFonts w:hint="eastAsia" w:cs="Times New Roman"/>
                <w:kern w:val="0"/>
                <w:sz w:val="20"/>
                <w:szCs w:val="20"/>
              </w:rPr>
              <w:t>销售模式及销售渠道</w:t>
            </w:r>
          </w:p>
        </w:tc>
        <w:tc>
          <w:tcPr>
            <w:tcW w:w="4093" w:type="pct"/>
            <w:shd w:val="clear" w:color="auto" w:fill="auto"/>
            <w:vAlign w:val="center"/>
          </w:tcPr>
          <w:p w14:paraId="40477ABF">
            <w:pPr>
              <w:rPr>
                <w:rFonts w:cs="Times New Roman"/>
                <w:kern w:val="0"/>
                <w:sz w:val="20"/>
                <w:szCs w:val="20"/>
              </w:rPr>
            </w:pPr>
          </w:p>
          <w:p w14:paraId="186DCD3E">
            <w:pPr>
              <w:rPr>
                <w:rFonts w:cs="Times New Roman"/>
                <w:kern w:val="0"/>
                <w:sz w:val="20"/>
                <w:szCs w:val="20"/>
              </w:rPr>
            </w:pPr>
          </w:p>
          <w:p w14:paraId="569CC734">
            <w:pPr>
              <w:rPr>
                <w:rFonts w:cs="Times New Roman"/>
                <w:kern w:val="0"/>
                <w:sz w:val="20"/>
                <w:szCs w:val="20"/>
              </w:rPr>
            </w:pPr>
          </w:p>
        </w:tc>
      </w:tr>
    </w:tbl>
    <w:p w14:paraId="03722A5A">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45F4D709">
      <w:pPr>
        <w:pStyle w:val="2"/>
        <w:rPr>
          <w:lang w:eastAsia="zh-CN"/>
        </w:rPr>
      </w:pPr>
      <w:bookmarkStart w:id="530" w:name="_Toc70623694"/>
      <w:bookmarkStart w:id="531" w:name="_Toc203035766"/>
      <w:r>
        <w:rPr>
          <w:rFonts w:hint="eastAsia"/>
          <w:lang w:eastAsia="zh-CN"/>
        </w:rPr>
        <w:t>行业发展机遇和风险分析</w:t>
      </w:r>
      <w:bookmarkEnd w:id="530"/>
      <w:bookmarkEnd w:id="531"/>
    </w:p>
    <w:p w14:paraId="60FFD550">
      <w:pPr>
        <w:pStyle w:val="3"/>
        <w:rPr>
          <w:color w:val="0D0D0D" w:themeColor="text1" w:themeTint="F2"/>
          <w14:textFill>
            <w14:solidFill>
              <w14:schemeClr w14:val="tx1">
                <w14:lumMod w14:val="95000"/>
                <w14:lumOff w14:val="5000"/>
              </w14:schemeClr>
            </w14:solidFill>
          </w14:textFill>
        </w:rPr>
      </w:pPr>
      <w:bookmarkStart w:id="532" w:name="_Toc70623695"/>
      <w:bookmarkStart w:id="533" w:name="_Toc203035767"/>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行业发展机遇及主要驱动因素</w:t>
      </w:r>
      <w:bookmarkEnd w:id="532"/>
      <w:bookmarkEnd w:id="533"/>
    </w:p>
    <w:p w14:paraId="26BCF8B9">
      <w:pPr>
        <w:pStyle w:val="151"/>
        <w:ind w:left="252" w:right="-105"/>
        <w:rPr>
          <w:lang w:eastAsia="zh-CN"/>
        </w:rPr>
      </w:pPr>
      <w:bookmarkStart w:id="534" w:name="_Toc203037348"/>
      <w:r>
        <w:rPr>
          <w:lang w:eastAsia="zh-CN"/>
        </w:rPr>
        <w:t>半导体CD-SEM系统</w:t>
      </w:r>
      <w:r>
        <w:rPr>
          <w:rFonts w:hint="eastAsia"/>
          <w:lang w:eastAsia="zh-CN"/>
        </w:rPr>
        <w:t>行业发展机遇及主要驱动因素</w:t>
      </w:r>
      <w:bookmarkEnd w:id="5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22C8E5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19C6218">
            <w:pPr>
              <w:rPr>
                <w:rFonts w:cs="Times New Roman"/>
                <w:b w:val="0"/>
                <w:bCs w:val="0"/>
                <w:color w:val="FFFFFF"/>
                <w:kern w:val="0"/>
                <w:sz w:val="20"/>
                <w:szCs w:val="20"/>
              </w:rPr>
            </w:pPr>
          </w:p>
        </w:tc>
        <w:tc>
          <w:tcPr>
            <w:tcW w:w="891" w:type="pct"/>
            <w:shd w:val="solid" w:color="000080" w:fill="FFFFFF"/>
            <w:vAlign w:val="center"/>
          </w:tcPr>
          <w:p w14:paraId="229A1D53">
            <w:pPr>
              <w:rPr>
                <w:rFonts w:cs="Times New Roman"/>
                <w:b w:val="0"/>
                <w:bCs w:val="0"/>
                <w:color w:val="FFFFFF"/>
                <w:kern w:val="0"/>
                <w:sz w:val="20"/>
                <w:szCs w:val="20"/>
              </w:rPr>
            </w:pPr>
            <w:r>
              <w:rPr>
                <w:rFonts w:hint="eastAsia" w:cs="Times New Roman"/>
                <w:b/>
                <w:bCs/>
                <w:color w:val="FFFFFF"/>
                <w:kern w:val="0"/>
                <w:sz w:val="20"/>
                <w:szCs w:val="20"/>
              </w:rPr>
              <w:t>驱动因素</w:t>
            </w:r>
          </w:p>
        </w:tc>
        <w:tc>
          <w:tcPr>
            <w:tcW w:w="3879" w:type="pct"/>
            <w:shd w:val="solid" w:color="000080" w:fill="FFFFFF"/>
            <w:vAlign w:val="center"/>
          </w:tcPr>
          <w:p w14:paraId="61554D63">
            <w:pPr>
              <w:rPr>
                <w:rFonts w:cs="Times New Roman"/>
                <w:b w:val="0"/>
                <w:bCs w:val="0"/>
                <w:color w:val="FFFFFF"/>
                <w:kern w:val="0"/>
                <w:sz w:val="20"/>
                <w:szCs w:val="20"/>
              </w:rPr>
            </w:pPr>
            <w:r>
              <w:rPr>
                <w:rFonts w:hint="eastAsia" w:cs="Times New Roman"/>
                <w:b/>
                <w:bCs/>
                <w:color w:val="FFFFFF"/>
                <w:kern w:val="0"/>
                <w:sz w:val="20"/>
                <w:szCs w:val="20"/>
              </w:rPr>
              <w:t>描述</w:t>
            </w:r>
          </w:p>
        </w:tc>
      </w:tr>
      <w:tr w14:paraId="16A56E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ECC38F3">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49361946">
            <w:pPr>
              <w:rPr>
                <w:rFonts w:cs="Times New Roman"/>
                <w:kern w:val="0"/>
                <w:sz w:val="20"/>
                <w:szCs w:val="20"/>
              </w:rPr>
            </w:pPr>
          </w:p>
        </w:tc>
        <w:tc>
          <w:tcPr>
            <w:tcW w:w="3879" w:type="pct"/>
            <w:shd w:val="clear" w:color="auto" w:fill="auto"/>
            <w:vAlign w:val="center"/>
          </w:tcPr>
          <w:p w14:paraId="4754C814">
            <w:pPr>
              <w:rPr>
                <w:rFonts w:cs="Times New Roman"/>
                <w:kern w:val="0"/>
                <w:sz w:val="20"/>
                <w:szCs w:val="20"/>
              </w:rPr>
            </w:pPr>
          </w:p>
        </w:tc>
      </w:tr>
      <w:tr w14:paraId="2606BB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300134A">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0676C001">
            <w:pPr>
              <w:rPr>
                <w:rFonts w:cs="Times New Roman"/>
                <w:kern w:val="0"/>
                <w:sz w:val="20"/>
                <w:szCs w:val="20"/>
              </w:rPr>
            </w:pPr>
          </w:p>
        </w:tc>
        <w:tc>
          <w:tcPr>
            <w:tcW w:w="3879" w:type="pct"/>
            <w:shd w:val="clear" w:color="auto" w:fill="auto"/>
            <w:vAlign w:val="center"/>
          </w:tcPr>
          <w:p w14:paraId="1851A252">
            <w:pPr>
              <w:rPr>
                <w:rFonts w:cs="Times New Roman"/>
                <w:kern w:val="0"/>
                <w:sz w:val="20"/>
                <w:szCs w:val="20"/>
              </w:rPr>
            </w:pPr>
          </w:p>
        </w:tc>
      </w:tr>
      <w:tr w14:paraId="0945BF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F7F0BF0">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1B419D25">
            <w:pPr>
              <w:rPr>
                <w:rFonts w:cs="Times New Roman"/>
                <w:kern w:val="0"/>
                <w:sz w:val="20"/>
                <w:szCs w:val="20"/>
              </w:rPr>
            </w:pPr>
          </w:p>
        </w:tc>
        <w:tc>
          <w:tcPr>
            <w:tcW w:w="3879" w:type="pct"/>
            <w:shd w:val="clear" w:color="auto" w:fill="auto"/>
            <w:vAlign w:val="center"/>
          </w:tcPr>
          <w:p w14:paraId="60E02DD1">
            <w:pPr>
              <w:rPr>
                <w:rFonts w:cs="Times New Roman"/>
                <w:kern w:val="0"/>
                <w:sz w:val="20"/>
                <w:szCs w:val="20"/>
              </w:rPr>
            </w:pPr>
          </w:p>
        </w:tc>
      </w:tr>
      <w:tr w14:paraId="16E3B0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A7F0CC5">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0A6A27C9">
            <w:pPr>
              <w:rPr>
                <w:rFonts w:cs="Times New Roman"/>
                <w:kern w:val="0"/>
                <w:sz w:val="20"/>
                <w:szCs w:val="20"/>
              </w:rPr>
            </w:pPr>
          </w:p>
        </w:tc>
        <w:tc>
          <w:tcPr>
            <w:tcW w:w="3879" w:type="pct"/>
            <w:shd w:val="clear" w:color="auto" w:fill="auto"/>
            <w:vAlign w:val="center"/>
          </w:tcPr>
          <w:p w14:paraId="00F04956">
            <w:pPr>
              <w:rPr>
                <w:rFonts w:cs="Times New Roman"/>
                <w:kern w:val="0"/>
                <w:sz w:val="20"/>
                <w:szCs w:val="20"/>
              </w:rPr>
            </w:pPr>
          </w:p>
        </w:tc>
      </w:tr>
    </w:tbl>
    <w:p w14:paraId="0D6F3549">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B9DE204">
      <w:pPr>
        <w:pStyle w:val="3"/>
        <w:rPr>
          <w:color w:val="0D0D0D" w:themeColor="text1" w:themeTint="F2"/>
          <w14:textFill>
            <w14:solidFill>
              <w14:schemeClr w14:val="tx1">
                <w14:lumMod w14:val="95000"/>
                <w14:lumOff w14:val="5000"/>
              </w14:schemeClr>
            </w14:solidFill>
          </w14:textFill>
        </w:rPr>
      </w:pPr>
      <w:bookmarkStart w:id="535" w:name="_Toc70623696"/>
      <w:bookmarkStart w:id="536" w:name="_Toc203035768"/>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行业发展面临的风险</w:t>
      </w:r>
      <w:bookmarkEnd w:id="535"/>
      <w:bookmarkEnd w:id="536"/>
    </w:p>
    <w:p w14:paraId="1A4E24AA">
      <w:pPr>
        <w:pStyle w:val="151"/>
        <w:ind w:left="252" w:right="-105"/>
        <w:rPr>
          <w:lang w:eastAsia="zh-CN"/>
        </w:rPr>
      </w:pPr>
      <w:bookmarkStart w:id="537" w:name="_Toc203037349"/>
      <w:r>
        <w:rPr>
          <w:lang w:eastAsia="zh-CN"/>
        </w:rPr>
        <w:t>半导体CD-SEM系统</w:t>
      </w:r>
      <w:r>
        <w:rPr>
          <w:rFonts w:hint="eastAsia"/>
          <w:lang w:eastAsia="zh-CN"/>
        </w:rPr>
        <w:t>行业发展面临的风险</w:t>
      </w:r>
      <w:bookmarkEnd w:id="53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7CD097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2A0C5DF3">
            <w:pPr>
              <w:rPr>
                <w:rFonts w:cs="Times New Roman"/>
                <w:b w:val="0"/>
                <w:bCs w:val="0"/>
                <w:color w:val="FFFFFF"/>
                <w:kern w:val="0"/>
                <w:sz w:val="20"/>
                <w:szCs w:val="20"/>
              </w:rPr>
            </w:pPr>
          </w:p>
        </w:tc>
        <w:tc>
          <w:tcPr>
            <w:tcW w:w="891" w:type="pct"/>
            <w:shd w:val="solid" w:color="000080" w:fill="FFFFFF"/>
            <w:vAlign w:val="center"/>
          </w:tcPr>
          <w:p w14:paraId="48D44F00">
            <w:pPr>
              <w:rPr>
                <w:rFonts w:cs="Times New Roman"/>
                <w:b w:val="0"/>
                <w:bCs w:val="0"/>
                <w:color w:val="FFFFFF"/>
                <w:kern w:val="0"/>
                <w:sz w:val="20"/>
                <w:szCs w:val="20"/>
              </w:rPr>
            </w:pPr>
            <w:r>
              <w:rPr>
                <w:rFonts w:hint="eastAsia" w:cs="Times New Roman"/>
                <w:b/>
                <w:bCs/>
                <w:color w:val="FFFFFF"/>
                <w:kern w:val="0"/>
                <w:sz w:val="20"/>
                <w:szCs w:val="20"/>
              </w:rPr>
              <w:t>风险</w:t>
            </w:r>
          </w:p>
        </w:tc>
        <w:tc>
          <w:tcPr>
            <w:tcW w:w="3879" w:type="pct"/>
            <w:shd w:val="solid" w:color="000080" w:fill="FFFFFF"/>
            <w:vAlign w:val="center"/>
          </w:tcPr>
          <w:p w14:paraId="5599C24D">
            <w:pPr>
              <w:rPr>
                <w:rFonts w:cs="Times New Roman"/>
                <w:b w:val="0"/>
                <w:bCs w:val="0"/>
                <w:color w:val="FFFFFF"/>
                <w:kern w:val="0"/>
                <w:sz w:val="20"/>
                <w:szCs w:val="20"/>
              </w:rPr>
            </w:pPr>
            <w:r>
              <w:rPr>
                <w:rFonts w:hint="eastAsia" w:cs="Times New Roman"/>
                <w:b/>
                <w:bCs/>
                <w:color w:val="FFFFFF"/>
                <w:kern w:val="0"/>
                <w:sz w:val="20"/>
                <w:szCs w:val="20"/>
              </w:rPr>
              <w:t>描述</w:t>
            </w:r>
          </w:p>
        </w:tc>
      </w:tr>
      <w:tr w14:paraId="58024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E08A587">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5DD51C78">
            <w:pPr>
              <w:rPr>
                <w:rFonts w:cs="Times New Roman"/>
                <w:kern w:val="0"/>
                <w:sz w:val="20"/>
                <w:szCs w:val="20"/>
              </w:rPr>
            </w:pPr>
          </w:p>
        </w:tc>
        <w:tc>
          <w:tcPr>
            <w:tcW w:w="3879" w:type="pct"/>
            <w:shd w:val="clear" w:color="auto" w:fill="auto"/>
            <w:vAlign w:val="center"/>
          </w:tcPr>
          <w:p w14:paraId="63C491B5">
            <w:pPr>
              <w:rPr>
                <w:rFonts w:cs="Times New Roman"/>
                <w:kern w:val="0"/>
                <w:sz w:val="20"/>
                <w:szCs w:val="20"/>
              </w:rPr>
            </w:pPr>
          </w:p>
        </w:tc>
      </w:tr>
      <w:tr w14:paraId="264029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07B368D4">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7AA55352">
            <w:pPr>
              <w:rPr>
                <w:rFonts w:cs="Times New Roman"/>
                <w:kern w:val="0"/>
                <w:sz w:val="20"/>
                <w:szCs w:val="20"/>
              </w:rPr>
            </w:pPr>
          </w:p>
        </w:tc>
        <w:tc>
          <w:tcPr>
            <w:tcW w:w="3879" w:type="pct"/>
            <w:shd w:val="clear" w:color="auto" w:fill="auto"/>
            <w:vAlign w:val="center"/>
          </w:tcPr>
          <w:p w14:paraId="49932328">
            <w:pPr>
              <w:rPr>
                <w:rFonts w:cs="Times New Roman"/>
                <w:kern w:val="0"/>
                <w:sz w:val="20"/>
                <w:szCs w:val="20"/>
              </w:rPr>
            </w:pPr>
          </w:p>
        </w:tc>
      </w:tr>
      <w:tr w14:paraId="0B4A55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8FBC48F">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D18E2BE">
            <w:pPr>
              <w:rPr>
                <w:rFonts w:cs="Times New Roman"/>
                <w:kern w:val="0"/>
                <w:sz w:val="20"/>
                <w:szCs w:val="20"/>
              </w:rPr>
            </w:pPr>
          </w:p>
        </w:tc>
        <w:tc>
          <w:tcPr>
            <w:tcW w:w="3879" w:type="pct"/>
            <w:shd w:val="clear" w:color="auto" w:fill="auto"/>
            <w:vAlign w:val="center"/>
          </w:tcPr>
          <w:p w14:paraId="6CB4FC90">
            <w:pPr>
              <w:rPr>
                <w:rFonts w:cs="Times New Roman"/>
                <w:kern w:val="0"/>
                <w:sz w:val="20"/>
                <w:szCs w:val="20"/>
              </w:rPr>
            </w:pPr>
          </w:p>
        </w:tc>
      </w:tr>
      <w:tr w14:paraId="73C478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9ED9916">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17584E61">
            <w:pPr>
              <w:rPr>
                <w:rFonts w:cs="Times New Roman"/>
                <w:kern w:val="0"/>
                <w:sz w:val="20"/>
                <w:szCs w:val="20"/>
              </w:rPr>
            </w:pPr>
          </w:p>
        </w:tc>
        <w:tc>
          <w:tcPr>
            <w:tcW w:w="3879" w:type="pct"/>
            <w:shd w:val="clear" w:color="auto" w:fill="auto"/>
            <w:vAlign w:val="center"/>
          </w:tcPr>
          <w:p w14:paraId="6BC9CE70">
            <w:pPr>
              <w:rPr>
                <w:rFonts w:cs="Times New Roman"/>
                <w:kern w:val="0"/>
                <w:sz w:val="20"/>
                <w:szCs w:val="20"/>
              </w:rPr>
            </w:pPr>
          </w:p>
        </w:tc>
      </w:tr>
    </w:tbl>
    <w:p w14:paraId="2B3AB97B">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FBC3161">
      <w:pPr>
        <w:pStyle w:val="3"/>
        <w:rPr>
          <w:color w:val="0D0D0D" w:themeColor="text1" w:themeTint="F2"/>
          <w14:textFill>
            <w14:solidFill>
              <w14:schemeClr w14:val="tx1">
                <w14:lumMod w14:val="95000"/>
                <w14:lumOff w14:val="5000"/>
              </w14:schemeClr>
            </w14:solidFill>
          </w14:textFill>
        </w:rPr>
      </w:pPr>
      <w:bookmarkStart w:id="538" w:name="_Toc203035769"/>
      <w:bookmarkStart w:id="539" w:name="_Toc70623697"/>
      <w:bookmarkStart w:id="540" w:name="_Toc24028316"/>
      <w:bookmarkStart w:id="541" w:name="_Toc24972506"/>
      <w:bookmarkStart w:id="542" w:name="_Hlk28108216"/>
      <w:r>
        <w:rPr>
          <w:color w:val="0D0D0D" w:themeColor="text1" w:themeTint="F2"/>
          <w14:textFill>
            <w14:solidFill>
              <w14:schemeClr w14:val="tx1">
                <w14:lumMod w14:val="95000"/>
                <w14:lumOff w14:val="5000"/>
              </w14:schemeClr>
            </w14:solidFill>
          </w14:textFill>
        </w:rPr>
        <w:t>半导体CD-SEM系统</w:t>
      </w:r>
      <w:r>
        <w:rPr>
          <w:rFonts w:hint="eastAsia"/>
          <w:color w:val="0D0D0D" w:themeColor="text1" w:themeTint="F2"/>
          <w14:textFill>
            <w14:solidFill>
              <w14:schemeClr w14:val="tx1">
                <w14:lumMod w14:val="95000"/>
                <w14:lumOff w14:val="5000"/>
              </w14:schemeClr>
            </w14:solidFill>
          </w14:textFill>
        </w:rPr>
        <w:t>行业政策分析</w:t>
      </w:r>
      <w:bookmarkEnd w:id="538"/>
      <w:bookmarkEnd w:id="539"/>
    </w:p>
    <w:p w14:paraId="081AEAA0">
      <w:pPr>
        <w:pStyle w:val="151"/>
        <w:ind w:left="252" w:right="-105"/>
        <w:rPr>
          <w:lang w:eastAsia="zh-CN"/>
        </w:rPr>
      </w:pPr>
      <w:bookmarkStart w:id="543" w:name="_Toc60772837"/>
      <w:bookmarkStart w:id="544" w:name="_Toc203037350"/>
      <w:r>
        <w:rPr>
          <w:lang w:eastAsia="zh-CN"/>
        </w:rPr>
        <w:t>半导体CD-SEM系统</w:t>
      </w:r>
      <w:r>
        <w:rPr>
          <w:rFonts w:hint="eastAsia"/>
          <w:lang w:eastAsia="zh-CN"/>
        </w:rPr>
        <w:t>行业政策分析</w:t>
      </w:r>
      <w:bookmarkEnd w:id="543"/>
      <w:bookmarkEnd w:id="54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1776"/>
        <w:gridCol w:w="7733"/>
      </w:tblGrid>
      <w:tr w14:paraId="5FE0E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796904C6">
            <w:pPr>
              <w:rPr>
                <w:rFonts w:cs="Times New Roman"/>
                <w:b w:val="0"/>
                <w:bCs w:val="0"/>
                <w:color w:val="FFFFFF"/>
                <w:kern w:val="0"/>
                <w:sz w:val="20"/>
                <w:szCs w:val="20"/>
              </w:rPr>
            </w:pPr>
          </w:p>
        </w:tc>
        <w:tc>
          <w:tcPr>
            <w:tcW w:w="891" w:type="pct"/>
            <w:shd w:val="solid" w:color="000080" w:fill="FFFFFF"/>
            <w:vAlign w:val="center"/>
          </w:tcPr>
          <w:p w14:paraId="6B3BD23C">
            <w:pPr>
              <w:rPr>
                <w:rFonts w:cs="Times New Roman"/>
                <w:b w:val="0"/>
                <w:bCs w:val="0"/>
                <w:color w:val="FFFFFF"/>
                <w:kern w:val="0"/>
                <w:sz w:val="20"/>
                <w:szCs w:val="20"/>
              </w:rPr>
            </w:pPr>
            <w:r>
              <w:rPr>
                <w:rFonts w:hint="eastAsia" w:cs="Times New Roman"/>
                <w:b/>
                <w:bCs/>
                <w:color w:val="FFFFFF"/>
                <w:kern w:val="0"/>
                <w:sz w:val="20"/>
                <w:szCs w:val="20"/>
              </w:rPr>
              <w:t>政策</w:t>
            </w:r>
          </w:p>
        </w:tc>
        <w:tc>
          <w:tcPr>
            <w:tcW w:w="3879" w:type="pct"/>
            <w:shd w:val="solid" w:color="000080" w:fill="FFFFFF"/>
            <w:vAlign w:val="center"/>
          </w:tcPr>
          <w:p w14:paraId="789A3AAB">
            <w:pPr>
              <w:rPr>
                <w:rFonts w:cs="Times New Roman"/>
                <w:b w:val="0"/>
                <w:bCs w:val="0"/>
                <w:color w:val="FFFFFF"/>
                <w:kern w:val="0"/>
                <w:sz w:val="20"/>
                <w:szCs w:val="20"/>
              </w:rPr>
            </w:pPr>
            <w:r>
              <w:rPr>
                <w:rFonts w:hint="eastAsia" w:cs="Times New Roman"/>
                <w:b/>
                <w:bCs/>
                <w:color w:val="FFFFFF"/>
                <w:kern w:val="0"/>
                <w:sz w:val="20"/>
                <w:szCs w:val="20"/>
              </w:rPr>
              <w:t>描述</w:t>
            </w:r>
          </w:p>
        </w:tc>
      </w:tr>
      <w:tr w14:paraId="4F79C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0D1547F">
            <w:pPr>
              <w:rPr>
                <w:rFonts w:cs="Times New Roman"/>
                <w:kern w:val="0"/>
                <w:sz w:val="20"/>
                <w:szCs w:val="20"/>
              </w:rPr>
            </w:pPr>
            <w:r>
              <w:rPr>
                <w:rFonts w:hint="eastAsia" w:cs="Times New Roman"/>
                <w:kern w:val="0"/>
                <w:sz w:val="20"/>
                <w:szCs w:val="20"/>
              </w:rPr>
              <w:t>1</w:t>
            </w:r>
          </w:p>
        </w:tc>
        <w:tc>
          <w:tcPr>
            <w:tcW w:w="891" w:type="pct"/>
            <w:shd w:val="clear" w:color="auto" w:fill="auto"/>
            <w:vAlign w:val="center"/>
          </w:tcPr>
          <w:p w14:paraId="24FA7AF4">
            <w:pPr>
              <w:rPr>
                <w:rFonts w:cs="Times New Roman"/>
                <w:kern w:val="0"/>
                <w:sz w:val="20"/>
                <w:szCs w:val="20"/>
              </w:rPr>
            </w:pPr>
          </w:p>
        </w:tc>
        <w:tc>
          <w:tcPr>
            <w:tcW w:w="3879" w:type="pct"/>
            <w:shd w:val="clear" w:color="auto" w:fill="auto"/>
            <w:vAlign w:val="center"/>
          </w:tcPr>
          <w:p w14:paraId="64C53BE7">
            <w:pPr>
              <w:rPr>
                <w:rFonts w:cs="Times New Roman"/>
                <w:kern w:val="0"/>
                <w:sz w:val="20"/>
                <w:szCs w:val="20"/>
              </w:rPr>
            </w:pPr>
          </w:p>
        </w:tc>
      </w:tr>
      <w:tr w14:paraId="3BA800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C733E22">
            <w:pPr>
              <w:rPr>
                <w:rFonts w:cs="Times New Roman"/>
                <w:kern w:val="0"/>
                <w:sz w:val="20"/>
                <w:szCs w:val="20"/>
              </w:rPr>
            </w:pPr>
            <w:r>
              <w:rPr>
                <w:rFonts w:hint="eastAsia" w:cs="Times New Roman"/>
                <w:kern w:val="0"/>
                <w:sz w:val="20"/>
                <w:szCs w:val="20"/>
              </w:rPr>
              <w:t>2</w:t>
            </w:r>
          </w:p>
        </w:tc>
        <w:tc>
          <w:tcPr>
            <w:tcW w:w="891" w:type="pct"/>
            <w:shd w:val="clear" w:color="auto" w:fill="auto"/>
            <w:vAlign w:val="center"/>
          </w:tcPr>
          <w:p w14:paraId="147D182F">
            <w:pPr>
              <w:rPr>
                <w:rFonts w:cs="Times New Roman"/>
                <w:kern w:val="0"/>
                <w:sz w:val="20"/>
                <w:szCs w:val="20"/>
              </w:rPr>
            </w:pPr>
          </w:p>
        </w:tc>
        <w:tc>
          <w:tcPr>
            <w:tcW w:w="3879" w:type="pct"/>
            <w:shd w:val="clear" w:color="auto" w:fill="auto"/>
            <w:vAlign w:val="center"/>
          </w:tcPr>
          <w:p w14:paraId="6D9E1F71">
            <w:pPr>
              <w:rPr>
                <w:rFonts w:cs="Times New Roman"/>
                <w:kern w:val="0"/>
                <w:sz w:val="20"/>
                <w:szCs w:val="20"/>
              </w:rPr>
            </w:pPr>
          </w:p>
        </w:tc>
      </w:tr>
      <w:tr w14:paraId="2F3DFD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30CCF9">
            <w:pPr>
              <w:rPr>
                <w:rFonts w:cs="Times New Roman"/>
                <w:kern w:val="0"/>
                <w:sz w:val="20"/>
                <w:szCs w:val="20"/>
              </w:rPr>
            </w:pPr>
            <w:r>
              <w:rPr>
                <w:rFonts w:hint="eastAsia" w:cs="Times New Roman"/>
                <w:kern w:val="0"/>
                <w:sz w:val="20"/>
                <w:szCs w:val="20"/>
              </w:rPr>
              <w:t>3</w:t>
            </w:r>
          </w:p>
        </w:tc>
        <w:tc>
          <w:tcPr>
            <w:tcW w:w="891" w:type="pct"/>
            <w:shd w:val="clear" w:color="auto" w:fill="auto"/>
            <w:vAlign w:val="center"/>
          </w:tcPr>
          <w:p w14:paraId="3572D929">
            <w:pPr>
              <w:rPr>
                <w:rFonts w:cs="Times New Roman"/>
                <w:kern w:val="0"/>
                <w:sz w:val="20"/>
                <w:szCs w:val="20"/>
              </w:rPr>
            </w:pPr>
          </w:p>
        </w:tc>
        <w:tc>
          <w:tcPr>
            <w:tcW w:w="3879" w:type="pct"/>
            <w:shd w:val="clear" w:color="auto" w:fill="auto"/>
            <w:vAlign w:val="center"/>
          </w:tcPr>
          <w:p w14:paraId="147178AD">
            <w:pPr>
              <w:rPr>
                <w:rFonts w:cs="Times New Roman"/>
                <w:kern w:val="0"/>
                <w:sz w:val="20"/>
                <w:szCs w:val="20"/>
              </w:rPr>
            </w:pPr>
          </w:p>
        </w:tc>
      </w:tr>
      <w:tr w14:paraId="3CCF44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0313114">
            <w:pPr>
              <w:rPr>
                <w:rFonts w:cs="Times New Roman"/>
                <w:kern w:val="0"/>
                <w:sz w:val="20"/>
                <w:szCs w:val="20"/>
              </w:rPr>
            </w:pPr>
            <w:r>
              <w:rPr>
                <w:rFonts w:hint="eastAsia" w:cs="Times New Roman"/>
                <w:kern w:val="0"/>
                <w:sz w:val="20"/>
                <w:szCs w:val="20"/>
              </w:rPr>
              <w:t>4</w:t>
            </w:r>
          </w:p>
        </w:tc>
        <w:tc>
          <w:tcPr>
            <w:tcW w:w="891" w:type="pct"/>
            <w:shd w:val="clear" w:color="auto" w:fill="auto"/>
            <w:vAlign w:val="center"/>
          </w:tcPr>
          <w:p w14:paraId="194F1E83">
            <w:pPr>
              <w:rPr>
                <w:rFonts w:cs="Times New Roman"/>
                <w:kern w:val="0"/>
                <w:sz w:val="20"/>
                <w:szCs w:val="20"/>
              </w:rPr>
            </w:pPr>
          </w:p>
        </w:tc>
        <w:tc>
          <w:tcPr>
            <w:tcW w:w="3879" w:type="pct"/>
            <w:shd w:val="clear" w:color="auto" w:fill="auto"/>
            <w:vAlign w:val="center"/>
          </w:tcPr>
          <w:p w14:paraId="71FA6C6D">
            <w:pPr>
              <w:rPr>
                <w:rFonts w:cs="Times New Roman"/>
                <w:kern w:val="0"/>
                <w:sz w:val="20"/>
                <w:szCs w:val="20"/>
              </w:rPr>
            </w:pPr>
          </w:p>
        </w:tc>
      </w:tr>
    </w:tbl>
    <w:p w14:paraId="79600B88">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p>
    <w:p w14:paraId="26258677">
      <w:pPr>
        <w:pStyle w:val="3"/>
        <w:rPr>
          <w:color w:val="0D0D0D" w:themeColor="text1" w:themeTint="F2"/>
          <w14:textFill>
            <w14:solidFill>
              <w14:schemeClr w14:val="tx1">
                <w14:lumMod w14:val="95000"/>
                <w14:lumOff w14:val="5000"/>
              </w14:schemeClr>
            </w14:solidFill>
          </w14:textFill>
        </w:rPr>
      </w:pPr>
      <w:bookmarkStart w:id="545" w:name="_Toc70623698"/>
      <w:bookmarkStart w:id="546" w:name="_Toc203035770"/>
      <w:r>
        <w:rPr>
          <w:color w:val="0D0D0D" w:themeColor="text1" w:themeTint="F2"/>
          <w14:textFill>
            <w14:solidFill>
              <w14:schemeClr w14:val="tx1">
                <w14:lumMod w14:val="95000"/>
                <w14:lumOff w14:val="5000"/>
              </w14:schemeClr>
            </w14:solidFill>
          </w14:textFill>
        </w:rPr>
        <w:t>半导体CD-SEM系统</w:t>
      </w:r>
      <w:bookmarkEnd w:id="540"/>
      <w:bookmarkEnd w:id="541"/>
      <w:r>
        <w:rPr>
          <w:rFonts w:hint="eastAsia"/>
          <w:color w:val="0D0D0D" w:themeColor="text1" w:themeTint="F2"/>
          <w14:textFill>
            <w14:solidFill>
              <w14:schemeClr w14:val="tx1">
                <w14:lumMod w14:val="95000"/>
                <w14:lumOff w14:val="5000"/>
              </w14:schemeClr>
            </w14:solidFill>
          </w14:textFill>
        </w:rPr>
        <w:t>中国企业SWOT分析</w:t>
      </w:r>
      <w:bookmarkEnd w:id="545"/>
      <w:bookmarkEnd w:id="546"/>
    </w:p>
    <w:p w14:paraId="5BD7A869">
      <w:pPr>
        <w:pStyle w:val="148"/>
      </w:pPr>
      <w:bookmarkStart w:id="547" w:name="_Toc203037442"/>
      <w:bookmarkStart w:id="548" w:name="_Toc70623368"/>
      <w:r>
        <w:t>半导体CD-SEM系统</w:t>
      </w:r>
      <w:r>
        <w:rPr>
          <w:rFonts w:hint="eastAsia"/>
        </w:rPr>
        <w:t>中国企业SWOT分析</w:t>
      </w:r>
      <w:bookmarkEnd w:id="547"/>
      <w:bookmarkEnd w:id="548"/>
    </w:p>
    <w:p w14:paraId="2A285B44">
      <w:r>
        <w:rPr>
          <w:rFonts w:hint="eastAsia"/>
        </w:rPr>
        <w:drawing>
          <wp:inline distT="0" distB="0" distL="0" distR="0">
            <wp:extent cx="6177280" cy="3615055"/>
            <wp:effectExtent l="0" t="0" r="0" b="23495"/>
            <wp:docPr id="1046"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9" r:lo="rId50" r:qs="rId51" r:cs="rId52"/>
              </a:graphicData>
            </a:graphic>
          </wp:inline>
        </w:drawing>
      </w:r>
    </w:p>
    <w:p w14:paraId="6CA08553">
      <w:pPr>
        <w:pStyle w:val="144"/>
        <w:rPr>
          <w:color w:val="0D0D0D" w:themeColor="text1" w:themeTint="F2"/>
          <w14:textFill>
            <w14:solidFill>
              <w14:schemeClr w14:val="tx1">
                <w14:lumMod w14:val="95000"/>
                <w14:lumOff w14:val="5000"/>
              </w14:schemeClr>
            </w14:solidFill>
          </w14:textFill>
        </w:rPr>
      </w:pPr>
      <w:r>
        <w:rPr>
          <w:rFonts w:hint="eastAsia"/>
          <w:color w:val="0D0D0D" w:themeColor="text1" w:themeTint="F2"/>
          <w14:textFill>
            <w14:solidFill>
              <w14:schemeClr w14:val="tx1">
                <w14:lumMod w14:val="95000"/>
                <w14:lumOff w14:val="5000"/>
              </w14:schemeClr>
            </w14:solidFill>
          </w14:textFill>
        </w:rPr>
        <w:t>资料来源：第三方资料、新闻报道、业内专家采访及QYResearch整理研究，2025年</w:t>
      </w:r>
      <w:bookmarkEnd w:id="542"/>
    </w:p>
    <w:bookmarkEnd w:id="522"/>
    <w:p w14:paraId="73E3C13F">
      <w:pPr>
        <w:pStyle w:val="2"/>
      </w:pPr>
      <w:bookmarkStart w:id="549" w:name="_Toc203035771"/>
      <w:bookmarkStart w:id="550" w:name="_Toc24028588"/>
      <w:bookmarkStart w:id="551" w:name="_Toc24972778"/>
      <w:r>
        <w:rPr>
          <w:rFonts w:hint="eastAsia"/>
        </w:rPr>
        <w:t>研究成果及结论</w:t>
      </w:r>
      <w:bookmarkEnd w:id="549"/>
      <w:bookmarkEnd w:id="550"/>
      <w:bookmarkEnd w:id="551"/>
    </w:p>
    <w:p w14:paraId="6B5D5A4B">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通过多年对本行业的调研，结合对行业厂商、业内专家的采访，以及本文分析师观点，得出如下总结：</w:t>
      </w:r>
    </w:p>
    <w:p w14:paraId="3606FD5D">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2024年，全球半导体CD-SEM系统市场规模达到了XX百万美元，预计2031年将达到XX百万美元，年复合增长率（CAGR）为XX。</w:t>
      </w:r>
    </w:p>
    <w:p w14:paraId="357C8D39">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地区层面来看，中国市场在过去几年变化较快，2024年市场规模为XX百万美元，约占全球的XX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，预计2031年将达到XX百万美元，届时全球占比将达到XX</w:t>
      </w:r>
      <w:r>
        <w:rPr>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eastAsia="zh-CN"/>
          <w14:textFill>
            <w14:solidFill>
              <w14:schemeClr w14:val="tx1">
                <w14:lumMod w14:val="95000"/>
                <w14:lumOff w14:val="5000"/>
              </w14:schemeClr>
            </w14:solidFill>
          </w14:textFill>
        </w:rPr>
        <w:t>。</w:t>
      </w:r>
    </w:p>
    <w:p w14:paraId="06A548EC">
      <w:pPr>
        <w:pStyle w:val="146"/>
        <w:ind w:firstLine="420"/>
        <w:rPr>
          <w:color w:val="0D0D0D" w:themeColor="text1" w:themeTint="F2"/>
          <w:lang w:eastAsia="zh-CN"/>
          <w14:textFill>
            <w14:solidFill>
              <w14:schemeClr w14:val="tx1">
                <w14:lumMod w14:val="95000"/>
                <w14:lumOff w14:val="5000"/>
              </w14:schemeClr>
            </w14:solidFill>
          </w14:textFill>
        </w:rPr>
      </w:pPr>
    </w:p>
    <w:p w14:paraId="44A4BA3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从产品类型及技术方面来看，</w:t>
      </w:r>
      <w:r>
        <w:rPr>
          <w:color w:val="0D0D0D" w:themeColor="text1" w:themeTint="F2"/>
          <w:lang w:eastAsia="zh-CN"/>
          <w14:textFill>
            <w14:solidFill>
              <w14:schemeClr w14:val="tx1">
                <w14:lumMod w14:val="95000"/>
                <w14:lumOff w14:val="5000"/>
              </w14:schemeClr>
            </w14:solidFill>
          </w14:textFill>
        </w:rPr>
        <w:t>高分辨率</w:t>
      </w:r>
    </w:p>
    <w:p w14:paraId="08C3A8AD">
      <w:pPr>
        <w:pStyle w:val="146"/>
        <w:ind w:firstLine="420"/>
        <w:rPr>
          <w:color w:val="0D0D0D" w:themeColor="text1" w:themeTint="F2"/>
          <w:lang w:eastAsia="zh-CN"/>
          <w14:textFill>
            <w14:solidFill>
              <w14:schemeClr w14:val="tx1">
                <w14:lumMod w14:val="95000"/>
                <w14:lumOff w14:val="5000"/>
              </w14:schemeClr>
            </w14:solidFill>
          </w14:textFill>
        </w:rPr>
      </w:pPr>
    </w:p>
    <w:p w14:paraId="4E1B7ED8">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从产品市场应用情况来看，</w:t>
      </w:r>
      <w:r>
        <w:rPr>
          <w:color w:val="0D0D0D" w:themeColor="text1" w:themeTint="F2"/>
          <w:lang w:eastAsia="zh-CN"/>
          <w14:textFill>
            <w14:solidFill>
              <w14:schemeClr w14:val="tx1">
                <w14:lumMod w14:val="95000"/>
                <w14:lumOff w14:val="5000"/>
              </w14:schemeClr>
            </w14:solidFill>
          </w14:textFill>
        </w:rPr>
        <w:t>4英寸和5英寸晶圆</w:t>
      </w:r>
    </w:p>
    <w:p w14:paraId="3BBD74EA">
      <w:pPr>
        <w:pStyle w:val="146"/>
        <w:ind w:firstLine="420"/>
        <w:rPr>
          <w:color w:val="0D0D0D" w:themeColor="text1" w:themeTint="F2"/>
          <w:lang w:eastAsia="zh-CN"/>
          <w14:textFill>
            <w14:solidFill>
              <w14:schemeClr w14:val="tx1">
                <w14:lumMod w14:val="95000"/>
                <w14:lumOff w14:val="5000"/>
              </w14:schemeClr>
            </w14:solidFill>
          </w14:textFill>
        </w:rPr>
      </w:pPr>
    </w:p>
    <w:p w14:paraId="43C323C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目前全球主要厂商包括</w:t>
      </w:r>
      <w:r>
        <w:rPr>
          <w:color w:val="0D0D0D" w:themeColor="text1" w:themeTint="F2"/>
          <w:lang w:eastAsia="zh-CN"/>
          <w14:textFill>
            <w14:solidFill>
              <w14:schemeClr w14:val="tx1">
                <w14:lumMod w14:val="95000"/>
                <w14:lumOff w14:val="5000"/>
              </w14:schemeClr>
            </w14:solidFill>
          </w14:textFill>
        </w:rPr>
        <w:t>日立、应用材料、爱德万、Holon、TCK</w:t>
      </w:r>
      <w:r>
        <w:rPr>
          <w:rFonts w:hint="eastAsia"/>
          <w:color w:val="0D0D0D" w:themeColor="text1" w:themeTint="F2"/>
          <w:lang w:eastAsia="zh-CN"/>
          <w14:textFill>
            <w14:solidFill>
              <w14:schemeClr w14:val="tx1">
                <w14:lumMod w14:val="95000"/>
                <w14:lumOff w14:val="5000"/>
              </w14:schemeClr>
            </w14:solidFill>
          </w14:textFill>
        </w:rPr>
        <w:t xml:space="preserve">等，2024年主要厂商份额占比超过， </w:t>
      </w:r>
      <w:r>
        <w:rPr>
          <w:color w:val="0D0D0D" w:themeColor="text1" w:themeTint="F2"/>
          <w:lang w:eastAsia="zh-CN"/>
          <w14:textFill>
            <w14:solidFill>
              <w14:schemeClr w14:val="tx1">
                <w14:lumMod w14:val="95000"/>
                <w14:lumOff w14:val="5000"/>
              </w14:schemeClr>
            </w14:solidFill>
          </w14:textFill>
        </w:rPr>
        <w:t xml:space="preserve">  </w:t>
      </w:r>
      <w:r>
        <w:rPr>
          <w:rFonts w:hint="eastAsia"/>
          <w:color w:val="0D0D0D" w:themeColor="text1" w:themeTint="F2"/>
          <w:lang w:eastAsia="zh-CN"/>
          <w14:textFill>
            <w14:solidFill>
              <w14:schemeClr w14:val="tx1">
                <w14:lumMod w14:val="95000"/>
                <w14:lumOff w14:val="5000"/>
              </w14:schemeClr>
            </w14:solidFill>
          </w14:textFill>
        </w:rPr>
        <w:t>预计未来几年行业竞争将更加激烈，尤其在中国市场。</w:t>
      </w:r>
    </w:p>
    <w:p w14:paraId="1E46DCB2">
      <w:pPr>
        <w:pStyle w:val="146"/>
        <w:ind w:firstLine="420"/>
        <w:rPr>
          <w:color w:val="0D0D0D" w:themeColor="text1" w:themeTint="F2"/>
          <w:lang w:eastAsia="zh-CN"/>
          <w14:textFill>
            <w14:solidFill>
              <w14:schemeClr w14:val="tx1">
                <w14:lumMod w14:val="95000"/>
                <w14:lumOff w14:val="5000"/>
              </w14:schemeClr>
            </w14:solidFill>
          </w14:textFill>
        </w:rPr>
      </w:pPr>
    </w:p>
    <w:p w14:paraId="4D10AA02">
      <w:pPr>
        <w:pStyle w:val="146"/>
        <w:ind w:firstLine="420"/>
        <w:rPr>
          <w:color w:val="0D0D0D" w:themeColor="text1" w:themeTint="F2"/>
          <w:lang w:eastAsia="zh-CN"/>
          <w14:textFill>
            <w14:solidFill>
              <w14:schemeClr w14:val="tx1">
                <w14:lumMod w14:val="95000"/>
                <w14:lumOff w14:val="5000"/>
              </w14:schemeClr>
            </w14:solidFill>
          </w14:textFill>
        </w:rPr>
      </w:pPr>
    </w:p>
    <w:p w14:paraId="327B331B">
      <w:pPr>
        <w:pStyle w:val="146"/>
        <w:ind w:firstLine="420"/>
        <w:rPr>
          <w:color w:val="0D0D0D" w:themeColor="text1" w:themeTint="F2"/>
          <w:lang w:eastAsia="zh-CN"/>
          <w14:textFill>
            <w14:solidFill>
              <w14:schemeClr w14:val="tx1">
                <w14:lumMod w14:val="95000"/>
                <w14:lumOff w14:val="5000"/>
              </w14:schemeClr>
            </w14:solidFill>
          </w14:textFill>
        </w:rPr>
      </w:pPr>
    </w:p>
    <w:p w14:paraId="37B5F7A3">
      <w:pPr>
        <w:pStyle w:val="146"/>
        <w:ind w:firstLine="420"/>
        <w:rPr>
          <w:color w:val="0D0D0D" w:themeColor="text1" w:themeTint="F2"/>
          <w:lang w:eastAsia="zh-CN"/>
          <w14:textFill>
            <w14:solidFill>
              <w14:schemeClr w14:val="tx1">
                <w14:lumMod w14:val="95000"/>
                <w14:lumOff w14:val="5000"/>
              </w14:schemeClr>
            </w14:solidFill>
          </w14:textFill>
        </w:rPr>
      </w:pPr>
    </w:p>
    <w:p w14:paraId="712E5A14">
      <w:pPr>
        <w:pStyle w:val="146"/>
        <w:ind w:firstLine="420"/>
        <w:rPr>
          <w:color w:val="0D0D0D" w:themeColor="text1" w:themeTint="F2"/>
          <w:lang w:eastAsia="zh-CN"/>
          <w14:textFill>
            <w14:solidFill>
              <w14:schemeClr w14:val="tx1">
                <w14:lumMod w14:val="95000"/>
                <w14:lumOff w14:val="5000"/>
              </w14:schemeClr>
            </w14:solidFill>
          </w14:textFill>
        </w:rPr>
      </w:pPr>
    </w:p>
    <w:p w14:paraId="536513F8"/>
    <w:p w14:paraId="543FAC4F">
      <w:pPr>
        <w:jc w:val="center"/>
        <w:rPr>
          <w:rFonts w:cstheme="minorHAnsi"/>
          <w:b/>
          <w:color w:val="FFFFFF" w:themeColor="background1"/>
          <w:sz w:val="24"/>
          <w14:textFill>
            <w14:solidFill>
              <w14:schemeClr w14:val="bg1"/>
            </w14:solidFill>
          </w14:textFill>
        </w:rPr>
      </w:pPr>
      <w:r>
        <w:rPr>
          <w:rFonts w:hint="eastAsia" w:cstheme="minorHAnsi"/>
          <w:b/>
          <w:color w:val="FFFFFF" w:themeColor="background1"/>
          <w:sz w:val="24"/>
          <w14:textFill>
            <w14:solidFill>
              <w14:schemeClr w14:val="bg1"/>
            </w14:solidFill>
          </w14:textFill>
        </w:rPr>
        <w:t>感谢您阅读本报告，任何问题，请随时联系本报告分析师，附录是本报告分析师列表</w:t>
      </w:r>
    </w:p>
    <w:p w14:paraId="430FA80E">
      <w:pPr>
        <w:ind w:firstLine="567"/>
        <w:jc w:val="center"/>
        <w:rPr>
          <w:rFonts w:cstheme="minorHAnsi"/>
          <w:b/>
          <w:color w:val="FFFFFF" w:themeColor="background1"/>
          <w:sz w:val="24"/>
          <w14:textFill>
            <w14:solidFill>
              <w14:schemeClr w14:val="bg1"/>
            </w14:solidFill>
          </w14:textFill>
        </w:rPr>
      </w:pPr>
    </w:p>
    <w:p w14:paraId="654D2EBA">
      <w:pPr>
        <w:ind w:firstLine="567"/>
        <w:jc w:val="center"/>
        <w:rPr>
          <w:rFonts w:cstheme="minorHAnsi"/>
          <w:b/>
          <w:color w:val="FFFFFF" w:themeColor="background1"/>
          <w:sz w:val="24"/>
          <w14:textFill>
            <w14:solidFill>
              <w14:schemeClr w14:val="bg1"/>
            </w14:solidFill>
          </w14:textFill>
        </w:rPr>
      </w:pPr>
      <w:r>
        <w:rPr>
          <w:rFonts w:cstheme="minorHAnsi"/>
          <w:b/>
          <w:color w:val="FFFFFF" w:themeColor="background1"/>
          <w:sz w:val="24"/>
          <w14:textFill>
            <w14:solidFill>
              <w14:schemeClr w14:val="bg1"/>
            </w14:solidFill>
          </w14:textFill>
        </w:rPr>
        <w:t>Tel: 001-6262952442</w:t>
      </w:r>
      <w:r>
        <w:rPr>
          <w:rFonts w:hint="eastAsia" w:cstheme="minorHAnsi"/>
          <w:b/>
          <w:color w:val="FFFFFF" w:themeColor="background1"/>
          <w:sz w:val="24"/>
          <w14:textFill>
            <w14:solidFill>
              <w14:schemeClr w14:val="bg1"/>
            </w14:solidFill>
          </w14:textFill>
        </w:rPr>
        <w:t>;</w:t>
      </w:r>
      <w:r>
        <w:rPr>
          <w:rFonts w:cstheme="minorHAnsi"/>
          <w:b/>
          <w:color w:val="FFFFFF" w:themeColor="background1"/>
          <w:sz w:val="24"/>
          <w14:textFill>
            <w14:solidFill>
              <w14:schemeClr w14:val="bg1"/>
            </w14:solidFill>
          </w14:textFill>
        </w:rPr>
        <w:t xml:space="preserve"> +86-1082945717; Email: market@qyresearch.com</w:t>
      </w:r>
    </w:p>
    <w:p w14:paraId="7670FF49"/>
    <w:p w14:paraId="5DEE4ACA"/>
    <w:p w14:paraId="4EDF98C5">
      <w:pPr>
        <w:pStyle w:val="2"/>
      </w:pPr>
      <w:bookmarkStart w:id="552" w:name="_Toc476606183"/>
      <w:bookmarkStart w:id="553" w:name="_Toc24028589"/>
      <w:bookmarkStart w:id="554" w:name="_Toc535600429"/>
      <w:bookmarkStart w:id="555" w:name="_Toc24972779"/>
      <w:bookmarkStart w:id="556" w:name="_Toc203035772"/>
      <w:bookmarkStart w:id="557" w:name="_Toc14176322"/>
      <w:bookmarkStart w:id="558" w:name="_Hlk17481764"/>
      <w:r>
        <w:rPr>
          <w:rFonts w:hint="eastAsia"/>
        </w:rPr>
        <w:t>附录</w:t>
      </w:r>
      <w:bookmarkEnd w:id="552"/>
      <w:bookmarkEnd w:id="553"/>
      <w:bookmarkEnd w:id="554"/>
      <w:bookmarkEnd w:id="555"/>
      <w:bookmarkEnd w:id="556"/>
      <w:bookmarkEnd w:id="557"/>
    </w:p>
    <w:p w14:paraId="2CA81A27">
      <w:pPr>
        <w:pStyle w:val="3"/>
        <w:rPr>
          <w:color w:val="0D0D0D" w:themeColor="text1" w:themeTint="F2"/>
          <w14:textFill>
            <w14:solidFill>
              <w14:schemeClr w14:val="tx1">
                <w14:lumMod w14:val="95000"/>
                <w14:lumOff w14:val="5000"/>
              </w14:schemeClr>
            </w14:solidFill>
          </w14:textFill>
        </w:rPr>
      </w:pPr>
      <w:bookmarkStart w:id="559" w:name="_Toc203035773"/>
      <w:bookmarkStart w:id="560" w:name="_Toc535600430"/>
      <w:bookmarkStart w:id="561" w:name="_Toc476606184"/>
      <w:bookmarkStart w:id="562" w:name="_Toc14176323"/>
      <w:bookmarkStart w:id="563" w:name="_Toc24028590"/>
      <w:bookmarkStart w:id="564" w:name="_Toc24972780"/>
      <w:r>
        <w:rPr>
          <w:rFonts w:hint="eastAsia"/>
          <w:color w:val="0D0D0D" w:themeColor="text1" w:themeTint="F2"/>
          <w14:textFill>
            <w14:solidFill>
              <w14:schemeClr w14:val="tx1">
                <w14:lumMod w14:val="95000"/>
                <w14:lumOff w14:val="5000"/>
              </w14:schemeClr>
            </w14:solidFill>
          </w14:textFill>
        </w:rPr>
        <w:t>研究</w:t>
      </w:r>
      <w:r>
        <w:rPr>
          <w:color w:val="0D0D0D" w:themeColor="text1" w:themeTint="F2"/>
          <w14:textFill>
            <w14:solidFill>
              <w14:schemeClr w14:val="tx1">
                <w14:lumMod w14:val="95000"/>
                <w14:lumOff w14:val="5000"/>
              </w14:schemeClr>
            </w14:solidFill>
          </w14:textFill>
        </w:rPr>
        <w:t>方法</w:t>
      </w:r>
      <w:bookmarkEnd w:id="559"/>
      <w:bookmarkEnd w:id="560"/>
      <w:bookmarkEnd w:id="561"/>
      <w:bookmarkEnd w:id="562"/>
      <w:bookmarkEnd w:id="563"/>
      <w:bookmarkEnd w:id="564"/>
    </w:p>
    <w:p w14:paraId="29D5DDEF">
      <w:pPr>
        <w:pStyle w:val="146"/>
        <w:ind w:firstLine="420"/>
        <w:rPr>
          <w:color w:val="0D0D0D" w:themeColor="text1" w:themeTint="F2"/>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rPr>
          <w:color w:val="0D0D0D" w:themeColor="text1" w:themeTint="F2"/>
          <w14:textFill>
            <w14:solidFill>
              <w14:schemeClr w14:val="tx1">
                <w14:lumMod w14:val="95000"/>
                <w14:lumOff w14:val="5000"/>
              </w14:schemeClr>
            </w14:solidFill>
          </w14:textFill>
        </w:rPr>
        <w:t>下</w:t>
      </w:r>
      <w:r>
        <w:rPr>
          <w:rFonts w:hint="eastAsia"/>
          <w:color w:val="0D0D0D" w:themeColor="text1" w:themeTint="F2"/>
          <w14:textFill>
            <w14:solidFill>
              <w14:schemeClr w14:val="tx1">
                <w14:lumMod w14:val="95000"/>
                <w14:lumOff w14:val="5000"/>
              </w14:schemeClr>
            </w14:solidFill>
          </w14:textFill>
        </w:rPr>
        <w:t>表展示了</w:t>
      </w:r>
      <w:r>
        <w:rPr>
          <w:color w:val="0D0D0D" w:themeColor="text1" w:themeTint="F2"/>
          <w14:textFill>
            <w14:solidFill>
              <w14:schemeClr w14:val="tx1">
                <w14:lumMod w14:val="95000"/>
                <w14:lumOff w14:val="5000"/>
              </w14:schemeClr>
            </w14:solidFill>
          </w14:textFill>
        </w:rPr>
        <w:t>本报告所采用的市场研究方法。</w:t>
      </w:r>
    </w:p>
    <w:p w14:paraId="78AE633A">
      <w:pPr>
        <w:pStyle w:val="151"/>
        <w:ind w:left="252" w:right="-105"/>
      </w:pPr>
      <w:bookmarkStart w:id="565" w:name="_Toc24029155"/>
      <w:bookmarkStart w:id="566" w:name="_Toc26780265"/>
      <w:bookmarkStart w:id="567" w:name="_Toc203037351"/>
      <w:r>
        <w:rPr>
          <w:rFonts w:hint="eastAsia"/>
        </w:rPr>
        <w:t>研究范围</w:t>
      </w:r>
      <w:bookmarkEnd w:id="565"/>
      <w:bookmarkEnd w:id="566"/>
      <w:bookmarkEnd w:id="5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3828"/>
        <w:gridCol w:w="4615"/>
      </w:tblGrid>
      <w:tr w14:paraId="31F364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solid" w:color="000080" w:fill="FFFFFF"/>
            <w:noWrap/>
            <w:vAlign w:val="center"/>
          </w:tcPr>
          <w:p w14:paraId="787CC3CA">
            <w:pPr>
              <w:rPr>
                <w:rFonts w:cs="Times New Roman"/>
                <w:b w:val="0"/>
                <w:bCs w:val="0"/>
                <w:color w:val="FFFFFF"/>
                <w:kern w:val="0"/>
                <w:sz w:val="20"/>
                <w:szCs w:val="20"/>
              </w:rPr>
            </w:pPr>
            <w:r>
              <w:rPr>
                <w:rFonts w:hint="eastAsia" w:cs="Times New Roman"/>
                <w:b/>
                <w:bCs/>
                <w:color w:val="FFFFFF"/>
                <w:kern w:val="0"/>
                <w:sz w:val="20"/>
                <w:szCs w:val="20"/>
              </w:rPr>
              <w:t>历史数据</w:t>
            </w:r>
          </w:p>
          <w:p w14:paraId="6E7BE529">
            <w:pPr>
              <w:rPr>
                <w:rFonts w:cs="Times New Roman"/>
                <w:b w:val="0"/>
                <w:bCs w:val="0"/>
                <w:color w:val="FFFFFF"/>
                <w:kern w:val="0"/>
                <w:sz w:val="20"/>
                <w:szCs w:val="20"/>
              </w:rPr>
            </w:pPr>
            <w:r>
              <w:rPr>
                <w:rFonts w:cs="Times New Roman"/>
                <w:b/>
                <w:bCs/>
                <w:color w:val="FFFFFF"/>
                <w:kern w:val="0"/>
                <w:sz w:val="20"/>
                <w:szCs w:val="20"/>
              </w:rPr>
              <w:t>(2020-2024)</w:t>
            </w:r>
          </w:p>
        </w:tc>
        <w:tc>
          <w:tcPr>
            <w:tcW w:w="1920" w:type="pct"/>
            <w:shd w:val="solid" w:color="000080" w:fill="FFFFFF"/>
            <w:noWrap/>
            <w:vAlign w:val="center"/>
          </w:tcPr>
          <w:p w14:paraId="321D7481">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行业现状</w:t>
            </w:r>
          </w:p>
        </w:tc>
        <w:tc>
          <w:tcPr>
            <w:tcW w:w="2315" w:type="pct"/>
            <w:shd w:val="solid" w:color="000080" w:fill="FFFFFF"/>
            <w:noWrap/>
            <w:vAlign w:val="center"/>
          </w:tcPr>
          <w:p w14:paraId="06ED4588">
            <w:pPr>
              <w:pStyle w:val="113"/>
              <w:numPr>
                <w:ilvl w:val="0"/>
                <w:numId w:val="9"/>
              </w:numPr>
              <w:rPr>
                <w:rFonts w:ascii="宋体" w:hAnsi="宋体" w:eastAsia="宋体"/>
                <w:b w:val="0"/>
                <w:bCs w:val="0"/>
                <w:color w:val="FFFFFF"/>
                <w:sz w:val="21"/>
                <w:szCs w:val="21"/>
              </w:rPr>
            </w:pPr>
            <w:r>
              <w:rPr>
                <w:rFonts w:hint="eastAsia" w:ascii="宋体" w:hAnsi="宋体" w:eastAsia="宋体" w:cs="微软雅黑"/>
                <w:b/>
                <w:bCs/>
                <w:color w:val="FFFFFF"/>
                <w:sz w:val="21"/>
                <w:szCs w:val="21"/>
              </w:rPr>
              <w:t>市场规模</w:t>
            </w:r>
          </w:p>
        </w:tc>
      </w:tr>
      <w:tr w14:paraId="603D4F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0AEF35AA">
            <w:pPr>
              <w:rPr>
                <w:rFonts w:ascii="宋体" w:hAnsi="宋体" w:cs="Times New Roman"/>
                <w:b/>
                <w:bCs/>
                <w:color w:val="FFFFFF"/>
                <w:kern w:val="0"/>
                <w:sz w:val="20"/>
                <w:szCs w:val="20"/>
              </w:rPr>
            </w:pPr>
          </w:p>
        </w:tc>
        <w:tc>
          <w:tcPr>
            <w:tcW w:w="1920" w:type="pct"/>
            <w:shd w:val="clear" w:color="auto" w:fill="auto"/>
            <w:noWrap/>
            <w:vAlign w:val="center"/>
          </w:tcPr>
          <w:p w14:paraId="0A4558D4">
            <w:pPr>
              <w:pStyle w:val="113"/>
              <w:numPr>
                <w:ilvl w:val="0"/>
                <w:numId w:val="9"/>
              </w:numPr>
              <w:rPr>
                <w:rFonts w:ascii="宋体" w:hAnsi="宋体" w:eastAsia="宋体"/>
                <w:sz w:val="21"/>
                <w:szCs w:val="21"/>
              </w:rPr>
            </w:pPr>
            <w:r>
              <w:rPr>
                <w:rFonts w:hint="eastAsia" w:ascii="宋体" w:hAnsi="宋体" w:eastAsia="宋体" w:cs="微软雅黑"/>
                <w:sz w:val="21"/>
                <w:szCs w:val="21"/>
              </w:rPr>
              <w:t>主要厂商</w:t>
            </w:r>
          </w:p>
          <w:p w14:paraId="5BE9FA78">
            <w:pPr>
              <w:pStyle w:val="113"/>
              <w:numPr>
                <w:ilvl w:val="0"/>
                <w:numId w:val="9"/>
              </w:numPr>
              <w:rPr>
                <w:rFonts w:ascii="宋体" w:hAnsi="宋体" w:eastAsia="宋体"/>
                <w:sz w:val="21"/>
                <w:szCs w:val="21"/>
              </w:rPr>
            </w:pPr>
            <w:r>
              <w:rPr>
                <w:rFonts w:hint="eastAsia" w:ascii="宋体" w:hAnsi="宋体" w:eastAsia="宋体" w:cs="微软雅黑"/>
                <w:sz w:val="21"/>
                <w:szCs w:val="21"/>
              </w:rPr>
              <w:t>竞争格局</w:t>
            </w:r>
          </w:p>
          <w:p w14:paraId="15B6596B">
            <w:pPr>
              <w:pStyle w:val="113"/>
              <w:numPr>
                <w:ilvl w:val="0"/>
                <w:numId w:val="9"/>
              </w:numPr>
              <w:rPr>
                <w:rFonts w:ascii="宋体" w:hAnsi="宋体" w:eastAsia="宋体"/>
                <w:sz w:val="21"/>
                <w:szCs w:val="21"/>
              </w:rPr>
            </w:pPr>
            <w:r>
              <w:rPr>
                <w:rFonts w:hint="eastAsia" w:ascii="宋体" w:hAnsi="宋体" w:eastAsia="宋体" w:cs="微软雅黑"/>
                <w:sz w:val="21"/>
                <w:szCs w:val="21"/>
              </w:rPr>
              <w:t>扩产、并购等</w:t>
            </w:r>
          </w:p>
        </w:tc>
        <w:tc>
          <w:tcPr>
            <w:tcW w:w="2315" w:type="pct"/>
            <w:shd w:val="clear" w:color="auto" w:fill="auto"/>
            <w:noWrap/>
            <w:vAlign w:val="center"/>
          </w:tcPr>
          <w:p w14:paraId="5C98AB3A">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产品产销量、销售收入等</w:t>
            </w:r>
          </w:p>
          <w:p w14:paraId="59782632">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市场份额及增长趋势</w:t>
            </w:r>
          </w:p>
          <w:p w14:paraId="0E960C36">
            <w:pPr>
              <w:pStyle w:val="113"/>
              <w:numPr>
                <w:ilvl w:val="0"/>
                <w:numId w:val="9"/>
              </w:numPr>
              <w:rPr>
                <w:rFonts w:ascii="宋体" w:hAnsi="宋体" w:eastAsia="宋体"/>
                <w:sz w:val="21"/>
                <w:szCs w:val="21"/>
              </w:rPr>
            </w:pPr>
            <w:r>
              <w:rPr>
                <w:rFonts w:hint="eastAsia" w:ascii="宋体" w:hAnsi="宋体" w:eastAsia="宋体" w:cs="微软雅黑"/>
                <w:sz w:val="21"/>
                <w:szCs w:val="21"/>
              </w:rPr>
              <w:t>历史及当前现状分析</w:t>
            </w:r>
          </w:p>
        </w:tc>
      </w:tr>
      <w:tr w14:paraId="5552B7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2DA159CD">
            <w:pPr>
              <w:rPr>
                <w:rFonts w:ascii="宋体" w:hAnsi="宋体" w:cs="Times New Roman"/>
                <w:b/>
                <w:bCs/>
                <w:color w:val="FFFFFF"/>
                <w:kern w:val="0"/>
                <w:sz w:val="20"/>
                <w:szCs w:val="20"/>
              </w:rPr>
            </w:pPr>
          </w:p>
        </w:tc>
        <w:tc>
          <w:tcPr>
            <w:tcW w:w="1920" w:type="pct"/>
            <w:shd w:val="clear" w:color="auto" w:fill="auto"/>
            <w:noWrap/>
            <w:vAlign w:val="center"/>
          </w:tcPr>
          <w:p w14:paraId="147CBE79">
            <w:pPr>
              <w:pStyle w:val="113"/>
              <w:numPr>
                <w:ilvl w:val="0"/>
                <w:numId w:val="9"/>
              </w:numPr>
              <w:rPr>
                <w:rFonts w:ascii="宋体" w:hAnsi="宋体" w:eastAsia="宋体"/>
                <w:sz w:val="21"/>
                <w:szCs w:val="21"/>
              </w:rPr>
            </w:pPr>
            <w:r>
              <w:rPr>
                <w:rFonts w:hint="eastAsia" w:ascii="宋体" w:hAnsi="宋体" w:eastAsia="宋体" w:cs="微软雅黑"/>
                <w:sz w:val="21"/>
                <w:szCs w:val="21"/>
              </w:rPr>
              <w:t>市场数据细分</w:t>
            </w:r>
          </w:p>
          <w:p w14:paraId="4819235D">
            <w:pPr>
              <w:pStyle w:val="113"/>
              <w:numPr>
                <w:ilvl w:val="0"/>
                <w:numId w:val="9"/>
              </w:numPr>
              <w:rPr>
                <w:rFonts w:ascii="宋体" w:hAnsi="宋体" w:eastAsia="宋体"/>
                <w:sz w:val="21"/>
                <w:szCs w:val="21"/>
              </w:rPr>
            </w:pPr>
            <w:r>
              <w:rPr>
                <w:rFonts w:hint="eastAsia" w:ascii="宋体" w:hAnsi="宋体" w:eastAsia="宋体" w:cs="微软雅黑"/>
                <w:sz w:val="21"/>
                <w:szCs w:val="21"/>
              </w:rPr>
              <w:t>按</w:t>
            </w:r>
            <w:r>
              <w:rPr>
                <w:rFonts w:ascii="宋体" w:hAnsi="宋体" w:eastAsia="宋体" w:cs="微软雅黑"/>
                <w:sz w:val="21"/>
                <w:szCs w:val="21"/>
              </w:rPr>
              <w:t>产品类型</w:t>
            </w:r>
            <w:r>
              <w:rPr>
                <w:rFonts w:hint="eastAsia" w:ascii="宋体" w:hAnsi="宋体" w:eastAsia="宋体" w:cs="微软雅黑"/>
                <w:sz w:val="21"/>
                <w:szCs w:val="21"/>
              </w:rPr>
              <w:t>细分</w:t>
            </w:r>
          </w:p>
          <w:p w14:paraId="5AFE50C8">
            <w:pPr>
              <w:pStyle w:val="113"/>
              <w:numPr>
                <w:ilvl w:val="0"/>
                <w:numId w:val="9"/>
              </w:numPr>
              <w:rPr>
                <w:rFonts w:ascii="宋体" w:hAnsi="宋体" w:eastAsia="宋体"/>
                <w:sz w:val="21"/>
                <w:szCs w:val="21"/>
              </w:rPr>
            </w:pPr>
            <w:r>
              <w:rPr>
                <w:rFonts w:hint="eastAsia" w:ascii="宋体" w:hAnsi="宋体" w:eastAsia="宋体" w:cs="微软雅黑"/>
                <w:sz w:val="21"/>
                <w:szCs w:val="21"/>
              </w:rPr>
              <w:t>按应用</w:t>
            </w:r>
          </w:p>
          <w:p w14:paraId="39B58C12">
            <w:pPr>
              <w:pStyle w:val="113"/>
              <w:numPr>
                <w:ilvl w:val="0"/>
                <w:numId w:val="9"/>
              </w:numPr>
              <w:rPr>
                <w:rFonts w:ascii="宋体" w:hAnsi="宋体" w:eastAsia="宋体"/>
                <w:sz w:val="21"/>
                <w:szCs w:val="21"/>
              </w:rPr>
            </w:pPr>
            <w:r>
              <w:rPr>
                <w:rFonts w:hint="eastAsia" w:ascii="宋体" w:hAnsi="宋体" w:eastAsia="宋体" w:cs="微软雅黑"/>
                <w:sz w:val="21"/>
                <w:szCs w:val="21"/>
              </w:rPr>
              <w:t>按地区</w:t>
            </w:r>
            <w:r>
              <w:rPr>
                <w:rFonts w:hint="eastAsia" w:ascii="宋体" w:hAnsi="宋体" w:eastAsia="宋体"/>
                <w:sz w:val="21"/>
                <w:szCs w:val="21"/>
              </w:rPr>
              <w:t>/</w:t>
            </w:r>
            <w:r>
              <w:rPr>
                <w:rFonts w:hint="eastAsia" w:ascii="宋体" w:hAnsi="宋体" w:eastAsia="宋体" w:cs="微软雅黑"/>
                <w:sz w:val="21"/>
                <w:szCs w:val="21"/>
              </w:rPr>
              <w:t>区域细分</w:t>
            </w:r>
          </w:p>
        </w:tc>
        <w:tc>
          <w:tcPr>
            <w:tcW w:w="2315" w:type="pct"/>
            <w:shd w:val="clear" w:color="auto" w:fill="auto"/>
            <w:noWrap/>
            <w:vAlign w:val="center"/>
          </w:tcPr>
          <w:p w14:paraId="31121036">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产量、消费量、进出口等</w:t>
            </w:r>
          </w:p>
          <w:p w14:paraId="2DE620E9">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w:t>
            </w:r>
          </w:p>
          <w:p w14:paraId="108796FD">
            <w:pPr>
              <w:pStyle w:val="113"/>
              <w:numPr>
                <w:ilvl w:val="0"/>
                <w:numId w:val="9"/>
              </w:numPr>
              <w:rPr>
                <w:rFonts w:ascii="宋体" w:hAnsi="宋体" w:eastAsia="宋体"/>
                <w:sz w:val="21"/>
                <w:szCs w:val="21"/>
              </w:rPr>
            </w:pPr>
            <w:r>
              <w:rPr>
                <w:rFonts w:hint="eastAsia" w:ascii="宋体" w:hAnsi="宋体" w:eastAsia="宋体" w:cs="微软雅黑"/>
                <w:sz w:val="21"/>
                <w:szCs w:val="21"/>
              </w:rPr>
              <w:t>增长率</w:t>
            </w:r>
          </w:p>
          <w:p w14:paraId="7E7FF2EB">
            <w:pPr>
              <w:pStyle w:val="113"/>
              <w:numPr>
                <w:ilvl w:val="0"/>
                <w:numId w:val="9"/>
              </w:numPr>
              <w:rPr>
                <w:rFonts w:ascii="宋体" w:hAnsi="宋体" w:eastAsia="宋体"/>
                <w:sz w:val="21"/>
                <w:szCs w:val="21"/>
              </w:rPr>
            </w:pPr>
            <w:r>
              <w:rPr>
                <w:rFonts w:hint="eastAsia" w:ascii="宋体" w:hAnsi="宋体" w:eastAsia="宋体" w:cs="微软雅黑"/>
                <w:sz w:val="21"/>
                <w:szCs w:val="21"/>
              </w:rPr>
              <w:t>现状分析</w:t>
            </w:r>
          </w:p>
        </w:tc>
      </w:tr>
      <w:tr w14:paraId="0B0C6D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restart"/>
            <w:shd w:val="clear" w:color="auto" w:fill="auto"/>
            <w:noWrap/>
            <w:vAlign w:val="center"/>
          </w:tcPr>
          <w:p w14:paraId="2F4BF478">
            <w:pPr>
              <w:rPr>
                <w:rFonts w:cs="Times New Roman"/>
                <w:kern w:val="0"/>
                <w:sz w:val="20"/>
                <w:szCs w:val="20"/>
              </w:rPr>
            </w:pPr>
            <w:r>
              <w:rPr>
                <w:rFonts w:hint="eastAsia" w:cs="Times New Roman"/>
                <w:kern w:val="0"/>
                <w:sz w:val="20"/>
                <w:szCs w:val="20"/>
              </w:rPr>
              <w:t>影响因素</w:t>
            </w:r>
          </w:p>
        </w:tc>
        <w:tc>
          <w:tcPr>
            <w:tcW w:w="1920" w:type="pct"/>
            <w:shd w:val="clear" w:color="auto" w:fill="auto"/>
            <w:noWrap/>
            <w:vAlign w:val="center"/>
          </w:tcPr>
          <w:p w14:paraId="20755BC4">
            <w:pPr>
              <w:pStyle w:val="113"/>
              <w:numPr>
                <w:ilvl w:val="0"/>
                <w:numId w:val="9"/>
              </w:numPr>
              <w:rPr>
                <w:rFonts w:ascii="宋体" w:hAnsi="宋体" w:eastAsia="宋体"/>
                <w:sz w:val="21"/>
                <w:szCs w:val="21"/>
              </w:rPr>
            </w:pPr>
            <w:r>
              <w:rPr>
                <w:rFonts w:hint="eastAsia" w:ascii="宋体" w:hAnsi="宋体" w:eastAsia="宋体" w:cs="微软雅黑"/>
                <w:sz w:val="21"/>
                <w:szCs w:val="21"/>
              </w:rPr>
              <w:t>市场环境</w:t>
            </w:r>
          </w:p>
          <w:p w14:paraId="511A6047">
            <w:pPr>
              <w:pStyle w:val="113"/>
              <w:numPr>
                <w:ilvl w:val="0"/>
                <w:numId w:val="9"/>
              </w:numPr>
              <w:rPr>
                <w:rFonts w:ascii="宋体" w:hAnsi="宋体" w:eastAsia="宋体"/>
                <w:sz w:val="21"/>
                <w:szCs w:val="21"/>
              </w:rPr>
            </w:pPr>
            <w:r>
              <w:rPr>
                <w:rFonts w:hint="eastAsia" w:ascii="宋体" w:hAnsi="宋体" w:eastAsia="宋体" w:cs="微软雅黑"/>
                <w:sz w:val="21"/>
                <w:szCs w:val="21"/>
              </w:rPr>
              <w:t>政府政策</w:t>
            </w:r>
          </w:p>
          <w:p w14:paraId="129B62D6">
            <w:pPr>
              <w:pStyle w:val="113"/>
              <w:numPr>
                <w:ilvl w:val="0"/>
                <w:numId w:val="9"/>
              </w:numPr>
              <w:rPr>
                <w:rFonts w:ascii="宋体" w:hAnsi="宋体" w:eastAsia="宋体"/>
                <w:sz w:val="21"/>
                <w:szCs w:val="21"/>
              </w:rPr>
            </w:pPr>
            <w:r>
              <w:rPr>
                <w:rFonts w:hint="eastAsia" w:ascii="宋体" w:hAnsi="宋体" w:eastAsia="宋体" w:cs="微软雅黑"/>
                <w:sz w:val="21"/>
                <w:szCs w:val="21"/>
              </w:rPr>
              <w:t>技术革新</w:t>
            </w:r>
          </w:p>
        </w:tc>
        <w:tc>
          <w:tcPr>
            <w:tcW w:w="2315" w:type="pct"/>
            <w:shd w:val="clear" w:color="auto" w:fill="auto"/>
            <w:noWrap/>
            <w:vAlign w:val="center"/>
          </w:tcPr>
          <w:p w14:paraId="3E400EBC">
            <w:pPr>
              <w:pStyle w:val="113"/>
              <w:numPr>
                <w:ilvl w:val="0"/>
                <w:numId w:val="9"/>
              </w:numPr>
              <w:rPr>
                <w:rFonts w:ascii="宋体" w:hAnsi="宋体" w:eastAsia="宋体"/>
                <w:sz w:val="21"/>
                <w:szCs w:val="21"/>
              </w:rPr>
            </w:pPr>
            <w:r>
              <w:rPr>
                <w:rFonts w:hint="eastAsia" w:ascii="宋体" w:hAnsi="宋体" w:eastAsia="宋体" w:cs="微软雅黑"/>
                <w:sz w:val="21"/>
                <w:szCs w:val="21"/>
              </w:rPr>
              <w:t>市场驱动因素</w:t>
            </w:r>
          </w:p>
          <w:p w14:paraId="1FF54C67">
            <w:pPr>
              <w:pStyle w:val="113"/>
              <w:numPr>
                <w:ilvl w:val="0"/>
                <w:numId w:val="9"/>
              </w:numPr>
              <w:rPr>
                <w:rFonts w:ascii="宋体" w:hAnsi="宋体" w:eastAsia="宋体"/>
                <w:sz w:val="21"/>
                <w:szCs w:val="21"/>
              </w:rPr>
            </w:pPr>
            <w:r>
              <w:rPr>
                <w:rFonts w:hint="eastAsia" w:ascii="宋体" w:hAnsi="宋体" w:eastAsia="宋体" w:cs="微软雅黑"/>
                <w:sz w:val="21"/>
                <w:szCs w:val="21"/>
              </w:rPr>
              <w:t>下游需求</w:t>
            </w:r>
          </w:p>
          <w:p w14:paraId="537C408E">
            <w:pPr>
              <w:pStyle w:val="113"/>
              <w:numPr>
                <w:ilvl w:val="0"/>
                <w:numId w:val="9"/>
              </w:numPr>
              <w:rPr>
                <w:rFonts w:ascii="宋体" w:hAnsi="宋体" w:eastAsia="宋体"/>
                <w:sz w:val="21"/>
                <w:szCs w:val="21"/>
              </w:rPr>
            </w:pPr>
            <w:r>
              <w:rPr>
                <w:rFonts w:hint="eastAsia" w:ascii="宋体" w:hAnsi="宋体" w:eastAsia="宋体" w:cs="微软雅黑"/>
                <w:sz w:val="21"/>
                <w:szCs w:val="21"/>
              </w:rPr>
              <w:t>生产</w:t>
            </w:r>
            <w:r>
              <w:rPr>
                <w:rFonts w:hint="eastAsia" w:ascii="宋体" w:hAnsi="宋体" w:eastAsia="宋体"/>
                <w:sz w:val="21"/>
                <w:szCs w:val="21"/>
              </w:rPr>
              <w:t>/</w:t>
            </w:r>
            <w:r>
              <w:rPr>
                <w:rFonts w:hint="eastAsia" w:ascii="宋体" w:hAnsi="宋体" w:eastAsia="宋体" w:cs="微软雅黑"/>
                <w:sz w:val="21"/>
                <w:szCs w:val="21"/>
              </w:rPr>
              <w:t>销售成本</w:t>
            </w:r>
          </w:p>
        </w:tc>
      </w:tr>
      <w:tr w14:paraId="458D90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65" w:type="pct"/>
            <w:vMerge w:val="continue"/>
            <w:shd w:val="clear" w:color="auto" w:fill="auto"/>
            <w:vAlign w:val="center"/>
          </w:tcPr>
          <w:p w14:paraId="45F26DD6">
            <w:pPr>
              <w:rPr>
                <w:rFonts w:ascii="宋体" w:hAnsi="宋体" w:cs="Times New Roman"/>
                <w:b/>
                <w:bCs/>
                <w:color w:val="FFFFFF"/>
                <w:kern w:val="0"/>
                <w:sz w:val="20"/>
                <w:szCs w:val="20"/>
              </w:rPr>
            </w:pPr>
          </w:p>
        </w:tc>
        <w:tc>
          <w:tcPr>
            <w:tcW w:w="1920" w:type="pct"/>
            <w:shd w:val="clear" w:color="auto" w:fill="auto"/>
            <w:noWrap/>
            <w:vAlign w:val="center"/>
          </w:tcPr>
          <w:p w14:paraId="4D14BFEC">
            <w:pPr>
              <w:pStyle w:val="113"/>
              <w:numPr>
                <w:ilvl w:val="0"/>
                <w:numId w:val="9"/>
              </w:numPr>
              <w:rPr>
                <w:rFonts w:ascii="宋体" w:hAnsi="宋体" w:eastAsia="宋体"/>
                <w:sz w:val="21"/>
                <w:szCs w:val="21"/>
              </w:rPr>
            </w:pPr>
            <w:r>
              <w:rPr>
                <w:rFonts w:hint="eastAsia" w:ascii="宋体" w:hAnsi="宋体" w:eastAsia="宋体" w:cs="微软雅黑"/>
                <w:sz w:val="21"/>
                <w:szCs w:val="21"/>
              </w:rPr>
              <w:t>市场风险</w:t>
            </w:r>
          </w:p>
        </w:tc>
        <w:tc>
          <w:tcPr>
            <w:tcW w:w="2315" w:type="pct"/>
            <w:shd w:val="clear" w:color="auto" w:fill="auto"/>
            <w:noWrap/>
            <w:vAlign w:val="center"/>
          </w:tcPr>
          <w:p w14:paraId="22E4D930">
            <w:pPr>
              <w:pStyle w:val="113"/>
              <w:numPr>
                <w:ilvl w:val="0"/>
                <w:numId w:val="9"/>
              </w:numPr>
              <w:rPr>
                <w:rFonts w:ascii="宋体" w:hAnsi="宋体" w:eastAsia="宋体"/>
                <w:sz w:val="21"/>
                <w:szCs w:val="21"/>
              </w:rPr>
            </w:pPr>
            <w:r>
              <w:rPr>
                <w:rFonts w:hint="eastAsia" w:ascii="宋体" w:hAnsi="宋体" w:eastAsia="宋体" w:cs="微软雅黑"/>
                <w:sz w:val="21"/>
                <w:szCs w:val="21"/>
              </w:rPr>
              <w:t>机遇与挑战</w:t>
            </w:r>
          </w:p>
        </w:tc>
      </w:tr>
      <w:tr w14:paraId="2BC8E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253" w:hRule="atLeast"/>
        </w:trPr>
        <w:tc>
          <w:tcPr>
            <w:tcW w:w="765" w:type="pct"/>
            <w:shd w:val="clear" w:color="auto" w:fill="auto"/>
            <w:noWrap/>
            <w:vAlign w:val="center"/>
          </w:tcPr>
          <w:p w14:paraId="07716FCC">
            <w:pPr>
              <w:rPr>
                <w:rFonts w:cs="Times New Roman"/>
                <w:kern w:val="0"/>
                <w:sz w:val="20"/>
                <w:szCs w:val="20"/>
              </w:rPr>
            </w:pPr>
            <w:r>
              <w:rPr>
                <w:rFonts w:hint="eastAsia" w:cs="Times New Roman"/>
                <w:kern w:val="0"/>
                <w:sz w:val="20"/>
                <w:szCs w:val="20"/>
              </w:rPr>
              <w:t>预测数据</w:t>
            </w:r>
          </w:p>
          <w:p w14:paraId="6A5DA57A">
            <w:pPr>
              <w:rPr>
                <w:rFonts w:cs="Times New Roman"/>
                <w:kern w:val="0"/>
                <w:sz w:val="20"/>
                <w:szCs w:val="20"/>
              </w:rPr>
            </w:pPr>
            <w:r>
              <w:rPr>
                <w:rFonts w:cs="Times New Roman"/>
                <w:kern w:val="0"/>
                <w:sz w:val="20"/>
                <w:szCs w:val="20"/>
              </w:rPr>
              <w:t>(2025-2031)</w:t>
            </w:r>
          </w:p>
        </w:tc>
        <w:tc>
          <w:tcPr>
            <w:tcW w:w="1920" w:type="pct"/>
            <w:shd w:val="clear" w:color="auto" w:fill="auto"/>
            <w:noWrap/>
            <w:vAlign w:val="center"/>
          </w:tcPr>
          <w:p w14:paraId="758AFF15">
            <w:pPr>
              <w:pStyle w:val="113"/>
              <w:numPr>
                <w:ilvl w:val="0"/>
                <w:numId w:val="9"/>
              </w:numPr>
              <w:rPr>
                <w:rFonts w:ascii="宋体" w:hAnsi="宋体" w:eastAsia="宋体"/>
                <w:sz w:val="21"/>
                <w:szCs w:val="21"/>
              </w:rPr>
            </w:pPr>
            <w:r>
              <w:rPr>
                <w:rFonts w:hint="eastAsia" w:ascii="宋体" w:hAnsi="宋体" w:eastAsia="宋体" w:cs="微软雅黑"/>
                <w:sz w:val="21"/>
                <w:szCs w:val="21"/>
              </w:rPr>
              <w:t>总体规模预测</w:t>
            </w:r>
          </w:p>
          <w:p w14:paraId="4B98EDD7">
            <w:pPr>
              <w:pStyle w:val="113"/>
              <w:numPr>
                <w:ilvl w:val="0"/>
                <w:numId w:val="9"/>
              </w:numPr>
              <w:rPr>
                <w:rFonts w:ascii="宋体" w:hAnsi="宋体" w:eastAsia="宋体"/>
                <w:sz w:val="21"/>
                <w:szCs w:val="21"/>
              </w:rPr>
            </w:pPr>
            <w:r>
              <w:rPr>
                <w:rFonts w:hint="eastAsia" w:ascii="宋体" w:hAnsi="宋体" w:eastAsia="宋体" w:cs="微软雅黑"/>
                <w:sz w:val="21"/>
                <w:szCs w:val="21"/>
              </w:rPr>
              <w:t>不同产品类型预测</w:t>
            </w:r>
          </w:p>
          <w:p w14:paraId="6F070129">
            <w:pPr>
              <w:pStyle w:val="113"/>
              <w:numPr>
                <w:ilvl w:val="0"/>
                <w:numId w:val="9"/>
              </w:numPr>
              <w:rPr>
                <w:rFonts w:ascii="宋体" w:hAnsi="宋体" w:eastAsia="宋体"/>
                <w:sz w:val="21"/>
                <w:szCs w:val="21"/>
              </w:rPr>
            </w:pPr>
            <w:r>
              <w:rPr>
                <w:rFonts w:hint="eastAsia" w:ascii="宋体" w:hAnsi="宋体" w:eastAsia="宋体" w:cs="微软雅黑"/>
                <w:sz w:val="21"/>
                <w:szCs w:val="21"/>
              </w:rPr>
              <w:t>不同应用预测</w:t>
            </w:r>
          </w:p>
          <w:p w14:paraId="48C0F3D2">
            <w:pPr>
              <w:pStyle w:val="113"/>
              <w:numPr>
                <w:ilvl w:val="0"/>
                <w:numId w:val="9"/>
              </w:numPr>
              <w:rPr>
                <w:rFonts w:ascii="宋体" w:hAnsi="宋体" w:eastAsia="宋体"/>
                <w:sz w:val="21"/>
                <w:szCs w:val="21"/>
              </w:rPr>
            </w:pPr>
            <w:r>
              <w:rPr>
                <w:rFonts w:hint="eastAsia" w:ascii="宋体" w:hAnsi="宋体" w:eastAsia="宋体" w:cs="微软雅黑"/>
                <w:sz w:val="21"/>
                <w:szCs w:val="21"/>
              </w:rPr>
              <w:t>主要区域</w:t>
            </w:r>
            <w:r>
              <w:rPr>
                <w:rFonts w:hint="eastAsia" w:ascii="宋体" w:hAnsi="宋体" w:eastAsia="宋体"/>
                <w:sz w:val="21"/>
                <w:szCs w:val="21"/>
              </w:rPr>
              <w:t>/</w:t>
            </w:r>
            <w:r>
              <w:rPr>
                <w:rFonts w:hint="eastAsia" w:ascii="宋体" w:hAnsi="宋体" w:eastAsia="宋体" w:cs="微软雅黑"/>
                <w:sz w:val="21"/>
                <w:szCs w:val="21"/>
              </w:rPr>
              <w:t>国家预测</w:t>
            </w:r>
          </w:p>
        </w:tc>
        <w:tc>
          <w:tcPr>
            <w:tcW w:w="2315" w:type="pct"/>
            <w:shd w:val="clear" w:color="auto" w:fill="auto"/>
            <w:noWrap/>
            <w:vAlign w:val="center"/>
          </w:tcPr>
          <w:p w14:paraId="766931F9">
            <w:pPr>
              <w:pStyle w:val="113"/>
              <w:numPr>
                <w:ilvl w:val="0"/>
                <w:numId w:val="9"/>
              </w:numPr>
              <w:rPr>
                <w:rFonts w:ascii="宋体" w:hAnsi="宋体" w:eastAsia="宋体"/>
                <w:sz w:val="21"/>
                <w:szCs w:val="21"/>
                <w:lang w:eastAsia="zh-CN"/>
              </w:rPr>
            </w:pPr>
            <w:r>
              <w:rPr>
                <w:rFonts w:hint="eastAsia" w:ascii="宋体" w:hAnsi="宋体" w:eastAsia="宋体" w:cs="微软雅黑"/>
                <w:sz w:val="21"/>
                <w:szCs w:val="21"/>
                <w:lang w:eastAsia="zh-CN"/>
              </w:rPr>
              <w:t>产能、产销量、价格预测等</w:t>
            </w:r>
          </w:p>
          <w:p w14:paraId="2CD91B75">
            <w:pPr>
              <w:pStyle w:val="113"/>
              <w:numPr>
                <w:ilvl w:val="0"/>
                <w:numId w:val="9"/>
              </w:numPr>
              <w:rPr>
                <w:rFonts w:ascii="宋体" w:hAnsi="宋体" w:eastAsia="宋体"/>
                <w:sz w:val="21"/>
                <w:szCs w:val="21"/>
              </w:rPr>
            </w:pPr>
            <w:r>
              <w:rPr>
                <w:rFonts w:hint="eastAsia" w:ascii="宋体" w:hAnsi="宋体" w:eastAsia="宋体" w:cs="微软雅黑"/>
                <w:sz w:val="21"/>
                <w:szCs w:val="21"/>
              </w:rPr>
              <w:t>市场份额及增长率</w:t>
            </w:r>
          </w:p>
          <w:p w14:paraId="3344DF0A">
            <w:pPr>
              <w:pStyle w:val="113"/>
              <w:numPr>
                <w:ilvl w:val="0"/>
                <w:numId w:val="9"/>
              </w:numPr>
              <w:rPr>
                <w:rFonts w:ascii="宋体" w:hAnsi="宋体" w:eastAsia="宋体"/>
                <w:sz w:val="21"/>
                <w:szCs w:val="21"/>
              </w:rPr>
            </w:pPr>
            <w:r>
              <w:rPr>
                <w:rFonts w:hint="eastAsia" w:ascii="宋体" w:hAnsi="宋体" w:eastAsia="宋体" w:cs="微软雅黑"/>
                <w:sz w:val="21"/>
                <w:szCs w:val="21"/>
              </w:rPr>
              <w:t>竞争趋势预测</w:t>
            </w:r>
          </w:p>
        </w:tc>
      </w:tr>
    </w:tbl>
    <w:p w14:paraId="043CF26B">
      <w:pPr>
        <w:pStyle w:val="3"/>
        <w:rPr>
          <w:color w:val="0D0D0D" w:themeColor="text1" w:themeTint="F2"/>
          <w14:textFill>
            <w14:solidFill>
              <w14:schemeClr w14:val="tx1">
                <w14:lumMod w14:val="95000"/>
                <w14:lumOff w14:val="5000"/>
              </w14:schemeClr>
            </w14:solidFill>
          </w14:textFill>
        </w:rPr>
      </w:pPr>
      <w:bookmarkStart w:id="568" w:name="_Toc24028591"/>
      <w:bookmarkStart w:id="569" w:name="_Toc24972781"/>
      <w:bookmarkStart w:id="570" w:name="_Toc203035774"/>
      <w:r>
        <w:rPr>
          <w:rFonts w:hint="eastAsia"/>
          <w:color w:val="0D0D0D" w:themeColor="text1" w:themeTint="F2"/>
          <w14:textFill>
            <w14:solidFill>
              <w14:schemeClr w14:val="tx1">
                <w14:lumMod w14:val="95000"/>
                <w14:lumOff w14:val="5000"/>
              </w14:schemeClr>
            </w14:solidFill>
          </w14:textFill>
        </w:rPr>
        <w:t>数据来源</w:t>
      </w:r>
      <w:bookmarkEnd w:id="568"/>
      <w:bookmarkEnd w:id="569"/>
      <w:bookmarkEnd w:id="570"/>
    </w:p>
    <w:p w14:paraId="207C703A">
      <w:pPr>
        <w:pStyle w:val="4"/>
        <w:rPr>
          <w:color w:val="0D0D0D" w:themeColor="text1" w:themeTint="F2"/>
          <w14:textFill>
            <w14:solidFill>
              <w14:schemeClr w14:val="tx1">
                <w14:lumMod w14:val="95000"/>
                <w14:lumOff w14:val="5000"/>
              </w14:schemeClr>
            </w14:solidFill>
          </w14:textFill>
        </w:rPr>
      </w:pPr>
      <w:bookmarkStart w:id="571" w:name="_Toc203035775"/>
      <w:bookmarkStart w:id="572" w:name="_Toc24972782"/>
      <w:bookmarkStart w:id="573" w:name="_Toc24028592"/>
      <w:r>
        <w:rPr>
          <w:rFonts w:hint="eastAsia"/>
          <w:color w:val="0D0D0D" w:themeColor="text1" w:themeTint="F2"/>
          <w14:textFill>
            <w14:solidFill>
              <w14:schemeClr w14:val="tx1">
                <w14:lumMod w14:val="95000"/>
                <w14:lumOff w14:val="5000"/>
              </w14:schemeClr>
            </w14:solidFill>
          </w14:textFill>
        </w:rPr>
        <w:t>二手信息来源</w:t>
      </w:r>
      <w:bookmarkEnd w:id="571"/>
      <w:bookmarkEnd w:id="572"/>
      <w:bookmarkEnd w:id="573"/>
    </w:p>
    <w:p w14:paraId="10A86A1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w:t>
      </w:r>
      <w:r>
        <w:rPr>
          <w:color w:val="0D0D0D" w:themeColor="text1" w:themeTint="F2"/>
          <w:lang w:eastAsia="zh-CN"/>
          <w14:textFill>
            <w14:solidFill>
              <w14:schemeClr w14:val="tx1">
                <w14:lumMod w14:val="95000"/>
                <w14:lumOff w14:val="5000"/>
              </w14:schemeClr>
            </w14:solidFill>
          </w14:textFill>
        </w:rPr>
        <w:t>Market Watch</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Hoovers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statista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TradingEconomics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Federal Reserve Economic Data</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BIS Statistics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ICIS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CAS (American Chemical Society)</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Investor Presentations</w:t>
      </w:r>
      <w:r>
        <w:rPr>
          <w:rFonts w:hint="eastAsia"/>
          <w:color w:val="0D0D0D" w:themeColor="text1" w:themeTint="F2"/>
          <w:lang w:eastAsia="zh-CN"/>
          <w14:textFill>
            <w14:solidFill>
              <w14:schemeClr w14:val="tx1">
                <w14:lumMod w14:val="95000"/>
                <w14:lumOff w14:val="5000"/>
              </w14:schemeClr>
            </w14:solidFill>
          </w14:textFill>
        </w:rPr>
        <w:t>、SEC文件、公司年报、</w:t>
      </w:r>
      <w:r>
        <w:rPr>
          <w:color w:val="0D0D0D" w:themeColor="text1" w:themeTint="F2"/>
          <w:lang w:eastAsia="zh-CN"/>
          <w14:textFill>
            <w14:solidFill>
              <w14:schemeClr w14:val="tx1">
                <w14:lumMod w14:val="95000"/>
                <w14:lumOff w14:val="5000"/>
              </w14:schemeClr>
            </w14:solidFill>
          </w14:textFill>
        </w:rPr>
        <w:t>Emerging Markets Information Service (EMIS)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Osiris</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Zephyr</w:t>
      </w:r>
      <w:r>
        <w:rPr>
          <w:rFonts w:hint="eastAsia"/>
          <w:color w:val="0D0D0D" w:themeColor="text1" w:themeTint="F2"/>
          <w:lang w:eastAsia="zh-CN"/>
          <w14:textFill>
            <w14:solidFill>
              <w14:schemeClr w14:val="tx1">
                <w14:lumMod w14:val="95000"/>
                <w14:lumOff w14:val="5000"/>
              </w14:schemeClr>
            </w14:solidFill>
          </w14:textFill>
        </w:rPr>
        <w:t>、</w:t>
      </w:r>
      <w:r>
        <w:rPr>
          <w:color w:val="0D0D0D" w:themeColor="text1" w:themeTint="F2"/>
          <w:lang w:eastAsia="zh-CN"/>
          <w14:textFill>
            <w14:solidFill>
              <w14:schemeClr w14:val="tx1">
                <w14:lumMod w14:val="95000"/>
                <w14:lumOff w14:val="5000"/>
              </w14:schemeClr>
            </w14:solidFill>
          </w14:textFill>
        </w:rPr>
        <w:t>Uncomtrade</w:t>
      </w:r>
      <w:r>
        <w:rPr>
          <w:rFonts w:hint="eastAsia"/>
          <w:color w:val="0D0D0D" w:themeColor="text1" w:themeTint="F2"/>
          <w:lang w:eastAsia="zh-CN"/>
          <w14:textFill>
            <w14:solidFill>
              <w14:schemeClr w14:val="tx1">
                <w14:lumMod w14:val="95000"/>
                <w14:lumOff w14:val="5000"/>
              </w14:schemeClr>
            </w14:solidFill>
          </w14:textFill>
        </w:rPr>
        <w:t>、万得资讯、国研网、中国资讯行数据库、csmar数据库、皮书数据库及中经专网等。</w:t>
      </w:r>
    </w:p>
    <w:p w14:paraId="40820A8D">
      <w:pPr>
        <w:pStyle w:val="4"/>
        <w:rPr>
          <w:color w:val="0D0D0D" w:themeColor="text1" w:themeTint="F2"/>
          <w14:textFill>
            <w14:solidFill>
              <w14:schemeClr w14:val="tx1">
                <w14:lumMod w14:val="95000"/>
                <w14:lumOff w14:val="5000"/>
              </w14:schemeClr>
            </w14:solidFill>
          </w14:textFill>
        </w:rPr>
      </w:pPr>
      <w:bookmarkStart w:id="574" w:name="_Toc203035776"/>
      <w:bookmarkStart w:id="575" w:name="_Toc24972783"/>
      <w:bookmarkStart w:id="576" w:name="_Toc24028593"/>
      <w:r>
        <w:rPr>
          <w:rFonts w:hint="eastAsia"/>
          <w:color w:val="0D0D0D" w:themeColor="text1" w:themeTint="F2"/>
          <w14:textFill>
            <w14:solidFill>
              <w14:schemeClr w14:val="tx1">
                <w14:lumMod w14:val="95000"/>
                <w14:lumOff w14:val="5000"/>
              </w14:schemeClr>
            </w14:solidFill>
          </w14:textFill>
        </w:rPr>
        <w:t>一手信息来源</w:t>
      </w:r>
      <w:bookmarkEnd w:id="574"/>
      <w:bookmarkEnd w:id="575"/>
      <w:bookmarkEnd w:id="576"/>
    </w:p>
    <w:p w14:paraId="56F4C072">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3D2411D4">
      <w:pPr>
        <w:pStyle w:val="148"/>
      </w:pPr>
      <w:bookmarkStart w:id="577" w:name="_Toc24029156"/>
      <w:bookmarkStart w:id="578" w:name="_Toc203037443"/>
      <w:bookmarkStart w:id="579" w:name="_Toc26780060"/>
      <w:r>
        <w:rPr>
          <w:rFonts w:hint="eastAsia"/>
        </w:rPr>
        <w:t>关键采访目标</w:t>
      </w:r>
      <w:bookmarkEnd w:id="577"/>
      <w:bookmarkEnd w:id="578"/>
      <w:bookmarkEnd w:id="579"/>
    </w:p>
    <w:p w14:paraId="6B2406D8">
      <w:r>
        <w:drawing>
          <wp:inline distT="0" distB="0" distL="0" distR="0">
            <wp:extent cx="6192520" cy="2967355"/>
            <wp:effectExtent l="0" t="0" r="0" b="4445"/>
            <wp:docPr id="104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92520" cy="2967355"/>
                    </a:xfrm>
                    <a:prstGeom prst="rect">
                      <a:avLst/>
                    </a:prstGeom>
                  </pic:spPr>
                </pic:pic>
              </a:graphicData>
            </a:graphic>
          </wp:inline>
        </w:drawing>
      </w:r>
    </w:p>
    <w:p w14:paraId="1485D247">
      <w:pPr>
        <w:pStyle w:val="3"/>
        <w:rPr>
          <w:color w:val="0D0D0D" w:themeColor="text1" w:themeTint="F2"/>
          <w14:textFill>
            <w14:solidFill>
              <w14:schemeClr w14:val="tx1">
                <w14:lumMod w14:val="95000"/>
                <w14:lumOff w14:val="5000"/>
              </w14:schemeClr>
            </w14:solidFill>
          </w14:textFill>
        </w:rPr>
      </w:pPr>
      <w:bookmarkStart w:id="580" w:name="_Toc14176326"/>
      <w:bookmarkStart w:id="581" w:name="_Toc24972784"/>
      <w:bookmarkStart w:id="582" w:name="_Toc476606187"/>
      <w:bookmarkStart w:id="583" w:name="_Toc535600433"/>
      <w:bookmarkStart w:id="584" w:name="_Toc203035777"/>
      <w:bookmarkStart w:id="585" w:name="_Toc24028594"/>
      <w:r>
        <w:rPr>
          <w:rFonts w:hint="eastAsia"/>
          <w:color w:val="0D0D0D" w:themeColor="text1" w:themeTint="F2"/>
          <w14:textFill>
            <w14:solidFill>
              <w14:schemeClr w14:val="tx1">
                <w14:lumMod w14:val="95000"/>
                <w14:lumOff w14:val="5000"/>
              </w14:schemeClr>
            </w14:solidFill>
          </w14:textFill>
        </w:rPr>
        <w:t>数据交互验证</w:t>
      </w:r>
      <w:bookmarkEnd w:id="580"/>
      <w:bookmarkEnd w:id="581"/>
      <w:bookmarkEnd w:id="582"/>
      <w:bookmarkEnd w:id="583"/>
      <w:bookmarkEnd w:id="584"/>
      <w:bookmarkEnd w:id="585"/>
    </w:p>
    <w:p w14:paraId="4A1B928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6EDCD166">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本公司采用自上而下和自下而上方法来评估和验证主要公司、产品产品类型细分、产品应用细分、国家级及区域级的市场规模，以及全球市场总体数据。</w:t>
      </w:r>
    </w:p>
    <w:p w14:paraId="0E3C3367">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2D715694">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本研究包括了关键生产商公开的报告、评论、时事通讯以及对这些生产商相关人员的采访信息。如下展示了本报告采用的总体市场评估验证过程。</w:t>
      </w:r>
    </w:p>
    <w:p w14:paraId="4A5CCA69">
      <w:pPr>
        <w:pStyle w:val="148"/>
      </w:pPr>
      <w:bookmarkStart w:id="586" w:name="_Toc26780061"/>
      <w:bookmarkStart w:id="587" w:name="_Toc203037444"/>
      <w:bookmarkStart w:id="588" w:name="_Toc24029157"/>
      <w:bookmarkStart w:id="589" w:name="_Hlk23594971"/>
      <w:r>
        <w:rPr>
          <w:rFonts w:hint="eastAsia"/>
        </w:rPr>
        <w:t>自下而上及自上而下验证</w:t>
      </w:r>
      <w:bookmarkEnd w:id="586"/>
      <w:bookmarkEnd w:id="587"/>
      <w:bookmarkEnd w:id="588"/>
    </w:p>
    <w:p w14:paraId="6645DC96">
      <w:r>
        <w:drawing>
          <wp:inline distT="0" distB="0" distL="0" distR="0">
            <wp:extent cx="6192520" cy="5509260"/>
            <wp:effectExtent l="0" t="0" r="0" b="0"/>
            <wp:docPr id="104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29"/>
                    <pic:cNvPicPr>
                      <a:picLocks noChangeAspect="1"/>
                    </pic:cNvPicPr>
                  </pic:nvPicPr>
                  <pic:blipFill>
                    <a:blip r:embed="rId55" cstate="email">
                      <a:extLst>
                        <a:ext uri="{28A0092B-C50C-407E-A947-70E740481C1C}">
                          <a14:useLocalDpi xmlns:a14="http://schemas.microsoft.com/office/drawing/2010/main" val="0"/>
                        </a:ext>
                      </a:extLst>
                    </a:blip>
                    <a:stretch>
                      <a:fillRect/>
                    </a:stretch>
                  </pic:blipFill>
                  <pic:spPr>
                    <a:xfrm>
                      <a:off x="0" y="0"/>
                      <a:ext cx="6192520" cy="5509260"/>
                    </a:xfrm>
                    <a:prstGeom prst="rect">
                      <a:avLst/>
                    </a:prstGeom>
                  </pic:spPr>
                </pic:pic>
              </a:graphicData>
            </a:graphic>
          </wp:inline>
        </w:drawing>
      </w:r>
    </w:p>
    <w:p w14:paraId="1E96015F">
      <w:pPr>
        <w:pStyle w:val="148"/>
      </w:pPr>
      <w:bookmarkStart w:id="590" w:name="_Toc203037445"/>
      <w:bookmarkStart w:id="591" w:name="_Toc26780062"/>
      <w:bookmarkStart w:id="592" w:name="_Toc24029158"/>
      <w:r>
        <w:rPr>
          <w:rFonts w:hint="eastAsia"/>
        </w:rPr>
        <w:t>资料三角测定</w:t>
      </w:r>
      <w:bookmarkEnd w:id="590"/>
      <w:bookmarkEnd w:id="591"/>
      <w:bookmarkEnd w:id="592"/>
    </w:p>
    <w:p w14:paraId="37A5DCED">
      <w:r>
        <w:drawing>
          <wp:inline distT="0" distB="0" distL="0" distR="0">
            <wp:extent cx="6192520" cy="6693535"/>
            <wp:effectExtent l="0" t="0" r="0" b="0"/>
            <wp:docPr id="105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31"/>
                    <pic:cNvPicPr>
                      <a:picLocks noChangeAspect="1"/>
                    </pic:cNvPicPr>
                  </pic:nvPicPr>
                  <pic:blipFill>
                    <a:blip r:embed="rId56" cstate="email">
                      <a:extLst>
                        <a:ext uri="{28A0092B-C50C-407E-A947-70E740481C1C}">
                          <a14:useLocalDpi xmlns:a14="http://schemas.microsoft.com/office/drawing/2010/main" val="0"/>
                        </a:ext>
                      </a:extLst>
                    </a:blip>
                    <a:stretch>
                      <a:fillRect/>
                    </a:stretch>
                  </pic:blipFill>
                  <pic:spPr>
                    <a:xfrm>
                      <a:off x="0" y="0"/>
                      <a:ext cx="6192520" cy="6693535"/>
                    </a:xfrm>
                    <a:prstGeom prst="rect">
                      <a:avLst/>
                    </a:prstGeom>
                  </pic:spPr>
                </pic:pic>
              </a:graphicData>
            </a:graphic>
          </wp:inline>
        </w:drawing>
      </w:r>
    </w:p>
    <w:bookmarkEnd w:id="589"/>
    <w:p w14:paraId="330AF77A">
      <w:pPr>
        <w:pStyle w:val="3"/>
        <w:rPr>
          <w:color w:val="0D0D0D" w:themeColor="text1" w:themeTint="F2"/>
          <w14:textFill>
            <w14:solidFill>
              <w14:schemeClr w14:val="tx1">
                <w14:lumMod w14:val="95000"/>
                <w14:lumOff w14:val="5000"/>
              </w14:schemeClr>
            </w14:solidFill>
          </w14:textFill>
        </w:rPr>
      </w:pPr>
      <w:bookmarkStart w:id="593" w:name="_Toc203035778"/>
      <w:bookmarkStart w:id="594" w:name="_Toc24028595"/>
      <w:bookmarkStart w:id="595" w:name="_Toc535600437"/>
      <w:bookmarkStart w:id="596" w:name="_Toc14176330"/>
      <w:bookmarkStart w:id="597" w:name="_Toc476606191"/>
      <w:bookmarkStart w:id="598" w:name="_Toc24972785"/>
      <w:r>
        <w:rPr>
          <w:rFonts w:hint="eastAsia"/>
          <w:color w:val="0D0D0D" w:themeColor="text1" w:themeTint="F2"/>
          <w14:textFill>
            <w14:solidFill>
              <w14:schemeClr w14:val="tx1">
                <w14:lumMod w14:val="95000"/>
                <w14:lumOff w14:val="5000"/>
              </w14:schemeClr>
            </w14:solidFill>
          </w14:textFill>
        </w:rPr>
        <w:t>免责声明</w:t>
      </w:r>
      <w:bookmarkEnd w:id="593"/>
      <w:bookmarkEnd w:id="594"/>
      <w:bookmarkEnd w:id="595"/>
      <w:bookmarkEnd w:id="596"/>
      <w:bookmarkEnd w:id="597"/>
      <w:bookmarkEnd w:id="598"/>
    </w:p>
    <w:p w14:paraId="6629634E">
      <w:pPr>
        <w:pStyle w:val="146"/>
        <w:ind w:firstLine="420"/>
        <w:rPr>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0A475D01">
      <w:pPr>
        <w:pStyle w:val="146"/>
        <w:ind w:firstLine="420"/>
        <w:rPr>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未经本公司许可，本报告不得给与、出借、转售或披露给非客户用户。此外，未经本公司许可，不得以任何形式及任何方式复制及或传送本报告，包括打印版、电子版、录音或其他方式等。</w:t>
      </w:r>
    </w:p>
    <w:p w14:paraId="617183A7">
      <w:pPr>
        <w:pStyle w:val="151"/>
        <w:ind w:left="252" w:right="-105"/>
      </w:pPr>
      <w:bookmarkStart w:id="599" w:name="_Toc24029159"/>
      <w:bookmarkStart w:id="600" w:name="_Toc203037352"/>
      <w:bookmarkStart w:id="601" w:name="_Toc26780266"/>
      <w:r>
        <w:rPr>
          <w:rFonts w:hint="eastAsia"/>
          <w:lang w:eastAsia="zh-CN"/>
        </w:rPr>
        <w:t>本文</w:t>
      </w:r>
      <w:r>
        <w:rPr>
          <w:rFonts w:hint="eastAsia"/>
        </w:rPr>
        <w:t>分析师列表</w:t>
      </w:r>
      <w:bookmarkEnd w:id="599"/>
      <w:bookmarkEnd w:id="600"/>
      <w:bookmarkEnd w:id="601"/>
    </w:p>
    <w:bookmarkEnd w:id="558"/>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037"/>
        <w:gridCol w:w="1535"/>
        <w:gridCol w:w="1194"/>
        <w:gridCol w:w="5202"/>
      </w:tblGrid>
      <w:tr w14:paraId="20FBA3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solid" w:color="000080" w:fill="FFFFFF"/>
            <w:vAlign w:val="center"/>
          </w:tcPr>
          <w:p w14:paraId="5B863C94">
            <w:pPr>
              <w:rPr>
                <w:rFonts w:cs="Times New Roman"/>
                <w:b/>
                <w:bCs/>
                <w:color w:val="FFFFFF"/>
                <w:kern w:val="0"/>
              </w:rPr>
            </w:pPr>
            <w:bookmarkStart w:id="604" w:name="_GoBack"/>
            <w:bookmarkEnd w:id="604"/>
          </w:p>
        </w:tc>
        <w:tc>
          <w:tcPr>
            <w:tcW w:w="2609" w:type="pct"/>
            <w:shd w:val="solid" w:color="000080" w:fill="FFFFFF"/>
            <w:vAlign w:val="center"/>
          </w:tcPr>
          <w:p w14:paraId="71CC5531">
            <w:pPr>
              <w:rPr>
                <w:rFonts w:cs="Times New Roman"/>
                <w:b/>
                <w:bCs/>
                <w:color w:val="FFFFFF"/>
                <w:kern w:val="0"/>
              </w:rPr>
            </w:pPr>
          </w:p>
        </w:tc>
      </w:tr>
      <w:tr w14:paraId="7B6F59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771286F1">
            <w:pPr>
              <w:rPr>
                <w:rFonts w:cs="Times New Roman"/>
                <w:kern w:val="0"/>
              </w:rPr>
            </w:pPr>
          </w:p>
        </w:tc>
        <w:tc>
          <w:tcPr>
            <w:tcW w:w="2609" w:type="pct"/>
            <w:shd w:val="clear" w:color="auto" w:fill="auto"/>
            <w:vAlign w:val="center"/>
          </w:tcPr>
          <w:p w14:paraId="4E8D7CA0">
            <w:pPr>
              <w:rPr>
                <w:rFonts w:cs="Times New Roman"/>
                <w:kern w:val="0"/>
              </w:rPr>
            </w:pPr>
          </w:p>
        </w:tc>
      </w:tr>
      <w:tr w14:paraId="2836F59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2391" w:type="pct"/>
            <w:gridSpan w:val="3"/>
            <w:shd w:val="clear" w:color="auto" w:fill="auto"/>
            <w:vAlign w:val="center"/>
          </w:tcPr>
          <w:p w14:paraId="3FE6BB64">
            <w:pPr>
              <w:rPr>
                <w:rFonts w:cs="Times New Roman"/>
                <w:kern w:val="0"/>
              </w:rPr>
            </w:pPr>
          </w:p>
        </w:tc>
        <w:tc>
          <w:tcPr>
            <w:tcW w:w="2609" w:type="pct"/>
            <w:shd w:val="clear" w:color="auto" w:fill="auto"/>
            <w:vAlign w:val="center"/>
          </w:tcPr>
          <w:p w14:paraId="5C27D757">
            <w:pPr>
              <w:rPr>
                <w:rFonts w:cs="Times New Roman"/>
                <w:kern w:val="0"/>
              </w:rPr>
            </w:pPr>
          </w:p>
        </w:tc>
      </w:tr>
      <w:tr w14:paraId="6D1D37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71EFEDD">
            <w:pPr>
              <w:rPr>
                <w:rFonts w:cs="Times New Roman"/>
                <w:kern w:val="0"/>
              </w:rPr>
            </w:pPr>
          </w:p>
        </w:tc>
        <w:tc>
          <w:tcPr>
            <w:tcW w:w="2609" w:type="pct"/>
            <w:shd w:val="clear" w:color="auto" w:fill="auto"/>
            <w:vAlign w:val="center"/>
          </w:tcPr>
          <w:p w14:paraId="6BA31880">
            <w:pPr>
              <w:rPr>
                <w:rFonts w:cs="Times New Roman"/>
                <w:kern w:val="0"/>
              </w:rPr>
            </w:pPr>
          </w:p>
        </w:tc>
      </w:tr>
      <w:tr w14:paraId="5870BB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0CD49648">
            <w:pPr>
              <w:rPr>
                <w:rFonts w:cs="Times New Roman"/>
                <w:kern w:val="0"/>
              </w:rPr>
            </w:pPr>
          </w:p>
        </w:tc>
        <w:tc>
          <w:tcPr>
            <w:tcW w:w="2609" w:type="pct"/>
            <w:shd w:val="clear" w:color="auto" w:fill="auto"/>
            <w:vAlign w:val="center"/>
          </w:tcPr>
          <w:p w14:paraId="6C2F429F">
            <w:pPr>
              <w:rPr>
                <w:rFonts w:cs="Times New Roman"/>
                <w:kern w:val="0"/>
              </w:rPr>
            </w:pPr>
          </w:p>
        </w:tc>
      </w:tr>
      <w:tr w14:paraId="053427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39344ABE">
            <w:pPr>
              <w:rPr>
                <w:rFonts w:cs="Times New Roman"/>
                <w:kern w:val="0"/>
              </w:rPr>
            </w:pPr>
          </w:p>
        </w:tc>
        <w:tc>
          <w:tcPr>
            <w:tcW w:w="2609" w:type="pct"/>
            <w:shd w:val="clear" w:color="auto" w:fill="auto"/>
            <w:vAlign w:val="center"/>
          </w:tcPr>
          <w:p w14:paraId="43106C9F">
            <w:pPr>
              <w:rPr>
                <w:rFonts w:cs="Times New Roman"/>
                <w:kern w:val="0"/>
              </w:rPr>
            </w:pPr>
          </w:p>
        </w:tc>
      </w:tr>
      <w:tr w14:paraId="0E417B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61B29431">
            <w:pPr>
              <w:rPr>
                <w:rFonts w:cs="Times New Roman"/>
                <w:kern w:val="0"/>
              </w:rPr>
            </w:pPr>
          </w:p>
        </w:tc>
        <w:tc>
          <w:tcPr>
            <w:tcW w:w="2609" w:type="pct"/>
            <w:shd w:val="clear" w:color="auto" w:fill="auto"/>
            <w:vAlign w:val="center"/>
          </w:tcPr>
          <w:p w14:paraId="7321303C">
            <w:pPr>
              <w:rPr>
                <w:rFonts w:cs="Times New Roman"/>
                <w:kern w:val="0"/>
              </w:rPr>
            </w:pPr>
          </w:p>
        </w:tc>
      </w:tr>
      <w:tr w14:paraId="03F372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742B5138">
            <w:pPr>
              <w:rPr>
                <w:rFonts w:cs="Times New Roman"/>
                <w:kern w:val="0"/>
              </w:rPr>
            </w:pPr>
          </w:p>
        </w:tc>
        <w:tc>
          <w:tcPr>
            <w:tcW w:w="2609" w:type="pct"/>
            <w:shd w:val="clear" w:color="auto" w:fill="auto"/>
            <w:vAlign w:val="center"/>
          </w:tcPr>
          <w:p w14:paraId="46BD535D">
            <w:pPr>
              <w:rPr>
                <w:rFonts w:cs="Times New Roman"/>
                <w:kern w:val="0"/>
              </w:rPr>
            </w:pPr>
          </w:p>
        </w:tc>
      </w:tr>
      <w:tr w14:paraId="29AF22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2391" w:type="pct"/>
            <w:gridSpan w:val="3"/>
            <w:shd w:val="clear" w:color="auto" w:fill="auto"/>
            <w:vAlign w:val="center"/>
          </w:tcPr>
          <w:p w14:paraId="1B6BF682">
            <w:pPr>
              <w:rPr>
                <w:rFonts w:cs="Times New Roman"/>
                <w:kern w:val="0"/>
              </w:rPr>
            </w:pPr>
          </w:p>
        </w:tc>
        <w:tc>
          <w:tcPr>
            <w:tcW w:w="2609" w:type="pct"/>
            <w:shd w:val="clear" w:color="auto" w:fill="auto"/>
            <w:vAlign w:val="center"/>
          </w:tcPr>
          <w:p w14:paraId="1F94921F">
            <w:pPr>
              <w:rPr>
                <w:rFonts w:cs="Times New Roman"/>
                <w:kern w:val="0"/>
              </w:rPr>
            </w:pPr>
          </w:p>
        </w:tc>
      </w:tr>
      <w:tr w14:paraId="2525D8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5000" w:type="pct"/>
            <w:gridSpan w:val="4"/>
            <w:shd w:val="clear" w:color="auto" w:fill="auto"/>
            <w:vAlign w:val="center"/>
          </w:tcPr>
          <w:p w14:paraId="27EAF4A7">
            <w:pPr>
              <w:rPr>
                <w:rFonts w:cs="Times New Roman"/>
                <w:kern w:val="0"/>
              </w:rPr>
            </w:pPr>
          </w:p>
        </w:tc>
      </w:tr>
      <w:tr w14:paraId="79D46F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4CFC1CF0">
            <w:pPr>
              <w:rPr>
                <w:rFonts w:cs="Times New Roman"/>
                <w:kern w:val="0"/>
              </w:rPr>
            </w:pPr>
          </w:p>
        </w:tc>
        <w:tc>
          <w:tcPr>
            <w:tcW w:w="770" w:type="pct"/>
            <w:shd w:val="clear" w:color="auto" w:fill="auto"/>
            <w:vAlign w:val="center"/>
          </w:tcPr>
          <w:p w14:paraId="34A1560B">
            <w:pPr>
              <w:rPr>
                <w:rFonts w:cs="Times New Roman"/>
                <w:kern w:val="0"/>
              </w:rPr>
            </w:pPr>
          </w:p>
        </w:tc>
        <w:tc>
          <w:tcPr>
            <w:tcW w:w="3208" w:type="pct"/>
            <w:gridSpan w:val="2"/>
            <w:shd w:val="clear" w:color="auto" w:fill="auto"/>
            <w:vAlign w:val="center"/>
          </w:tcPr>
          <w:p w14:paraId="084261FF">
            <w:pPr>
              <w:rPr>
                <w:rFonts w:cs="Times New Roman"/>
                <w:kern w:val="0"/>
              </w:rPr>
            </w:pPr>
          </w:p>
        </w:tc>
      </w:tr>
      <w:tr w14:paraId="4A5839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9AD2244">
            <w:pPr>
              <w:rPr>
                <w:rFonts w:cs="Times New Roman"/>
                <w:kern w:val="0"/>
              </w:rPr>
            </w:pPr>
          </w:p>
        </w:tc>
        <w:tc>
          <w:tcPr>
            <w:tcW w:w="770" w:type="pct"/>
            <w:shd w:val="clear" w:color="auto" w:fill="auto"/>
            <w:vAlign w:val="center"/>
          </w:tcPr>
          <w:p w14:paraId="3D05FDA6">
            <w:pPr>
              <w:rPr>
                <w:rFonts w:cs="Times New Roman"/>
                <w:kern w:val="0"/>
              </w:rPr>
            </w:pPr>
          </w:p>
        </w:tc>
        <w:tc>
          <w:tcPr>
            <w:tcW w:w="3208" w:type="pct"/>
            <w:gridSpan w:val="2"/>
            <w:shd w:val="clear" w:color="auto" w:fill="auto"/>
            <w:vAlign w:val="center"/>
          </w:tcPr>
          <w:p w14:paraId="14352C3B">
            <w:pPr>
              <w:rPr>
                <w:rFonts w:cs="Times New Roman"/>
                <w:kern w:val="0"/>
              </w:rPr>
            </w:pPr>
          </w:p>
        </w:tc>
      </w:tr>
      <w:tr w14:paraId="57C1A7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000" w:hRule="atLeast"/>
        </w:trPr>
        <w:tc>
          <w:tcPr>
            <w:tcW w:w="1022" w:type="pct"/>
            <w:vMerge w:val="restart"/>
            <w:shd w:val="clear" w:color="auto" w:fill="auto"/>
            <w:vAlign w:val="center"/>
          </w:tcPr>
          <w:p w14:paraId="641DBCED">
            <w:pPr>
              <w:rPr>
                <w:rFonts w:cs="Times New Roman"/>
                <w:kern w:val="0"/>
              </w:rPr>
            </w:pPr>
          </w:p>
        </w:tc>
        <w:tc>
          <w:tcPr>
            <w:tcW w:w="770" w:type="pct"/>
            <w:shd w:val="clear" w:color="auto" w:fill="auto"/>
            <w:vAlign w:val="center"/>
          </w:tcPr>
          <w:p w14:paraId="001453D2">
            <w:pPr>
              <w:rPr>
                <w:rFonts w:cs="Times New Roman"/>
                <w:kern w:val="0"/>
              </w:rPr>
            </w:pPr>
          </w:p>
        </w:tc>
        <w:tc>
          <w:tcPr>
            <w:tcW w:w="3208" w:type="pct"/>
            <w:gridSpan w:val="2"/>
            <w:shd w:val="clear" w:color="auto" w:fill="auto"/>
            <w:vAlign w:val="center"/>
          </w:tcPr>
          <w:p w14:paraId="5130CD97">
            <w:pPr>
              <w:rPr>
                <w:rFonts w:cs="Times New Roman"/>
                <w:kern w:val="0"/>
              </w:rPr>
            </w:pPr>
          </w:p>
        </w:tc>
      </w:tr>
      <w:tr w14:paraId="3504603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39BE2FA">
            <w:pPr>
              <w:rPr>
                <w:rFonts w:cs="Times New Roman"/>
                <w:kern w:val="0"/>
              </w:rPr>
            </w:pPr>
          </w:p>
        </w:tc>
        <w:tc>
          <w:tcPr>
            <w:tcW w:w="770" w:type="pct"/>
            <w:shd w:val="clear" w:color="auto" w:fill="auto"/>
            <w:vAlign w:val="center"/>
          </w:tcPr>
          <w:p w14:paraId="64544278">
            <w:pPr>
              <w:rPr>
                <w:rFonts w:cs="Times New Roman"/>
                <w:kern w:val="0"/>
              </w:rPr>
            </w:pPr>
          </w:p>
        </w:tc>
        <w:tc>
          <w:tcPr>
            <w:tcW w:w="3208" w:type="pct"/>
            <w:gridSpan w:val="2"/>
            <w:shd w:val="clear" w:color="auto" w:fill="auto"/>
            <w:vAlign w:val="center"/>
          </w:tcPr>
          <w:p w14:paraId="031828AC">
            <w:pPr>
              <w:rPr>
                <w:rFonts w:cs="Times New Roman"/>
                <w:kern w:val="0"/>
              </w:rPr>
            </w:pPr>
          </w:p>
        </w:tc>
      </w:tr>
      <w:tr w14:paraId="3BC59A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31DAA7A">
            <w:pPr>
              <w:rPr>
                <w:rFonts w:cs="Times New Roman"/>
                <w:kern w:val="0"/>
              </w:rPr>
            </w:pPr>
          </w:p>
        </w:tc>
        <w:tc>
          <w:tcPr>
            <w:tcW w:w="770" w:type="pct"/>
            <w:shd w:val="clear" w:color="auto" w:fill="auto"/>
            <w:vAlign w:val="center"/>
          </w:tcPr>
          <w:p w14:paraId="5C1C803B">
            <w:pPr>
              <w:rPr>
                <w:rFonts w:cs="Times New Roman"/>
                <w:kern w:val="0"/>
              </w:rPr>
            </w:pPr>
          </w:p>
        </w:tc>
        <w:tc>
          <w:tcPr>
            <w:tcW w:w="3208" w:type="pct"/>
            <w:gridSpan w:val="2"/>
            <w:shd w:val="clear" w:color="auto" w:fill="auto"/>
            <w:vAlign w:val="center"/>
          </w:tcPr>
          <w:p w14:paraId="32E79E06">
            <w:pPr>
              <w:rPr>
                <w:rFonts w:cs="Times New Roman"/>
                <w:kern w:val="0"/>
              </w:rPr>
            </w:pPr>
          </w:p>
        </w:tc>
      </w:tr>
      <w:tr w14:paraId="172AFC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411" w:hRule="atLeast"/>
        </w:trPr>
        <w:tc>
          <w:tcPr>
            <w:tcW w:w="1022" w:type="pct"/>
            <w:vMerge w:val="continue"/>
            <w:shd w:val="clear" w:color="auto" w:fill="auto"/>
            <w:vAlign w:val="center"/>
          </w:tcPr>
          <w:p w14:paraId="1A7DC447">
            <w:pPr>
              <w:rPr>
                <w:rFonts w:cs="Times New Roman"/>
                <w:kern w:val="0"/>
              </w:rPr>
            </w:pPr>
          </w:p>
        </w:tc>
        <w:tc>
          <w:tcPr>
            <w:tcW w:w="770" w:type="pct"/>
            <w:shd w:val="clear" w:color="auto" w:fill="auto"/>
            <w:vAlign w:val="center"/>
          </w:tcPr>
          <w:p w14:paraId="10B201FA">
            <w:pPr>
              <w:rPr>
                <w:rFonts w:cs="Times New Roman"/>
                <w:kern w:val="0"/>
              </w:rPr>
            </w:pPr>
          </w:p>
        </w:tc>
        <w:tc>
          <w:tcPr>
            <w:tcW w:w="3208" w:type="pct"/>
            <w:gridSpan w:val="2"/>
            <w:shd w:val="clear" w:color="auto" w:fill="auto"/>
            <w:vAlign w:val="center"/>
          </w:tcPr>
          <w:p w14:paraId="1709279E">
            <w:pPr>
              <w:rPr>
                <w:rFonts w:cs="Times New Roman"/>
                <w:kern w:val="0"/>
              </w:rPr>
            </w:pPr>
          </w:p>
        </w:tc>
      </w:tr>
      <w:tr w14:paraId="5332BA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3714488">
            <w:pPr>
              <w:rPr>
                <w:rFonts w:cs="Times New Roman"/>
                <w:kern w:val="0"/>
              </w:rPr>
            </w:pPr>
          </w:p>
        </w:tc>
        <w:tc>
          <w:tcPr>
            <w:tcW w:w="770" w:type="pct"/>
            <w:shd w:val="clear" w:color="auto" w:fill="auto"/>
            <w:vAlign w:val="center"/>
          </w:tcPr>
          <w:p w14:paraId="605938C1">
            <w:pPr>
              <w:rPr>
                <w:rFonts w:cs="Times New Roman"/>
                <w:kern w:val="0"/>
              </w:rPr>
            </w:pPr>
          </w:p>
        </w:tc>
        <w:tc>
          <w:tcPr>
            <w:tcW w:w="3208" w:type="pct"/>
            <w:gridSpan w:val="2"/>
            <w:shd w:val="clear" w:color="auto" w:fill="auto"/>
            <w:vAlign w:val="center"/>
          </w:tcPr>
          <w:p w14:paraId="6F976D45">
            <w:pPr>
              <w:rPr>
                <w:rFonts w:cs="Times New Roman"/>
                <w:kern w:val="0"/>
              </w:rPr>
            </w:pPr>
          </w:p>
        </w:tc>
      </w:tr>
      <w:tr w14:paraId="0E297C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C6EAD66">
            <w:pPr>
              <w:rPr>
                <w:rFonts w:cs="Times New Roman"/>
                <w:kern w:val="0"/>
              </w:rPr>
            </w:pPr>
          </w:p>
        </w:tc>
        <w:tc>
          <w:tcPr>
            <w:tcW w:w="770" w:type="pct"/>
            <w:shd w:val="clear" w:color="auto" w:fill="auto"/>
            <w:vAlign w:val="center"/>
          </w:tcPr>
          <w:p w14:paraId="75399279">
            <w:pPr>
              <w:rPr>
                <w:rFonts w:cs="Times New Roman"/>
                <w:kern w:val="0"/>
              </w:rPr>
            </w:pPr>
          </w:p>
        </w:tc>
        <w:tc>
          <w:tcPr>
            <w:tcW w:w="3208" w:type="pct"/>
            <w:gridSpan w:val="2"/>
            <w:shd w:val="clear" w:color="auto" w:fill="auto"/>
            <w:vAlign w:val="center"/>
          </w:tcPr>
          <w:p w14:paraId="7D28B7BE">
            <w:pPr>
              <w:rPr>
                <w:rFonts w:cs="Times New Roman"/>
                <w:kern w:val="0"/>
              </w:rPr>
            </w:pPr>
          </w:p>
        </w:tc>
      </w:tr>
      <w:tr w14:paraId="68A9EE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E4F84EB">
            <w:pPr>
              <w:rPr>
                <w:rFonts w:cs="Times New Roman"/>
                <w:kern w:val="0"/>
              </w:rPr>
            </w:pPr>
          </w:p>
        </w:tc>
        <w:tc>
          <w:tcPr>
            <w:tcW w:w="770" w:type="pct"/>
            <w:shd w:val="clear" w:color="auto" w:fill="auto"/>
            <w:vAlign w:val="center"/>
          </w:tcPr>
          <w:p w14:paraId="4CF92DF3">
            <w:pPr>
              <w:rPr>
                <w:rFonts w:cs="Times New Roman"/>
                <w:kern w:val="0"/>
              </w:rPr>
            </w:pPr>
          </w:p>
        </w:tc>
        <w:tc>
          <w:tcPr>
            <w:tcW w:w="3208" w:type="pct"/>
            <w:gridSpan w:val="2"/>
            <w:shd w:val="clear" w:color="auto" w:fill="auto"/>
            <w:vAlign w:val="center"/>
          </w:tcPr>
          <w:p w14:paraId="2A85BE30">
            <w:pPr>
              <w:rPr>
                <w:rFonts w:cs="Times New Roman"/>
                <w:kern w:val="0"/>
              </w:rPr>
            </w:pPr>
          </w:p>
        </w:tc>
      </w:tr>
      <w:tr w14:paraId="35576F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7B97DCE">
            <w:pPr>
              <w:rPr>
                <w:rFonts w:cs="Times New Roman"/>
                <w:kern w:val="0"/>
              </w:rPr>
            </w:pPr>
          </w:p>
        </w:tc>
        <w:tc>
          <w:tcPr>
            <w:tcW w:w="770" w:type="pct"/>
            <w:shd w:val="clear" w:color="auto" w:fill="auto"/>
            <w:vAlign w:val="center"/>
          </w:tcPr>
          <w:p w14:paraId="3D39773F">
            <w:pPr>
              <w:rPr>
                <w:rFonts w:cs="Times New Roman"/>
                <w:kern w:val="0"/>
              </w:rPr>
            </w:pPr>
          </w:p>
        </w:tc>
        <w:tc>
          <w:tcPr>
            <w:tcW w:w="3208" w:type="pct"/>
            <w:gridSpan w:val="2"/>
            <w:shd w:val="clear" w:color="auto" w:fill="auto"/>
            <w:vAlign w:val="center"/>
          </w:tcPr>
          <w:p w14:paraId="3780C72B">
            <w:pPr>
              <w:rPr>
                <w:rFonts w:cs="Times New Roman"/>
                <w:kern w:val="0"/>
              </w:rPr>
            </w:pPr>
          </w:p>
        </w:tc>
      </w:tr>
      <w:tr w14:paraId="4C4418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restart"/>
            <w:shd w:val="clear" w:color="auto" w:fill="auto"/>
            <w:vAlign w:val="center"/>
          </w:tcPr>
          <w:p w14:paraId="1AF468E1">
            <w:pPr>
              <w:rPr>
                <w:rFonts w:cs="Times New Roman"/>
                <w:kern w:val="0"/>
              </w:rPr>
            </w:pPr>
          </w:p>
        </w:tc>
        <w:tc>
          <w:tcPr>
            <w:tcW w:w="770" w:type="pct"/>
            <w:shd w:val="clear" w:color="auto" w:fill="auto"/>
            <w:vAlign w:val="center"/>
          </w:tcPr>
          <w:p w14:paraId="25FFE7AB">
            <w:pPr>
              <w:rPr>
                <w:rFonts w:cs="Times New Roman"/>
                <w:kern w:val="0"/>
              </w:rPr>
            </w:pPr>
          </w:p>
        </w:tc>
        <w:tc>
          <w:tcPr>
            <w:tcW w:w="3208" w:type="pct"/>
            <w:gridSpan w:val="2"/>
            <w:shd w:val="clear" w:color="auto" w:fill="auto"/>
            <w:vAlign w:val="center"/>
          </w:tcPr>
          <w:p w14:paraId="39AE27A7">
            <w:pPr>
              <w:rPr>
                <w:rFonts w:cs="Times New Roman"/>
                <w:kern w:val="0"/>
              </w:rPr>
            </w:pPr>
          </w:p>
        </w:tc>
      </w:tr>
      <w:tr w14:paraId="0AA745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7F17DC5C">
            <w:pPr>
              <w:rPr>
                <w:rFonts w:cs="Times New Roman"/>
                <w:kern w:val="0"/>
              </w:rPr>
            </w:pPr>
          </w:p>
        </w:tc>
        <w:tc>
          <w:tcPr>
            <w:tcW w:w="770" w:type="pct"/>
            <w:shd w:val="clear" w:color="auto" w:fill="auto"/>
            <w:vAlign w:val="center"/>
          </w:tcPr>
          <w:p w14:paraId="5EA87F1D">
            <w:pPr>
              <w:rPr>
                <w:rFonts w:cs="Times New Roman"/>
                <w:kern w:val="0"/>
              </w:rPr>
            </w:pPr>
          </w:p>
        </w:tc>
        <w:tc>
          <w:tcPr>
            <w:tcW w:w="3208" w:type="pct"/>
            <w:gridSpan w:val="2"/>
            <w:shd w:val="clear" w:color="auto" w:fill="auto"/>
            <w:vAlign w:val="center"/>
          </w:tcPr>
          <w:p w14:paraId="03D35DA7">
            <w:pPr>
              <w:rPr>
                <w:rFonts w:cs="Times New Roman"/>
                <w:kern w:val="0"/>
              </w:rPr>
            </w:pPr>
          </w:p>
        </w:tc>
      </w:tr>
      <w:tr w14:paraId="52EFC52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0D42B191">
            <w:pPr>
              <w:rPr>
                <w:rFonts w:cs="Times New Roman"/>
                <w:kern w:val="0"/>
              </w:rPr>
            </w:pPr>
          </w:p>
        </w:tc>
        <w:tc>
          <w:tcPr>
            <w:tcW w:w="770" w:type="pct"/>
            <w:shd w:val="clear" w:color="auto" w:fill="auto"/>
            <w:vAlign w:val="center"/>
          </w:tcPr>
          <w:p w14:paraId="17F399AA">
            <w:pPr>
              <w:rPr>
                <w:rFonts w:cs="Times New Roman"/>
                <w:kern w:val="0"/>
              </w:rPr>
            </w:pPr>
          </w:p>
        </w:tc>
        <w:tc>
          <w:tcPr>
            <w:tcW w:w="3208" w:type="pct"/>
            <w:gridSpan w:val="2"/>
            <w:shd w:val="clear" w:color="auto" w:fill="auto"/>
            <w:vAlign w:val="center"/>
          </w:tcPr>
          <w:p w14:paraId="201ED2F5">
            <w:pPr>
              <w:rPr>
                <w:rFonts w:cs="Times New Roman"/>
                <w:kern w:val="0"/>
              </w:rPr>
            </w:pPr>
          </w:p>
        </w:tc>
      </w:tr>
      <w:tr w14:paraId="145E0A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91" w:hRule="atLeast"/>
        </w:trPr>
        <w:tc>
          <w:tcPr>
            <w:tcW w:w="1022" w:type="pct"/>
            <w:vMerge w:val="continue"/>
            <w:shd w:val="clear" w:color="auto" w:fill="auto"/>
            <w:vAlign w:val="center"/>
          </w:tcPr>
          <w:p w14:paraId="0C3AD3F8">
            <w:pPr>
              <w:rPr>
                <w:rFonts w:cs="Times New Roman"/>
                <w:kern w:val="0"/>
              </w:rPr>
            </w:pPr>
          </w:p>
        </w:tc>
        <w:tc>
          <w:tcPr>
            <w:tcW w:w="770" w:type="pct"/>
            <w:shd w:val="clear" w:color="auto" w:fill="auto"/>
            <w:vAlign w:val="center"/>
          </w:tcPr>
          <w:p w14:paraId="11F2D5BD">
            <w:pPr>
              <w:rPr>
                <w:rFonts w:cs="Times New Roman"/>
                <w:kern w:val="0"/>
              </w:rPr>
            </w:pPr>
          </w:p>
        </w:tc>
        <w:tc>
          <w:tcPr>
            <w:tcW w:w="3208" w:type="pct"/>
            <w:gridSpan w:val="2"/>
            <w:shd w:val="clear" w:color="auto" w:fill="auto"/>
            <w:vAlign w:val="center"/>
          </w:tcPr>
          <w:p w14:paraId="36336600">
            <w:pPr>
              <w:rPr>
                <w:rFonts w:cs="Times New Roman"/>
                <w:kern w:val="0"/>
              </w:rPr>
            </w:pPr>
          </w:p>
        </w:tc>
      </w:tr>
      <w:tr w14:paraId="61EE02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4C1E9D2B">
            <w:pPr>
              <w:rPr>
                <w:rFonts w:cs="Times New Roman"/>
                <w:kern w:val="0"/>
              </w:rPr>
            </w:pPr>
          </w:p>
        </w:tc>
        <w:tc>
          <w:tcPr>
            <w:tcW w:w="770" w:type="pct"/>
            <w:shd w:val="clear" w:color="auto" w:fill="auto"/>
            <w:vAlign w:val="center"/>
          </w:tcPr>
          <w:p w14:paraId="547F9B59">
            <w:pPr>
              <w:rPr>
                <w:rFonts w:cs="Times New Roman"/>
                <w:kern w:val="0"/>
              </w:rPr>
            </w:pPr>
          </w:p>
        </w:tc>
        <w:tc>
          <w:tcPr>
            <w:tcW w:w="3208" w:type="pct"/>
            <w:gridSpan w:val="2"/>
            <w:shd w:val="clear" w:color="auto" w:fill="auto"/>
            <w:vAlign w:val="center"/>
          </w:tcPr>
          <w:p w14:paraId="66603354">
            <w:pPr>
              <w:rPr>
                <w:rFonts w:cs="Times New Roman"/>
                <w:kern w:val="0"/>
              </w:rPr>
            </w:pPr>
          </w:p>
        </w:tc>
      </w:tr>
      <w:tr w14:paraId="392809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14225B6F">
            <w:pPr>
              <w:rPr>
                <w:rFonts w:cs="Times New Roman"/>
                <w:kern w:val="0"/>
              </w:rPr>
            </w:pPr>
          </w:p>
        </w:tc>
        <w:tc>
          <w:tcPr>
            <w:tcW w:w="770" w:type="pct"/>
            <w:shd w:val="clear" w:color="auto" w:fill="auto"/>
            <w:vAlign w:val="center"/>
          </w:tcPr>
          <w:p w14:paraId="6221F2AB">
            <w:pPr>
              <w:rPr>
                <w:rFonts w:cs="Times New Roman"/>
                <w:kern w:val="0"/>
              </w:rPr>
            </w:pPr>
          </w:p>
        </w:tc>
        <w:tc>
          <w:tcPr>
            <w:tcW w:w="3208" w:type="pct"/>
            <w:gridSpan w:val="2"/>
            <w:shd w:val="clear" w:color="auto" w:fill="auto"/>
            <w:vAlign w:val="center"/>
          </w:tcPr>
          <w:p w14:paraId="7B553BF5">
            <w:pPr>
              <w:rPr>
                <w:rFonts w:cs="Times New Roman"/>
                <w:kern w:val="0"/>
              </w:rPr>
            </w:pPr>
          </w:p>
        </w:tc>
      </w:tr>
      <w:tr w14:paraId="43EEFC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5F052026">
            <w:pPr>
              <w:rPr>
                <w:rFonts w:cs="Times New Roman"/>
                <w:kern w:val="0"/>
              </w:rPr>
            </w:pPr>
          </w:p>
        </w:tc>
        <w:tc>
          <w:tcPr>
            <w:tcW w:w="770" w:type="pct"/>
            <w:shd w:val="clear" w:color="auto" w:fill="auto"/>
            <w:vAlign w:val="center"/>
          </w:tcPr>
          <w:p w14:paraId="1B5C64E0">
            <w:pPr>
              <w:rPr>
                <w:rFonts w:cs="Times New Roman"/>
                <w:kern w:val="0"/>
              </w:rPr>
            </w:pPr>
          </w:p>
        </w:tc>
        <w:tc>
          <w:tcPr>
            <w:tcW w:w="3208" w:type="pct"/>
            <w:gridSpan w:val="2"/>
            <w:shd w:val="clear" w:color="auto" w:fill="auto"/>
            <w:vAlign w:val="center"/>
          </w:tcPr>
          <w:p w14:paraId="5E3617D3">
            <w:pPr>
              <w:rPr>
                <w:rFonts w:cs="Times New Roman"/>
                <w:kern w:val="0"/>
              </w:rPr>
            </w:pPr>
          </w:p>
        </w:tc>
      </w:tr>
      <w:tr w14:paraId="772185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68414162">
            <w:pPr>
              <w:rPr>
                <w:rFonts w:cs="Times New Roman"/>
                <w:kern w:val="0"/>
              </w:rPr>
            </w:pPr>
          </w:p>
        </w:tc>
        <w:tc>
          <w:tcPr>
            <w:tcW w:w="770" w:type="pct"/>
            <w:shd w:val="clear" w:color="auto" w:fill="auto"/>
            <w:vAlign w:val="center"/>
          </w:tcPr>
          <w:p w14:paraId="7D700592">
            <w:pPr>
              <w:rPr>
                <w:rFonts w:cs="Times New Roman"/>
                <w:kern w:val="0"/>
              </w:rPr>
            </w:pPr>
          </w:p>
        </w:tc>
        <w:tc>
          <w:tcPr>
            <w:tcW w:w="3208" w:type="pct"/>
            <w:gridSpan w:val="2"/>
            <w:shd w:val="clear" w:color="auto" w:fill="auto"/>
            <w:vAlign w:val="center"/>
          </w:tcPr>
          <w:p w14:paraId="78278E4A">
            <w:pPr>
              <w:rPr>
                <w:rFonts w:cs="Times New Roman"/>
                <w:kern w:val="0"/>
              </w:rPr>
            </w:pPr>
          </w:p>
        </w:tc>
      </w:tr>
      <w:tr w14:paraId="28E04B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A2421C4">
            <w:pPr>
              <w:rPr>
                <w:rFonts w:cs="Times New Roman"/>
                <w:kern w:val="0"/>
              </w:rPr>
            </w:pPr>
          </w:p>
        </w:tc>
        <w:tc>
          <w:tcPr>
            <w:tcW w:w="770" w:type="pct"/>
            <w:shd w:val="clear" w:color="auto" w:fill="auto"/>
            <w:vAlign w:val="center"/>
          </w:tcPr>
          <w:p w14:paraId="548A0B56">
            <w:pPr>
              <w:rPr>
                <w:rFonts w:cs="Times New Roman"/>
                <w:kern w:val="0"/>
              </w:rPr>
            </w:pPr>
          </w:p>
        </w:tc>
        <w:tc>
          <w:tcPr>
            <w:tcW w:w="3208" w:type="pct"/>
            <w:gridSpan w:val="2"/>
            <w:shd w:val="clear" w:color="auto" w:fill="auto"/>
            <w:vAlign w:val="center"/>
          </w:tcPr>
          <w:p w14:paraId="376B1F0E">
            <w:pPr>
              <w:rPr>
                <w:rFonts w:cs="Times New Roman"/>
                <w:kern w:val="0"/>
              </w:rPr>
            </w:pPr>
          </w:p>
        </w:tc>
      </w:tr>
      <w:tr w14:paraId="6EFD32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2FF09499">
            <w:pPr>
              <w:rPr>
                <w:rFonts w:cs="Times New Roman"/>
                <w:kern w:val="0"/>
              </w:rPr>
            </w:pPr>
          </w:p>
        </w:tc>
        <w:tc>
          <w:tcPr>
            <w:tcW w:w="770" w:type="pct"/>
            <w:shd w:val="clear" w:color="auto" w:fill="auto"/>
            <w:vAlign w:val="center"/>
          </w:tcPr>
          <w:p w14:paraId="2378B77C">
            <w:pPr>
              <w:rPr>
                <w:rFonts w:cs="Times New Roman"/>
                <w:kern w:val="0"/>
              </w:rPr>
            </w:pPr>
          </w:p>
        </w:tc>
        <w:tc>
          <w:tcPr>
            <w:tcW w:w="3208" w:type="pct"/>
            <w:gridSpan w:val="2"/>
            <w:shd w:val="clear" w:color="auto" w:fill="auto"/>
            <w:vAlign w:val="center"/>
          </w:tcPr>
          <w:p w14:paraId="44EF9FF0">
            <w:pPr>
              <w:rPr>
                <w:rFonts w:cs="Times New Roman"/>
                <w:kern w:val="0"/>
              </w:rPr>
            </w:pPr>
          </w:p>
        </w:tc>
      </w:tr>
      <w:tr w14:paraId="5AD3D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6878D99">
            <w:pPr>
              <w:rPr>
                <w:rFonts w:cs="Times New Roman"/>
                <w:kern w:val="0"/>
              </w:rPr>
            </w:pPr>
          </w:p>
        </w:tc>
        <w:tc>
          <w:tcPr>
            <w:tcW w:w="770" w:type="pct"/>
            <w:shd w:val="clear" w:color="auto" w:fill="auto"/>
            <w:vAlign w:val="center"/>
          </w:tcPr>
          <w:p w14:paraId="4C87C6B9">
            <w:pPr>
              <w:rPr>
                <w:rFonts w:cs="Times New Roman"/>
                <w:kern w:val="0"/>
              </w:rPr>
            </w:pPr>
          </w:p>
        </w:tc>
        <w:tc>
          <w:tcPr>
            <w:tcW w:w="3208" w:type="pct"/>
            <w:gridSpan w:val="2"/>
            <w:shd w:val="clear" w:color="auto" w:fill="auto"/>
            <w:vAlign w:val="center"/>
          </w:tcPr>
          <w:p w14:paraId="16237C58">
            <w:pPr>
              <w:rPr>
                <w:rFonts w:cs="Times New Roman"/>
                <w:kern w:val="0"/>
              </w:rPr>
            </w:pPr>
          </w:p>
        </w:tc>
      </w:tr>
      <w:tr w14:paraId="090083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91" w:hRule="atLeast"/>
        </w:trPr>
        <w:tc>
          <w:tcPr>
            <w:tcW w:w="1022" w:type="pct"/>
            <w:vMerge w:val="continue"/>
            <w:shd w:val="clear" w:color="auto" w:fill="auto"/>
            <w:vAlign w:val="center"/>
          </w:tcPr>
          <w:p w14:paraId="32D494B7">
            <w:pPr>
              <w:rPr>
                <w:rFonts w:cs="Times New Roman"/>
                <w:kern w:val="0"/>
              </w:rPr>
            </w:pPr>
          </w:p>
        </w:tc>
        <w:tc>
          <w:tcPr>
            <w:tcW w:w="770" w:type="pct"/>
            <w:shd w:val="clear" w:color="auto" w:fill="auto"/>
            <w:vAlign w:val="center"/>
          </w:tcPr>
          <w:p w14:paraId="2793A685">
            <w:pPr>
              <w:rPr>
                <w:rFonts w:cs="Times New Roman"/>
                <w:kern w:val="0"/>
              </w:rPr>
            </w:pPr>
          </w:p>
        </w:tc>
        <w:tc>
          <w:tcPr>
            <w:tcW w:w="3208" w:type="pct"/>
            <w:gridSpan w:val="2"/>
            <w:shd w:val="clear" w:color="auto" w:fill="auto"/>
            <w:vAlign w:val="center"/>
          </w:tcPr>
          <w:p w14:paraId="4529C123">
            <w:pPr>
              <w:rPr>
                <w:rFonts w:cs="Times New Roman"/>
                <w:kern w:val="0"/>
              </w:rPr>
            </w:pPr>
          </w:p>
        </w:tc>
      </w:tr>
    </w:tbl>
    <w:p w14:paraId="0CC912F0">
      <w:pPr>
        <w:pStyle w:val="146"/>
        <w:ind w:firstLine="0" w:firstLineChars="0"/>
        <w:rPr>
          <w:color w:val="0D0D0D" w:themeColor="text1" w:themeTint="F2"/>
          <w14:textFill>
            <w14:solidFill>
              <w14:schemeClr w14:val="tx1">
                <w14:lumMod w14:val="95000"/>
                <w14:lumOff w14:val="5000"/>
              </w14:schemeClr>
            </w14:solidFill>
          </w14:textFill>
        </w:rPr>
      </w:pPr>
    </w:p>
    <w:p w14:paraId="60B384BC">
      <w:r>
        <w:drawing>
          <wp:anchor distT="0" distB="0" distL="114300" distR="114300" simplePos="0" relativeHeight="251672576"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10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75E9054B"/>
    <w:p w14:paraId="23D92203">
      <w:r>
        <w:drawing>
          <wp:anchor distT="0" distB="0" distL="114300" distR="114300" simplePos="0" relativeHeight="25166950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052"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1454"/>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3246755" cy="1423035"/>
                    </a:xfrm>
                    <a:prstGeom prst="rect">
                      <a:avLst/>
                    </a:prstGeom>
                    <a:noFill/>
                    <a:ln>
                      <a:noFill/>
                    </a:ln>
                  </pic:spPr>
                </pic:pic>
              </a:graphicData>
            </a:graphic>
          </wp:anchor>
        </w:drawing>
      </w:r>
    </w:p>
    <w:p w14:paraId="4782581C">
      <w:r>
        <mc:AlternateContent>
          <mc:Choice Requires="wps">
            <w:drawing>
              <wp:anchor distT="0" distB="0" distL="114300" distR="114300" simplePos="0" relativeHeight="25166848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053"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069DF159">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848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NnblkEc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AagN6jZAAAA&#10;DAEAAA8AAAAAAAAAAQAgAAAAIgAAAGRycy9kb3ducmV2LnhtbFBLAQIUABQAAAAIAIdO4kDZ25ZB&#10;HAIAADwEAAAOAAAAAAAAAAEAIAAAACgBAABkcnMvZTJvRG9jLnhtbFBLBQYAAAAABgAGAFkBAAC2&#10;BQAAAAA=&#10;">
                <v:fill on="f" focussize="0,0"/>
                <v:stroke on="f" miterlimit="8" joinstyle="miter"/>
                <v:imagedata o:title=""/>
                <o:lock v:ext="edit" aspectratio="f"/>
                <v:textbox>
                  <w:txbxContent>
                    <w:p w14:paraId="069DF159">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09432CD2"/>
    <w:p w14:paraId="4B8ADB7E"/>
    <w:p w14:paraId="766C3AA2"/>
    <w:p w14:paraId="30F3041C"/>
    <w:p w14:paraId="71EE2209"/>
    <w:p w14:paraId="54E752E8"/>
    <w:p w14:paraId="1D9E6357"/>
    <w:p w14:paraId="3A49BC4B"/>
    <w:p w14:paraId="103BD9EE">
      <w:r>
        <mc:AlternateContent>
          <mc:Choice Requires="wps">
            <w:drawing>
              <wp:anchor distT="0" distB="0" distL="114300" distR="114300" simplePos="0" relativeHeight="251671552" behindDoc="0" locked="0" layoutInCell="1" allowOverlap="1">
                <wp:simplePos x="0" y="0"/>
                <wp:positionH relativeFrom="margin">
                  <wp:posOffset>421005</wp:posOffset>
                </wp:positionH>
                <wp:positionV relativeFrom="paragraph">
                  <wp:posOffset>6189980</wp:posOffset>
                </wp:positionV>
                <wp:extent cx="5267325" cy="690245"/>
                <wp:effectExtent l="0" t="0" r="0" b="0"/>
                <wp:wrapNone/>
                <wp:docPr id="1054" name="Text Box 7"/>
                <wp:cNvGraphicFramePr/>
                <a:graphic xmlns:a="http://schemas.openxmlformats.org/drawingml/2006/main">
                  <a:graphicData uri="http://schemas.microsoft.com/office/word/2010/wordprocessingShape">
                    <wps:wsp>
                      <wps:cNvSpPr txBox="1"/>
                      <wps:spPr>
                        <a:xfrm>
                          <a:off x="0" y="0"/>
                          <a:ext cx="5267325" cy="69024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7AF63A">
                            <w:pPr>
                              <w:jc w:val="center"/>
                              <w:rPr>
                                <w:color w:val="222A35" w:themeColor="text2" w:themeShade="80"/>
                              </w:rPr>
                            </w:pPr>
                            <w:r>
                              <w:rPr>
                                <w:color w:val="222A35" w:themeColor="text2" w:themeShade="80"/>
                              </w:rPr>
                              <w:t>Copyright © QYResearch | market@qyresearch.com | www.qyresearch.com.cn</w:t>
                            </w:r>
                          </w:p>
                          <w:p w14:paraId="2570B144">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01FEE418"/>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33.15pt;margin-top:487.4pt;height:54.35pt;width:414.75pt;mso-position-horizontal-relative:margin;z-index:251671552;mso-width-relative:page;mso-height-relative:page;" filled="f" stroked="f" coordsize="21600,21600" o:gfxdata="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KFkSi3AAAAAsBAAAPAAAAAAAAAAEAIAAAACIAAABkcnMvZG93bnJl&#10;di54bWxQSwECFAAUAAAACACHTuJAlSSTyDICAAB2BAAADgAAAAAAAAABACAAAAArAQAAZHJzL2Uy&#10;b0RvYy54bWxQSwUGAAAAAAYABgBZAQAAzwUAAAAA&#10;">
                <v:fill on="f" focussize="0,0"/>
                <v:stroke on="f" weight="0.5pt"/>
                <v:imagedata o:title=""/>
                <o:lock v:ext="edit" aspectratio="f"/>
                <v:textbox>
                  <w:txbxContent>
                    <w:p w14:paraId="137AF63A">
                      <w:pPr>
                        <w:jc w:val="center"/>
                        <w:rPr>
                          <w:color w:val="222A35" w:themeColor="text2" w:themeShade="80"/>
                        </w:rPr>
                      </w:pPr>
                      <w:r>
                        <w:rPr>
                          <w:color w:val="222A35" w:themeColor="text2" w:themeShade="80"/>
                        </w:rPr>
                        <w:t>Copyright © QYResearch | market@qyresearch.com | www.qyresearch.com.cn</w:t>
                      </w:r>
                    </w:p>
                    <w:p w14:paraId="2570B144">
                      <w:pPr>
                        <w:jc w:val="center"/>
                        <w:rPr>
                          <w:i/>
                          <w:iCs/>
                          <w:color w:val="222A35" w:themeColor="text2" w:themeShade="80"/>
                        </w:rPr>
                      </w:pPr>
                      <w:r>
                        <w:rPr>
                          <w:rFonts w:hint="eastAsia"/>
                          <w:i/>
                          <w:iCs/>
                          <w:color w:val="222A35" w:themeColor="text2" w:themeShade="80"/>
                        </w:rPr>
                        <w:t>本电子文件为样本版本，仅供预览及信息参考之用。最终交付报告可能存在调整与差异。</w:t>
                      </w:r>
                    </w:p>
                    <w:p w14:paraId="01FEE418"/>
                  </w:txbxContent>
                </v:textbox>
              </v:shape>
            </w:pict>
          </mc:Fallback>
        </mc:AlternateContent>
      </w:r>
    </w:p>
    <w:sectPr>
      <w:footerReference r:id="rId6" w:type="default"/>
      <w:pgSz w:w="11906" w:h="16838"/>
      <w:pgMar w:top="1418" w:right="1077" w:bottom="1134" w:left="1077"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77807">
    <w:pPr>
      <w:pStyle w:val="20"/>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60FC7350">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60FC7350">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6432;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14991">
    <w:pPr>
      <w:pStyle w:val="20"/>
      <w:rPr>
        <w:rFonts w:cs="Calibri"/>
      </w:rPr>
    </w:pPr>
    <w:r>
      <w:rPr>
        <w:rFonts w:cs="Calibri"/>
      </w:rPr>
      <mc:AlternateContent>
        <mc:Choice Requires="wps">
          <w:drawing>
            <wp:anchor distT="0" distB="0" distL="114300" distR="114300" simplePos="0" relativeHeight="25167462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632D6E2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7462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632D6E2E">
                    <w:pPr>
                      <w:pStyle w:val="113"/>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2</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7564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7564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544F2">
    <w:pPr>
      <w:rPr>
        <w:rFonts w:eastAsia="黑体"/>
      </w:rPr>
    </w:pPr>
    <w:bookmarkStart w:id="602" w:name="_Hlk39682313"/>
    <w:bookmarkStart w:id="603"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6F761E51">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2025-2031全球与中国半导体CD-SEM系统市场现状及未来发展趋势</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3360;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6F761E51">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2025-2031全球与中国半导体CD-SEM系统市场现状及未来发展趋势</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4384"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4384;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602"/>
    <w:bookmarkEnd w:id="60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3AD82925"/>
    <w:multiLevelType w:val="multilevel"/>
    <w:tmpl w:val="3AD8292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51086C2F"/>
    <w:multiLevelType w:val="multilevel"/>
    <w:tmpl w:val="51086C2F"/>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7">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6"/>
  </w:num>
  <w:num w:numId="2">
    <w:abstractNumId w:val="1"/>
  </w:num>
  <w:num w:numId="3">
    <w:abstractNumId w:val="2"/>
  </w:num>
  <w:num w:numId="4">
    <w:abstractNumId w:val="5"/>
  </w:num>
  <w:num w:numId="5">
    <w:abstractNumId w:val="3"/>
  </w:num>
  <w:num w:numId="6">
    <w:abstractNumId w:val="0"/>
  </w:num>
  <w:num w:numId="7">
    <w:abstractNumId w:val="8"/>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M1NDQzNDNlMGJjNTk1ZDU0ZWI2ZmM3ZmUwZGE4Y2UifQ=="/>
  </w:docVars>
  <w:rsids>
    <w:rsidRoot w:val="00D33EE2"/>
    <w:rsid w:val="00000106"/>
    <w:rsid w:val="000002E5"/>
    <w:rsid w:val="0000037A"/>
    <w:rsid w:val="0000040F"/>
    <w:rsid w:val="0000064D"/>
    <w:rsid w:val="00000877"/>
    <w:rsid w:val="00000A89"/>
    <w:rsid w:val="00001917"/>
    <w:rsid w:val="00001B99"/>
    <w:rsid w:val="00001EE1"/>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D55"/>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AB2"/>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76A"/>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D1E"/>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382"/>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5BD"/>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A88"/>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CCD"/>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32B"/>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44"/>
    <w:rsid w:val="001953AB"/>
    <w:rsid w:val="00195782"/>
    <w:rsid w:val="00195AA7"/>
    <w:rsid w:val="00195ECD"/>
    <w:rsid w:val="00196306"/>
    <w:rsid w:val="001965B4"/>
    <w:rsid w:val="00196A7E"/>
    <w:rsid w:val="00196AFA"/>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3F9"/>
    <w:rsid w:val="001B189D"/>
    <w:rsid w:val="001B1A54"/>
    <w:rsid w:val="001B23B6"/>
    <w:rsid w:val="001B2438"/>
    <w:rsid w:val="001B2665"/>
    <w:rsid w:val="001B2A44"/>
    <w:rsid w:val="001B2CC7"/>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3F40"/>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922"/>
    <w:rsid w:val="00211C0F"/>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713"/>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AD1"/>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A6"/>
    <w:rsid w:val="00387207"/>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A71"/>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1D2"/>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71C"/>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2CC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301"/>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AF9"/>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2A33"/>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72B"/>
    <w:rsid w:val="005D1778"/>
    <w:rsid w:val="005D1BFA"/>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1E7"/>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951"/>
    <w:rsid w:val="006B2BAA"/>
    <w:rsid w:val="006B3009"/>
    <w:rsid w:val="006B3235"/>
    <w:rsid w:val="006B32F0"/>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702"/>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778"/>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716"/>
    <w:rsid w:val="00775C82"/>
    <w:rsid w:val="00775D77"/>
    <w:rsid w:val="00775D90"/>
    <w:rsid w:val="00775F15"/>
    <w:rsid w:val="00776219"/>
    <w:rsid w:val="007764E7"/>
    <w:rsid w:val="00776757"/>
    <w:rsid w:val="00776DA4"/>
    <w:rsid w:val="00776DC5"/>
    <w:rsid w:val="0077703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DA"/>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22F"/>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7F1"/>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085"/>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4A"/>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AA"/>
    <w:rsid w:val="009718BE"/>
    <w:rsid w:val="00971B69"/>
    <w:rsid w:val="00972507"/>
    <w:rsid w:val="00972C60"/>
    <w:rsid w:val="0097311B"/>
    <w:rsid w:val="00973127"/>
    <w:rsid w:val="009733AB"/>
    <w:rsid w:val="009735DA"/>
    <w:rsid w:val="009735EC"/>
    <w:rsid w:val="00973637"/>
    <w:rsid w:val="009738BE"/>
    <w:rsid w:val="00974063"/>
    <w:rsid w:val="009746DD"/>
    <w:rsid w:val="00974752"/>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1CB"/>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6"/>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9E7"/>
    <w:rsid w:val="00A16B8A"/>
    <w:rsid w:val="00A16F00"/>
    <w:rsid w:val="00A178A4"/>
    <w:rsid w:val="00A17A8E"/>
    <w:rsid w:val="00A17E00"/>
    <w:rsid w:val="00A17EBC"/>
    <w:rsid w:val="00A201E2"/>
    <w:rsid w:val="00A205C7"/>
    <w:rsid w:val="00A205FC"/>
    <w:rsid w:val="00A20775"/>
    <w:rsid w:val="00A20CF1"/>
    <w:rsid w:val="00A20F36"/>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8B8"/>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BD7"/>
    <w:rsid w:val="00A57E9B"/>
    <w:rsid w:val="00A60421"/>
    <w:rsid w:val="00A60A40"/>
    <w:rsid w:val="00A60C6D"/>
    <w:rsid w:val="00A60EAC"/>
    <w:rsid w:val="00A60FCB"/>
    <w:rsid w:val="00A60FEF"/>
    <w:rsid w:val="00A61202"/>
    <w:rsid w:val="00A617AA"/>
    <w:rsid w:val="00A6196F"/>
    <w:rsid w:val="00A619CB"/>
    <w:rsid w:val="00A61C8A"/>
    <w:rsid w:val="00A61E4F"/>
    <w:rsid w:val="00A6206D"/>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97FEC"/>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5FD2"/>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BFF"/>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C2D"/>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B7C"/>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8BE"/>
    <w:rsid w:val="00C57B0A"/>
    <w:rsid w:val="00C57E2B"/>
    <w:rsid w:val="00C60629"/>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57E"/>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3D8"/>
    <w:rsid w:val="00CF28C4"/>
    <w:rsid w:val="00CF2D17"/>
    <w:rsid w:val="00CF2FAE"/>
    <w:rsid w:val="00CF2FE3"/>
    <w:rsid w:val="00CF3094"/>
    <w:rsid w:val="00CF3168"/>
    <w:rsid w:val="00CF32D2"/>
    <w:rsid w:val="00CF32FF"/>
    <w:rsid w:val="00CF3405"/>
    <w:rsid w:val="00CF362C"/>
    <w:rsid w:val="00CF36B1"/>
    <w:rsid w:val="00CF3703"/>
    <w:rsid w:val="00CF39B2"/>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563"/>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9CC"/>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909"/>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C0"/>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C36"/>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BA4"/>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660"/>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4F16"/>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0161CE"/>
    <w:rsid w:val="0E6F1C46"/>
    <w:rsid w:val="10C9435B"/>
    <w:rsid w:val="20D508EA"/>
    <w:rsid w:val="21953A4C"/>
    <w:rsid w:val="228A7532"/>
    <w:rsid w:val="22F0238B"/>
    <w:rsid w:val="268C3FC4"/>
    <w:rsid w:val="2B665439"/>
    <w:rsid w:val="367F5A9A"/>
    <w:rsid w:val="4D9E5F75"/>
    <w:rsid w:val="51B83EAB"/>
    <w:rsid w:val="65783188"/>
    <w:rsid w:val="67E23667"/>
    <w:rsid w:val="72784461"/>
    <w:rsid w:val="72B07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4"/>
    <w:qFormat/>
    <w:uiPriority w:val="0"/>
    <w:pPr>
      <w:keepNext/>
      <w:keepLines/>
      <w:numPr>
        <w:ilvl w:val="3"/>
        <w:numId w:val="1"/>
      </w:numPr>
      <w:outlineLvl w:val="3"/>
    </w:pPr>
    <w:rPr>
      <w:b/>
      <w:bCs/>
      <w:sz w:val="26"/>
      <w:szCs w:val="26"/>
      <w:lang w:val="zh-CN"/>
    </w:rPr>
  </w:style>
  <w:style w:type="paragraph" w:styleId="6">
    <w:name w:val="heading 5"/>
    <w:basedOn w:val="1"/>
    <w:next w:val="1"/>
    <w:link w:val="7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qFormat/>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autoRedefine/>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autoRedefine/>
    <w:qFormat/>
    <w:uiPriority w:val="0"/>
    <w:pPr>
      <w:shd w:val="clear" w:color="auto" w:fill="000080"/>
    </w:pPr>
    <w:rPr>
      <w:rFonts w:asciiTheme="minorHAnsi" w:hAnsiTheme="minorHAnsi"/>
    </w:rPr>
  </w:style>
  <w:style w:type="paragraph" w:styleId="11">
    <w:name w:val="annotation text"/>
    <w:basedOn w:val="1"/>
    <w:link w:val="116"/>
    <w:autoRedefine/>
    <w:unhideWhenUsed/>
    <w:qFormat/>
    <w:uiPriority w:val="0"/>
    <w:pPr>
      <w:jc w:val="left"/>
    </w:pPr>
  </w:style>
  <w:style w:type="paragraph" w:styleId="12">
    <w:name w:val="Body Text"/>
    <w:basedOn w:val="1"/>
    <w:link w:val="111"/>
    <w:autoRedefine/>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autoRedefine/>
    <w:qFormat/>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autoRedefine/>
    <w:qFormat/>
    <w:uiPriority w:val="0"/>
    <w:pPr>
      <w:ind w:left="100" w:leftChars="2500"/>
    </w:pPr>
  </w:style>
  <w:style w:type="paragraph" w:styleId="18">
    <w:name w:val="endnote text"/>
    <w:basedOn w:val="1"/>
    <w:link w:val="141"/>
    <w:autoRedefine/>
    <w:semiHidden/>
    <w:unhideWhenUsed/>
    <w:qFormat/>
    <w:uiPriority w:val="99"/>
    <w:pPr>
      <w:snapToGrid w:val="0"/>
      <w:jc w:val="left"/>
    </w:pPr>
  </w:style>
  <w:style w:type="paragraph" w:styleId="19">
    <w:name w:val="Balloon Text"/>
    <w:basedOn w:val="1"/>
    <w:link w:val="104"/>
    <w:autoRedefine/>
    <w:unhideWhenUsed/>
    <w:qFormat/>
    <w:uiPriority w:val="99"/>
    <w:rPr>
      <w:rFonts w:ascii="Arial" w:hAnsi="Arial" w:cs="Arial"/>
      <w:kern w:val="0"/>
      <w:sz w:val="18"/>
      <w:szCs w:val="18"/>
      <w:lang w:eastAsia="en-US"/>
    </w:rPr>
  </w:style>
  <w:style w:type="paragraph" w:styleId="20">
    <w:name w:val="footer"/>
    <w:basedOn w:val="1"/>
    <w:link w:val="78"/>
    <w:autoRedefine/>
    <w:unhideWhenUsed/>
    <w:qFormat/>
    <w:uiPriority w:val="99"/>
    <w:pPr>
      <w:tabs>
        <w:tab w:val="center" w:pos="4153"/>
        <w:tab w:val="right" w:pos="8306"/>
      </w:tabs>
      <w:snapToGrid w:val="0"/>
      <w:jc w:val="left"/>
    </w:pPr>
    <w:rPr>
      <w:sz w:val="18"/>
      <w:szCs w:val="18"/>
    </w:rPr>
  </w:style>
  <w:style w:type="paragraph" w:styleId="21">
    <w:name w:val="header"/>
    <w:basedOn w:val="1"/>
    <w:link w:val="7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qFormat/>
    <w:uiPriority w:val="39"/>
    <w:pPr>
      <w:ind w:left="3360" w:leftChars="1600"/>
    </w:pPr>
  </w:style>
  <w:style w:type="paragraph" w:styleId="30">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autoRedefine/>
    <w:qFormat/>
    <w:uiPriority w:val="0"/>
    <w:pPr>
      <w:jc w:val="left"/>
    </w:pPr>
    <w:rPr>
      <w:b/>
      <w:bCs/>
    </w:rPr>
  </w:style>
  <w:style w:type="table" w:styleId="34">
    <w:name w:val="Table Grid"/>
    <w:basedOn w:val="33"/>
    <w:autoRedefine/>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5">
    <w:name w:val="Table Colorful 2"/>
    <w:basedOn w:val="33"/>
    <w:autoRedefine/>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autoRedefine/>
    <w:qFormat/>
    <w:uiPriority w:val="99"/>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autoRedefine/>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autoRedefine/>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autoRedefine/>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autoRedefine/>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autoRedefine/>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autoRedefine/>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autoRedefine/>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autoRedefine/>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autoRedefine/>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autoRedefine/>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autoRedefine/>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autoRedefine/>
    <w:qFormat/>
    <w:uiPriority w:val="0"/>
    <w:rPr>
      <w:b/>
      <w:bCs/>
    </w:rPr>
  </w:style>
  <w:style w:type="character" w:styleId="68">
    <w:name w:val="endnote reference"/>
    <w:basedOn w:val="66"/>
    <w:autoRedefine/>
    <w:semiHidden/>
    <w:unhideWhenUsed/>
    <w:qFormat/>
    <w:uiPriority w:val="99"/>
    <w:rPr>
      <w:vertAlign w:val="superscript"/>
    </w:rPr>
  </w:style>
  <w:style w:type="character" w:styleId="69">
    <w:name w:val="Hyperlink"/>
    <w:autoRedefine/>
    <w:unhideWhenUsed/>
    <w:qFormat/>
    <w:uiPriority w:val="99"/>
    <w:rPr>
      <w:color w:val="0000FF"/>
      <w:u w:val="single"/>
    </w:rPr>
  </w:style>
  <w:style w:type="character" w:styleId="70">
    <w:name w:val="annotation reference"/>
    <w:autoRedefine/>
    <w:qFormat/>
    <w:uiPriority w:val="0"/>
    <w:rPr>
      <w:sz w:val="21"/>
      <w:szCs w:val="21"/>
    </w:rPr>
  </w:style>
  <w:style w:type="character" w:customStyle="1" w:styleId="71">
    <w:name w:val="标题 1 字符1"/>
    <w:link w:val="2"/>
    <w:autoRedefine/>
    <w:qFormat/>
    <w:uiPriority w:val="0"/>
    <w:rPr>
      <w:rFonts w:ascii="Times New Roman" w:hAnsi="Times New Roman" w:eastAsia="黑体" w:cs="Calibri"/>
      <w:b/>
      <w:color w:val="000080"/>
      <w:kern w:val="0"/>
      <w:sz w:val="30"/>
      <w:szCs w:val="32"/>
      <w:lang w:val="en-IN" w:eastAsia="en-US"/>
    </w:rPr>
  </w:style>
  <w:style w:type="character" w:customStyle="1" w:styleId="72">
    <w:name w:val="标题 2 字符1"/>
    <w:link w:val="3"/>
    <w:autoRedefine/>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字符1"/>
    <w:link w:val="4"/>
    <w:autoRedefine/>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4">
    <w:name w:val="标题 4 字符1"/>
    <w:link w:val="5"/>
    <w:autoRedefine/>
    <w:qFormat/>
    <w:uiPriority w:val="0"/>
    <w:rPr>
      <w:rFonts w:ascii="Calibri" w:hAnsi="Calibri" w:eastAsia="宋体"/>
      <w:b/>
      <w:bCs/>
      <w:sz w:val="26"/>
      <w:szCs w:val="26"/>
      <w:lang w:val="zh-CN" w:eastAsia="zh-CN"/>
    </w:rPr>
  </w:style>
  <w:style w:type="character" w:customStyle="1" w:styleId="75">
    <w:name w:val="标题 5 字符1"/>
    <w:link w:val="6"/>
    <w:autoRedefine/>
    <w:qFormat/>
    <w:uiPriority w:val="9"/>
    <w:rPr>
      <w:rFonts w:ascii="Calibri" w:hAnsi="Calibri" w:eastAsia="宋体"/>
      <w:b/>
      <w:bCs/>
      <w:sz w:val="28"/>
      <w:szCs w:val="28"/>
    </w:rPr>
  </w:style>
  <w:style w:type="character" w:customStyle="1" w:styleId="76">
    <w:name w:val="标题 6 字符1"/>
    <w:link w:val="7"/>
    <w:autoRedefine/>
    <w:qFormat/>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字符"/>
    <w:basedOn w:val="66"/>
    <w:link w:val="21"/>
    <w:autoRedefine/>
    <w:qFormat/>
    <w:uiPriority w:val="99"/>
    <w:rPr>
      <w:sz w:val="18"/>
      <w:szCs w:val="18"/>
    </w:rPr>
  </w:style>
  <w:style w:type="character" w:customStyle="1" w:styleId="78">
    <w:name w:val="页脚 字符"/>
    <w:basedOn w:val="66"/>
    <w:link w:val="20"/>
    <w:autoRedefine/>
    <w:qFormat/>
    <w:uiPriority w:val="99"/>
    <w:rPr>
      <w:sz w:val="18"/>
      <w:szCs w:val="18"/>
    </w:rPr>
  </w:style>
  <w:style w:type="character" w:customStyle="1" w:styleId="79">
    <w:name w:val="标题 1 字符"/>
    <w:basedOn w:val="66"/>
    <w:autoRedefine/>
    <w:qFormat/>
    <w:uiPriority w:val="0"/>
    <w:rPr>
      <w:rFonts w:ascii="Times New Roman" w:hAnsi="Times New Roman" w:eastAsia="Times New Roman" w:cs="Times New Roman"/>
      <w:b/>
      <w:bCs/>
      <w:kern w:val="44"/>
      <w:sz w:val="44"/>
      <w:szCs w:val="44"/>
    </w:rPr>
  </w:style>
  <w:style w:type="character" w:customStyle="1" w:styleId="80">
    <w:name w:val="标题 2 字符"/>
    <w:basedOn w:val="66"/>
    <w:autoRedefine/>
    <w:qFormat/>
    <w:uiPriority w:val="0"/>
    <w:rPr>
      <w:rFonts w:asciiTheme="majorHAnsi" w:hAnsiTheme="majorHAnsi" w:eastAsiaTheme="majorEastAsia" w:cstheme="majorBidi"/>
      <w:b/>
      <w:bCs/>
      <w:sz w:val="32"/>
      <w:szCs w:val="32"/>
    </w:rPr>
  </w:style>
  <w:style w:type="character" w:customStyle="1" w:styleId="81">
    <w:name w:val="标题 3 字符"/>
    <w:basedOn w:val="66"/>
    <w:autoRedefine/>
    <w:qFormat/>
    <w:uiPriority w:val="0"/>
    <w:rPr>
      <w:rFonts w:ascii="Times New Roman" w:hAnsi="Times New Roman" w:eastAsia="Times New Roman" w:cs="Times New Roman"/>
      <w:b/>
      <w:bCs/>
      <w:sz w:val="32"/>
      <w:szCs w:val="32"/>
    </w:rPr>
  </w:style>
  <w:style w:type="character" w:customStyle="1" w:styleId="82">
    <w:name w:val="标题 4 字符"/>
    <w:basedOn w:val="66"/>
    <w:autoRedefine/>
    <w:qFormat/>
    <w:uiPriority w:val="0"/>
    <w:rPr>
      <w:rFonts w:asciiTheme="majorHAnsi" w:hAnsiTheme="majorHAnsi" w:eastAsiaTheme="majorEastAsia" w:cstheme="majorBidi"/>
      <w:b/>
      <w:bCs/>
      <w:sz w:val="28"/>
      <w:szCs w:val="28"/>
    </w:rPr>
  </w:style>
  <w:style w:type="character" w:customStyle="1" w:styleId="83">
    <w:name w:val="标题 5 字符"/>
    <w:basedOn w:val="66"/>
    <w:autoRedefine/>
    <w:qFormat/>
    <w:uiPriority w:val="9"/>
    <w:rPr>
      <w:rFonts w:ascii="Times New Roman" w:hAnsi="Times New Roman" w:eastAsia="Times New Roman" w:cs="Times New Roman"/>
      <w:b/>
      <w:bCs/>
      <w:sz w:val="28"/>
      <w:szCs w:val="28"/>
    </w:rPr>
  </w:style>
  <w:style w:type="character" w:customStyle="1" w:styleId="84">
    <w:name w:val="标题 6 字符"/>
    <w:basedOn w:val="66"/>
    <w:autoRedefine/>
    <w:qFormat/>
    <w:uiPriority w:val="0"/>
    <w:rPr>
      <w:rFonts w:asciiTheme="majorHAnsi" w:hAnsiTheme="majorHAnsi" w:eastAsiaTheme="majorEastAsia" w:cstheme="majorBidi"/>
      <w:b/>
      <w:bCs/>
      <w:sz w:val="24"/>
      <w:szCs w:val="24"/>
    </w:rPr>
  </w:style>
  <w:style w:type="table" w:customStyle="1" w:styleId="85">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autoRedefine/>
    <w:qFormat/>
    <w:uiPriority w:val="0"/>
    <w:pPr>
      <w:ind w:left="420" w:hanging="420"/>
    </w:pPr>
    <w:rPr>
      <w:rFonts w:cs="宋体"/>
      <w:b/>
      <w:bCs/>
      <w:color w:val="FFFFFF"/>
      <w:szCs w:val="20"/>
    </w:rPr>
  </w:style>
  <w:style w:type="character" w:customStyle="1" w:styleId="87">
    <w:name w:val="纯文本 字符1"/>
    <w:link w:val="15"/>
    <w:autoRedefine/>
    <w:qFormat/>
    <w:uiPriority w:val="0"/>
    <w:rPr>
      <w:rFonts w:ascii="宋体" w:hAnsi="Courier New" w:eastAsia="Times New Roman" w:cs="Courier New"/>
      <w:szCs w:val="21"/>
    </w:rPr>
  </w:style>
  <w:style w:type="character" w:customStyle="1" w:styleId="88">
    <w:name w:val="页眉 Char"/>
    <w:autoRedefine/>
    <w:qFormat/>
    <w:uiPriority w:val="0"/>
    <w:rPr>
      <w:rFonts w:ascii="Arial Unicode MS" w:hAnsi="Arial Unicode MS" w:eastAsia="微软雅黑"/>
      <w:kern w:val="2"/>
      <w:sz w:val="18"/>
      <w:szCs w:val="22"/>
    </w:rPr>
  </w:style>
  <w:style w:type="character" w:customStyle="1" w:styleId="89">
    <w:name w:val="页脚 Char"/>
    <w:autoRedefine/>
    <w:qFormat/>
    <w:uiPriority w:val="99"/>
    <w:rPr>
      <w:rFonts w:ascii="Arial Unicode MS" w:hAnsi="Arial Unicode MS" w:eastAsia="微软雅黑"/>
      <w:kern w:val="2"/>
      <w:sz w:val="18"/>
      <w:szCs w:val="22"/>
    </w:rPr>
  </w:style>
  <w:style w:type="character" w:customStyle="1" w:styleId="90">
    <w:name w:val="文档结构图 字符1"/>
    <w:link w:val="10"/>
    <w:autoRedefine/>
    <w:qFormat/>
    <w:uiPriority w:val="0"/>
    <w:rPr>
      <w:rFonts w:eastAsia="Times New Roman"/>
      <w:szCs w:val="21"/>
      <w:shd w:val="clear" w:color="auto" w:fill="000080"/>
    </w:rPr>
  </w:style>
  <w:style w:type="character" w:customStyle="1" w:styleId="91">
    <w:name w:val="文档结构图 字符"/>
    <w:basedOn w:val="66"/>
    <w:autoRedefine/>
    <w:semiHidden/>
    <w:qFormat/>
    <w:uiPriority w:val="0"/>
    <w:rPr>
      <w:rFonts w:ascii="Microsoft YaHei UI" w:hAnsi="Times New Roman" w:eastAsia="Microsoft YaHei UI" w:cs="Times New Roman"/>
      <w:sz w:val="18"/>
      <w:szCs w:val="18"/>
    </w:rPr>
  </w:style>
  <w:style w:type="character" w:customStyle="1" w:styleId="92">
    <w:name w:val="文档结构图 Char1"/>
    <w:autoRedefine/>
    <w:qFormat/>
    <w:uiPriority w:val="99"/>
    <w:rPr>
      <w:rFonts w:ascii="宋体" w:hAnsi="Arial Unicode MS"/>
      <w:kern w:val="2"/>
      <w:sz w:val="18"/>
      <w:szCs w:val="18"/>
    </w:rPr>
  </w:style>
  <w:style w:type="character" w:customStyle="1" w:styleId="93">
    <w:name w:val="Bold text_1 Char"/>
    <w:link w:val="23"/>
    <w:autoRedefine/>
    <w:qFormat/>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字符"/>
    <w:basedOn w:val="66"/>
    <w:link w:val="28"/>
    <w:autoRedefine/>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autoRedefine/>
    <w:semiHidden/>
    <w:qFormat/>
    <w:uiPriority w:val="99"/>
    <w:rPr>
      <w:rFonts w:hAnsi="Courier New" w:cs="Courier New" w:asciiTheme="minorEastAsia"/>
      <w:szCs w:val="21"/>
    </w:rPr>
  </w:style>
  <w:style w:type="paragraph" w:customStyle="1" w:styleId="96">
    <w:name w:val="_Style 50"/>
    <w:autoRedefine/>
    <w:qFormat/>
    <w:uiPriority w:val="63"/>
    <w:rPr>
      <w:rFonts w:ascii="Calibri" w:hAnsi="Calibri" w:eastAsia="宋体" w:cs="Times New Roman"/>
      <w:kern w:val="2"/>
      <w:sz w:val="21"/>
      <w:szCs w:val="21"/>
      <w:lang w:val="en-US" w:eastAsia="zh-CN" w:bidi="ar-SA"/>
    </w:rPr>
  </w:style>
  <w:style w:type="paragraph" w:customStyle="1" w:styleId="97">
    <w:name w:val="TOC 标题1"/>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字符1"/>
    <w:link w:val="31"/>
    <w:autoRedefine/>
    <w:qFormat/>
    <w:uiPriority w:val="10"/>
    <w:rPr>
      <w:rFonts w:ascii="Cambria" w:hAnsi="Cambria" w:eastAsia="宋体" w:cs="Times New Roman"/>
      <w:b/>
      <w:bCs/>
      <w:sz w:val="32"/>
      <w:szCs w:val="32"/>
    </w:rPr>
  </w:style>
  <w:style w:type="character" w:customStyle="1" w:styleId="99">
    <w:name w:val="标题 字符"/>
    <w:basedOn w:val="66"/>
    <w:autoRedefine/>
    <w:qFormat/>
    <w:uiPriority w:val="10"/>
    <w:rPr>
      <w:rFonts w:asciiTheme="majorHAnsi" w:hAnsiTheme="majorHAnsi" w:eastAsiaTheme="majorEastAsia" w:cstheme="majorBidi"/>
      <w:b/>
      <w:bCs/>
      <w:sz w:val="32"/>
      <w:szCs w:val="32"/>
    </w:rPr>
  </w:style>
  <w:style w:type="paragraph" w:customStyle="1" w:styleId="100">
    <w:name w:val="修订1"/>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字符1"/>
    <w:link w:val="25"/>
    <w:autoRedefine/>
    <w:qFormat/>
    <w:uiPriority w:val="11"/>
    <w:rPr>
      <w:rFonts w:ascii="Cambria" w:hAnsi="Cambria" w:eastAsia="宋体" w:cs="Times New Roman"/>
      <w:b/>
      <w:bCs/>
      <w:kern w:val="28"/>
      <w:sz w:val="32"/>
      <w:szCs w:val="32"/>
    </w:rPr>
  </w:style>
  <w:style w:type="character" w:customStyle="1" w:styleId="102">
    <w:name w:val="副标题 字符"/>
    <w:basedOn w:val="66"/>
    <w:autoRedefine/>
    <w:qFormat/>
    <w:uiPriority w:val="11"/>
    <w:rPr>
      <w:b/>
      <w:bCs/>
      <w:kern w:val="28"/>
      <w:sz w:val="32"/>
      <w:szCs w:val="32"/>
    </w:rPr>
  </w:style>
  <w:style w:type="character" w:customStyle="1" w:styleId="103">
    <w:name w:val="@他1"/>
    <w:autoRedefine/>
    <w:semiHidden/>
    <w:unhideWhenUsed/>
    <w:qFormat/>
    <w:uiPriority w:val="99"/>
    <w:rPr>
      <w:color w:val="2B579A"/>
      <w:shd w:val="clear" w:color="auto" w:fill="E6E6E6"/>
    </w:rPr>
  </w:style>
  <w:style w:type="character" w:customStyle="1" w:styleId="104">
    <w:name w:val="批注框文本 字符1"/>
    <w:link w:val="19"/>
    <w:autoRedefine/>
    <w:qFormat/>
    <w:uiPriority w:val="99"/>
    <w:rPr>
      <w:rFonts w:ascii="Arial" w:hAnsi="Arial" w:eastAsia="Times New Roman" w:cs="Arial"/>
      <w:kern w:val="0"/>
      <w:sz w:val="18"/>
      <w:szCs w:val="18"/>
      <w:lang w:eastAsia="en-US"/>
    </w:rPr>
  </w:style>
  <w:style w:type="character" w:customStyle="1" w:styleId="105">
    <w:name w:val="批注框文本 字符"/>
    <w:basedOn w:val="66"/>
    <w:autoRedefine/>
    <w:qFormat/>
    <w:uiPriority w:val="99"/>
    <w:rPr>
      <w:rFonts w:ascii="Times New Roman" w:hAnsi="Times New Roman" w:eastAsia="Times New Roman" w:cs="Times New Roman"/>
      <w:sz w:val="18"/>
      <w:szCs w:val="18"/>
    </w:rPr>
  </w:style>
  <w:style w:type="table" w:customStyle="1" w:styleId="106">
    <w:name w:val="网格表 4 - 着色 11"/>
    <w:basedOn w:val="33"/>
    <w:autoRedefine/>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autoRedefine/>
    <w:qFormat/>
    <w:uiPriority w:val="0"/>
    <w:rPr>
      <w:rFonts w:cs="宋体"/>
      <w:szCs w:val="20"/>
    </w:rPr>
  </w:style>
  <w:style w:type="paragraph" w:customStyle="1" w:styleId="108">
    <w:name w:val="样式 标题 5 + (中文) 宋体"/>
    <w:basedOn w:val="6"/>
    <w:autoRedefine/>
    <w:qFormat/>
    <w:uiPriority w:val="0"/>
  </w:style>
  <w:style w:type="table" w:customStyle="1" w:styleId="109">
    <w:name w:val="网格表 4 - 着色 12"/>
    <w:basedOn w:val="33"/>
    <w:autoRedefine/>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autoRedefine/>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1"/>
    <w:link w:val="12"/>
    <w:autoRedefine/>
    <w:qFormat/>
    <w:uiPriority w:val="1"/>
    <w:rPr>
      <w:rFonts w:ascii="Arial" w:hAnsi="Arial" w:eastAsia="Arial" w:cs="Arial"/>
      <w:kern w:val="0"/>
      <w:sz w:val="53"/>
      <w:szCs w:val="53"/>
      <w:lang w:eastAsia="en-US"/>
    </w:rPr>
  </w:style>
  <w:style w:type="character" w:customStyle="1" w:styleId="112">
    <w:name w:val="正文文本 字符"/>
    <w:basedOn w:val="66"/>
    <w:autoRedefine/>
    <w:semiHidden/>
    <w:qFormat/>
    <w:uiPriority w:val="99"/>
    <w:rPr>
      <w:rFonts w:ascii="Times New Roman" w:hAnsi="Times New Roman" w:eastAsia="Times New Roman" w:cs="Times New Roman"/>
      <w:szCs w:val="21"/>
    </w:rPr>
  </w:style>
  <w:style w:type="paragraph" w:styleId="113">
    <w:name w:val="List Paragraph"/>
    <w:basedOn w:val="1"/>
    <w:link w:val="114"/>
    <w:autoRedefine/>
    <w:qFormat/>
    <w:uiPriority w:val="34"/>
    <w:pPr>
      <w:jc w:val="left"/>
    </w:pPr>
    <w:rPr>
      <w:rFonts w:ascii="Arial" w:hAnsi="Arial" w:eastAsia="Arial" w:cs="Arial"/>
      <w:kern w:val="0"/>
      <w:sz w:val="22"/>
      <w:szCs w:val="22"/>
      <w:lang w:eastAsia="en-US"/>
    </w:rPr>
  </w:style>
  <w:style w:type="character" w:customStyle="1" w:styleId="114">
    <w:name w:val="列出段落 字符"/>
    <w:basedOn w:val="66"/>
    <w:link w:val="113"/>
    <w:autoRedefine/>
    <w:qFormat/>
    <w:uiPriority w:val="1"/>
    <w:rPr>
      <w:rFonts w:ascii="Arial" w:hAnsi="Arial" w:eastAsia="Arial" w:cs="Arial"/>
      <w:kern w:val="0"/>
      <w:sz w:val="22"/>
      <w:szCs w:val="22"/>
      <w:lang w:eastAsia="en-US"/>
    </w:rPr>
  </w:style>
  <w:style w:type="paragraph" w:customStyle="1" w:styleId="115">
    <w:name w:val="Table Paragraph"/>
    <w:basedOn w:val="1"/>
    <w:autoRedefine/>
    <w:qFormat/>
    <w:uiPriority w:val="1"/>
    <w:pPr>
      <w:jc w:val="left"/>
    </w:pPr>
    <w:rPr>
      <w:rFonts w:ascii="Arial" w:hAnsi="Arial" w:eastAsia="Arial" w:cs="Arial"/>
      <w:kern w:val="0"/>
      <w:sz w:val="22"/>
      <w:szCs w:val="22"/>
      <w:lang w:eastAsia="en-US"/>
    </w:rPr>
  </w:style>
  <w:style w:type="character" w:customStyle="1" w:styleId="116">
    <w:name w:val="批注文字 字符1"/>
    <w:link w:val="11"/>
    <w:autoRedefine/>
    <w:qFormat/>
    <w:uiPriority w:val="0"/>
    <w:rPr>
      <w:rFonts w:ascii="Times New Roman" w:hAnsi="Times New Roman" w:eastAsia="Times New Roman" w:cs="Times New Roman"/>
      <w:szCs w:val="21"/>
    </w:rPr>
  </w:style>
  <w:style w:type="character" w:customStyle="1" w:styleId="117">
    <w:name w:val="批注文字 字符"/>
    <w:basedOn w:val="66"/>
    <w:autoRedefine/>
    <w:qFormat/>
    <w:uiPriority w:val="0"/>
    <w:rPr>
      <w:rFonts w:ascii="Times New Roman" w:hAnsi="Times New Roman" w:eastAsia="Times New Roman" w:cs="Times New Roman"/>
      <w:szCs w:val="21"/>
    </w:rPr>
  </w:style>
  <w:style w:type="character" w:customStyle="1" w:styleId="118">
    <w:name w:val="批注主题 字符1"/>
    <w:link w:val="32"/>
    <w:autoRedefine/>
    <w:qFormat/>
    <w:uiPriority w:val="0"/>
    <w:rPr>
      <w:rFonts w:ascii="Times New Roman" w:hAnsi="Times New Roman" w:eastAsia="Times New Roman" w:cs="Times New Roman"/>
      <w:b/>
      <w:bCs/>
      <w:szCs w:val="21"/>
    </w:rPr>
  </w:style>
  <w:style w:type="character" w:customStyle="1" w:styleId="119">
    <w:name w:val="批注主题 字符"/>
    <w:basedOn w:val="117"/>
    <w:autoRedefine/>
    <w:qFormat/>
    <w:uiPriority w:val="0"/>
    <w:rPr>
      <w:rFonts w:ascii="Times New Roman" w:hAnsi="Times New Roman" w:eastAsia="Times New Roman" w:cs="Times New Roman"/>
      <w:b/>
      <w:bCs/>
      <w:szCs w:val="21"/>
    </w:rPr>
  </w:style>
  <w:style w:type="character" w:customStyle="1" w:styleId="120">
    <w:name w:val="日期 字符1"/>
    <w:link w:val="17"/>
    <w:autoRedefine/>
    <w:qFormat/>
    <w:uiPriority w:val="0"/>
    <w:rPr>
      <w:rFonts w:ascii="Times New Roman" w:hAnsi="Times New Roman" w:eastAsia="Times New Roman" w:cs="Times New Roman"/>
      <w:szCs w:val="21"/>
    </w:rPr>
  </w:style>
  <w:style w:type="character" w:customStyle="1" w:styleId="121">
    <w:name w:val="日期 字符"/>
    <w:basedOn w:val="66"/>
    <w:autoRedefine/>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autoRedefine/>
    <w:qFormat/>
    <w:uiPriority w:val="0"/>
    <w:pPr>
      <w:ind w:left="420" w:hanging="420"/>
    </w:pPr>
    <w:rPr>
      <w:rFonts w:cs="宋体"/>
      <w:szCs w:val="20"/>
    </w:rPr>
  </w:style>
  <w:style w:type="paragraph" w:customStyle="1" w:styleId="123">
    <w:name w:val="样式 标题 6 + 首行缩进:  1 字符"/>
    <w:basedOn w:val="7"/>
    <w:autoRedefine/>
    <w:qFormat/>
    <w:uiPriority w:val="0"/>
    <w:rPr>
      <w:rFonts w:cs="宋体"/>
      <w:szCs w:val="20"/>
    </w:rPr>
  </w:style>
  <w:style w:type="paragraph" w:customStyle="1" w:styleId="124">
    <w:name w:val="样式 图表目录 + 左侧:  2 字符 悬挂缩进: 2 字符"/>
    <w:basedOn w:val="27"/>
    <w:autoRedefine/>
    <w:qFormat/>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autoRedefine/>
    <w:qFormat/>
    <w:uiPriority w:val="0"/>
    <w:pPr>
      <w:jc w:val="right"/>
    </w:pPr>
    <w:rPr>
      <w:rFonts w:cs="宋体"/>
      <w:kern w:val="0"/>
      <w:sz w:val="22"/>
      <w:szCs w:val="20"/>
    </w:rPr>
  </w:style>
  <w:style w:type="paragraph" w:customStyle="1" w:styleId="127">
    <w:name w:val="样式 10 磅 左"/>
    <w:basedOn w:val="1"/>
    <w:next w:val="1"/>
    <w:autoRedefine/>
    <w:qFormat/>
    <w:uiPriority w:val="0"/>
    <w:pPr>
      <w:jc w:val="left"/>
    </w:pPr>
    <w:rPr>
      <w:rFonts w:cs="宋体"/>
      <w:kern w:val="0"/>
      <w:sz w:val="20"/>
      <w:szCs w:val="20"/>
    </w:rPr>
  </w:style>
  <w:style w:type="paragraph" w:customStyle="1" w:styleId="128">
    <w:name w:val="样式 10 磅 左1"/>
    <w:basedOn w:val="1"/>
    <w:next w:val="1"/>
    <w:autoRedefine/>
    <w:qFormat/>
    <w:uiPriority w:val="0"/>
    <w:pPr>
      <w:jc w:val="left"/>
    </w:pPr>
    <w:rPr>
      <w:rFonts w:cs="宋体"/>
      <w:kern w:val="0"/>
      <w:sz w:val="20"/>
      <w:szCs w:val="20"/>
    </w:rPr>
  </w:style>
  <w:style w:type="paragraph" w:customStyle="1" w:styleId="129">
    <w:name w:val="样式 10 磅 左2"/>
    <w:basedOn w:val="1"/>
    <w:next w:val="1"/>
    <w:autoRedefine/>
    <w:qFormat/>
    <w:uiPriority w:val="0"/>
    <w:pPr>
      <w:jc w:val="left"/>
    </w:pPr>
    <w:rPr>
      <w:rFonts w:cs="宋体"/>
      <w:kern w:val="0"/>
      <w:szCs w:val="20"/>
    </w:rPr>
  </w:style>
  <w:style w:type="paragraph" w:customStyle="1" w:styleId="130">
    <w:name w:val="样式 加粗 倾斜 左"/>
    <w:basedOn w:val="1"/>
    <w:next w:val="1"/>
    <w:autoRedefine/>
    <w:qFormat/>
    <w:uiPriority w:val="0"/>
    <w:pPr>
      <w:jc w:val="left"/>
    </w:pPr>
    <w:rPr>
      <w:rFonts w:cs="宋体"/>
      <w:b/>
      <w:bCs/>
      <w:i/>
      <w:iCs/>
      <w:kern w:val="0"/>
      <w:szCs w:val="20"/>
    </w:rPr>
  </w:style>
  <w:style w:type="character" w:customStyle="1" w:styleId="131">
    <w:name w:val="apple-converted-space"/>
    <w:autoRedefine/>
    <w:qFormat/>
    <w:uiPriority w:val="0"/>
  </w:style>
  <w:style w:type="paragraph" w:styleId="132">
    <w:name w:val="No Spacing"/>
    <w:link w:val="133"/>
    <w:autoRedefine/>
    <w:qFormat/>
    <w:uiPriority w:val="1"/>
    <w:rPr>
      <w:rFonts w:ascii="Calibri" w:hAnsi="Calibri" w:eastAsia="宋体" w:cs="Times New Roman"/>
      <w:sz w:val="22"/>
      <w:szCs w:val="21"/>
      <w:lang w:val="en-US" w:eastAsia="zh-CN" w:bidi="ar-SA"/>
    </w:rPr>
  </w:style>
  <w:style w:type="character" w:customStyle="1" w:styleId="133">
    <w:name w:val="无间隔 字符"/>
    <w:link w:val="132"/>
    <w:autoRedefine/>
    <w:qFormat/>
    <w:uiPriority w:val="1"/>
    <w:rPr>
      <w:rFonts w:ascii="Calibri" w:hAnsi="Calibri" w:eastAsia="宋体" w:cs="Times New Roman"/>
      <w:kern w:val="0"/>
      <w:sz w:val="22"/>
    </w:rPr>
  </w:style>
  <w:style w:type="paragraph" w:customStyle="1" w:styleId="134">
    <w:name w:val="概述标题"/>
    <w:basedOn w:val="1"/>
    <w:autoRedefine/>
    <w:qFormat/>
    <w:uiPriority w:val="0"/>
    <w:rPr>
      <w:b/>
    </w:rPr>
  </w:style>
  <w:style w:type="table" w:customStyle="1" w:styleId="135">
    <w:name w:val="网格表 4 - 着色 13"/>
    <w:basedOn w:val="33"/>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autoRedefine/>
    <w:semiHidden/>
    <w:unhideWhenUsed/>
    <w:qFormat/>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sz w:val="40"/>
      <w:szCs w:val="40"/>
      <w:lang w:val="en-US" w:eastAsia="zh-CN" w:bidi="ar-SA"/>
    </w:rPr>
  </w:style>
  <w:style w:type="character" w:customStyle="1" w:styleId="140">
    <w:name w:val="Style1 字符"/>
    <w:basedOn w:val="66"/>
    <w:link w:val="139"/>
    <w:autoRedefine/>
    <w:qFormat/>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字符"/>
    <w:basedOn w:val="66"/>
    <w:link w:val="18"/>
    <w:autoRedefine/>
    <w:semiHidden/>
    <w:qFormat/>
    <w:uiPriority w:val="99"/>
    <w:rPr>
      <w:rFonts w:ascii="Times New Roman" w:hAnsi="Times New Roman"/>
    </w:rPr>
  </w:style>
  <w:style w:type="character" w:customStyle="1" w:styleId="142">
    <w:name w:val="未处理的提及11"/>
    <w:basedOn w:val="66"/>
    <w:autoRedefine/>
    <w:semiHidden/>
    <w:unhideWhenUsed/>
    <w:qFormat/>
    <w:uiPriority w:val="99"/>
    <w:rPr>
      <w:color w:val="605E5C"/>
      <w:shd w:val="clear" w:color="auto" w:fill="E1DFDD"/>
    </w:rPr>
  </w:style>
  <w:style w:type="character" w:customStyle="1" w:styleId="143">
    <w:name w:val="未处理的提及2"/>
    <w:basedOn w:val="66"/>
    <w:autoRedefine/>
    <w:semiHidden/>
    <w:unhideWhenUsed/>
    <w:qFormat/>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45">
    <w:name w:val="Source 字符"/>
    <w:basedOn w:val="66"/>
    <w:link w:val="144"/>
    <w:autoRedefine/>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46">
    <w:name w:val="正文-段落"/>
    <w:basedOn w:val="1"/>
    <w:link w:val="147"/>
    <w:autoRedefine/>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autoRedefine/>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autoRedefine/>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49">
    <w:name w:val="Figure Style 字符"/>
    <w:basedOn w:val="114"/>
    <w:link w:val="148"/>
    <w:autoRedefine/>
    <w:qFormat/>
    <w:uiPriority w:val="0"/>
    <w:rPr>
      <w:rFonts w:ascii="Times New Roman" w:hAnsi="Times New Roman" w:eastAsia="宋体" w:cstheme="majorBidi"/>
      <w:b/>
      <w:kern w:val="0"/>
      <w:sz w:val="24"/>
      <w:szCs w:val="20"/>
      <w:lang w:eastAsia="en-US"/>
    </w:rPr>
  </w:style>
  <w:style w:type="character" w:customStyle="1" w:styleId="150">
    <w:name w:val="Figure Style Char"/>
    <w:basedOn w:val="114"/>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autoRedefine/>
    <w:qFormat/>
    <w:uiPriority w:val="0"/>
    <w:pPr>
      <w:keepNext/>
      <w:keepLines/>
      <w:numPr>
        <w:ilvl w:val="0"/>
        <w:numId w:val="3"/>
      </w:numPr>
      <w:tabs>
        <w:tab w:val="left" w:pos="288"/>
      </w:tabs>
      <w:topLinePunct w:val="0"/>
      <w:spacing w:before="240" w:after="120"/>
      <w:ind w:left="307" w:leftChars="-50" w:right="-50" w:rightChars="-50"/>
    </w:pPr>
    <w:rPr>
      <w:rFonts w:ascii="Times New Roman" w:hAnsi="Times New Roman" w:eastAsia="宋体" w:cstheme="minorBidi"/>
      <w:b/>
      <w:sz w:val="24"/>
      <w:lang w:val="en-IN"/>
    </w:rPr>
  </w:style>
  <w:style w:type="character" w:customStyle="1" w:styleId="152">
    <w:name w:val="Table Style Char"/>
    <w:basedOn w:val="66"/>
    <w:link w:val="151"/>
    <w:autoRedefine/>
    <w:qFormat/>
    <w:uiPriority w:val="0"/>
    <w:rPr>
      <w:rFonts w:ascii="Times New Roman" w:hAnsi="Times New Roman" w:eastAsia="宋体"/>
      <w:b/>
      <w:kern w:val="0"/>
      <w:sz w:val="24"/>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6"/>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autoRedefine/>
    <w:qFormat/>
    <w:uiPriority w:val="0"/>
    <w:pPr>
      <w:tabs>
        <w:tab w:val="right" w:pos="9736"/>
      </w:tabs>
    </w:pPr>
  </w:style>
  <w:style w:type="character" w:customStyle="1" w:styleId="157">
    <w:name w:val="目录2 字符"/>
    <w:basedOn w:val="94"/>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autoRedefine/>
    <w:semiHidden/>
    <w:unhideWhenUsed/>
    <w:qFormat/>
    <w:uiPriority w:val="99"/>
    <w:rPr>
      <w:color w:val="605E5C"/>
      <w:shd w:val="clear" w:color="auto" w:fill="E1DFDD"/>
    </w:rPr>
  </w:style>
  <w:style w:type="table" w:customStyle="1" w:styleId="159">
    <w:name w:val="清单表 2 - 着色 41"/>
    <w:basedOn w:val="33"/>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autoRedefine/>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autoRedefine/>
    <w:qFormat/>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autoRedefine/>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清单表 1 浅色 - 着色 11"/>
    <w:basedOn w:val="33"/>
    <w:autoRedefine/>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autoRedefine/>
    <w:semiHidden/>
    <w:unhideWhenUsed/>
    <w:qFormat/>
    <w:uiPriority w:val="99"/>
    <w:rPr>
      <w:color w:val="605E5C"/>
      <w:shd w:val="clear" w:color="auto" w:fill="E1DFDD"/>
    </w:rPr>
  </w:style>
  <w:style w:type="paragraph" w:customStyle="1" w:styleId="167">
    <w:name w:val="中文摘要"/>
    <w:basedOn w:val="139"/>
    <w:link w:val="168"/>
    <w:autoRedefine/>
    <w:qFormat/>
    <w:uiPriority w:val="0"/>
    <w:pPr>
      <w:spacing w:before="40" w:after="0"/>
    </w:pPr>
    <w:rPr>
      <w:rFonts w:eastAsia="黑体"/>
      <w:color w:val="000080"/>
      <w:sz w:val="32"/>
    </w:rPr>
  </w:style>
  <w:style w:type="character" w:customStyle="1" w:styleId="168">
    <w:name w:val="中文摘要 字符"/>
    <w:basedOn w:val="140"/>
    <w:link w:val="167"/>
    <w:autoRedefine/>
    <w:qFormat/>
    <w:uiPriority w:val="0"/>
    <w:rPr>
      <w:rFonts w:ascii="Calibri" w:hAnsi="Calibri" w:eastAsia="黑体" w:cs="Calibri"/>
      <w:color w:val="000080"/>
      <w:spacing w:val="-3"/>
      <w:kern w:val="0"/>
      <w:sz w:val="32"/>
      <w:szCs w:val="40"/>
    </w:rPr>
  </w:style>
  <w:style w:type="table" w:customStyle="1" w:styleId="169">
    <w:name w:val="清单表 1 浅色 - 着色 21"/>
    <w:basedOn w:val="33"/>
    <w:autoRedefine/>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清单表 2 - 着色 21"/>
    <w:basedOn w:val="33"/>
    <w:autoRedefine/>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autoRedefine/>
    <w:semiHidden/>
    <w:unhideWhenUsed/>
    <w:qFormat/>
    <w:uiPriority w:val="99"/>
    <w:rPr>
      <w:color w:val="605E5C"/>
      <w:shd w:val="clear" w:color="auto" w:fill="E1DFDD"/>
    </w:rPr>
  </w:style>
  <w:style w:type="character" w:customStyle="1" w:styleId="172">
    <w:name w:val="未处理的提及6"/>
    <w:basedOn w:val="66"/>
    <w:autoRedefine/>
    <w:semiHidden/>
    <w:unhideWhenUsed/>
    <w:qFormat/>
    <w:uiPriority w:val="99"/>
    <w:rPr>
      <w:color w:val="605E5C"/>
      <w:shd w:val="clear" w:color="auto" w:fill="E1DFDD"/>
    </w:rPr>
  </w:style>
  <w:style w:type="table" w:customStyle="1" w:styleId="173">
    <w:name w:val="表格-lpi"/>
    <w:basedOn w:val="33"/>
    <w:autoRedefine/>
    <w:qFormat/>
    <w:uiPriority w:val="99"/>
    <w:rPr>
      <w:rFonts w:ascii="Times New Roman" w:hAnsi="Times New Roman" w:eastAsia="Times New Roman"/>
      <w:color w:val="00B050"/>
    </w:rPr>
  </w:style>
  <w:style w:type="table" w:customStyle="1" w:styleId="174">
    <w:name w:val="网格表 21"/>
    <w:basedOn w:val="33"/>
    <w:autoRedefine/>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75">
    <w:name w:val="数据-表格"/>
    <w:autoRedefine/>
    <w:qFormat/>
    <w:uiPriority w:val="0"/>
    <w:pPr>
      <w:spacing w:before="40" w:after="40"/>
    </w:pPr>
    <w:rPr>
      <w:rFonts w:ascii="Times New Roman" w:hAnsi="Times New Roman" w:eastAsia="宋体" w:cstheme="minorBidi"/>
      <w:sz w:val="21"/>
      <w:szCs w:val="22"/>
      <w:lang w:val="en-IN" w:eastAsia="en-US" w:bidi="ar-SA"/>
    </w:rPr>
  </w:style>
  <w:style w:type="character" w:customStyle="1" w:styleId="176">
    <w:name w:val="未处理的提及7"/>
    <w:basedOn w:val="66"/>
    <w:semiHidden/>
    <w:unhideWhenUsed/>
    <w:qFormat/>
    <w:uiPriority w:val="99"/>
    <w:rPr>
      <w:color w:val="605E5C"/>
      <w:shd w:val="clear" w:color="auto" w:fill="E1DFDD"/>
    </w:rPr>
  </w:style>
  <w:style w:type="character" w:customStyle="1" w:styleId="177">
    <w:name w:val="未处理的提及8"/>
    <w:basedOn w:val="66"/>
    <w:semiHidden/>
    <w:unhideWhenUsed/>
    <w:qFormat/>
    <w:uiPriority w:val="99"/>
    <w:rPr>
      <w:color w:val="605E5C"/>
      <w:shd w:val="clear" w:color="auto" w:fill="E1DFDD"/>
    </w:rPr>
  </w:style>
  <w:style w:type="character" w:customStyle="1" w:styleId="178">
    <w:name w:val="未处理的提及9"/>
    <w:basedOn w:val="6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1" Type="http://schemas.openxmlformats.org/officeDocument/2006/relationships/fontTable" Target="fontTable.xml"/><Relationship Id="rId60" Type="http://schemas.openxmlformats.org/officeDocument/2006/relationships/numbering" Target="numbering.xml"/><Relationship Id="rId6" Type="http://schemas.openxmlformats.org/officeDocument/2006/relationships/footer" Target="footer2.xml"/><Relationship Id="rId59" Type="http://schemas.openxmlformats.org/officeDocument/2006/relationships/customXml" Target="../customXml/item1.xml"/><Relationship Id="rId58" Type="http://schemas.openxmlformats.org/officeDocument/2006/relationships/image" Target="media/image21.png"/><Relationship Id="rId57" Type="http://schemas.openxmlformats.org/officeDocument/2006/relationships/image" Target="media/image20.png"/><Relationship Id="rId56" Type="http://schemas.openxmlformats.org/officeDocument/2006/relationships/image" Target="media/image19.png"/><Relationship Id="rId55" Type="http://schemas.openxmlformats.org/officeDocument/2006/relationships/image" Target="media/image18.png"/><Relationship Id="rId54" Type="http://schemas.openxmlformats.org/officeDocument/2006/relationships/image" Target="media/image17.png"/><Relationship Id="rId53" Type="http://schemas.microsoft.com/office/2007/relationships/diagramDrawing" Target="diagrams/drawing1.xml"/><Relationship Id="rId52" Type="http://schemas.openxmlformats.org/officeDocument/2006/relationships/diagramColors" Target="diagrams/colors1.xml"/><Relationship Id="rId51" Type="http://schemas.openxmlformats.org/officeDocument/2006/relationships/diagramQuickStyle" Target="diagrams/quickStyle1.xml"/><Relationship Id="rId50" Type="http://schemas.openxmlformats.org/officeDocument/2006/relationships/diagramLayout" Target="diagrams/layout1.xml"/><Relationship Id="rId5" Type="http://schemas.openxmlformats.org/officeDocument/2006/relationships/footer" Target="footer1.xml"/><Relationship Id="rId49" Type="http://schemas.openxmlformats.org/officeDocument/2006/relationships/diagramData" Target="diagrams/data1.xml"/><Relationship Id="rId48" Type="http://schemas.openxmlformats.org/officeDocument/2006/relationships/image" Target="media/image16.png"/><Relationship Id="rId47" Type="http://schemas.openxmlformats.org/officeDocument/2006/relationships/image" Target="media/image15.png"/><Relationship Id="rId46" Type="http://schemas.openxmlformats.org/officeDocument/2006/relationships/image" Target="media/image14.jpeg"/><Relationship Id="rId45" Type="http://schemas.openxmlformats.org/officeDocument/2006/relationships/image" Target="media/image13.png"/><Relationship Id="rId44" Type="http://schemas.openxmlformats.org/officeDocument/2006/relationships/image" Target="media/image12.png"/><Relationship Id="rId43" Type="http://schemas.openxmlformats.org/officeDocument/2006/relationships/image" Target="media/image11.jpeg"/><Relationship Id="rId42" Type="http://schemas.openxmlformats.org/officeDocument/2006/relationships/image" Target="media/image10.png"/><Relationship Id="rId41" Type="http://schemas.openxmlformats.org/officeDocument/2006/relationships/image" Target="media/image9.png"/><Relationship Id="rId40" Type="http://schemas.openxmlformats.org/officeDocument/2006/relationships/image" Target="media/image8.png"/><Relationship Id="rId4" Type="http://schemas.openxmlformats.org/officeDocument/2006/relationships/header" Target="header1.xml"/><Relationship Id="rId39" Type="http://schemas.openxmlformats.org/officeDocument/2006/relationships/image" Target="media/image7.jpeg"/><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image" Target="media/image6.png"/><Relationship Id="rId25" Type="http://schemas.openxmlformats.org/officeDocument/2006/relationships/image" Target="media/image5.png"/><Relationship Id="rId24" Type="http://schemas.openxmlformats.org/officeDocument/2006/relationships/image" Target="media/image4.png"/><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3.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Desktop\QYR%20&#22270;&#34920;%2020241102(V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33410;&#36873;%20&#27169;&#26495;\QYR%20&#22270;&#34920;%2020191208.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esktop\QYR%20&#22270;&#34920;%2020241102(V1).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33410;&#36873;%20&#27169;&#26495;\QYR%20&#22270;&#34920;%2020191208.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G:\&#33410;&#36873;%20&#27169;&#26495;\QYR%20&#22270;&#34920;%2020191208.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Desktop\QYR%20&#22270;&#34920;%2020241102(V1).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3.xml"/><Relationship Id="rId2" Type="http://schemas.microsoft.com/office/2011/relationships/chartStyle" Target="style13.xml"/><Relationship Id="rId1" Type="http://schemas.openxmlformats.org/officeDocument/2006/relationships/oleObject" Target="file:///C:\Users\admin\Desktop\QYR%20&#22270;&#34920;%2020241102(V1).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12.xml"/><Relationship Id="rId2" Type="http://schemas.microsoft.com/office/2011/relationships/chartStyle" Target="style12.xml"/><Relationship Id="rId1" Type="http://schemas.openxmlformats.org/officeDocument/2006/relationships/oleObject" Target="file:///C:\Users\admin\Desktop\QYR%20&#22270;&#34920;%2020241102(V1).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14.xml"/><Relationship Id="rId2" Type="http://schemas.microsoft.com/office/2011/relationships/chartStyle" Target="style14.xml"/><Relationship Id="rId1" Type="http://schemas.openxmlformats.org/officeDocument/2006/relationships/oleObject" Target="file:///C:\Users\admin\Desktop\QYR%20&#22270;&#34920;%2020241102(V1).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Desktop\QYR%20&#22270;&#34920;%2020241102(V1).xlsx" TargetMode="External"/></Relationships>
</file>

<file path=word/charts/_rels/chart12.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Desktop\QYR%20&#22270;&#34920;%2020241102(V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admin\Desktop\QYR%20&#22270;&#34920;%2020241102(V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QYR%20&#22270;&#34920;%2020241102(V1).xlsx" TargetMode="External"/></Relationships>
</file>

<file path=word/charts/_rels/chart15.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Desktop\QYR%20&#22270;&#34920;%2020241102(V1).xlsx" TargetMode="External"/></Relationships>
</file>

<file path=word/charts/_rels/chart16.xml.rels><?xml version="1.0" encoding="UTF-8" standalone="yes"?>
<Relationships xmlns="http://schemas.openxmlformats.org/package/2006/relationships"><Relationship Id="rId3" Type="http://schemas.microsoft.com/office/2011/relationships/chartColorStyle" Target="colors15.xml"/><Relationship Id="rId2" Type="http://schemas.microsoft.com/office/2011/relationships/chartStyle" Target="style15.xml"/><Relationship Id="rId1" Type="http://schemas.openxmlformats.org/officeDocument/2006/relationships/oleObject" Target="file:///C:\Users\admin\Desktop\QYR%20&#22270;&#34920;%2020241102(V1).xlsx" TargetMode="External"/></Relationships>
</file>

<file path=word/charts/_rels/chart17.xml.rels><?xml version="1.0" encoding="UTF-8" standalone="yes"?>
<Relationships xmlns="http://schemas.openxmlformats.org/package/2006/relationships"><Relationship Id="rId3" Type="http://schemas.microsoft.com/office/2011/relationships/chartColorStyle" Target="colors17.xml"/><Relationship Id="rId2" Type="http://schemas.microsoft.com/office/2011/relationships/chartStyle" Target="style17.xml"/><Relationship Id="rId1" Type="http://schemas.openxmlformats.org/officeDocument/2006/relationships/oleObject" Target="file:///G:\&#33410;&#36873;%20&#27169;&#26495;\QYR%20&#22270;&#34920;%2020191223.xlsx" TargetMode="External"/></Relationships>
</file>

<file path=word/charts/_rels/chart18.xml.rels><?xml version="1.0" encoding="UTF-8" standalone="yes"?>
<Relationships xmlns="http://schemas.openxmlformats.org/package/2006/relationships"><Relationship Id="rId3" Type="http://schemas.microsoft.com/office/2011/relationships/chartColorStyle" Target="colors16.xml"/><Relationship Id="rId2" Type="http://schemas.microsoft.com/office/2011/relationships/chartStyle" Target="style16.xml"/><Relationship Id="rId1" Type="http://schemas.openxmlformats.org/officeDocument/2006/relationships/oleObject" Target="file:///G:\&#33410;&#36873;%20&#27169;&#26495;\QYR%20&#22270;&#34920;%2020191223.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QYR%20&#22270;&#34920;%2020241102(V1).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admin\Desktop\QYR%20&#22270;&#34920;%2020241102(V1).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admin\Desktop\QYR%20&#22270;&#34920;%2020241102(V1).xlsx" TargetMode="External"/></Relationships>
</file>

<file path=word/charts/_rels/chart22.xml.rels><?xml version="1.0" encoding="UTF-8" standalone="yes"?>
<Relationships xmlns="http://schemas.openxmlformats.org/package/2006/relationships"><Relationship Id="rId3" Type="http://schemas.microsoft.com/office/2011/relationships/chartColorStyle" Target="colors19.xml"/><Relationship Id="rId2" Type="http://schemas.microsoft.com/office/2011/relationships/chartStyle" Target="style19.xml"/><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G:\&#33410;&#36873;%20&#27169;&#26495;\QYR%20&#22270;&#34920;%2020191223.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0.xml"/><Relationship Id="rId2" Type="http://schemas.microsoft.com/office/2011/relationships/chartStyle" Target="style20.xml"/><Relationship Id="rId1" Type="http://schemas.openxmlformats.org/officeDocument/2006/relationships/oleObject" Target="file:///C:\Users\admin\Desktop\QYR%20&#22270;&#34920;%2020241102(V1).xlsx" TargetMode="External"/></Relationships>
</file>

<file path=word/charts/_rels/chart25.xml.rels><?xml version="1.0" encoding="UTF-8" standalone="yes"?>
<Relationships xmlns="http://schemas.openxmlformats.org/package/2006/relationships"><Relationship Id="rId3" Type="http://schemas.microsoft.com/office/2011/relationships/chartColorStyle" Target="colors18.xml"/><Relationship Id="rId2" Type="http://schemas.microsoft.com/office/2011/relationships/chartStyle" Target="style18.xml"/><Relationship Id="rId1" Type="http://schemas.openxmlformats.org/officeDocument/2006/relationships/oleObject" Target="file:///C:\Users\admin\Desktop\QYR%20&#22270;&#34920;%2020241102(V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7edaae94-652c-4be6-a0da-ee754d494f74}"/>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a209b83f-39cc-4895-abe9-adfcc0cbd1e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9431c07-b2b1-4f98-a51b-2eb6f6410d8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08bc9bbe-c1b1-4635-85b9-0c077dda2589}"/>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82a6344-2cb0-4484-9ebe-5abcd1cdb56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2031</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uri="{0b15fc19-7d7d-44ad-8c2d-2c3a37ce22c3}">
        <chartProps xmlns="https://web.wps.cn/et/2018/main" chartId="{8089a0c0-76b3-4f13-85e3-044619ae298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01ca273-1ae9-4f99-85ed-c4d85d91d6e7}"/>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f10f92b0-58f3-419e-bd26-4dedc7a2380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83606830-3472-427e-b972-715379cb42e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'qyr-2025'!$B$206</c:f>
              <c:strCache>
                <c:ptCount val="1"/>
                <c:pt idx="0">
                  <c:v>North America</c:v>
                </c:pt>
              </c:strCache>
            </c:strRef>
          </c:tx>
          <c:spPr>
            <a:solidFill>
              <a:srgbClr val="FF820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'qyr-2025'!$C$206:$N$206</c:f>
              <c:numCache>
                <c:formatCode>_ * #,##0_ ;_ * \-#,##0_ ;_ * "-"??_ ;_ @_ </c:formatCode>
                <c:ptCount val="12"/>
                <c:pt idx="0">
                  <c:v>72</c:v>
                </c:pt>
                <c:pt idx="1">
                  <c:v>68</c:v>
                </c:pt>
                <c:pt idx="2">
                  <c:v>62.72</c:v>
                </c:pt>
                <c:pt idx="3">
                  <c:v>49.99296</c:v>
                </c:pt>
                <c:pt idx="4">
                  <c:v>50.96</c:v>
                </c:pt>
                <c:pt idx="5">
                  <c:v>52.416</c:v>
                </c:pt>
                <c:pt idx="6">
                  <c:v>52.8066</c:v>
                </c:pt>
                <c:pt idx="7">
                  <c:v>49.0722</c:v>
                </c:pt>
                <c:pt idx="8">
                  <c:v>50.22911</c:v>
                </c:pt>
                <c:pt idx="9">
                  <c:v>42.476</c:v>
                </c:pt>
                <c:pt idx="10">
                  <c:v>43.68</c:v>
                </c:pt>
                <c:pt idx="11">
                  <c:v>38.88</c:v>
                </c:pt>
              </c:numCache>
            </c:numRef>
          </c:val>
        </c:ser>
        <c:ser>
          <c:idx val="1"/>
          <c:order val="1"/>
          <c:tx>
            <c:strRef>
              <c:f>'qyr-2025'!$B$207</c:f>
              <c:strCache>
                <c:ptCount val="1"/>
                <c:pt idx="0">
                  <c:v>Europe</c:v>
                </c:pt>
              </c:strCache>
            </c:strRef>
          </c:tx>
          <c:spPr>
            <a:solidFill>
              <a:srgbClr val="0D81B6"/>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'qyr-2025'!$C$207:$N$207</c:f>
              <c:numCache>
                <c:formatCode>_ * #,##0_ ;_ * \-#,##0_ ;_ * "-"??_ ;_ @_ </c:formatCode>
                <c:ptCount val="12"/>
                <c:pt idx="0">
                  <c:v>56</c:v>
                </c:pt>
                <c:pt idx="1">
                  <c:v>48</c:v>
                </c:pt>
                <c:pt idx="2">
                  <c:v>55</c:v>
                </c:pt>
                <c:pt idx="3">
                  <c:v>50</c:v>
                </c:pt>
                <c:pt idx="4">
                  <c:v>55</c:v>
                </c:pt>
                <c:pt idx="5">
                  <c:v>61</c:v>
                </c:pt>
                <c:pt idx="6">
                  <c:v>51</c:v>
                </c:pt>
                <c:pt idx="7">
                  <c:v>53</c:v>
                </c:pt>
                <c:pt idx="8">
                  <c:v>56</c:v>
                </c:pt>
                <c:pt idx="9">
                  <c:v>59</c:v>
                </c:pt>
                <c:pt idx="10">
                  <c:v>63</c:v>
                </c:pt>
                <c:pt idx="11">
                  <c:v>79</c:v>
                </c:pt>
              </c:numCache>
            </c:numRef>
          </c:val>
        </c:ser>
        <c:ser>
          <c:idx val="2"/>
          <c:order val="2"/>
          <c:tx>
            <c:strRef>
              <c:f>'qyr-2025'!$B$208</c:f>
              <c:strCache>
                <c:ptCount val="1"/>
                <c:pt idx="0">
                  <c:v>Asia-Pacific</c:v>
                </c:pt>
              </c:strCache>
            </c:strRef>
          </c:tx>
          <c:spPr>
            <a:solidFill>
              <a:srgbClr val="00B04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'qyr-2025'!$C$208:$N$208</c:f>
              <c:numCache>
                <c:formatCode>_ * #,##0_ ;_ * \-#,##0_ ;_ * "-"??_ ;_ @_ </c:formatCode>
                <c:ptCount val="12"/>
                <c:pt idx="0">
                  <c:v>42.8928</c:v>
                </c:pt>
                <c:pt idx="1">
                  <c:v>70.5456</c:v>
                </c:pt>
                <c:pt idx="2">
                  <c:v>66.0368</c:v>
                </c:pt>
                <c:pt idx="3">
                  <c:v>56.378</c:v>
                </c:pt>
                <c:pt idx="4">
                  <c:v>71.768</c:v>
                </c:pt>
                <c:pt idx="5">
                  <c:v>93.8408</c:v>
                </c:pt>
                <c:pt idx="6">
                  <c:v>100.24</c:v>
                </c:pt>
                <c:pt idx="7">
                  <c:v>106.52</c:v>
                </c:pt>
                <c:pt idx="8">
                  <c:v>119.92</c:v>
                </c:pt>
                <c:pt idx="9">
                  <c:v>127.12</c:v>
                </c:pt>
                <c:pt idx="10">
                  <c:v>139.84</c:v>
                </c:pt>
                <c:pt idx="11">
                  <c:v>148.56</c:v>
                </c:pt>
              </c:numCache>
            </c:numRef>
          </c:val>
        </c:ser>
        <c:ser>
          <c:idx val="3"/>
          <c:order val="3"/>
          <c:tx>
            <c:strRef>
              <c:f>'qyr-2025'!$B$209</c:f>
              <c:strCache>
                <c:ptCount val="1"/>
                <c:pt idx="0">
                  <c:v>Latin America</c:v>
                </c:pt>
              </c:strCache>
            </c:strRef>
          </c:tx>
          <c:spPr>
            <a:solidFill>
              <a:srgbClr val="000080"/>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'qyr-2025'!$C$209:$N$209</c:f>
              <c:numCache>
                <c:formatCode>_ * #,##0_ ;_ * \-#,##0_ ;_ * "-"??_ ;_ @_ </c:formatCode>
                <c:ptCount val="12"/>
                <c:pt idx="0">
                  <c:v>16.6</c:v>
                </c:pt>
                <c:pt idx="1">
                  <c:v>20.8</c:v>
                </c:pt>
                <c:pt idx="2">
                  <c:v>19.55136</c:v>
                </c:pt>
                <c:pt idx="3">
                  <c:v>17.650992</c:v>
                </c:pt>
                <c:pt idx="4">
                  <c:v>18.5248</c:v>
                </c:pt>
                <c:pt idx="5">
                  <c:v>22.1791666666667</c:v>
                </c:pt>
                <c:pt idx="6">
                  <c:v>23.8421739130435</c:v>
                </c:pt>
                <c:pt idx="7">
                  <c:v>25.1663636363636</c:v>
                </c:pt>
                <c:pt idx="8">
                  <c:v>27.7421428571429</c:v>
                </c:pt>
                <c:pt idx="9">
                  <c:v>27.0243902439024</c:v>
                </c:pt>
                <c:pt idx="10">
                  <c:v>30.9473684210526</c:v>
                </c:pt>
                <c:pt idx="11">
                  <c:v>35.4444444444444</c:v>
                </c:pt>
              </c:numCache>
            </c:numRef>
          </c:val>
        </c:ser>
        <c:ser>
          <c:idx val="4"/>
          <c:order val="4"/>
          <c:tx>
            <c:strRef>
              <c:f>'qyr-2025'!$B$210</c:f>
              <c:strCache>
                <c:ptCount val="1"/>
                <c:pt idx="0">
                  <c:v>Middle East &amp; Africa</c:v>
                </c:pt>
              </c:strCache>
            </c:strRef>
          </c:tx>
          <c:spPr>
            <a:solidFill>
              <a:srgbClr val="009697"/>
            </a:solidFill>
            <a:ln>
              <a:noFill/>
            </a:ln>
            <a:effectLst/>
          </c:spPr>
          <c:invertIfNegative val="0"/>
          <c:dLbls>
            <c:delete val="1"/>
          </c:dLbls>
          <c:cat>
            <c:numRef>
              <c:f>'qyr-2025'!$C$205:$N$205</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'qyr-2025'!$C$210:$N$210</c:f>
              <c:numCache>
                <c:formatCode>_ * #,##0_ ;_ * \-#,##0_ ;_ * "-"??_ ;_ @_ </c:formatCode>
                <c:ptCount val="12"/>
                <c:pt idx="0">
                  <c:v>37.9733333333333</c:v>
                </c:pt>
                <c:pt idx="1">
                  <c:v>36.36</c:v>
                </c:pt>
                <c:pt idx="2">
                  <c:v>34.89704</c:v>
                </c:pt>
                <c:pt idx="3">
                  <c:v>31.997248</c:v>
                </c:pt>
                <c:pt idx="4">
                  <c:v>35.9472</c:v>
                </c:pt>
                <c:pt idx="5">
                  <c:v>42.2647916666667</c:v>
                </c:pt>
                <c:pt idx="6">
                  <c:v>44.2105434782609</c:v>
                </c:pt>
                <c:pt idx="7">
                  <c:v>46.0415909090909</c:v>
                </c:pt>
                <c:pt idx="8">
                  <c:v>49.9355357142857</c:v>
                </c:pt>
                <c:pt idx="9">
                  <c:v>51.5060975609756</c:v>
                </c:pt>
                <c:pt idx="10">
                  <c:v>55.7368421052632</c:v>
                </c:pt>
                <c:pt idx="11">
                  <c:v>59.1111111111111</c:v>
                </c:pt>
              </c:numCache>
            </c:numRef>
          </c:val>
        </c:ser>
        <c:dLbls>
          <c:showLegendKey val="0"/>
          <c:showVal val="0"/>
          <c:showCatName val="0"/>
          <c:showSerName val="0"/>
          <c:showPercent val="0"/>
          <c:showBubbleSize val="0"/>
        </c:dLbls>
        <c:gapWidth val="3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653523423"/>
        <c:crosses val="autoZero"/>
        <c:crossBetween val="between"/>
      </c:valAx>
      <c:spPr>
        <a:noFill/>
        <a:ln>
          <a:noFill/>
        </a:ln>
        <a:effectLst/>
      </c:spPr>
    </c:plotArea>
    <c:plotVisOnly val="1"/>
    <c:dispBlanksAs val="gap"/>
    <c:showDLblsOverMax val="0"/>
    <c:extLst>
      <c:ext uri="{0b15fc19-7d7d-44ad-8c2d-2c3a37ce22c3}">
        <chartProps xmlns="https://web.wps.cn/et/2018/main" chartId="{52f6741e-387c-4999-9014-29b363d0493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中文!$B$55</c:f>
              <c:strCache>
                <c:ptCount val="1"/>
                <c:pt idx="0">
                  <c:v>产能</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中文!$C$55:$N$55</c:f>
              <c:numCache>
                <c:formatCode>0</c:formatCode>
                <c:ptCount val="12"/>
                <c:pt idx="0">
                  <c:v>380.4</c:v>
                </c:pt>
                <c:pt idx="1">
                  <c:v>417.2</c:v>
                </c:pt>
                <c:pt idx="2">
                  <c:v>413</c:v>
                </c:pt>
                <c:pt idx="3">
                  <c:v>405</c:v>
                </c:pt>
                <c:pt idx="4">
                  <c:v>405</c:v>
                </c:pt>
                <c:pt idx="5">
                  <c:v>411</c:v>
                </c:pt>
                <c:pt idx="6">
                  <c:v>428</c:v>
                </c:pt>
                <c:pt idx="7">
                  <c:v>465</c:v>
                </c:pt>
                <c:pt idx="8">
                  <c:v>485</c:v>
                </c:pt>
                <c:pt idx="9">
                  <c:v>503</c:v>
                </c:pt>
                <c:pt idx="10">
                  <c:v>521</c:v>
                </c:pt>
                <c:pt idx="11">
                  <c:v>544</c:v>
                </c:pt>
              </c:numCache>
            </c:numRef>
          </c:val>
        </c:ser>
        <c:ser>
          <c:idx val="1"/>
          <c:order val="1"/>
          <c:tx>
            <c:strRef>
              <c:f>中文!$B$56</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中文!$C$56:$N$56</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lineChart>
        <c:grouping val="stacked"/>
        <c:varyColors val="0"/>
        <c:ser>
          <c:idx val="2"/>
          <c:order val="2"/>
          <c:tx>
            <c:strRef>
              <c:f>中文!$B$57</c:f>
              <c:strCache>
                <c:ptCount val="1"/>
                <c:pt idx="0">
                  <c:v>产能利用率</c:v>
                </c:pt>
              </c:strCache>
            </c:strRef>
          </c:tx>
          <c:spPr>
            <a:ln w="22225" cap="rnd">
              <a:solidFill>
                <a:srgbClr val="FFC000"/>
              </a:solidFill>
              <a:round/>
            </a:ln>
            <a:effectLst/>
          </c:spPr>
          <c:marker>
            <c:symbol val="none"/>
          </c:marker>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中文!$C$57:$N$57</c:f>
              <c:numCache>
                <c:formatCode>0.0%</c:formatCode>
                <c:ptCount val="12"/>
                <c:pt idx="0">
                  <c:v>0.826498422712934</c:v>
                </c:pt>
                <c:pt idx="1">
                  <c:v>0.906759348034516</c:v>
                </c:pt>
                <c:pt idx="2">
                  <c:v>0.821428571428571</c:v>
                </c:pt>
                <c:pt idx="3">
                  <c:v>0.832395061728395</c:v>
                </c:pt>
                <c:pt idx="4">
                  <c:v>0.854518518518519</c:v>
                </c:pt>
                <c:pt idx="5">
                  <c:v>0.874744525547445</c:v>
                </c:pt>
                <c:pt idx="6">
                  <c:v>0.884485981308411</c:v>
                </c:pt>
                <c:pt idx="7">
                  <c:v>0.826150537634409</c:v>
                </c:pt>
                <c:pt idx="8">
                  <c:v>0.833649484536083</c:v>
                </c:pt>
                <c:pt idx="9">
                  <c:v>0.834990059642147</c:v>
                </c:pt>
                <c:pt idx="10">
                  <c:v>0.846986564299424</c:v>
                </c:pt>
                <c:pt idx="11">
                  <c:v>0.829705882352941</c:v>
                </c:pt>
              </c:numCache>
            </c:numRef>
          </c:val>
          <c:smooth val="1"/>
        </c:ser>
        <c:dLbls>
          <c:showLegendKey val="0"/>
          <c:showVal val="0"/>
          <c:showCatName val="0"/>
          <c:showSerName val="0"/>
          <c:showPercent val="0"/>
          <c:showBubbleSize val="0"/>
        </c:dLbls>
        <c:marker val="0"/>
        <c:smooth val="1"/>
        <c:axId val="742943967"/>
        <c:axId val="529347424"/>
      </c:line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catAx>
        <c:axId val="742943967"/>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7424"/>
        <c:crosses val="autoZero"/>
        <c:auto val="1"/>
        <c:lblAlgn val="ctr"/>
        <c:lblOffset val="100"/>
        <c:noMultiLvlLbl val="0"/>
      </c:cat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943967"/>
        <c:crosses val="max"/>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73349755-7efa-4f9c-a237-f9aee391efe1}"/>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中文!$B$78</c:f>
              <c:strCache>
                <c:ptCount val="1"/>
                <c:pt idx="0">
                  <c:v>需求</c:v>
                </c:pt>
              </c:strCache>
            </c:strRef>
          </c:tx>
          <c:spPr>
            <a:solidFill>
              <a:srgbClr val="174A7C"/>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中文!$C$78:$N$78</c:f>
              <c:numCache>
                <c:formatCode>0</c:formatCode>
                <c:ptCount val="12"/>
                <c:pt idx="0">
                  <c:v>349.968</c:v>
                </c:pt>
                <c:pt idx="1">
                  <c:v>408.856</c:v>
                </c:pt>
                <c:pt idx="2">
                  <c:v>367.57</c:v>
                </c:pt>
                <c:pt idx="3">
                  <c:v>364.5</c:v>
                </c:pt>
                <c:pt idx="4">
                  <c:v>376.65</c:v>
                </c:pt>
                <c:pt idx="5">
                  <c:v>390.45</c:v>
                </c:pt>
                <c:pt idx="6">
                  <c:v>393.76</c:v>
                </c:pt>
                <c:pt idx="7">
                  <c:v>423.15</c:v>
                </c:pt>
                <c:pt idx="8">
                  <c:v>451.05</c:v>
                </c:pt>
                <c:pt idx="9">
                  <c:v>452.7</c:v>
                </c:pt>
                <c:pt idx="10">
                  <c:v>468.9</c:v>
                </c:pt>
                <c:pt idx="11">
                  <c:v>489.6</c:v>
                </c:pt>
              </c:numCache>
            </c:numRef>
          </c:val>
        </c:ser>
        <c:ser>
          <c:idx val="1"/>
          <c:order val="1"/>
          <c:tx>
            <c:strRef>
              <c:f>中文!$B$79</c:f>
              <c:strCache>
                <c:ptCount val="1"/>
                <c:pt idx="0">
                  <c:v>产量</c:v>
                </c:pt>
              </c:strCache>
            </c:strRef>
          </c:tx>
          <c:spPr>
            <a:solidFill>
              <a:srgbClr val="808284"/>
            </a:solidFill>
            <a:ln>
              <a:noFill/>
            </a:ln>
            <a:effectLst/>
          </c:spPr>
          <c:invertIfNegative val="0"/>
          <c:dLbls>
            <c:delete val="1"/>
          </c:dLbls>
          <c:cat>
            <c:numRef>
              <c:f>中文!$C$54:$N$54</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中文!$C$79:$N$79</c:f>
              <c:numCache>
                <c:formatCode>0</c:formatCode>
                <c:ptCount val="12"/>
                <c:pt idx="0">
                  <c:v>314.4</c:v>
                </c:pt>
                <c:pt idx="1">
                  <c:v>378.3</c:v>
                </c:pt>
                <c:pt idx="2">
                  <c:v>339.25</c:v>
                </c:pt>
                <c:pt idx="3">
                  <c:v>337.12</c:v>
                </c:pt>
                <c:pt idx="4">
                  <c:v>346.08</c:v>
                </c:pt>
                <c:pt idx="5">
                  <c:v>359.52</c:v>
                </c:pt>
                <c:pt idx="6">
                  <c:v>378.56</c:v>
                </c:pt>
                <c:pt idx="7">
                  <c:v>384.16</c:v>
                </c:pt>
                <c:pt idx="8">
                  <c:v>404.32</c:v>
                </c:pt>
                <c:pt idx="9">
                  <c:v>420</c:v>
                </c:pt>
                <c:pt idx="10">
                  <c:v>441.28</c:v>
                </c:pt>
                <c:pt idx="11">
                  <c:v>451.36</c:v>
                </c:pt>
              </c:numCache>
            </c:numRef>
          </c:val>
        </c:ser>
        <c:dLbls>
          <c:showLegendKey val="0"/>
          <c:showVal val="0"/>
          <c:showCatName val="0"/>
          <c:showSerName val="0"/>
          <c:showPercent val="0"/>
          <c:showBubbleSize val="0"/>
        </c:dLbls>
        <c:gapWidth val="30"/>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529348672"/>
        <c:crosses val="autoZero"/>
        <c:auto val="1"/>
        <c:lblAlgn val="ctr"/>
        <c:lblOffset val="100"/>
        <c:noMultiLvlLbl val="0"/>
      </c:catAx>
      <c:valAx>
        <c:axId val="529348672"/>
        <c:scaling>
          <c:orientation val="minMax"/>
        </c:scaling>
        <c:delete val="0"/>
        <c:axPos val="l"/>
        <c:majorGridlines>
          <c:spPr>
            <a:ln w="9525" cap="flat" cmpd="sng" algn="ctr">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ca2be91d-e4cb-4582-8643-e2774e0e6118}"/>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f37903f2-3043-4311-9286-38dbf804ab61}"/>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96422ed0-d4fb-4b34-a32f-bdca85e87a1e}"/>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25ea595e-f9a3-47a9-b999-f1598665569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180397727272727"/>
          <c:y val="0.0485069444444444"/>
          <c:w val="0.952697285353535"/>
          <c:h val="0.866834027777778"/>
        </c:manualLayout>
      </c:layout>
      <c:barChart>
        <c:barDir val="col"/>
        <c:grouping val="stacked"/>
        <c:varyColors val="0"/>
        <c:ser>
          <c:idx val="0"/>
          <c:order val="0"/>
          <c:tx>
            <c:strRef>
              <c:f>'qyr-2025'!$B$169</c:f>
              <c:strCache>
                <c:ptCount val="1"/>
                <c:pt idx="0">
                  <c:v>Application 1</c:v>
                </c:pt>
              </c:strCache>
            </c:strRef>
          </c:tx>
          <c:spPr>
            <a:solidFill>
              <a:srgbClr val="FFC00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'qyr-2025'!$C$169:$N$169</c:f>
              <c:numCache>
                <c:formatCode>_ * #,##0_ ;_ * \-#,##0_ ;_ * "-"??_ ;_ @_ </c:formatCode>
                <c:ptCount val="12"/>
                <c:pt idx="0">
                  <c:v>58</c:v>
                </c:pt>
                <c:pt idx="1">
                  <c:v>68</c:v>
                </c:pt>
                <c:pt idx="2">
                  <c:v>64</c:v>
                </c:pt>
                <c:pt idx="3">
                  <c:v>52.076</c:v>
                </c:pt>
                <c:pt idx="4">
                  <c:v>56</c:v>
                </c:pt>
                <c:pt idx="5">
                  <c:v>64</c:v>
                </c:pt>
                <c:pt idx="6">
                  <c:v>66</c:v>
                </c:pt>
                <c:pt idx="7">
                  <c:v>68</c:v>
                </c:pt>
                <c:pt idx="8">
                  <c:v>73</c:v>
                </c:pt>
                <c:pt idx="9">
                  <c:v>74</c:v>
                </c:pt>
                <c:pt idx="10">
                  <c:v>78</c:v>
                </c:pt>
                <c:pt idx="11">
                  <c:v>81</c:v>
                </c:pt>
              </c:numCache>
            </c:numRef>
          </c:val>
        </c:ser>
        <c:ser>
          <c:idx val="1"/>
          <c:order val="1"/>
          <c:tx>
            <c:strRef>
              <c:f>'qyr-2025'!$B$170</c:f>
              <c:strCache>
                <c:ptCount val="1"/>
                <c:pt idx="0">
                  <c:v>Application 2</c:v>
                </c:pt>
              </c:strCache>
            </c:strRef>
          </c:tx>
          <c:spPr>
            <a:solidFill>
              <a:srgbClr val="0D81B6"/>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'qyr-2025'!$C$170:$N$170</c:f>
              <c:numCache>
                <c:formatCode>_ * #,##0_ ;_ * \-#,##0_ ;_ * "-"??_ ;_ @_ </c:formatCode>
                <c:ptCount val="12"/>
                <c:pt idx="0">
                  <c:v>25</c:v>
                </c:pt>
                <c:pt idx="1">
                  <c:v>36</c:v>
                </c:pt>
                <c:pt idx="2">
                  <c:v>35.0368</c:v>
                </c:pt>
                <c:pt idx="3">
                  <c:v>38.262</c:v>
                </c:pt>
                <c:pt idx="4">
                  <c:v>41.664</c:v>
                </c:pt>
                <c:pt idx="5">
                  <c:v>48.86</c:v>
                </c:pt>
                <c:pt idx="6">
                  <c:v>51</c:v>
                </c:pt>
                <c:pt idx="7">
                  <c:v>53</c:v>
                </c:pt>
                <c:pt idx="8">
                  <c:v>56</c:v>
                </c:pt>
                <c:pt idx="9">
                  <c:v>59</c:v>
                </c:pt>
                <c:pt idx="10">
                  <c:v>63</c:v>
                </c:pt>
                <c:pt idx="11">
                  <c:v>66</c:v>
                </c:pt>
              </c:numCache>
            </c:numRef>
          </c:val>
        </c:ser>
        <c:ser>
          <c:idx val="2"/>
          <c:order val="2"/>
          <c:tx>
            <c:strRef>
              <c:f>'qyr-2025'!$B$171</c:f>
              <c:strCache>
                <c:ptCount val="1"/>
                <c:pt idx="0">
                  <c:v>……</c:v>
                </c:pt>
              </c:strCache>
            </c:strRef>
          </c:tx>
          <c:spPr>
            <a:solidFill>
              <a:srgbClr val="00B040"/>
            </a:solidFill>
            <a:ln>
              <a:noFill/>
            </a:ln>
            <a:effectLst/>
          </c:spPr>
          <c:invertIfNegative val="0"/>
          <c:dLbls>
            <c:delete val="1"/>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'qyr-2025'!$C$171:$N$171</c:f>
              <c:numCache>
                <c:formatCode>_ * #,##0_ ;_ * \-#,##0_ ;_ * "-"??_ ;_ @_ </c:formatCode>
                <c:ptCount val="12"/>
                <c:pt idx="0">
                  <c:v>14.32</c:v>
                </c:pt>
                <c:pt idx="1">
                  <c:v>20.64</c:v>
                </c:pt>
                <c:pt idx="2">
                  <c:v>21</c:v>
                </c:pt>
                <c:pt idx="3">
                  <c:v>20</c:v>
                </c:pt>
                <c:pt idx="4">
                  <c:v>27.6</c:v>
                </c:pt>
                <c:pt idx="5">
                  <c:v>34.02</c:v>
                </c:pt>
                <c:pt idx="6">
                  <c:v>36</c:v>
                </c:pt>
                <c:pt idx="7">
                  <c:v>38</c:v>
                </c:pt>
                <c:pt idx="8">
                  <c:v>43</c:v>
                </c:pt>
                <c:pt idx="9">
                  <c:v>46</c:v>
                </c:pt>
                <c:pt idx="10">
                  <c:v>51</c:v>
                </c:pt>
                <c:pt idx="11">
                  <c:v>54</c:v>
                </c:pt>
              </c:numCache>
            </c:numRef>
          </c:val>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'qyr-2025'!$B$172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Times New Roman" panose="02020603050405020304" charset="0"/>
                    <a:ea typeface="+mn-ea"/>
                    <a:cs typeface="Times New Roman" panose="02020603050405020304" charset="0"/>
                  </a:defRPr>
                </a:pPr>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'qyr-2025'!$C$168:$N$168</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'qyr-2025'!$C$172:$N$172</c:f>
              <c:numCache>
                <c:formatCode>_ * #,##0_ ;_ * \-#,##0_ ;_ * "-"??_ ;_ @_ </c:formatCode>
                <c:ptCount val="12"/>
                <c:pt idx="0">
                  <c:v>97.32</c:v>
                </c:pt>
                <c:pt idx="1">
                  <c:v>124.64</c:v>
                </c:pt>
                <c:pt idx="2">
                  <c:v>120.0368</c:v>
                </c:pt>
                <c:pt idx="3">
                  <c:v>110.338</c:v>
                </c:pt>
                <c:pt idx="4">
                  <c:v>125.264</c:v>
                </c:pt>
                <c:pt idx="5">
                  <c:v>146.88</c:v>
                </c:pt>
                <c:pt idx="6">
                  <c:v>153</c:v>
                </c:pt>
                <c:pt idx="7">
                  <c:v>159</c:v>
                </c:pt>
                <c:pt idx="8">
                  <c:v>172</c:v>
                </c:pt>
                <c:pt idx="9">
                  <c:v>179</c:v>
                </c:pt>
                <c:pt idx="10">
                  <c:v>192</c:v>
                </c:pt>
                <c:pt idx="11">
                  <c:v>201</c:v>
                </c:pt>
              </c:numCache>
            </c:numRef>
          </c:val>
          <c:smooth val="0"/>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395951"/>
        <c:crosses val="autoZero"/>
        <c:auto val="1"/>
        <c:lblAlgn val="ctr"/>
        <c:lblOffset val="100"/>
        <c:noMultiLvlLbl val="0"/>
      </c:catAx>
      <c:valAx>
        <c:axId val="1775395951"/>
        <c:scaling>
          <c:orientation val="minMax"/>
        </c:scaling>
        <c:delete val="0"/>
        <c:axPos val="l"/>
        <c:majorGridlines>
          <c:spPr>
            <a:ln w="9525" cap="flat" cmpd="sng" algn="ctr">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0111"/>
        <c:crosses val="autoZero"/>
        <c:crossBetween val="between"/>
      </c:valAx>
      <c:catAx>
        <c:axId val="1775412591"/>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04687"/>
        <c:crosses val="autoZero"/>
        <c:auto val="1"/>
        <c:lblAlgn val="ctr"/>
        <c:lblOffset val="100"/>
        <c:noMultiLvlLbl val="0"/>
      </c:catAx>
      <c:valAx>
        <c:axId val="1775404687"/>
        <c:scaling>
          <c:orientation val="minMax"/>
          <c:max val="240"/>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775412591"/>
        <c:crosses val="max"/>
        <c:crossBetween val="between"/>
      </c:valAx>
      <c:spPr>
        <a:noFill/>
        <a:ln>
          <a:noFill/>
        </a:ln>
        <a:effectLst/>
      </c:spPr>
    </c:plotArea>
    <c:plotVisOnly val="1"/>
    <c:dispBlanksAs val="gap"/>
    <c:showDLblsOverMax val="0"/>
    <c:extLst>
      <c:ext uri="{0b15fc19-7d7d-44ad-8c2d-2c3a37ce22c3}">
        <chartProps xmlns="https://web.wps.cn/et/2018/main" chartId="{aba71ddd-375a-4854-831e-2b749fb6177a}"/>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2020</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997a3dff-0605-4935-bbe8-38b0067d03f3}"/>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sz="1400" b="0" i="0" u="none" strike="noStrike" kern="1200" spc="0" baseline="0">
                <a:solidFill>
                  <a:sysClr val="windowText" lastClr="000000">
                    <a:lumMod val="65000"/>
                    <a:lumOff val="35000"/>
                  </a:sysClr>
                </a:solidFill>
                <a:latin typeface="Times New Roman" panose="02020603050405020304" charset="0"/>
                <a:ea typeface="+mn-ea"/>
                <a:cs typeface="Times New Roman" panose="02020603050405020304" charset="0"/>
              </a:rPr>
              <a:t>2024</a:t>
            </a:r>
            <a:endParaRPr lang="en-US"/>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c6e8ebd5-f19d-458a-84f8-2d091e91d90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d99fd7c-bc98-4854-945c-88992f30f89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607c270a-52de-4e02-b2b1-331ae9c2094a}"/>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'qyr-2025'!$B$2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'qyr-2025'!$C$2:$N$2</c:f>
              <c:numCache>
                <c:formatCode>General</c:formatCode>
                <c:ptCount val="12"/>
                <c:pt idx="0">
                  <c:v>380.4</c:v>
                </c:pt>
                <c:pt idx="1">
                  <c:v>424</c:v>
                </c:pt>
                <c:pt idx="2">
                  <c:v>451.8</c:v>
                </c:pt>
                <c:pt idx="3">
                  <c:v>460.2</c:v>
                </c:pt>
                <c:pt idx="4">
                  <c:v>492.6</c:v>
                </c:pt>
                <c:pt idx="5">
                  <c:v>509.4</c:v>
                </c:pt>
                <c:pt idx="6">
                  <c:v>482.2</c:v>
                </c:pt>
                <c:pt idx="7">
                  <c:v>507.6</c:v>
                </c:pt>
                <c:pt idx="8">
                  <c:v>548</c:v>
                </c:pt>
                <c:pt idx="9">
                  <c:v>583.6</c:v>
                </c:pt>
                <c:pt idx="10">
                  <c:v>613.6</c:v>
                </c:pt>
                <c:pt idx="11" c:formatCode="0">
                  <c:v>649.80592</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'qyr-2025'!$B$3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bg1"/>
                    </a:solidFill>
                    <a:latin typeface="Times New Roman" panose="02020603050405020304" charset="0"/>
                    <a:ea typeface="+mn-ea"/>
                    <a:cs typeface="Times New Roman" panose="0202060305040502030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'qyr-2025'!$C$1:$N$1</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'qyr-2025'!$C$3:$N$3</c:f>
              <c:numCache>
                <c:formatCode>0.00%</c:formatCode>
                <c:ptCount val="12"/>
                <c:pt idx="0">
                  <c:v>-0.074</c:v>
                </c:pt>
                <c:pt idx="1">
                  <c:v>0.114616193480547</c:v>
                </c:pt>
                <c:pt idx="2">
                  <c:v>0.0655660377358491</c:v>
                </c:pt>
                <c:pt idx="3">
                  <c:v>0.0185922974767596</c:v>
                </c:pt>
                <c:pt idx="4">
                  <c:v>0.0704041720990873</c:v>
                </c:pt>
                <c:pt idx="5">
                  <c:v>0.0341047503045067</c:v>
                </c:pt>
                <c:pt idx="6">
                  <c:v>-0.0533961523360816</c:v>
                </c:pt>
                <c:pt idx="7">
                  <c:v>0.0526752384902529</c:v>
                </c:pt>
                <c:pt idx="8">
                  <c:v>0.0795902285263987</c:v>
                </c:pt>
                <c:pt idx="9">
                  <c:v>0.064963503649635</c:v>
                </c:pt>
                <c:pt idx="10">
                  <c:v>0.0514050719671006</c:v>
                </c:pt>
                <c:pt idx="11">
                  <c:v>0.0590057366362451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Times New Roman" panose="02020603050405020304" charset="0"/>
                <a:ea typeface="+mn-ea"/>
                <a:cs typeface="Times New Roman" panose="02020603050405020304" charset="0"/>
              </a:defRPr>
            </a:pPr>
          </a:p>
        </c:txPr>
        <c:crossAx val="-1322429792"/>
        <c:crosses val="max"/>
        <c:crossBetween val="between"/>
      </c:valAx>
      <c:spPr>
        <a:ln>
          <a:noFill/>
        </a:ln>
      </c:spPr>
    </c:plotArea>
    <c:plotVisOnly val="1"/>
    <c:dispBlanksAs val="gap"/>
    <c:showDLblsOverMax val="0"/>
    <c:extLst>
      <c:ext uri="{0b15fc19-7d7d-44ad-8c2d-2c3a37ce22c3}">
        <chartProps xmlns="https://web.wps.cn/et/2018/main" chartId="{bf6bf73a-b129-49f3-996f-85b34f9778a9}"/>
      </c:ext>
    </c:extLst>
  </c:chart>
  <c:spPr>
    <a:ln w="6350" cap="flat" cmpd="sng" algn="ctr">
      <a:noFill/>
      <a:prstDash val="solid"/>
      <a:round/>
    </a:ln>
  </c:spPr>
  <c:txPr>
    <a:bodyPr/>
    <a:lstStyle/>
    <a:p>
      <a:pPr>
        <a:defRPr lang="zh-CN">
          <a:latin typeface="Times New Roman" panose="02020603050405020304" charset="0"/>
          <a:cs typeface="Times New Roman" panose="02020603050405020304" charset="0"/>
        </a:defRPr>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8e4a486c-0614-4639-8965-352c06f70a46}"/>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Times New Roman" panose="02020603050405020304" charset="0"/>
                <a:ea typeface="+mn-ea"/>
                <a:cs typeface="Times New Roman" panose="02020603050405020304" charset="0"/>
              </a:defRPr>
            </a:pPr>
            <a:r>
              <a:rPr lang="en-US"/>
              <a:t>2024</a:t>
            </a:r>
            <a:endParaRPr lang="en-US"/>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bg1"/>
                    </a:solidFill>
                    <a:latin typeface="Times New Roman" panose="02020603050405020304" charset="0"/>
                    <a:ea typeface="+mn-ea"/>
                    <a:cs typeface="Times New Roman" panose="02020603050405020304"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uri="{0b15fc19-7d7d-44ad-8c2d-2c3a37ce22c3}">
        <chartProps xmlns="https://web.wps.cn/et/2018/main" chartId="{25069876-2d32-4865-8fd5-894d3a655855}"/>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65337bdf-5e1b-418c-9c06-cbc4f492effc}"/>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'qyr-2025'!$B$93</c:f>
              <c:strCache>
                <c:ptCount val="1"/>
                <c:pt idx="0">
                  <c:v>Type 1</c:v>
                </c:pt>
              </c:strCache>
            </c:strRef>
          </c:tx>
          <c:spPr>
            <a:ln w="28575" cap="rnd">
              <a:solidFill>
                <a:schemeClr val="accent6">
                  <a:lumMod val="50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'qyr-2025'!$C$93:$N$93</c:f>
              <c:numCache>
                <c:formatCode>_(* #,##0.00_);_(* \(#,##0.00\);_(* "-"??_);_(@_)</c:formatCode>
                <c:ptCount val="12"/>
                <c:pt idx="0">
                  <c:v>30.7264808704533</c:v>
                </c:pt>
                <c:pt idx="1">
                  <c:v>33.8887323943662</c:v>
                </c:pt>
                <c:pt idx="2">
                  <c:v>32.44</c:v>
                </c:pt>
                <c:pt idx="3">
                  <c:v>28</c:v>
                </c:pt>
                <c:pt idx="4">
                  <c:v>30.1</c:v>
                </c:pt>
                <c:pt idx="5">
                  <c:v>35</c:v>
                </c:pt>
                <c:pt idx="6">
                  <c:v>32</c:v>
                </c:pt>
                <c:pt idx="7">
                  <c:v>30</c:v>
                </c:pt>
                <c:pt idx="8">
                  <c:v>33.1</c:v>
                </c:pt>
                <c:pt idx="9">
                  <c:v>34.6</c:v>
                </c:pt>
                <c:pt idx="10">
                  <c:v>32.7</c:v>
                </c:pt>
                <c:pt idx="11">
                  <c:v>31.4</c:v>
                </c:pt>
              </c:numCache>
            </c:numRef>
          </c:val>
          <c:smooth val="0"/>
        </c:ser>
        <c:ser>
          <c:idx val="1"/>
          <c:order val="1"/>
          <c:tx>
            <c:strRef>
              <c:f>'qyr-2025'!$B$94</c:f>
              <c:strCache>
                <c:ptCount val="1"/>
                <c:pt idx="0">
                  <c:v>Type 2</c:v>
                </c:pt>
              </c:strCache>
            </c:strRef>
          </c:tx>
          <c:spPr>
            <a:ln w="28575" cap="rnd">
              <a:solidFill>
                <a:schemeClr val="tx2">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'qyr-2025'!$C$94:$N$94</c:f>
              <c:numCache>
                <c:formatCode>_(* #,##0.00_);_(* \(#,##0.00\);_(* "-"??_);_(@_)</c:formatCode>
                <c:ptCount val="12"/>
                <c:pt idx="0">
                  <c:v>33</c:v>
                </c:pt>
                <c:pt idx="1">
                  <c:v>28</c:v>
                </c:pt>
                <c:pt idx="2">
                  <c:v>30</c:v>
                </c:pt>
                <c:pt idx="3">
                  <c:v>27</c:v>
                </c:pt>
                <c:pt idx="4">
                  <c:v>29.3</c:v>
                </c:pt>
                <c:pt idx="5">
                  <c:v>33</c:v>
                </c:pt>
                <c:pt idx="6">
                  <c:v>30.4</c:v>
                </c:pt>
                <c:pt idx="7">
                  <c:v>28.4</c:v>
                </c:pt>
                <c:pt idx="8">
                  <c:v>29.6</c:v>
                </c:pt>
                <c:pt idx="9">
                  <c:v>30.4</c:v>
                </c:pt>
                <c:pt idx="10">
                  <c:v>29.1</c:v>
                </c:pt>
                <c:pt idx="11">
                  <c:v>27.6</c:v>
                </c:pt>
              </c:numCache>
            </c:numRef>
          </c:val>
          <c:smooth val="0"/>
        </c:ser>
        <c:ser>
          <c:idx val="2"/>
          <c:order val="2"/>
          <c:tx>
            <c:strRef>
              <c:f>'qyr-2025'!$B$95</c:f>
              <c:strCache>
                <c:ptCount val="1"/>
                <c:pt idx="0">
                  <c:v>Type 3</c:v>
                </c:pt>
              </c:strCache>
            </c:strRef>
          </c:tx>
          <c:spPr>
            <a:ln w="28575" cap="rnd">
              <a:solidFill>
                <a:schemeClr val="accent3">
                  <a:lumMod val="75000"/>
                </a:schemeClr>
              </a:solidFill>
              <a:round/>
            </a:ln>
            <a:effectLst/>
          </c:spPr>
          <c:marker>
            <c:symbol val="none"/>
          </c:marker>
          <c:dLbls>
            <c:delete val="1"/>
          </c:dLbls>
          <c:cat>
            <c:numRef>
              <c:f>'qyr-2025'!$C$92:$N$92</c:f>
              <c:numCache>
                <c:formatCode>General</c:formatCode>
                <c:ptCount val="12"/>
                <c:pt idx="0">
                  <c:v>2020</c:v>
                </c:pt>
                <c:pt idx="1">
                  <c:v>2021</c:v>
                </c:pt>
                <c:pt idx="2">
                  <c:v>2022</c:v>
                </c:pt>
                <c:pt idx="3">
                  <c:v>2023</c:v>
                </c:pt>
                <c:pt idx="4">
                  <c:v>2024</c:v>
                </c:pt>
                <c:pt idx="5">
                  <c:v>2025</c:v>
                </c:pt>
                <c:pt idx="6">
                  <c:v>2026</c:v>
                </c:pt>
                <c:pt idx="7">
                  <c:v>2027</c:v>
                </c:pt>
                <c:pt idx="8">
                  <c:v>2028</c:v>
                </c:pt>
                <c:pt idx="9">
                  <c:v>2029</c:v>
                </c:pt>
                <c:pt idx="10">
                  <c:v>2030</c:v>
                </c:pt>
                <c:pt idx="11">
                  <c:v>2031</c:v>
                </c:pt>
              </c:numCache>
            </c:numRef>
          </c:cat>
          <c:val>
            <c:numRef>
              <c:f>'qyr-2025'!$C$95:$N$95</c:f>
              <c:numCache>
                <c:formatCode>_(* #,##0.00_);_(* \(#,##0.00\);_(* "-"??_);_(@_)</c:formatCode>
                <c:ptCount val="12"/>
                <c:pt idx="0">
                  <c:v>10.4537375284783</c:v>
                </c:pt>
                <c:pt idx="1">
                  <c:v>11.2175273865415</c:v>
                </c:pt>
                <c:pt idx="2">
                  <c:v>13.1288738629961</c:v>
                </c:pt>
                <c:pt idx="3">
                  <c:v>14.4185655753596</c:v>
                </c:pt>
                <c:pt idx="4">
                  <c:v>13.0688578227246</c:v>
                </c:pt>
                <c:pt idx="5">
                  <c:v>15.1170491520055</c:v>
                </c:pt>
                <c:pt idx="6">
                  <c:v>14.7852147852148</c:v>
                </c:pt>
                <c:pt idx="7">
                  <c:v>15.2040449018771</c:v>
                </c:pt>
                <c:pt idx="8">
                  <c:v>17.5551267916207</c:v>
                </c:pt>
                <c:pt idx="9">
                  <c:v>19.4196870667459</c:v>
                </c:pt>
                <c:pt idx="10">
                  <c:v>21.6569170771757</c:v>
                </c:pt>
                <c:pt idx="11">
                  <c:v>23.6746422707014</c:v>
                </c:pt>
              </c:numCache>
            </c:numRef>
          </c:val>
          <c:smooth val="0"/>
        </c:ser>
        <c:dLbls>
          <c:showLegendKey val="0"/>
          <c:showVal val="0"/>
          <c:showCatName val="0"/>
          <c:showSerName val="0"/>
          <c:showPercent val="0"/>
          <c:showBubbleSize val="0"/>
        </c:dLbls>
        <c:marker val="0"/>
        <c:smooth val="0"/>
        <c:axId val="702931424"/>
        <c:axId val="702930176"/>
      </c:lineChart>
      <c:catAx>
        <c:axId val="7029314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0176"/>
        <c:crosses val="autoZero"/>
        <c:auto val="1"/>
        <c:lblAlgn val="ctr"/>
        <c:lblOffset val="100"/>
        <c:noMultiLvlLbl val="0"/>
      </c:catAx>
      <c:valAx>
        <c:axId val="702930176"/>
        <c:scaling>
          <c:orientation val="minMax"/>
        </c:scaling>
        <c:delete val="1"/>
        <c:axPos val="l"/>
        <c:majorGridlines>
          <c:spPr>
            <a:ln w="9525" cap="flat" cmpd="sng" algn="ctr">
              <a:noFill/>
              <a:round/>
            </a:ln>
            <a:effectLst/>
          </c:spPr>
        </c:majorGridlines>
        <c:numFmt formatCode="_(* #,##0.00_);_(* \(#,##0.00\);_(* &quot;-&quot;??_);_(@_)" sourceLinked="1"/>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702931424"/>
        <c:crosses val="autoZero"/>
        <c:crossBetween val="between"/>
      </c:valAx>
      <c:spPr>
        <a:noFill/>
        <a:ln>
          <a:noFill/>
        </a:ln>
        <a:effectLst/>
      </c:spPr>
    </c:plotArea>
    <c:plotVisOnly val="1"/>
    <c:dispBlanksAs val="gap"/>
    <c:showDLblsOverMax val="0"/>
    <c:extLst>
      <c:ext uri="{0b15fc19-7d7d-44ad-8c2d-2c3a37ce22c3}">
        <chartProps xmlns="https://web.wps.cn/et/2018/main" chartId="{9d558c08-abd6-48ed-98ab-1ac66e28063b}"/>
      </c:ext>
    </c:extLst>
  </c:chart>
  <c:spPr>
    <a:solidFill>
      <a:schemeClr val="bg1"/>
    </a:solidFill>
    <a:ln w="9525" cap="flat" cmpd="sng" algn="ctr">
      <a:noFill/>
      <a:round/>
    </a:ln>
    <a:effectLst/>
  </c:spPr>
  <c:txPr>
    <a:bodyPr/>
    <a:lstStyle/>
    <a:p>
      <a:pPr>
        <a:defRPr lang="zh-CN">
          <a:latin typeface="Times New Roman" panose="02020603050405020304" charset="0"/>
          <a:cs typeface="Times New Roman" panose="02020603050405020304" charset="0"/>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3">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3" loCatId="cycle" qsTypeId="urn:microsoft.com/office/officeart/2005/8/quickstyle/simple1#3" qsCatId="simple" csTypeId="urn:microsoft.com/office/officeart/2005/8/colors/accent1_2#3"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6A529CF7-DD11-4C45-B0A6-EFE5E527DA76}" srcId="{49C5FFE0-5485-4BC5-A85E-88D5701FF475}" destId="{555C3BDF-1CE8-458C-98FD-549FEF0C602F}" srcOrd="3" destOrd="0" parTransId="{2F318815-2079-43FD-98BC-3530D3BFAFEA}" sibTransId="{01A19C0E-C067-4984-93D2-332E494F4CF5}"/>
    <dgm:cxn modelId="{6F67D3A0-74C1-4BAE-B9BD-2DF9F5D745AD}" type="presOf" srcId="{9BA50E90-FDB0-4E86-8B55-E41A02D173C7}" destId="{69F36932-FEF2-4B1B-ABBD-0A5F0384AB47}" srcOrd="1" destOrd="0" presId="urn:microsoft.com/office/officeart/2005/8/layout/cycle4#3"/>
    <dgm:cxn modelId="{BA6203E4-5705-476D-8257-6117AE2A660F}" srcId="{E93DC5D2-EDB0-48F4-820D-911E1A376774}" destId="{9BA50E90-FDB0-4E86-8B55-E41A02D173C7}" srcOrd="0" destOrd="0" parTransId="{3EC03126-D364-4933-AA93-CA20F52640AB}" sibTransId="{5C8433E1-BA86-475A-8D84-113023BE81BC}"/>
    <dgm:cxn modelId="{5401B84B-968A-41B1-A8A6-43D21A9962A0}" type="presOf" srcId="{C63F1903-2CA4-4320-9FA7-4CB4474E9802}" destId="{906F6906-8381-4A92-A433-E3562A12E12B}" srcOrd="1" destOrd="0" presId="urn:microsoft.com/office/officeart/2005/8/layout/cycle4#3"/>
    <dgm:cxn modelId="{332B9A2C-EC7E-4596-A172-9B14ED71EE50}" type="presOf" srcId="{E93DC5D2-EDB0-48F4-820D-911E1A376774}" destId="{4796ED33-3EE6-4CAB-977F-5843C17D6AB8}" srcOrd="0" destOrd="0" presId="urn:microsoft.com/office/officeart/2005/8/layout/cycle4#3"/>
    <dgm:cxn modelId="{C771DCC6-693B-4B7F-86EF-E7D80FDF823A}" type="presOf" srcId="{CA25F03B-42AC-440B-815B-A2CCEABFB841}" destId="{E6686313-81F5-41BD-A523-ACF2368DE57B}" srcOrd="0" destOrd="0" presId="urn:microsoft.com/office/officeart/2005/8/layout/cycle4#3"/>
    <dgm:cxn modelId="{039B08FB-02C9-48A9-9014-74B1D27CFB76}" type="presOf" srcId="{7B31A071-9B4D-4AAC-80F3-2E413E194935}" destId="{DA093713-C586-4EE2-AAA7-F3779167C908}" srcOrd="1" destOrd="0" presId="urn:microsoft.com/office/officeart/2005/8/layout/cycle4#3"/>
    <dgm:cxn modelId="{D353A6D4-E3B7-4A68-B775-D0280FE4F932}" type="presOf" srcId="{C9752650-199E-4B96-A7CF-41A88C0B51D8}" destId="{EE46C5CE-ACB4-451F-9B50-4A6B947AA0A1}" srcOrd="0" destOrd="0" presId="urn:microsoft.com/office/officeart/2005/8/layout/cycle4#3"/>
    <dgm:cxn modelId="{4F499070-3EAC-40CC-B251-BADBF19B30E8}" srcId="{A528CDDE-F346-4FC5-A569-8B4CB5334390}" destId="{7B31A071-9B4D-4AAC-80F3-2E413E194935}" srcOrd="0" destOrd="0" parTransId="{108DE09E-3A44-4823-A2D7-CDA451B5DE29}" sibTransId="{BD4D013E-ABA4-41F0-86AB-29FA98E82B18}"/>
    <dgm:cxn modelId="{B56BB4D8-AB99-4C92-BEAE-25A278E5B7EC}" srcId="{555C3BDF-1CE8-458C-98FD-549FEF0C602F}" destId="{C9752650-199E-4B96-A7CF-41A88C0B51D8}" srcOrd="0" destOrd="0" parTransId="{5B367882-FD72-4A3D-87C9-8950D709F526}" sibTransId="{C2C3E2BF-73A7-4918-B86F-10D3D5743DC5}"/>
    <dgm:cxn modelId="{9CA65AF8-25C2-4D86-83A2-6EFAF330E7E1}" type="presOf" srcId="{C63F1903-2CA4-4320-9FA7-4CB4474E9802}" destId="{E7F9B059-6F6F-48A4-BE53-1573CD0B8D75}" srcOrd="0" destOrd="0" presId="urn:microsoft.com/office/officeart/2005/8/layout/cycle4#3"/>
    <dgm:cxn modelId="{B00DDD5B-E116-409F-9D34-12E69C2B756F}" srcId="{49C5FFE0-5485-4BC5-A85E-88D5701FF475}" destId="{E93DC5D2-EDB0-48F4-820D-911E1A376774}" srcOrd="0" destOrd="0" parTransId="{67BC819F-8F6E-4A05-9601-6F05A69D3CA6}" sibTransId="{CA747DCB-D4E6-45C9-8C2C-089AA2738D18}"/>
    <dgm:cxn modelId="{6439A0F8-B51D-4306-848A-CC2A1654D582}" srcId="{CA25F03B-42AC-440B-815B-A2CCEABFB841}" destId="{C63F1903-2CA4-4320-9FA7-4CB4474E9802}" srcOrd="0" destOrd="0" parTransId="{195B08A0-7686-41F0-AF8C-CFC48E15ECE9}" sibTransId="{736F37EE-1034-4936-9109-D21671C8E258}"/>
    <dgm:cxn modelId="{2334415F-AFC1-46DC-B23B-0EC349B343F6}" type="presOf" srcId="{9BA50E90-FDB0-4E86-8B55-E41A02D173C7}" destId="{5DE98A72-8723-4217-9FA6-B2887D95EF3F}" srcOrd="0" destOrd="0" presId="urn:microsoft.com/office/officeart/2005/8/layout/cycle4#3"/>
    <dgm:cxn modelId="{0B9B0A91-B1D0-4A22-ADF0-5CFAC8FF5C69}" type="presOf" srcId="{A528CDDE-F346-4FC5-A569-8B4CB5334390}" destId="{0706C4B9-6931-4738-A5DA-10314185257D}" srcOrd="0" destOrd="0" presId="urn:microsoft.com/office/officeart/2005/8/layout/cycle4#3"/>
    <dgm:cxn modelId="{FC25B7B5-26C1-43EB-8E4F-A7C86C8ED8E7}" type="presOf" srcId="{C9752650-199E-4B96-A7CF-41A88C0B51D8}" destId="{F2B5463B-508A-49B5-A1E6-3CB9C8B002C3}" srcOrd="1" destOrd="0" presId="urn:microsoft.com/office/officeart/2005/8/layout/cycle4#3"/>
    <dgm:cxn modelId="{60C5D92F-7C33-4E57-A8FA-BB08D2C10026}" srcId="{49C5FFE0-5485-4BC5-A85E-88D5701FF475}" destId="{A528CDDE-F346-4FC5-A569-8B4CB5334390}" srcOrd="1" destOrd="0" parTransId="{B6CE6EAB-A6B0-49B1-82BF-39DD004BA2F6}" sibTransId="{695A71F7-0DC3-4DBE-BFA6-C8CCFFB99A57}"/>
    <dgm:cxn modelId="{332323F9-C542-4FD2-A654-2FEA976967E8}" srcId="{49C5FFE0-5485-4BC5-A85E-88D5701FF475}" destId="{CA25F03B-42AC-440B-815B-A2CCEABFB841}" srcOrd="2" destOrd="0" parTransId="{0BF1CA1B-D3F5-4B9C-9A60-DB23415795FD}" sibTransId="{FFA7D3D2-5205-4938-96B6-0DFB1D4E7AA1}"/>
    <dgm:cxn modelId="{15824872-66F1-411F-916F-AC17C21509B0}" type="presOf" srcId="{49C5FFE0-5485-4BC5-A85E-88D5701FF475}" destId="{B6CF413B-12FC-405E-8352-5BE17B4EC309}" srcOrd="0" destOrd="0" presId="urn:microsoft.com/office/officeart/2005/8/layout/cycle4#3"/>
    <dgm:cxn modelId="{6C0D117F-1649-460A-9567-6E323968181E}" type="presOf" srcId="{555C3BDF-1CE8-458C-98FD-549FEF0C602F}" destId="{6FF12D8E-6C6B-47D6-A3FA-EF55ACD8D1B8}" srcOrd="0" destOrd="0" presId="urn:microsoft.com/office/officeart/2005/8/layout/cycle4#3"/>
    <dgm:cxn modelId="{E145F892-4686-4CCA-8E1D-0BDD0ADDBB5C}" type="presOf" srcId="{7B31A071-9B4D-4AAC-80F3-2E413E194935}" destId="{AF2C0C31-EE74-4180-871E-25A97C4FD836}" srcOrd="0" destOrd="0" presId="urn:microsoft.com/office/officeart/2005/8/layout/cycle4#3"/>
    <dgm:cxn modelId="{08230ECF-F382-4504-8C37-1CDB6A41034C}" type="presParOf" srcId="{B6CF413B-12FC-405E-8352-5BE17B4EC309}" destId="{37EE821E-6FCA-430B-B2D1-BD351C70691F}" srcOrd="0" destOrd="0" presId="urn:microsoft.com/office/officeart/2005/8/layout/cycle4#3"/>
    <dgm:cxn modelId="{2AD98669-C6F4-4C2A-8911-366745AD9A86}" type="presParOf" srcId="{37EE821E-6FCA-430B-B2D1-BD351C70691F}" destId="{3D781309-44C6-47A7-937B-86EAE3FE4FBD}" srcOrd="0" destOrd="0" presId="urn:microsoft.com/office/officeart/2005/8/layout/cycle4#3"/>
    <dgm:cxn modelId="{FBB9004B-5B5C-4C0C-BDF1-C25FBF165CBD}" type="presParOf" srcId="{3D781309-44C6-47A7-937B-86EAE3FE4FBD}" destId="{5DE98A72-8723-4217-9FA6-B2887D95EF3F}" srcOrd="0" destOrd="0" presId="urn:microsoft.com/office/officeart/2005/8/layout/cycle4#3"/>
    <dgm:cxn modelId="{92BDDE82-2369-4BD4-969C-0DD3079AB170}" type="presParOf" srcId="{3D781309-44C6-47A7-937B-86EAE3FE4FBD}" destId="{69F36932-FEF2-4B1B-ABBD-0A5F0384AB47}" srcOrd="1" destOrd="0" presId="urn:microsoft.com/office/officeart/2005/8/layout/cycle4#3"/>
    <dgm:cxn modelId="{7700CE63-3040-4F5F-9673-3FF57ED5E5C7}" type="presParOf" srcId="{37EE821E-6FCA-430B-B2D1-BD351C70691F}" destId="{1679F068-BD0A-48B0-A7F6-C37409652F37}" srcOrd="1" destOrd="0" presId="urn:microsoft.com/office/officeart/2005/8/layout/cycle4#3"/>
    <dgm:cxn modelId="{ACEE6B51-8A0B-462B-9349-601FE7C8D682}" type="presParOf" srcId="{1679F068-BD0A-48B0-A7F6-C37409652F37}" destId="{AF2C0C31-EE74-4180-871E-25A97C4FD836}" srcOrd="0" destOrd="0" presId="urn:microsoft.com/office/officeart/2005/8/layout/cycle4#3"/>
    <dgm:cxn modelId="{75990264-D003-4C82-A2FA-F63C6B483C1D}" type="presParOf" srcId="{1679F068-BD0A-48B0-A7F6-C37409652F37}" destId="{DA093713-C586-4EE2-AAA7-F3779167C908}" srcOrd="1" destOrd="0" presId="urn:microsoft.com/office/officeart/2005/8/layout/cycle4#3"/>
    <dgm:cxn modelId="{F30E820E-873C-4B6C-AC93-C3963FC8FDEA}" type="presParOf" srcId="{37EE821E-6FCA-430B-B2D1-BD351C70691F}" destId="{611A7C77-A612-4A8D-B9F6-F89B9B914796}" srcOrd="2" destOrd="0" presId="urn:microsoft.com/office/officeart/2005/8/layout/cycle4#3"/>
    <dgm:cxn modelId="{D9682322-B16B-42BE-A9FD-BD51C4B184A7}" type="presParOf" srcId="{611A7C77-A612-4A8D-B9F6-F89B9B914796}" destId="{E7F9B059-6F6F-48A4-BE53-1573CD0B8D75}" srcOrd="0" destOrd="0" presId="urn:microsoft.com/office/officeart/2005/8/layout/cycle4#3"/>
    <dgm:cxn modelId="{117A01D3-AAB3-4519-86F0-719F2C782C24}" type="presParOf" srcId="{611A7C77-A612-4A8D-B9F6-F89B9B914796}" destId="{906F6906-8381-4A92-A433-E3562A12E12B}" srcOrd="1" destOrd="0" presId="urn:microsoft.com/office/officeart/2005/8/layout/cycle4#3"/>
    <dgm:cxn modelId="{52B38C8F-6949-4370-A733-232AAB22F51E}" type="presParOf" srcId="{37EE821E-6FCA-430B-B2D1-BD351C70691F}" destId="{A9F6A30C-04C9-42AD-9C1D-F8F89FA1CFBA}" srcOrd="3" destOrd="0" presId="urn:microsoft.com/office/officeart/2005/8/layout/cycle4#3"/>
    <dgm:cxn modelId="{AE332C74-516B-4011-9AA4-F85A4196D0D3}" type="presParOf" srcId="{A9F6A30C-04C9-42AD-9C1D-F8F89FA1CFBA}" destId="{EE46C5CE-ACB4-451F-9B50-4A6B947AA0A1}" srcOrd="0" destOrd="0" presId="urn:microsoft.com/office/officeart/2005/8/layout/cycle4#3"/>
    <dgm:cxn modelId="{F7DCCF23-0FCB-4003-BB95-BB3AD6C7EAB2}" type="presParOf" srcId="{A9F6A30C-04C9-42AD-9C1D-F8F89FA1CFBA}" destId="{F2B5463B-508A-49B5-A1E6-3CB9C8B002C3}" srcOrd="1" destOrd="0" presId="urn:microsoft.com/office/officeart/2005/8/layout/cycle4#3"/>
    <dgm:cxn modelId="{F8953900-6B22-40DE-96CB-DCCA8A8D746A}" type="presParOf" srcId="{37EE821E-6FCA-430B-B2D1-BD351C70691F}" destId="{BE30A5F8-F57D-4F19-8B70-06BF25E587F7}" srcOrd="4" destOrd="0" presId="urn:microsoft.com/office/officeart/2005/8/layout/cycle4#3"/>
    <dgm:cxn modelId="{89B32963-8FE0-434E-89C0-962CCFD7A77C}" type="presParOf" srcId="{B6CF413B-12FC-405E-8352-5BE17B4EC309}" destId="{DE48BB24-0BCC-4953-9316-64B810FC9B07}" srcOrd="1" destOrd="0" presId="urn:microsoft.com/office/officeart/2005/8/layout/cycle4#3"/>
    <dgm:cxn modelId="{F1200445-F054-41A2-9C9B-B8BAFCB6626C}" type="presParOf" srcId="{DE48BB24-0BCC-4953-9316-64B810FC9B07}" destId="{4796ED33-3EE6-4CAB-977F-5843C17D6AB8}" srcOrd="0" destOrd="0" presId="urn:microsoft.com/office/officeart/2005/8/layout/cycle4#3"/>
    <dgm:cxn modelId="{8E01C349-4348-47DB-B136-3D179B2E3F44}" type="presParOf" srcId="{DE48BB24-0BCC-4953-9316-64B810FC9B07}" destId="{0706C4B9-6931-4738-A5DA-10314185257D}" srcOrd="1" destOrd="0" presId="urn:microsoft.com/office/officeart/2005/8/layout/cycle4#3"/>
    <dgm:cxn modelId="{0EA3A070-04AC-4356-8000-AE0906815C09}" type="presParOf" srcId="{DE48BB24-0BCC-4953-9316-64B810FC9B07}" destId="{E6686313-81F5-41BD-A523-ACF2368DE57B}" srcOrd="2" destOrd="0" presId="urn:microsoft.com/office/officeart/2005/8/layout/cycle4#3"/>
    <dgm:cxn modelId="{EB751D70-C675-4D21-A9AB-6386873D5554}" type="presParOf" srcId="{DE48BB24-0BCC-4953-9316-64B810FC9B07}" destId="{6FF12D8E-6C6B-47D6-A3FA-EF55ACD8D1B8}" srcOrd="3" destOrd="0" presId="urn:microsoft.com/office/officeart/2005/8/layout/cycle4#3"/>
    <dgm:cxn modelId="{7F09CEA0-AE10-4D86-A59B-688C79C88E94}" type="presParOf" srcId="{DE48BB24-0BCC-4953-9316-64B810FC9B07}" destId="{532DBFBD-3123-48A6-8121-5CA19EDA5B2A}" srcOrd="4" destOrd="0" presId="urn:microsoft.com/office/officeart/2005/8/layout/cycle4#3"/>
    <dgm:cxn modelId="{662BB56A-E9A7-4821-B6CF-129702A6BCE4}" type="presParOf" srcId="{B6CF413B-12FC-405E-8352-5BE17B4EC309}" destId="{5E42A55E-E895-4C36-A257-B31581E69895}" srcOrd="2" destOrd="0" presId="urn:microsoft.com/office/officeart/2005/8/layout/cycle4#3"/>
    <dgm:cxn modelId="{067F45C7-034A-4558-AEBB-BD1F56D3109E}" type="presParOf" srcId="{B6CF413B-12FC-405E-8352-5BE17B4EC309}" destId="{333C3679-4EEC-495B-9C14-ED317CB4C098}" srcOrd="3" destOrd="0" presId="urn:microsoft.com/office/officeart/2005/8/layout/cycle4#3"/>
  </dgm:cxnLst>
  <dgm:bg/>
  <dgm:whole/>
  <dgm:extLst>
    <a:ext uri="http://schemas.microsoft.com/office/drawing/2008/diagram">
      <dsp:dataModelExt xmlns:dsp="http://schemas.microsoft.com/office/drawing/2008/diagram" relId="rId5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588"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772853"/>
        <a:ext cx="1199262" cy="816789"/>
      </dsp:txXfrm>
    </dsp:sp>
    <dsp:sp modelId="{EE46C5CE-ACB4-451F-9B50-4A6B947AA0A1}">
      <dsp:nvSpPr>
        <dsp:cNvPr id="0" name=""/>
        <dsp:cNvSpPr/>
      </dsp:nvSpPr>
      <dsp:spPr>
        <a:xfrm>
          <a:off x="738854" y="2458237"/>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266" y="2772853"/>
        <a:ext cx="1199262" cy="816789"/>
      </dsp:txXfrm>
    </dsp:sp>
    <dsp:sp modelId="{AF2C0C31-EE74-4180-871E-25A97C4FD836}">
      <dsp:nvSpPr>
        <dsp:cNvPr id="0" name=""/>
        <dsp:cNvSpPr/>
      </dsp:nvSpPr>
      <dsp:spPr>
        <a:xfrm>
          <a:off x="3652588"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751" y="25412"/>
        <a:ext cx="1199262" cy="816789"/>
      </dsp:txXfrm>
    </dsp:sp>
    <dsp:sp modelId="{5DE98A72-8723-4217-9FA6-B2887D95EF3F}">
      <dsp:nvSpPr>
        <dsp:cNvPr id="0" name=""/>
        <dsp:cNvSpPr/>
      </dsp:nvSpPr>
      <dsp:spPr>
        <a:xfrm>
          <a:off x="738854" y="0"/>
          <a:ext cx="1785837" cy="115681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266" y="25412"/>
        <a:ext cx="1199262" cy="816789"/>
      </dsp:txXfrm>
    </dsp:sp>
    <dsp:sp modelId="{4796ED33-3EE6-4CAB-977F-5843C17D6AB8}">
      <dsp:nvSpPr>
        <dsp:cNvPr id="0" name=""/>
        <dsp:cNvSpPr/>
      </dsp:nvSpPr>
      <dsp:spPr>
        <a:xfrm>
          <a:off x="148717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641" y="664529"/>
        <a:ext cx="1106847" cy="1106847"/>
      </dsp:txXfrm>
    </dsp:sp>
    <dsp:sp modelId="{0706C4B9-6931-4738-A5DA-10314185257D}">
      <dsp:nvSpPr>
        <dsp:cNvPr id="0" name=""/>
        <dsp:cNvSpPr/>
      </dsp:nvSpPr>
      <dsp:spPr>
        <a:xfrm rot="5400000">
          <a:off x="3124790" y="20605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790" y="664529"/>
        <a:ext cx="1106847" cy="1106847"/>
      </dsp:txXfrm>
    </dsp:sp>
    <dsp:sp modelId="{E6686313-81F5-41BD-A523-ACF2368DE57B}">
      <dsp:nvSpPr>
        <dsp:cNvPr id="0" name=""/>
        <dsp:cNvSpPr/>
      </dsp:nvSpPr>
      <dsp:spPr>
        <a:xfrm rot="10800000">
          <a:off x="312479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790" y="1843678"/>
        <a:ext cx="1106847" cy="1106847"/>
      </dsp:txXfrm>
    </dsp:sp>
    <dsp:sp modelId="{6FF12D8E-6C6B-47D6-A3FA-EF55ACD8D1B8}">
      <dsp:nvSpPr>
        <dsp:cNvPr id="0" name=""/>
        <dsp:cNvSpPr/>
      </dsp:nvSpPr>
      <dsp:spPr>
        <a:xfrm rot="16200000">
          <a:off x="1487170" y="1843678"/>
          <a:ext cx="1565318" cy="1565318"/>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641" y="1843678"/>
        <a:ext cx="1106847" cy="1106847"/>
      </dsp:txXfrm>
    </dsp:sp>
    <dsp:sp modelId="{5E42A55E-E895-4C36-A257-B31581E69895}">
      <dsp:nvSpPr>
        <dsp:cNvPr id="0" name=""/>
        <dsp:cNvSpPr/>
      </dsp:nvSpPr>
      <dsp:spPr>
        <a:xfrm>
          <a:off x="2818414" y="1482172"/>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414" y="1662925"/>
          <a:ext cx="540450" cy="469957"/>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3">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72</Pages>
  <Words>8533</Words>
  <Characters>12456</Characters>
  <Lines>304</Lines>
  <Paragraphs>85</Paragraphs>
  <TotalTime>1</TotalTime>
  <ScaleCrop>false</ScaleCrop>
  <LinksUpToDate>false</LinksUpToDate>
  <CharactersWithSpaces>13290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yangj</dc:creator>
  <cp:lastModifiedBy>鼕鼕</cp:lastModifiedBy>
  <dcterms:modified xsi:type="dcterms:W3CDTF">2025-12-12T07:44:10Z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57E488157C1E496B9B04DFBB9823401F_12</vt:lpwstr>
  </property>
</Properties>
</file>