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55D60564" w:rsidR="0075537C" w:rsidRPr="00CC28A6" w:rsidRDefault="000D4285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285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2024年美国飞行娱乐（IFE）市场现状及上下游分析报告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55D60564" w:rsidR="0075537C" w:rsidRPr="00CC28A6" w:rsidRDefault="000D4285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285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2024年美国飞行娱乐（IFE）市场现状及上下游分析报告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0B4F9" w:rsidR="008D0042" w:rsidRPr="007847BE" w:rsidRDefault="000D4285" w:rsidP="000D4285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285">
        <w:rPr>
          <w:rFonts w:hint="eastAsia"/>
        </w:rPr>
        <w:lastRenderedPageBreak/>
        <w:t>2024</w:t>
      </w:r>
      <w:r w:rsidRPr="000D4285">
        <w:rPr>
          <w:rFonts w:hint="eastAsia"/>
        </w:rPr>
        <w:t>年美国</w:t>
      </w:r>
      <w:r w:rsidRPr="000D4285">
        <w:rPr>
          <w:rFonts w:hint="eastAsia"/>
        </w:rPr>
        <w:t>飞行娱乐（IFE）</w:t>
      </w:r>
      <w:r w:rsidRPr="000D4285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飞行娱乐（IFE）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9DE6BC8" w:rsidR="002A6D5A" w:rsidRDefault="00D06E1D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飞行娱乐（IFE）</w:t>
      </w:r>
      <w:r>
        <w:rPr>
          <w:rFonts w:hint="eastAsia"/>
        </w:rPr>
        <w:t>市场销售收入达到了</w:t>
      </w:r>
      <w:r>
        <w:t>418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1025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13.5%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该行业主要制造商有Gogo LLC，Global Eagle Entertainment, Inc.和Thales Group，收入占比分别是14.78%，12.97%和11.32%。
根据地区来看，北美地区收入占比是最高的，达到了29.92%。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飞行娱乐（IFE）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飞行娱乐（IFE）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飞行娱乐（IFE）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Gogo LLC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Global Eagle Entertainment, Inc.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Thales Group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Zodiac Aerospace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Honeywell International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Panasonic Avionics Corporation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Viasat Inc.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Rockwell Collins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Lufthansa Systems GmbH &amp; Co. Kg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SITAONAIR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飞行娱乐（IFE）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飞行娱乐（IFE）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飞行娱乐（IFE）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飞行娱乐（IFE）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飞行娱乐（IFE）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飞行娱乐（IFE）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Gogo LLC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Gogo LLC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Gogo LLC 飞行娱乐（IFE）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Gogo LLC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Gogo LLC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Global Eagle Entertainment, Inc.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Global Eagle Entertainment, Inc.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Global Eagle Entertainment, Inc. 飞行娱乐（IFE）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Global Eagle Entertainment, Inc.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Global Eagle Entertainment, Inc.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Thales Group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Thales Group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Thales Group 飞行娱乐（IFE）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Thales Group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Thales Group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Zodiac Aerospace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Honeywell International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Panasonic Avionics Corporation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Viasat Inc.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Rockwell Collins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Lufthansa Systems GmbH &amp; Co. Kg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SITAONAIR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飞行娱乐（IFE）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飞行娱乐（IFE）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飞行娱乐（IFE）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飞行娱乐（IFE）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飞行娱乐（IFE）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飞行娱乐（IFE）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飞行娱乐（IFE）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飞行娱乐（IFE）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飞行娱乐（IFE）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飞行娱乐（IFE）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个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飞行娱乐（IFE）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飞行娱乐（IFE）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飞行娱乐（IFE）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飞行娱乐（IFE）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美元/个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Gogo LLC 飞行娱乐（IFE）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Gogo LLC 飞行娱乐（IFE）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Gogo LLC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Gogo LLC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Global Eagle Entertainment, Inc. 飞行娱乐（IFE）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Global Eagle Entertainment, Inc. 飞行娱乐（IFE）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Global Eagle Entertainment, Inc.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Global Eagle Entertainment, Inc.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Thales Group 飞行娱乐（IFE）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Thales Group 飞行娱乐（IFE）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Thales Group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Thales Group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飞行娱乐（IFE）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飞行娱乐（IFE）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飞行娱乐（IFE）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飞行娱乐（IFE）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飞行娱乐（IFE）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飞行娱乐（IFE）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飞行娱乐（IFE）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飞行娱乐（IFE）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飞行娱乐（IFE）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飞行娱乐（IFE）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飞行娱乐（IFE）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个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飞行娱乐（IFE）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飞行娱乐（IFE）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个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飞行娱乐（IFE）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飞行娱乐（IFE）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飞行娱乐（IFE）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飞行娱乐（IFE）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飞行娱乐（IFE）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飞行娱乐（IFE）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飞行娱乐（IFE）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飞行娱乐（IFE）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飞行娱乐（IFE）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该行业主要制造商有Gogo LLC，Global Eagle Entertainment, Inc.和Thales Group，收入占比分别是14.78%，12.97%和11.32%。
根据地区来看，北美地区收入占比是最高的，达到了29.92%。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飞行娱乐（IFE）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飞行娱乐（IFE）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飞行娱乐（IFE）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飞行娱乐（IFE）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飞行娱乐（IFE）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个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飞行娱乐（IFE）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飞行娱乐（IFE）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飞行娱乐（IFE）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飞行娱乐（IFE）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个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飞行娱乐（IFE）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飞行娱乐（IFE）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飞行娱乐（IFE）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飞行娱乐（IFE）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飞行娱乐（IFE）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飞行娱乐（IFE）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Gogo LLC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Global Eagle Entertainment, Inc.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Thales Group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Zodiac Aerospace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Honeywell International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Panasonic Avionics Corporation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Viasat Inc.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Rockwell Collins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Lufthansa Systems GmbH &amp; Co. Kg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2F13B7A" w14:textId="77777777" w:rsidR="00137863" w:rsidRPr="009D02FC" w:rsidRDefault="00137863" w:rsidP="00017B34">
            <w:r w:rsidRPr="009D02FC">
              <w:t>SITAONAIR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飞行娱乐（IFE）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飞行娱乐（IFE）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Gogo LLC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Global Eagle Entertainment, Inc.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Thales Group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Zodiac Aerospace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Honeywell International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Panasonic Avionics Corporation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Viasat Inc.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Rockwell Collins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Lufthansa Systems GmbH &amp; Co. Kg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6787542" w14:textId="77777777" w:rsidR="00137863" w:rsidRPr="009D02FC" w:rsidRDefault="00137863" w:rsidP="00017B34">
            <w:r w:rsidRPr="009D02FC">
              <w:t>SITAONAIR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飞行娱乐（IFE）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飞行娱乐（IFE）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飞行娱乐（IFE）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个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Gogo LLC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Global Eagle Entertainment, Inc.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Thales Group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Zodiac Aerospace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Honeywell International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Panasonic Avionics Corporation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Viasat Inc.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Rockwell Collins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Lufthansa Systems GmbH &amp; Co. Kg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SITAONAIR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飞行娱乐（IFE）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飞行娱乐（IFE）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Gogo LLC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Global Eagle Entertainment, Inc.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Thales Group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Zodiac Aerospace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Honeywell International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Panasonic Avionics Corporation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Viasat Inc.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Rockwell Collins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Lufthansa Systems GmbH &amp; Co. Kg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SITAONAIR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飞行娱乐（IFE）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飞行娱乐（IFE）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飞行娱乐（IFE）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飞行娱乐（IFE）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Gogo LLC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Global Eagle Entertainment, Inc.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Thales Group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Zodiac Aerospace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Honeywell International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Panasonic Avionics Corporation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Viasat Inc.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Rockwell Collins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Lufthansa Systems GmbH &amp; Co. Kg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SITAONAIR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飞行娱乐（IFE）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飞行娱乐（IFE）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Gogo LLC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Global Eagle Entertainment, Inc.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Thales Group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Zodiac Aerospace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Honeywell International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Panasonic Avionics Corporation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Viasat Inc.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Rockwell Collins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Lufthansa Systems GmbH &amp; Co. Kg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SITAONAIR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飞行娱乐（IFE）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飞行娱乐（IFE）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飞行娱乐（IFE）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Gogo LLC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Global Eagle Entertainment, Inc.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Thales Group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Zodiac Aerospace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Honeywell International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Panasonic Avionics Corporation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Viasat Inc.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Rockwell Collins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Lufthansa Systems GmbH &amp; Co. Kg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SITAONAIR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飞行娱乐（IFE）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飞行娱乐（IFE）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飞行娱乐（IFE）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Gogo LLC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Gogo LLC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飞行娱乐（IFE）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Gogo LLC</w:t>
      </w:r>
      <w:r w:rsidRPr="006C3BE6">
        <w:t xml:space="preserve"> </w:t>
      </w:r>
      <w:r w:rsidRPr="006C3BE6">
        <w:rPr>
          <w:rFonts w:hint="eastAsia"/>
        </w:rPr>
        <w:t>飞行娱乐（IFE）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Gogo LLC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Gogo LLC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Gogo LLC 飞行娱乐（IFE）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Gogo LLC 飞行娱乐（IFE）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Gogo LLC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Gogo LLC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Gogo LLC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Gogo LLC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Gogo LLC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Gogo LLC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Gogo LLC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Gogo LLC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Global Eagle Entertainment, Inc.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Global Eagle Entertainment, Inc.</w:t>
      </w:r>
      <w:r>
        <w:rPr>
          <w:rFonts w:hint="eastAsia"/>
        </w:rPr>
        <w:t>基本信息、</w:t>
      </w:r>
      <w:r>
        <w:rPr>
          <w:rFonts w:hint="eastAsia"/>
        </w:rPr>
        <w:t>飞行娱乐（IFE）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Global Eagle Entertainment, Inc.</w:t>
      </w:r>
      <w:r w:rsidRPr="006C3BE6">
        <w:t xml:space="preserve"> </w:t>
      </w:r>
      <w:r w:rsidRPr="006C3BE6">
        <w:rPr>
          <w:rFonts w:hint="eastAsia"/>
        </w:rPr>
        <w:t>飞行娱乐（IFE）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Global Eagle Entertainment, Inc.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Global Eagle Entertainment,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Global Eagle Entertainment, Inc. 飞行娱乐（IFE）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Global Eagle Entertainment, Inc. 飞行娱乐（IFE）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Global Eagle Entertainment,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Global Eagle Entertainment, Inc.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Global Eagle Entertainment, Inc.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Global Eagle Entertainment, Inc.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Global Eagle Entertainment,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Global Eagle Entertainment, Inc.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Global Eagle Entertainment, Inc.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Global Eagle Entertainment,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Thales Group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Thales Group</w:t>
      </w:r>
      <w:r>
        <w:rPr>
          <w:rFonts w:hint="eastAsia"/>
        </w:rPr>
        <w:t>基本信息、</w:t>
      </w:r>
      <w:r>
        <w:rPr>
          <w:rFonts w:hint="eastAsia"/>
        </w:rPr>
        <w:t>飞行娱乐（IFE）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Thales Group</w:t>
      </w:r>
      <w:r w:rsidRPr="006C3BE6">
        <w:t xml:space="preserve"> </w:t>
      </w:r>
      <w:r w:rsidRPr="006C3BE6">
        <w:rPr>
          <w:rFonts w:hint="eastAsia"/>
        </w:rPr>
        <w:t>飞行娱乐（IFE）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Thales Group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Thales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Thales Group 飞行娱乐（IFE）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Thales Group 飞行娱乐（IFE）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Thales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Thales Group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Thales Group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Thales Group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Thales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Thales Group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Thales Group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Thales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Zodiac Aerospace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Honeywell International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Panasonic Avionics Corporation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Viasat Inc.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Rockwell Collins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Lufthansa Systems GmbH &amp; Co. Kg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SITAONAIR</w:t>
      </w:r>
      <w:bookmarkEnd w:id="208"/>
      <w:bookmarkEnd w:id="209"/>
    </w:p>
    <w:p w14:paraId="371270C5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飞行娱乐（IFE）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飞行娱乐（IFE）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飞行娱乐（IFE）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飞行娱乐（IFE）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飞行娱乐（IFE）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飞行娱乐（IFE）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飞行娱乐（IFE）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飞行娱乐（IFE）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飞行娱乐（IFE）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飞行娱乐（IFE）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飞行娱乐（IFE）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飞行娱乐（IFE）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飞行娱乐（IFE）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飞行娱乐（IFE）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飞行娱乐（IFE）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飞行娱乐（IFE）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飞行娱乐（IFE）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飞行娱乐（IFE）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飞行娱乐（IFE）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飞行娱乐（IFE）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飞行娱乐（IFE）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飞行娱乐（IFE）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飞行娱乐（IFE）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飞行娱乐（IFE）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F48F8A1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2B10966D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42E2AE72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1657067F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7003B422" w14:textId="77777777" w:rsidR="0087573F" w:rsidRDefault="0087573F" w:rsidP="00DC55D6">
      <w:pPr>
        <w:pStyle w:val="-"/>
        <w:ind w:firstLine="420"/>
        <w:rPr>
          <w:rFonts w:hint="eastAsia"/>
          <w:lang w:eastAsia="zh-CN"/>
        </w:rPr>
      </w:pPr>
    </w:p>
    <w:p w14:paraId="3EFE2D1D" w14:textId="77777777" w:rsidR="0087573F" w:rsidRDefault="0087573F" w:rsidP="0087573F">
      <w:pPr>
        <w:pStyle w:val="-"/>
        <w:ind w:firstLine="420"/>
      </w:pPr>
    </w:p>
    <w:p w14:paraId="3815763F" w14:textId="77777777" w:rsidR="0087573F" w:rsidRDefault="0087573F" w:rsidP="0087573F">
      <w:r>
        <w:rPr>
          <w:noProof/>
        </w:rPr>
        <w:drawing>
          <wp:anchor distT="0" distB="0" distL="114300" distR="114300" simplePos="0" relativeHeight="251662848" behindDoc="1" locked="0" layoutInCell="1" allowOverlap="1" wp14:anchorId="7642C943" wp14:editId="7B300486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61805" w14:textId="77777777" w:rsidR="0087573F" w:rsidRPr="00A75356" w:rsidRDefault="0087573F" w:rsidP="0087573F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29B43615" w14:textId="77777777" w:rsidR="0087573F" w:rsidRPr="00152131" w:rsidRDefault="0087573F" w:rsidP="0087573F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18B9B4D" w14:textId="77777777" w:rsidR="0087573F" w:rsidRDefault="0087573F" w:rsidP="0087573F"/>
    <w:p w14:paraId="63D17A04" w14:textId="77777777" w:rsidR="0087573F" w:rsidRDefault="0087573F" w:rsidP="0087573F"/>
    <w:p w14:paraId="6F3FC960" w14:textId="77777777" w:rsidR="00DC55D6" w:rsidRDefault="00DC55D6" w:rsidP="0087573F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45A62" w14:textId="77777777" w:rsidR="00BE24C0" w:rsidRDefault="00BE24C0" w:rsidP="00AD7B8C">
      <w:r>
        <w:separator/>
      </w:r>
    </w:p>
  </w:endnote>
  <w:endnote w:type="continuationSeparator" w:id="0">
    <w:p w14:paraId="6EA7828C" w14:textId="77777777" w:rsidR="00BE24C0" w:rsidRDefault="00BE24C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C451D0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73DF7A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84284" w14:textId="77777777" w:rsidR="00BE24C0" w:rsidRDefault="00BE24C0" w:rsidP="00AD7B8C">
      <w:r>
        <w:separator/>
      </w:r>
    </w:p>
  </w:footnote>
  <w:footnote w:type="continuationSeparator" w:id="0">
    <w:p w14:paraId="2F727686" w14:textId="77777777" w:rsidR="00BE24C0" w:rsidRDefault="00BE24C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6088F1D6" w:rsidR="0075537C" w:rsidRPr="00607E32" w:rsidRDefault="000D4285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飞行娱乐（IFE）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6088F1D6" w:rsidR="0075537C" w:rsidRPr="00607E32" w:rsidRDefault="000D4285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飞行娱乐（IFE）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ACE1C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285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75A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3FA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4E68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2E0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469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0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B6D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AC6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019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CE6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BB5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C1B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3F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392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29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CEF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98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3F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77FAD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4C0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8A2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3D9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EFD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6E1D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0F83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4327</TotalTime>
  <Pages>38</Pages>
  <Words>4065</Words>
  <Characters>23174</Characters>
  <Application>Microsoft Office Word</Application>
  <DocSecurity>0</DocSecurity>
  <Lines>193</Lines>
  <Paragraphs>54</Paragraphs>
  <ScaleCrop>false</ScaleCrop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2024-06-12T09:25:00Z</dcterms:modified>
  <cp:revision>5268</cp:revision>
</cp:coreProperties>
</file>