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电动蒸汽拖把市场分析：</w:t>
      </w:r>
      <w:r>
        <w:rPr>
          <w:rFonts w:hint="eastAsia"/>
          <w:lang w:eastAsia="zh-CN"/>
        </w:rPr>
        <w:t>北美是全球最大的生产地区，产量份额超30%</w:t>
      </w:r>
    </w:p>
    <w:bookmarkEnd w:id="0"/>
    <w:p w14:paraId="79E41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在全球贸易保护主义抬头的背景下，美国关税政策对中国电动蒸汽拖把出口形成显著压力，推动行业加速供应链区域化布局与高附加值转型。</w:t>
      </w:r>
      <w:r>
        <w:t>根据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"https://www.qyresearch.com.cn/report-categories" </w:instrText>
      </w:r>
      <w:r>
        <w:rPr>
          <w:rFonts w:hint="eastAsia"/>
        </w:rP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rPr>
          <w:rFonts w:hint="eastAsia"/>
        </w:rPr>
        <w:t>最新调研报告显示，</w:t>
      </w:r>
      <w:r>
        <w:rPr>
          <w:rFonts w:hint="eastAsia"/>
        </w:rPr>
        <w:t>2024年全球市场规模达29.72亿美元，预计2031年将增至55.89亿美元，2025-2031年复合增长率（CAGR）为9.6%。北美占据全球40%以上市场份额，但亚太地区（尤其是中国、东南亚）增速领跑，多功能蒸汽拖把以70%市占率主导市场。中国本土企业德尔玛、苏泊尔等通过“本地化生产+技术差异化”策略突破关税壁垒，未来需依托“一带一路”深化区域协同，实现从“成本驱动”到“技术-品牌双驱动”的全球化范式转型。</w:t>
      </w:r>
    </w:p>
    <w:p w14:paraId="4DF10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2044700"/>
            <wp:effectExtent l="0" t="0" r="8255" b="12700"/>
            <wp:docPr id="1" name="图片 1" descr="电动蒸汽拖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电动蒸汽拖把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56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58B1A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电动蒸汽拖把（Electric Steam Mop）是一种通过高温蒸汽（通常100-150℃）实现地板及硬表面清洁、消毒的电动工具，其核心优势包括：</w:t>
      </w:r>
    </w:p>
    <w:p w14:paraId="448B7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高效清洁：蒸汽可快速溶解油渍、污渍，杀菌率超99.9%（如大肠杆菌、金黄色葡萄球菌）；</w:t>
      </w:r>
    </w:p>
    <w:p w14:paraId="2D253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省力化：减少传统拖把的反复擦拭动作，单次清洁时间缩短30%-50%；</w:t>
      </w:r>
    </w:p>
    <w:p w14:paraId="314A3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环保性：无需化学清洁剂，降低水资源消耗（单次用水量仅0.5-1升）。</w:t>
      </w:r>
    </w:p>
    <w:p w14:paraId="03D05A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产品分类：</w:t>
      </w:r>
    </w:p>
    <w:p w14:paraId="2D02B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基础型蒸汽拖把：仅具备蒸汽清洁功能，价格区间50-100美元；</w:t>
      </w:r>
    </w:p>
    <w:p w14:paraId="30937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多功能蒸汽拖把：集成刷头、吸尘、除螨等功能，占比70%，价格150-300美元。</w:t>
      </w:r>
    </w:p>
    <w:p w14:paraId="546C2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二、供应链结构与区域布局</w:t>
      </w:r>
    </w:p>
    <w:p w14:paraId="13167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2.1 全球供应链重构逻辑</w:t>
      </w:r>
    </w:p>
    <w:p w14:paraId="3F622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受美国关税政策（2024年对华电动清洁设备加征25%关税）影响，中国出口成本上升12%-18%，倒逼企业优化供应链：</w:t>
      </w:r>
    </w:p>
    <w:p w14:paraId="6E77A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区域制造中心：在越南、墨西哥、波兰设立组装厂，利用当地自贸协定（如越南-欧盟EVFTA）规避关税；</w:t>
      </w:r>
    </w:p>
    <w:p w14:paraId="2D837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本地化采购：核心零部件（如加热模块、电池）实现30%-50%本地化率，降低物流成本；</w:t>
      </w:r>
    </w:p>
    <w:p w14:paraId="7C7EE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数字化溯源：通过区块链技术实现“原产地证书”电子化，提升合规效率。</w:t>
      </w:r>
    </w:p>
    <w:p w14:paraId="1B15C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案例：德尔玛在泰国罗勇府投资1.2亿美元建厂，2025年产能将达200万台，覆盖东盟60%市场需求。</w:t>
      </w:r>
    </w:p>
    <w:p w14:paraId="588D1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2.2 区域市场贡献度</w:t>
      </w:r>
    </w:p>
    <w:p w14:paraId="3A2BB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地区产量占比消费占比增长驱动因素</w:t>
      </w:r>
    </w:p>
    <w:p w14:paraId="76954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北美32%41%高端消费升级、商用场景渗透率提升</w:t>
      </w:r>
    </w:p>
    <w:p w14:paraId="073B5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欧洲28%25%环保法规推动（如欧盟《绿色协议》）</w:t>
      </w:r>
    </w:p>
    <w:p w14:paraId="0E948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中国15%18%进口替代加速、下沉市场普及</w:t>
      </w:r>
    </w:p>
    <w:p w14:paraId="7DBB33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东南亚8%10%人口红利、中产阶层崛起</w:t>
      </w:r>
    </w:p>
    <w:p w14:paraId="1DC66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三、上下游市场与竞争格局</w:t>
      </w:r>
    </w:p>
    <w:p w14:paraId="67B19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3.1 上游核心部件供应商</w:t>
      </w:r>
    </w:p>
    <w:p w14:paraId="225B2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加热模块：德国Eberle、中国美的（占全球30%份额）；</w:t>
      </w:r>
    </w:p>
    <w:p w14:paraId="231E8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锂电池：宁德时代、LG化学（成本占比25%-30%）；</w:t>
      </w:r>
    </w:p>
    <w:p w14:paraId="5977C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塑料外壳：金发科技、巴斯夫（环保材料需求增长）。</w:t>
      </w:r>
    </w:p>
    <w:p w14:paraId="0DD33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3.2 下游应用场景</w:t>
      </w:r>
    </w:p>
    <w:p w14:paraId="68BB1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家用市场：占比85%，北美单户年均消费2.3台（2024年数据）；</w:t>
      </w:r>
    </w:p>
    <w:p w14:paraId="1CD77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商用市场：酒店、医院、写字楼需求增速达15%/年，卡赫（KARCHER）占据60%份额。</w:t>
      </w:r>
    </w:p>
    <w:p w14:paraId="35A82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3.3 全球竞争格局</w:t>
      </w:r>
    </w:p>
    <w:p w14:paraId="682DB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CR5集中度超60%，头部企业策略分化：</w:t>
      </w:r>
    </w:p>
    <w:p w14:paraId="6D2DB2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企业名称市场份额核心优势战略动向</w:t>
      </w:r>
    </w:p>
    <w:p w14:paraId="1F55D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鲨客（Shark）22%北美渠道垄断、产品迭代快2025年推出AI蒸汽调节技术</w:t>
      </w:r>
    </w:p>
    <w:p w14:paraId="240F2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卡赫（KARCHER）18%商用领域技术壁垒高收购东南亚分销商强化本地化</w:t>
      </w:r>
    </w:p>
    <w:p w14:paraId="6AA4E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德尔玛6%性价比优势、供应链响应速度快2026年计划进入欧洲市场</w:t>
      </w:r>
    </w:p>
    <w:p w14:paraId="30D4D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四、政策环境与市场驱动因素</w:t>
      </w:r>
    </w:p>
    <w:p w14:paraId="4A87B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4.1 关键政策解析</w:t>
      </w:r>
    </w:p>
    <w:p w14:paraId="32512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美国：《通胀削减法案》要求政府采购设备中“美国制造”成分超55%，间接限制中国进口；</w:t>
      </w:r>
    </w:p>
    <w:p w14:paraId="381AA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欧盟：《能源效率指令》强制要求清洁设备能效等级A+，推动技术升级；</w:t>
      </w:r>
    </w:p>
    <w:p w14:paraId="60BB3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中国：《轻工业稳增长工作方案》将智能清洁电器纳入重点支持领域，给予10%研发费用加计扣除。</w:t>
      </w:r>
    </w:p>
    <w:p w14:paraId="41BBA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4.2 增长驱动因素</w:t>
      </w:r>
    </w:p>
    <w:p w14:paraId="4B49A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健康意识提升：后疫情时代家庭消毒需求激增，2024年全球家用蒸汽拖把销量同比增长22%；</w:t>
      </w:r>
    </w:p>
    <w:p w14:paraId="728C5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技术迭代加速：无绳化（续航超40分钟）、智能化（APP互联）产品占比从2020年15%提升至2024年35%；</w:t>
      </w:r>
    </w:p>
    <w:p w14:paraId="590D0B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新兴市场崛起：东南亚、印度中产家庭数量2025年将达2.8亿，带动入门级产品需求。</w:t>
      </w:r>
    </w:p>
    <w:p w14:paraId="0684B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五、市场趋势与行业前景</w:t>
      </w:r>
    </w:p>
    <w:p w14:paraId="6830E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5.1 短期趋势（2025-2027）</w:t>
      </w:r>
    </w:p>
    <w:p w14:paraId="23CCB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区域化生产：中国企业在越南、墨西哥产能占比将提升至40%，规避关税风险；</w:t>
      </w:r>
    </w:p>
    <w:p w14:paraId="0A07C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价格战升级：北美市场入门级产品价格下探至80美元以下，挤压中小品牌生存空间；</w:t>
      </w:r>
    </w:p>
    <w:p w14:paraId="26175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合规成本增加：欧盟CE认证、美国UL认证费用上涨20%，头部企业优势扩大。</w:t>
      </w:r>
    </w:p>
    <w:p w14:paraId="5CE02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5.2 长期前景（2028-2031）</w:t>
      </w:r>
    </w:p>
    <w:p w14:paraId="0DDD7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技术融合：蒸汽拖把与扫地机器人、空气净化器集成，打造“全屋清洁生态”，市场规模突破80亿美元；</w:t>
      </w:r>
    </w:p>
    <w:p w14:paraId="359D4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绿色材料应用：生物基塑料外壳占比从2024年5%提升至2031年25%，降低碳排放30%；</w:t>
      </w:r>
    </w:p>
    <w:p w14:paraId="3A4F6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“一带一路”机遇：中东、非洲市场年增速超12%，中国企业通过产能合作（如埃及苏伊士经贸合作区）实现本地化渗透。</w:t>
      </w:r>
    </w:p>
    <w:p w14:paraId="02FF0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六、投资策略与风险预警</w:t>
      </w:r>
    </w:p>
    <w:p w14:paraId="59F8A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6.1 投资机会</w:t>
      </w:r>
    </w:p>
    <w:p w14:paraId="3724B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供应链本地化：投资东南亚、墨西哥组装厂，享受关税优惠与劳动力成本优势；</w:t>
      </w:r>
    </w:p>
    <w:p w14:paraId="64B711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技术差异化：布局无绳化、智能化技术，获取高端市场溢价（利润率超20%）；</w:t>
      </w:r>
    </w:p>
    <w:p w14:paraId="7AE3D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品牌出海：通过亚马逊、Shopee等平台直面消费者，减少中间环节成本。</w:t>
      </w:r>
    </w:p>
    <w:p w14:paraId="586A6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6.2 核心风险</w:t>
      </w:r>
    </w:p>
    <w:p w14:paraId="3DFF9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贸易政策波动：2025年美国可能进一步加征关税至30%，需预留15%-20%成本缓冲；</w:t>
      </w:r>
    </w:p>
    <w:p w14:paraId="7858C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技术替代威胁：洗地机、布艺清洁机等新兴品类可能分流10%-15%市场需求；</w:t>
      </w:r>
    </w:p>
    <w:p w14:paraId="4670A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原材料价格波动：锂电池成本占BOM 30%，锂价波动或压缩利润空间。</w:t>
      </w:r>
    </w:p>
    <w:p w14:paraId="3C580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结论</w:t>
      </w:r>
    </w:p>
    <w:p w14:paraId="408BA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在全球贸易规则重构与消费升级的双重驱动下，电动蒸汽拖把行业正经历从“成本竞争”到“技术-品牌-合规”三维竞争的转型。中国企业在供应链韧性、本地化响应与性价比方面具备优势，但需突破高端技术壁垒与品牌认知瓶颈。未来五年，通过“区域协同+技术突围+生态构建”，行业有望实现规模与利润的双重增长，为投资者提供结构性机遇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5" w:history="1">
        <w:r>
          <w:rPr>
            <w:rFonts w:hint="eastAsia"/>
            <w:lang w:eastAsia="zh-CN"/>
          </w:rPr>
          <w:t>2025年全球电动蒸汽拖把行业总体规模、主要企业国内外市场占有率及排名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6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电动蒸汽拖把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7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5E23469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s/5588506/electric-steam-mop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2025-07-14T08:05:58Z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