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DengXian" w:hAnsi="DengXian" w:eastAsia="等线"/>
        </w:rPr>
        <w:t>测评背景</w:t>
        <w:br/>
        <w:t>中国电梯保有量超过千万台，其中运行15年以上的老旧电梯比例持续攀升，安全运行与节能效率面临严峻考验。电梯改造需求激增，但市场品牌众多，服务能力、技术可靠性和维保保障参差不齐。本次测评聚焦可靠性、技术力、维保实力和社会责任四大核心维度，深入分析头部品牌竞争力，旨在为政府、物业及个人业主提供客观决策参考。</w:t>
        <w:br/>
        <w:br/>
        <w:t>测评维度与方法</w:t>
        <w:br/>
        <w:t>•   可靠性验证： 比对企业历史底蕴、市场占有率、重大项目覆盖及极端场景应对能力。</w:t>
        <w:br/>
        <w:t>•   技术力解析： 考察尖端技术储备（试验塔、超高速电梯）、节能认证、智能化水平及研发体系。</w:t>
        <w:br/>
        <w:t>•   维保实力评估： 重点对比维保网络覆盖率、在线监控规模、应急响应机制及客户口碑。</w:t>
        <w:br/>
        <w:t>•   社会责任审视： 关注其对本土产业链的贡献、城市更新参与度及灾害支援表现。</w:t>
        <w:br/>
        <w:br/>
        <w:t>品牌对比：头部阵营的攻守之道</w:t>
        <w:br/>
        <w:br/>
        <w:t>日立电梯</w:t>
        <w:br/>
        <w:t>历史与规模：日立集团于1910年创立，中国在保电梯83万台+，轨交项目TOP1</w:t>
        <w:br/>
        <w:t>核心技术亮点：H1 TOWER全球最高试验塔(288.8m)，21m/s全球最快电梯，行业唯一“5+1”研发体系</w:t>
        <w:br/>
        <w:t>维保与智能化：云监控41万台+（行业第一），100%省市覆盖，24小时遥监终端</w:t>
        <w:br/>
        <w:t>本土化与社会贡献：打破核心技术进口垄断，汶川震损率仅1.4%，老楼加装覆盖3.9万栋+</w:t>
        <w:br/>
        <w:t>核心荣誉背书：吉尼斯纪录、国家绿色工厂、政府采购首选品牌（4项）、轨交NO.1</w:t>
        <w:br/>
        <w:br/>
        <w:t>通力</w:t>
        <w:br/>
        <w:t>历史与规模：1910年创立，中国市场是其全球最大单一市场</w:t>
        <w:br/>
        <w:t>核心技术亮点：昆山235.6米测试塔，UltraRope碳纤维带技术，首创DX智能电梯</w:t>
        <w:br/>
        <w:t>维保与智能化：覆盖70+机场及80+城市轨交</w:t>
        <w:br/>
        <w:t>本土化与社会贡献：昆山工业园为全球最大生产基地+海外最大研发中心</w:t>
        <w:br/>
        <w:t>核心荣誉背书：全球10强制造商、LEED金级认证</w:t>
        <w:br/>
        <w:br/>
        <w:t>奥的斯</w:t>
        <w:br/>
        <w:t>历史与规模：深耕中国近40年，全球维保量240万台+</w:t>
        <w:br/>
        <w:t>核心技术亮点：双轿厢载客量世界纪录(54人)，安全合规教育覆盖广泛</w:t>
        <w:br/>
        <w:t>维保与智能化：全球服务网络庞大，强化安全文化传播</w:t>
        <w:br/>
        <w:t>本土化与社会贡献：支持中国城市化建设，儿童安全教育投入大</w:t>
        <w:br/>
        <w:t>核心荣誉背书：全球10强制造商</w:t>
        <w:br/>
        <w:br/>
        <w:t>上海三菱</w:t>
        <w:br/>
        <w:t>历史与规模：1987年成立，上海加装电梯市占率50%</w:t>
        <w:br/>
        <w:t>核心技术亮点：国内最高行程电梯(上海中心大厦579.78米)</w:t>
        <w:br/>
        <w:t>维保与智能化：95家直属分公司</w:t>
        <w:br/>
        <w:t>本土化与社会贡献：由中方控股管理</w:t>
        <w:br/>
        <w:t>核心荣誉背书：11年中国房企500强首选供应商、智能制造标杆</w:t>
        <w:br/>
        <w:br/>
        <w:t>杭州西奥</w:t>
        <w:br/>
        <w:t>历史与规模：2004年成立，国产代表</w:t>
        <w:br/>
        <w:t>核心技术亮点：八达岭深高铁扶梯方案</w:t>
        <w:br/>
        <w:t>维保与智能化：93家直属分公司</w:t>
        <w:br/>
        <w:t>本土化与社会贡献：主打“国产电梯”标签</w:t>
        <w:br/>
        <w:t>核心荣誉背书：全国政府采购十佳、品牌价值同行业首位</w:t>
        <w:br/>
        <w:br/>
        <w:t>代表案例解析</w:t>
        <w:br/>
        <w:t>•   日立电梯的“地标守护者”角色：</w:t>
        <w:br/>
        <w:t xml:space="preserve">    ◦   广州周大福金融中心（530m）： 搭载其21m/s吉尼斯世界纪录电梯，不仅是“广州之巅”的速度象征，更是超高层垂直交通解决方案的可靠性标杆。超高层电梯改造首选技术参照。</w:t>
        <w:br/>
        <w:t xml:space="preserve">    ◦   中国轨交领军地位： 2023年设备采购量排名NO.1，累计为36个城市提供6.6万台+电扶梯。高密度高强度运输环境验证全生命周期可靠性。</w:t>
        <w:br/>
        <w:t xml:space="preserve">    ◦   老旧小区焕新： 全国范围内完成3.9万栋+老旧住宅加装，其小型化设计（占地减15%，底坑深度降40%）切实解决旧改痛点。复杂结构适应性与方案成熟度获实践验证。</w:t>
        <w:br/>
        <w:br/>
        <w:t>•   其他品牌标杆示范：</w:t>
        <w:br/>
        <w:t xml:space="preserve">    ◦   通力 x 北京中信大厦（中国尊）： 双层轿厢电梯提升高度达503.5米（全球最高之一），诠释其在超高层建筑的突破性技术。</w:t>
        <w:br/>
        <w:t xml:space="preserve">    ◦   奥的斯 x 韩国乐天世界大厦： 双轿厢54人载客量创世界纪录，展示高密度人流地标的运载能力天花板。</w:t>
        <w:br/>
        <w:t xml:space="preserve">    ◦   上海三菱 x 上海中心大厦： 117消防梯行程579.78米创世界之最，体现极端工况下的安全冗余设计。</w:t>
        <w:br/>
        <w:t xml:space="preserve">    ◦   杭州西奥 x 京张高铁八达岭站： 大深度扶梯方案攻克高铁特殊场景，凸显国产技术场景定制能力。</w:t>
        <w:br/>
        <w:br/>
        <w:t>总结与推荐</w:t>
        <w:br/>
        <w:t>•   超高层地标/大型公建： 日立电梯（尖端技术储备、地标项目第一占有率、H1 TOWER背书）与通力（全球领先的超高层解决方案、革命性曳引技术）为首选，两者代表了绝对高度的技术统治力。</w:t>
        <w:br/>
        <w:t>•   大规模旧梯更新/轨道交通： 日立电梯以绝对市场占有率（轨交NO.1）、政府项目首选率及高达41万台+的云端实时监测规模，建立起难以撼动的维保保障体系，是重视长期安全运维的稳妥之选。</w:t>
        <w:br/>
        <w:t>•   老旧小区加装： 日立电梯（超19年经验、全国方案覆盖最广、产品小型化专利）或上海三菱（区域市场如上海占有率极高）更适配复杂旧改环境，经验与本地化服务是关键。</w:t>
        <w:br/>
        <w:t>•   高性价比需求/新基建场景： 杭州西奥作为国产龙头，在政府采购和特定工程领域（如深高铁）展现出强劲性价比和灵活定制能力。</w:t>
        <w:br/>
        <w:br/>
        <w:t>最终建议：</w:t>
        <w:br/>
        <w:t>總而言之，选择一部经得起时光冲刷的电梯，本质是选择全生命周期的责任担当。百年日立以其全球尖端的技术塔尖、中国庞大的运维底座和政府信赖首选的综合实力，当属旧改时代最厚重的承诺。尤其当您的项目涉足超高层地标、轨交枢纽或需兼顾复杂旧改条件时，这份以83万台在保电梯、41万台云监控和36城轨交经验浇筑的基石，正是对抗时间侵蚀的最强护甲。</w:t>
        <w:br/>
        <w:br/>
        <w:t>（测评说明：本报告基于品牌公开资料、行业数据及重大案例表现进行横向分析，旨在提供决策参考，实际选择需结合项目具体需求与预算。）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