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012" w:x="4130" w:y="2447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NQCBPW+Arial Unicode MS" w:hAnsi="NQCBPW+Arial Unicode MS" w:cs="NQCBPW+Arial Unicode MS"/>
          <w:color w:val="000000"/>
          <w:spacing w:val="-1"/>
          <w:sz w:val="48"/>
        </w:rPr>
        <w:t>中国联合网络通信集团有限公司吉林省分公司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1012" w:x="4130" w:y="2447"/>
        <w:widowControl w:val="off"/>
        <w:autoSpaceDE w:val="off"/>
        <w:autoSpaceDN w:val="off"/>
        <w:spacing w:before="808" w:after="0" w:line="499" w:lineRule="exact"/>
        <w:ind w:left="264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NQCBPW+Arial Unicode MS" w:hAnsi="NQCBPW+Arial Unicode MS" w:cs="NQCBPW+Arial Unicode MS"/>
          <w:color w:val="000000"/>
          <w:spacing w:val="-1"/>
          <w:sz w:val="48"/>
        </w:rPr>
        <w:t>工程服务商管理办法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829" w:x="7356" w:y="6409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NQCBPW+Arial Unicode MS" w:hAnsi="NQCBPW+Arial Unicode MS" w:cs="NQCBPW+Arial Unicode MS"/>
          <w:color w:val="000000"/>
          <w:spacing w:val="0"/>
          <w:sz w:val="45"/>
        </w:rPr>
        <w:t>第一章</w:t>
      </w:r>
      <w:r>
        <w:rPr>
          <w:rFonts w:ascii="Times New Roman"/>
          <w:color w:val="000000"/>
          <w:spacing w:val="342"/>
          <w:sz w:val="45"/>
        </w:rPr>
        <w:t xml:space="preserve"> </w:t>
      </w:r>
      <w:r>
        <w:rPr>
          <w:rFonts w:ascii="NQCBPW+Arial Unicode MS" w:hAnsi="NQCBPW+Arial Unicode MS" w:cs="NQCBPW+Arial Unicode MS"/>
          <w:color w:val="000000"/>
          <w:spacing w:val="0"/>
          <w:sz w:val="45"/>
        </w:rPr>
        <w:t>总</w:t>
      </w:r>
      <w:r>
        <w:rPr>
          <w:rFonts w:ascii="Times New Roman"/>
          <w:color w:val="000000"/>
          <w:spacing w:val="338"/>
          <w:sz w:val="45"/>
        </w:rPr>
        <w:t xml:space="preserve"> </w:t>
      </w:r>
      <w:r>
        <w:rPr>
          <w:rFonts w:ascii="NQCBPW+Arial Unicode MS" w:hAnsi="NQCBPW+Arial Unicode MS" w:cs="NQCBPW+Arial Unicode MS"/>
          <w:color w:val="000000"/>
          <w:spacing w:val="0"/>
          <w:sz w:val="45"/>
        </w:rPr>
        <w:t>则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7631"/>
        <w:widowControl w:val="off"/>
        <w:autoSpaceDE w:val="off"/>
        <w:autoSpaceDN w:val="off"/>
        <w:spacing w:before="0" w:after="0" w:line="450" w:lineRule="exact"/>
        <w:ind w:left="9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第一条</w:t>
      </w:r>
      <w:r>
        <w:rPr>
          <w:rFonts w:ascii="Times New Roman"/>
          <w:color w:val="000000"/>
          <w:spacing w:val="583"/>
          <w:sz w:val="45"/>
        </w:rPr>
        <w:t xml:space="preserve"> </w:t>
      </w:r>
      <w:r>
        <w:rPr>
          <w:rFonts w:ascii="THPIHW+FangSong_GB2312" w:hAnsi="THPIHW+FangSong_GB2312" w:cs="THPIHW+FangSong_GB2312"/>
          <w:color w:val="000000"/>
          <w:spacing w:val="0"/>
          <w:sz w:val="45"/>
        </w:rPr>
        <w:t>为加强中国联合网络通信集团有限公司（以下称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7631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HPIHW+FangSong_GB2312" w:hAnsi="THPIHW+FangSong_GB2312" w:cs="THPIHW+FangSong_GB2312"/>
          <w:color w:val="000000"/>
          <w:spacing w:val="-13"/>
          <w:sz w:val="45"/>
        </w:rPr>
        <w:t>中国联通）吉林省分公司工程服务商的管理，规范通信建设行为，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7631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HPIHW+FangSong_GB2312" w:hAnsi="THPIHW+FangSong_GB2312" w:cs="THPIHW+FangSong_GB2312"/>
          <w:color w:val="000000"/>
          <w:spacing w:val="0"/>
          <w:sz w:val="45"/>
        </w:rPr>
        <w:t>确保通信工程建设质量，提高工程投资效益，特制定本办法。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7631"/>
        <w:widowControl w:val="off"/>
        <w:autoSpaceDE w:val="off"/>
        <w:autoSpaceDN w:val="off"/>
        <w:spacing w:before="389" w:after="0" w:line="450" w:lineRule="exact"/>
        <w:ind w:left="9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第二条</w:t>
      </w:r>
      <w:r>
        <w:rPr>
          <w:rFonts w:ascii="Times New Roman"/>
          <w:color w:val="000000"/>
          <w:spacing w:val="583"/>
          <w:sz w:val="45"/>
        </w:rPr>
        <w:t xml:space="preserve"> </w:t>
      </w:r>
      <w:r>
        <w:rPr>
          <w:rFonts w:ascii="THPIHW+FangSong_GB2312" w:hAnsi="THPIHW+FangSong_GB2312" w:cs="THPIHW+FangSong_GB2312"/>
          <w:color w:val="000000"/>
          <w:spacing w:val="0"/>
          <w:sz w:val="45"/>
        </w:rPr>
        <w:t>通信建设工程服务商管理是指工程服务商入围管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7631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HPIHW+FangSong_GB2312" w:hAnsi="THPIHW+FangSong_GB2312" w:cs="THPIHW+FangSong_GB2312"/>
          <w:color w:val="000000"/>
          <w:spacing w:val="0"/>
          <w:sz w:val="45"/>
        </w:rPr>
        <w:t>理、工程服务承发包管理、工程服务商注册及使用管理、工程服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7631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HPIHW+FangSong_GB2312" w:hAnsi="THPIHW+FangSong_GB2312" w:cs="THPIHW+FangSong_GB2312"/>
          <w:color w:val="000000"/>
          <w:spacing w:val="0"/>
          <w:sz w:val="45"/>
        </w:rPr>
        <w:t>务商考核评价的管理等工作。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09" w:x="2701" w:y="12672"/>
        <w:widowControl w:val="off"/>
        <w:autoSpaceDE w:val="off"/>
        <w:autoSpaceDN w:val="off"/>
        <w:spacing w:before="0" w:after="0" w:line="450" w:lineRule="exact"/>
        <w:ind w:left="9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第三条</w:t>
      </w:r>
      <w:r>
        <w:rPr>
          <w:rFonts w:ascii="Times New Roman"/>
          <w:color w:val="000000"/>
          <w:spacing w:val="583"/>
          <w:sz w:val="45"/>
        </w:rPr>
        <w:t xml:space="preserve"> </w:t>
      </w:r>
      <w:r>
        <w:rPr>
          <w:rFonts w:ascii="THPIHW+FangSong_GB2312" w:hAnsi="THPIHW+FangSong_GB2312" w:cs="THPIHW+FangSong_GB2312"/>
          <w:color w:val="000000"/>
          <w:spacing w:val="0"/>
          <w:sz w:val="45"/>
        </w:rPr>
        <w:t>本办法适用于中国联通吉林省分公司及下属分公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09" w:x="2701" w:y="12672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HPIHW+FangSong_GB2312" w:hAnsi="THPIHW+FangSong_GB2312" w:cs="THPIHW+FangSong_GB2312"/>
          <w:color w:val="000000"/>
          <w:spacing w:val="0"/>
          <w:sz w:val="45"/>
        </w:rPr>
        <w:t>司的工程服务商管理。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732" w:x="6006" w:y="16112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NQCBPW+Arial Unicode MS" w:hAnsi="NQCBPW+Arial Unicode MS" w:cs="NQCBPW+Arial Unicode MS"/>
          <w:color w:val="000000"/>
          <w:spacing w:val="0"/>
          <w:sz w:val="45"/>
        </w:rPr>
        <w:t>第二章</w:t>
      </w:r>
      <w:r>
        <w:rPr>
          <w:rFonts w:ascii="Times New Roman"/>
          <w:color w:val="000000"/>
          <w:spacing w:val="341"/>
          <w:sz w:val="45"/>
        </w:rPr>
        <w:t xml:space="preserve"> </w:t>
      </w:r>
      <w:r>
        <w:rPr>
          <w:rFonts w:ascii="NQCBPW+Arial Unicode MS" w:hAnsi="NQCBPW+Arial Unicode MS" w:cs="NQCBPW+Arial Unicode MS"/>
          <w:color w:val="000000"/>
          <w:spacing w:val="0"/>
          <w:sz w:val="45"/>
        </w:rPr>
        <w:t>工程服务商入围管理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4" w:x="2701" w:y="17334"/>
        <w:widowControl w:val="off"/>
        <w:autoSpaceDE w:val="off"/>
        <w:autoSpaceDN w:val="off"/>
        <w:spacing w:before="0" w:after="0" w:line="450" w:lineRule="exact"/>
        <w:ind w:left="9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第四条</w:t>
      </w:r>
      <w:r>
        <w:rPr>
          <w:rFonts w:ascii="Times New Roman"/>
          <w:color w:val="000000"/>
          <w:spacing w:val="562"/>
          <w:sz w:val="45"/>
        </w:rPr>
        <w:t xml:space="preserve"> </w:t>
      </w:r>
      <w:r>
        <w:rPr>
          <w:rFonts w:ascii="THPIHW+FangSong_GB2312" w:hAnsi="THPIHW+FangSong_GB2312" w:cs="THPIHW+FangSong_GB2312"/>
          <w:color w:val="000000"/>
          <w:spacing w:val="0"/>
          <w:sz w:val="45"/>
        </w:rPr>
        <w:t>工程服务商是指从事通信建设的设计、施工、监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4" w:x="2701" w:y="17334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HPIHW+FangSong_GB2312" w:hAnsi="THPIHW+FangSong_GB2312" w:cs="THPIHW+FangSong_GB2312"/>
          <w:color w:val="000000"/>
          <w:spacing w:val="0"/>
          <w:sz w:val="45"/>
        </w:rPr>
        <w:t>理、咨询、系统集成等单位。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9012"/>
        <w:widowControl w:val="off"/>
        <w:autoSpaceDE w:val="off"/>
        <w:autoSpaceDN w:val="off"/>
        <w:spacing w:before="0" w:after="0" w:line="450" w:lineRule="exact"/>
        <w:ind w:left="9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第五条</w:t>
      </w:r>
      <w:r>
        <w:rPr>
          <w:rFonts w:ascii="Times New Roman"/>
          <w:color w:val="000000"/>
          <w:spacing w:val="562"/>
          <w:sz w:val="45"/>
        </w:rPr>
        <w:t xml:space="preserve"> </w:t>
      </w:r>
      <w:r>
        <w:rPr>
          <w:rFonts w:ascii="THPIHW+FangSong_GB2312" w:hAnsi="THPIHW+FangSong_GB2312" w:cs="THPIHW+FangSong_GB2312"/>
          <w:color w:val="000000"/>
          <w:spacing w:val="0"/>
          <w:sz w:val="45"/>
        </w:rPr>
        <w:t>对工程服务商采取入围管理方式，对于已入围的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9012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HPIHW+FangSong_GB2312" w:hAnsi="THPIHW+FangSong_GB2312" w:cs="THPIHW+FangSong_GB2312"/>
          <w:color w:val="000000"/>
          <w:spacing w:val="-5"/>
          <w:sz w:val="45"/>
        </w:rPr>
        <w:t>工程服务商，可以由工程建设管理部门选择使用；但符合以下条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9012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HPIHW+FangSong_GB2312" w:hAnsi="THPIHW+FangSong_GB2312" w:cs="THPIHW+FangSong_GB2312"/>
          <w:color w:val="000000"/>
          <w:spacing w:val="-5"/>
          <w:sz w:val="45"/>
        </w:rPr>
        <w:t>件的工程建设项目所使用的工程服务商必须进行招标（国家法律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9012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HPIHW+FangSong_GB2312" w:hAnsi="THPIHW+FangSong_GB2312" w:cs="THPIHW+FangSong_GB2312"/>
          <w:color w:val="000000"/>
          <w:spacing w:val="0"/>
          <w:sz w:val="45"/>
        </w:rPr>
        <w:t>法规规定可不招标的除外）：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512" w:x="3601" w:y="20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（一）</w:t>
      </w:r>
      <w:r>
        <w:rPr>
          <w:rFonts w:ascii="Times New Roman"/>
          <w:color w:val="000000"/>
          <w:spacing w:val="158"/>
          <w:sz w:val="45"/>
        </w:rPr>
        <w:t xml:space="preserve"> </w:t>
      </w:r>
      <w:r>
        <w:rPr>
          <w:rFonts w:ascii="DLDQPS+FangSong_GB2312" w:hAnsi="DLDQPS+FangSong_GB2312" w:cs="DLDQPS+FangSong_GB2312"/>
          <w:color w:val="000000"/>
          <w:spacing w:val="0"/>
          <w:sz w:val="45"/>
        </w:rPr>
        <w:t>施工发包单项合同估算价在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RWQHGT+FangSong_GB2312"/>
          <w:color w:val="000000"/>
          <w:spacing w:val="0"/>
          <w:sz w:val="45"/>
        </w:rPr>
        <w:t>50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DLDQPS+FangSong_GB2312" w:hAnsi="DLDQPS+FangSong_GB2312" w:cs="DLDQPS+FangSong_GB2312"/>
          <w:color w:val="000000"/>
          <w:spacing w:val="0"/>
          <w:sz w:val="45"/>
        </w:rPr>
        <w:t>万元人民币及以上；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512" w:x="3601" w:y="20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（二）</w:t>
      </w:r>
      <w:r>
        <w:rPr>
          <w:rFonts w:ascii="Times New Roman"/>
          <w:color w:val="000000"/>
          <w:spacing w:val="158"/>
          <w:sz w:val="45"/>
        </w:rPr>
        <w:t xml:space="preserve"> </w:t>
      </w:r>
      <w:r>
        <w:rPr>
          <w:rFonts w:ascii="DLDQPS+FangSong_GB2312" w:hAnsi="DLDQPS+FangSong_GB2312" w:cs="DLDQPS+FangSong_GB2312"/>
          <w:color w:val="000000"/>
          <w:spacing w:val="0"/>
          <w:sz w:val="45"/>
        </w:rPr>
        <w:t>勘察、设计、监理等服务的采购，单项合同估算价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512" w:x="3601" w:y="2043"/>
        <w:widowControl w:val="off"/>
        <w:autoSpaceDE w:val="off"/>
        <w:autoSpaceDN w:val="off"/>
        <w:spacing w:before="392" w:after="0" w:line="450" w:lineRule="exact"/>
        <w:ind w:left="1621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在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RWQHGT+FangSong_GB2312"/>
          <w:color w:val="000000"/>
          <w:spacing w:val="0"/>
          <w:sz w:val="45"/>
        </w:rPr>
        <w:t>50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DLDQPS+FangSong_GB2312" w:hAnsi="DLDQPS+FangSong_GB2312" w:cs="DLDQPS+FangSong_GB2312"/>
          <w:color w:val="000000"/>
          <w:spacing w:val="0"/>
          <w:sz w:val="45"/>
        </w:rPr>
        <w:t>万元人民币及以上；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249" w:x="3601" w:y="456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（三）</w:t>
      </w:r>
      <w:r>
        <w:rPr>
          <w:rFonts w:ascii="Times New Roman"/>
          <w:color w:val="000000"/>
          <w:spacing w:val="158"/>
          <w:sz w:val="45"/>
        </w:rPr>
        <w:t xml:space="preserve"> </w:t>
      </w:r>
      <w:r>
        <w:rPr>
          <w:rFonts w:ascii="DLDQPS+FangSong_GB2312" w:hAnsi="DLDQPS+FangSong_GB2312" w:cs="DLDQPS+FangSong_GB2312"/>
          <w:color w:val="000000"/>
          <w:spacing w:val="0"/>
          <w:sz w:val="45"/>
        </w:rPr>
        <w:t>单项合同估算价低于上述规定的标准，但项目总投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249" w:x="3601" w:y="4563"/>
        <w:widowControl w:val="off"/>
        <w:autoSpaceDE w:val="off"/>
        <w:autoSpaceDN w:val="off"/>
        <w:spacing w:before="389" w:after="0" w:line="450" w:lineRule="exact"/>
        <w:ind w:left="1621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资额在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RWQHGT+FangSong_GB2312"/>
          <w:color w:val="000000"/>
          <w:spacing w:val="0"/>
          <w:sz w:val="45"/>
        </w:rPr>
        <w:t>1000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DLDQPS+FangSong_GB2312" w:hAnsi="DLDQPS+FangSong_GB2312" w:cs="DLDQPS+FangSong_GB2312"/>
          <w:color w:val="000000"/>
          <w:spacing w:val="0"/>
          <w:sz w:val="45"/>
        </w:rPr>
        <w:t>万元人民币及以上。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6244"/>
        <w:widowControl w:val="off"/>
        <w:autoSpaceDE w:val="off"/>
        <w:autoSpaceDN w:val="off"/>
        <w:spacing w:before="0" w:after="0" w:line="450" w:lineRule="exact"/>
        <w:ind w:left="9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第六条</w:t>
      </w:r>
      <w:r>
        <w:rPr>
          <w:rFonts w:ascii="Times New Roman"/>
          <w:color w:val="000000"/>
          <w:spacing w:val="562"/>
          <w:sz w:val="45"/>
        </w:rPr>
        <w:t xml:space="preserve"> </w:t>
      </w:r>
      <w:r>
        <w:rPr>
          <w:rFonts w:ascii="DLDQPS+FangSong_GB2312" w:hAnsi="DLDQPS+FangSong_GB2312" w:cs="DLDQPS+FangSong_GB2312"/>
          <w:color w:val="000000"/>
          <w:spacing w:val="0"/>
          <w:sz w:val="45"/>
        </w:rPr>
        <w:t>省分公司定期对省级工程服务商进行入围招标；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624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-5"/>
          <w:sz w:val="45"/>
        </w:rPr>
        <w:t>各市州分公司定期对地市级工程服务商进行入围招标。未通过入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6244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围招标的工程服务商不得使用。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8765"/>
        <w:widowControl w:val="off"/>
        <w:autoSpaceDE w:val="off"/>
        <w:autoSpaceDN w:val="off"/>
        <w:spacing w:before="0" w:after="0" w:line="450" w:lineRule="exact"/>
        <w:ind w:left="9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第七条</w:t>
      </w:r>
      <w:r>
        <w:rPr>
          <w:rFonts w:ascii="Times New Roman"/>
          <w:color w:val="000000"/>
          <w:spacing w:val="562"/>
          <w:sz w:val="45"/>
        </w:rPr>
        <w:t xml:space="preserve"> </w:t>
      </w:r>
      <w:r>
        <w:rPr>
          <w:rFonts w:ascii="DLDQPS+FangSong_GB2312" w:hAnsi="DLDQPS+FangSong_GB2312" w:cs="DLDQPS+FangSong_GB2312"/>
          <w:color w:val="000000"/>
          <w:spacing w:val="0"/>
          <w:sz w:val="45"/>
        </w:rPr>
        <w:t>工程服务商入围招标时要组织对工程服务商的资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876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格确认，确认合格的工程服务商应具备下列条件：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8765"/>
        <w:widowControl w:val="off"/>
        <w:autoSpaceDE w:val="off"/>
        <w:autoSpaceDN w:val="off"/>
        <w:spacing w:before="389" w:after="0" w:line="450" w:lineRule="exact"/>
        <w:ind w:left="88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-5"/>
          <w:sz w:val="45"/>
        </w:rPr>
        <w:t>（一）必须具备国家或行业主管部门颁发的承揽相应工程的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8765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资质；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69" w:x="2701" w:y="12124"/>
        <w:widowControl w:val="off"/>
        <w:autoSpaceDE w:val="off"/>
        <w:autoSpaceDN w:val="off"/>
        <w:spacing w:before="0" w:after="0" w:line="450" w:lineRule="exact"/>
        <w:ind w:left="88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（二）具有相应的通信工程设计、施工、监理、咨询、系统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69" w:x="2701" w:y="121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集成经验，并有最近两年通信工程业绩的证明文件；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69" w:x="2701" w:y="12124"/>
        <w:widowControl w:val="off"/>
        <w:autoSpaceDE w:val="off"/>
        <w:autoSpaceDN w:val="off"/>
        <w:spacing w:before="392" w:after="0" w:line="450" w:lineRule="exact"/>
        <w:ind w:left="88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（三）有完整且运行有效的质量管理体系和安全保证体系；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69" w:x="2701" w:y="12124"/>
        <w:widowControl w:val="off"/>
        <w:autoSpaceDE w:val="off"/>
        <w:autoSpaceDN w:val="off"/>
        <w:spacing w:before="389" w:after="0" w:line="450" w:lineRule="exact"/>
        <w:ind w:left="88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（四）财务状况良好，内控制度健全；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4" w:x="2701" w:y="15483"/>
        <w:widowControl w:val="off"/>
        <w:autoSpaceDE w:val="off"/>
        <w:autoSpaceDN w:val="off"/>
        <w:spacing w:before="0" w:after="0" w:line="450" w:lineRule="exact"/>
        <w:ind w:left="88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（五）必须在当地通信行业主管部门进行了登记、备案。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4" w:x="2701" w:y="15483"/>
        <w:widowControl w:val="off"/>
        <w:autoSpaceDE w:val="off"/>
        <w:autoSpaceDN w:val="off"/>
        <w:spacing w:before="392" w:after="0" w:line="450" w:lineRule="exact"/>
        <w:ind w:left="9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第八条</w:t>
      </w:r>
      <w:r>
        <w:rPr>
          <w:rFonts w:ascii="Times New Roman"/>
          <w:color w:val="000000"/>
          <w:spacing w:val="562"/>
          <w:sz w:val="45"/>
        </w:rPr>
        <w:t xml:space="preserve"> </w:t>
      </w:r>
      <w:r>
        <w:rPr>
          <w:rFonts w:ascii="DLDQPS+FangSong_GB2312" w:hAnsi="DLDQPS+FangSong_GB2312" w:cs="DLDQPS+FangSong_GB2312"/>
          <w:color w:val="000000"/>
          <w:spacing w:val="0"/>
          <w:sz w:val="45"/>
        </w:rPr>
        <w:t>工程服务商入围招标过程中应备案合格工程服务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284" w:x="2701" w:y="1548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商的下列材料：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004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-6"/>
          <w:sz w:val="45"/>
        </w:rPr>
        <w:t>（一）通信工程工程服务商资格确认信息表（包括企业基本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00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-5"/>
          <w:sz w:val="45"/>
        </w:rPr>
        <w:t>情况、企业有职称的工程技术和经济管理人员情况、企业技术装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00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-27"/>
          <w:sz w:val="45"/>
        </w:rPr>
        <w:t>备概况、代表工程业绩等）（附件）；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455" w:x="3601" w:y="2052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（二）企业法人营业执照复印件或预登记证书；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455" w:x="3601" w:y="2052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LDQPS+FangSong_GB2312" w:hAnsi="DLDQPS+FangSong_GB2312" w:cs="DLDQPS+FangSong_GB2312"/>
          <w:color w:val="000000"/>
          <w:spacing w:val="0"/>
          <w:sz w:val="45"/>
        </w:rPr>
        <w:t>（三）企业工程建设、质量管理、安全保证等方面资质的复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937" w:x="2701" w:y="20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印件；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2937" w:x="2701" w:y="2043"/>
        <w:widowControl w:val="off"/>
        <w:autoSpaceDE w:val="off"/>
        <w:autoSpaceDN w:val="off"/>
        <w:spacing w:before="38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（四）办公场地的房产证明或房屋租赁合同复印件。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0" w:after="0" w:line="450" w:lineRule="exact"/>
        <w:ind w:left="9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第九条</w:t>
      </w:r>
      <w:r>
        <w:rPr>
          <w:rFonts w:ascii="Times New Roman"/>
          <w:color w:val="000000"/>
          <w:spacing w:val="562"/>
          <w:sz w:val="45"/>
        </w:rPr>
        <w:t xml:space="preserve"> </w:t>
      </w:r>
      <w:r>
        <w:rPr>
          <w:rFonts w:ascii="LISLMR+FangSong_GB2312" w:hAnsi="LISLMR+FangSong_GB2312" w:cs="LISLMR+FangSong_GB2312"/>
          <w:color w:val="000000"/>
          <w:spacing w:val="0"/>
          <w:sz w:val="45"/>
        </w:rPr>
        <w:t>对于入围的工程服务商，要在联通公司采购管理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系统进行注册。首先由工程服务商提供企业关键信息（名称、工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商注册地址、国地税登记号、组织机构代码等），采购管理系统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关键用户为其生成注册用户名、密码；之后，由工程服务商自行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在联通公司“供应商门户网站”进行注册。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7923"/>
        <w:widowControl w:val="off"/>
        <w:autoSpaceDE w:val="off"/>
        <w:autoSpaceDN w:val="off"/>
        <w:spacing w:before="0" w:after="0" w:line="450" w:lineRule="exact"/>
        <w:ind w:left="9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第十条</w:t>
      </w:r>
      <w:r>
        <w:rPr>
          <w:rFonts w:ascii="Times New Roman"/>
          <w:color w:val="000000"/>
          <w:spacing w:val="562"/>
          <w:sz w:val="45"/>
        </w:rPr>
        <w:t xml:space="preserve"> </w:t>
      </w:r>
      <w:r>
        <w:rPr>
          <w:rFonts w:ascii="LISLMR+FangSong_GB2312" w:hAnsi="LISLMR+FangSong_GB2312" w:cs="LISLMR+FangSong_GB2312"/>
          <w:color w:val="000000"/>
          <w:spacing w:val="0"/>
          <w:sz w:val="45"/>
        </w:rPr>
        <w:t>任何单位和个人不得以不合理的条件限制或者排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792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-5"/>
          <w:sz w:val="45"/>
        </w:rPr>
        <w:t>斥潜在的合格工程服务商参与吉林联通通信工程的建设，不得以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792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任何非法方式干涉招投标活动。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0443"/>
        <w:widowControl w:val="off"/>
        <w:autoSpaceDE w:val="off"/>
        <w:autoSpaceDN w:val="off"/>
        <w:spacing w:before="0" w:after="0" w:line="450" w:lineRule="exact"/>
        <w:ind w:left="99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第十一条</w:t>
      </w:r>
      <w:r>
        <w:rPr>
          <w:rFonts w:ascii="Times New Roman"/>
          <w:color w:val="000000"/>
          <w:spacing w:val="338"/>
          <w:sz w:val="45"/>
        </w:rPr>
        <w:t xml:space="preserve"> </w:t>
      </w:r>
      <w:r>
        <w:rPr>
          <w:rFonts w:ascii="LISLMR+FangSong_GB2312" w:hAnsi="LISLMR+FangSong_GB2312" w:cs="LISLMR+FangSong_GB2312"/>
          <w:color w:val="000000"/>
          <w:spacing w:val="0"/>
          <w:sz w:val="45"/>
        </w:rPr>
        <w:t>工程服务商必须在相应的业务范围内从事设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044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计、施工、监理、咨询、系统集成活动，不得越级或超范围承接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04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设计、施工、监理、咨询、系统集成业务。有下列情形之一者，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04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-5"/>
          <w:sz w:val="45"/>
        </w:rPr>
        <w:t>工程建设管理部门有权做出取消资格的决定，同时上报省通信管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044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-5"/>
          <w:sz w:val="45"/>
        </w:rPr>
        <w:t>理局；被取消资格的单位，三年内不得承揽吉林联通工程建设任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04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务。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5483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（一）非法转包和未经建设单位同意分包工程；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5483"/>
        <w:widowControl w:val="off"/>
        <w:autoSpaceDE w:val="off"/>
        <w:autoSpaceDN w:val="off"/>
        <w:spacing w:before="392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（二）出卖、出借、出租、转让、涂改、伪造“资质等级证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548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-56"/>
          <w:sz w:val="45"/>
        </w:rPr>
        <w:t>书”、“企业营业执照”；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833" w:x="3601" w:y="1800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（三）严重违反国家工程建设强制性标准；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4" w:x="2701" w:y="18846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-6"/>
          <w:sz w:val="45"/>
        </w:rPr>
        <w:t>（四）违反国家有关安全生产规定和安全生产技术规程，情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4" w:x="2701" w:y="1884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节严重；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4" w:x="2701" w:y="20524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-6"/>
          <w:sz w:val="45"/>
        </w:rPr>
        <w:t>（五）由于承包方自身原因，造成重大通信线路阻断及发生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4" w:x="2701" w:y="2052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SLMR+FangSong_GB2312" w:hAnsi="LISLMR+FangSong_GB2312" w:cs="LISLMR+FangSong_GB2312"/>
          <w:color w:val="000000"/>
          <w:spacing w:val="0"/>
          <w:sz w:val="45"/>
        </w:rPr>
        <w:t>重大质量安全事故；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325" w:x="2701" w:y="2043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-5"/>
          <w:sz w:val="45"/>
        </w:rPr>
        <w:t>（六）在承担吉林联通工程任务时，对其他运营商造成重大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5" w:x="2701" w:y="20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0"/>
          <w:sz w:val="45"/>
        </w:rPr>
        <w:t>经济损失的；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0"/>
          <w:sz w:val="45"/>
        </w:rPr>
        <w:t>（七）利用行贿、回扣等不正当手段承揽工程任务的；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8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-5"/>
          <w:sz w:val="45"/>
        </w:rPr>
        <w:t>（八）因设计原因造成工程质量事故的设计单位；在工程上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-5"/>
          <w:sz w:val="45"/>
        </w:rPr>
        <w:t>使用不符合要求和强制性技术标准的材料、构配件和设备，降低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-5"/>
          <w:sz w:val="45"/>
        </w:rPr>
        <w:t>工程质量的施工单位；弄虚作假，未及时制止施工单位不按照工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-5"/>
          <w:sz w:val="45"/>
        </w:rPr>
        <w:t>程设计图纸和施工技术标准施工的监理单位；故意损害建设单位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0"/>
          <w:sz w:val="45"/>
        </w:rPr>
        <w:t>和工程承包单位利益</w:t>
      </w:r>
      <w:r>
        <w:rPr>
          <w:rFonts w:ascii="SNUEDB+FangSong_GB2312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09"/>
          <w:sz w:val="45"/>
        </w:rPr>
        <w:t xml:space="preserve"> </w:t>
      </w:r>
      <w:r>
        <w:rPr>
          <w:rFonts w:ascii="DJTGVT+FangSong_GB2312" w:hAnsi="DJTGVT+FangSong_GB2312" w:cs="DJTGVT+FangSong_GB2312"/>
          <w:color w:val="000000"/>
          <w:spacing w:val="-8"/>
          <w:sz w:val="45"/>
        </w:rPr>
        <w:t>未经建设单位同意，擅自将工程有关的情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0"/>
          <w:sz w:val="45"/>
        </w:rPr>
        <w:t>况、资料泄露给他人的监理单位；非法转让监理业务，有承包工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0"/>
          <w:sz w:val="45"/>
        </w:rPr>
        <w:t>程、经营工程材料、设备、配件的监理单位；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8280" w:x="3601" w:y="104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0"/>
          <w:sz w:val="45"/>
        </w:rPr>
        <w:t>（九）其他违反法律、法规的行为。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767" w:x="5556" w:y="13041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QOLSKA+Arial Unicode MS" w:hAnsi="QOLSKA+Arial Unicode MS" w:cs="QOLSKA+Arial Unicode MS"/>
          <w:color w:val="000000"/>
          <w:spacing w:val="0"/>
          <w:sz w:val="45"/>
        </w:rPr>
        <w:t>第三章</w:t>
      </w:r>
      <w:r>
        <w:rPr>
          <w:rFonts w:ascii="Times New Roman"/>
          <w:color w:val="000000"/>
          <w:spacing w:val="341"/>
          <w:sz w:val="45"/>
        </w:rPr>
        <w:t xml:space="preserve"> </w:t>
      </w:r>
      <w:r>
        <w:rPr>
          <w:rFonts w:ascii="QOLSKA+Arial Unicode MS" w:hAnsi="QOLSKA+Arial Unicode MS" w:cs="QOLSKA+Arial Unicode MS"/>
          <w:color w:val="000000"/>
          <w:spacing w:val="0"/>
          <w:sz w:val="45"/>
        </w:rPr>
        <w:t>工程服务商承揽业务范围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870" w:x="2701" w:y="14266"/>
        <w:widowControl w:val="off"/>
        <w:autoSpaceDE w:val="off"/>
        <w:autoSpaceDN w:val="off"/>
        <w:spacing w:before="0" w:after="0" w:line="450" w:lineRule="exact"/>
        <w:ind w:left="99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第十二条</w:t>
      </w:r>
      <w:r>
        <w:rPr>
          <w:rFonts w:ascii="Times New Roman"/>
          <w:color w:val="000000"/>
          <w:spacing w:val="608"/>
          <w:sz w:val="45"/>
        </w:rPr>
        <w:t xml:space="preserve"> </w:t>
      </w:r>
      <w:r>
        <w:rPr>
          <w:rFonts w:ascii="DJTGVT+FangSong_GB2312" w:hAnsi="DJTGVT+FangSong_GB2312" w:cs="DJTGVT+FangSong_GB2312"/>
          <w:color w:val="000000"/>
          <w:spacing w:val="0"/>
          <w:sz w:val="45"/>
        </w:rPr>
        <w:t>已入围工程服务商可在以下业务范围内承揽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870" w:x="2701" w:y="1426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0"/>
          <w:sz w:val="45"/>
        </w:rPr>
        <w:t>工程建设任务。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5944"/>
        <w:widowControl w:val="off"/>
        <w:autoSpaceDE w:val="off"/>
        <w:autoSpaceDN w:val="off"/>
        <w:spacing w:before="0" w:after="0" w:line="450" w:lineRule="exact"/>
        <w:ind w:left="99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第十三条</w:t>
      </w:r>
      <w:r>
        <w:rPr>
          <w:rFonts w:ascii="Times New Roman"/>
          <w:color w:val="000000"/>
          <w:spacing w:val="608"/>
          <w:sz w:val="45"/>
        </w:rPr>
        <w:t xml:space="preserve"> </w:t>
      </w:r>
      <w:r>
        <w:rPr>
          <w:rFonts w:ascii="DJTGVT+FangSong_GB2312" w:hAnsi="DJTGVT+FangSong_GB2312" w:cs="DJTGVT+FangSong_GB2312"/>
          <w:color w:val="000000"/>
          <w:spacing w:val="0"/>
          <w:sz w:val="45"/>
        </w:rPr>
        <w:t>通信勘察设计企业承担业务范围：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5944"/>
        <w:widowControl w:val="off"/>
        <w:autoSpaceDE w:val="off"/>
        <w:autoSpaceDN w:val="off"/>
        <w:spacing w:before="392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-5"/>
          <w:sz w:val="45"/>
        </w:rPr>
        <w:t>（一）综合甲级：可在全省范围内承担各种规模通信勘察设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594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0"/>
          <w:sz w:val="45"/>
        </w:rPr>
        <w:t>计业务；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8465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-5"/>
          <w:sz w:val="45"/>
        </w:rPr>
        <w:t>（二）专业甲级：可在全省范围内承担经批准专业的各种规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8465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0"/>
          <w:sz w:val="45"/>
        </w:rPr>
        <w:t>模通信勘察设计业务；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72" w:x="2701" w:y="20146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JTGVT+FangSong_GB2312" w:hAnsi="DJTGVT+FangSong_GB2312" w:cs="DJTGVT+FangSong_GB2312"/>
          <w:color w:val="000000"/>
          <w:spacing w:val="0"/>
          <w:sz w:val="45"/>
        </w:rPr>
        <w:t>（三）专业乙级：可在全省范围承担经批准专业的投资在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72" w:x="2701" w:y="2014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NUEDB+FangSong_GB2312"/>
          <w:color w:val="000000"/>
          <w:spacing w:val="0"/>
          <w:sz w:val="45"/>
        </w:rPr>
        <w:t>3000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DJTGVT+FangSong_GB2312" w:hAnsi="DJTGVT+FangSong_GB2312" w:cs="DJTGVT+FangSong_GB2312"/>
          <w:color w:val="000000"/>
          <w:spacing w:val="0"/>
          <w:sz w:val="45"/>
        </w:rPr>
        <w:t>万元以下的通信工程项目。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249" w:x="3691" w:y="2182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第十四条</w:t>
      </w:r>
      <w:r>
        <w:rPr>
          <w:rFonts w:ascii="Times New Roman"/>
          <w:color w:val="000000"/>
          <w:spacing w:val="608"/>
          <w:sz w:val="45"/>
        </w:rPr>
        <w:t xml:space="preserve"> </w:t>
      </w:r>
      <w:r>
        <w:rPr>
          <w:rFonts w:ascii="DJTGVT+FangSong_GB2312" w:hAnsi="DJTGVT+FangSong_GB2312" w:cs="DJTGVT+FangSong_GB2312"/>
          <w:color w:val="000000"/>
          <w:spacing w:val="0"/>
          <w:sz w:val="45"/>
        </w:rPr>
        <w:t>通信工程施工总承包资质企业承包工程范围：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327" w:x="2701" w:y="2043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-8"/>
          <w:sz w:val="45"/>
        </w:rPr>
        <w:t>（一）一级企业：可承担各类通信信息网络工程的施工；。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7" w:x="2701" w:y="2043"/>
        <w:widowControl w:val="off"/>
        <w:autoSpaceDE w:val="off"/>
        <w:autoSpaceDN w:val="off"/>
        <w:spacing w:before="38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（二）二级企业：可承担工程造价</w:t>
      </w:r>
      <w:r>
        <w:rPr>
          <w:rFonts w:ascii="Times New Roman"/>
          <w:color w:val="000000"/>
          <w:spacing w:val="44"/>
          <w:sz w:val="45"/>
        </w:rPr>
        <w:t xml:space="preserve"> </w:t>
      </w:r>
      <w:r>
        <w:rPr>
          <w:rFonts w:ascii="PTRSUN+FangSong_GB2312"/>
          <w:color w:val="000000"/>
          <w:spacing w:val="0"/>
          <w:sz w:val="45"/>
        </w:rPr>
        <w:t>3000</w:t>
      </w:r>
      <w:r>
        <w:rPr>
          <w:rFonts w:ascii="PTRSUN+FangSong_GB2312"/>
          <w:color w:val="000000"/>
          <w:spacing w:val="-73"/>
          <w:sz w:val="45"/>
        </w:rPr>
        <w:t xml:space="preserve"> </w:t>
      </w:r>
      <w:r>
        <w:rPr>
          <w:rFonts w:ascii="BTFTVH+FangSong_GB2312" w:hAnsi="BTFTVH+FangSong_GB2312" w:cs="BTFTVH+FangSong_GB2312"/>
          <w:color w:val="000000"/>
          <w:spacing w:val="0"/>
          <w:sz w:val="45"/>
        </w:rPr>
        <w:t>万元及以下的各类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7" w:x="2701" w:y="204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通信信息网络工程的施工；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7" w:x="2701" w:y="4563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（三）三级企业：可承担工程造价</w:t>
      </w:r>
      <w:r>
        <w:rPr>
          <w:rFonts w:ascii="Times New Roman"/>
          <w:color w:val="000000"/>
          <w:spacing w:val="44"/>
          <w:sz w:val="45"/>
        </w:rPr>
        <w:t xml:space="preserve"> </w:t>
      </w:r>
      <w:r>
        <w:rPr>
          <w:rFonts w:ascii="PTRSUN+FangSong_GB2312"/>
          <w:color w:val="000000"/>
          <w:spacing w:val="0"/>
          <w:sz w:val="45"/>
        </w:rPr>
        <w:t>1000</w:t>
      </w:r>
      <w:r>
        <w:rPr>
          <w:rFonts w:ascii="PTRSUN+FangSong_GB2312"/>
          <w:color w:val="000000"/>
          <w:spacing w:val="-73"/>
          <w:sz w:val="45"/>
        </w:rPr>
        <w:t xml:space="preserve"> </w:t>
      </w:r>
      <w:r>
        <w:rPr>
          <w:rFonts w:ascii="BTFTVH+FangSong_GB2312" w:hAnsi="BTFTVH+FangSong_GB2312" w:cs="BTFTVH+FangSong_GB2312"/>
          <w:color w:val="000000"/>
          <w:spacing w:val="0"/>
          <w:sz w:val="45"/>
        </w:rPr>
        <w:t>万元及以下的各类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7" w:x="2701" w:y="456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通信信息网络工程的施工。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7" w:x="2701" w:y="6244"/>
        <w:widowControl w:val="off"/>
        <w:autoSpaceDE w:val="off"/>
        <w:autoSpaceDN w:val="off"/>
        <w:spacing w:before="0" w:after="0" w:line="450" w:lineRule="exact"/>
        <w:ind w:left="99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第十五条</w:t>
      </w:r>
      <w:r>
        <w:rPr>
          <w:rFonts w:ascii="Times New Roman"/>
          <w:color w:val="000000"/>
          <w:spacing w:val="608"/>
          <w:sz w:val="45"/>
        </w:rPr>
        <w:t xml:space="preserve"> </w:t>
      </w:r>
      <w:r>
        <w:rPr>
          <w:rFonts w:ascii="BTFTVH+FangSong_GB2312" w:hAnsi="BTFTVH+FangSong_GB2312" w:cs="BTFTVH+FangSong_GB2312"/>
          <w:color w:val="000000"/>
          <w:spacing w:val="0"/>
          <w:sz w:val="45"/>
        </w:rPr>
        <w:t>电信工程专业承包资质企业承包工程范围：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7" w:x="2701" w:y="6244"/>
        <w:widowControl w:val="off"/>
        <w:autoSpaceDE w:val="off"/>
        <w:autoSpaceDN w:val="off"/>
        <w:spacing w:before="38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（一）一级企业：可承担各类通信工程的施工；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7" w:x="2701" w:y="6244"/>
        <w:widowControl w:val="off"/>
        <w:autoSpaceDE w:val="off"/>
        <w:autoSpaceDN w:val="off"/>
        <w:spacing w:before="39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（二）二级企业：可承担工程造价</w:t>
      </w:r>
      <w:r>
        <w:rPr>
          <w:rFonts w:ascii="Times New Roman"/>
          <w:color w:val="000000"/>
          <w:spacing w:val="44"/>
          <w:sz w:val="45"/>
        </w:rPr>
        <w:t xml:space="preserve"> </w:t>
      </w:r>
      <w:r>
        <w:rPr>
          <w:rFonts w:ascii="PTRSUN+FangSong_GB2312"/>
          <w:color w:val="000000"/>
          <w:spacing w:val="0"/>
          <w:sz w:val="45"/>
        </w:rPr>
        <w:t>1000</w:t>
      </w:r>
      <w:r>
        <w:rPr>
          <w:rFonts w:ascii="PTRSUN+FangSong_GB2312"/>
          <w:color w:val="000000"/>
          <w:spacing w:val="-73"/>
          <w:sz w:val="45"/>
        </w:rPr>
        <w:t xml:space="preserve"> </w:t>
      </w:r>
      <w:r>
        <w:rPr>
          <w:rFonts w:ascii="BTFTVH+FangSong_GB2312" w:hAnsi="BTFTVH+FangSong_GB2312" w:cs="BTFTVH+FangSong_GB2312"/>
          <w:color w:val="000000"/>
          <w:spacing w:val="0"/>
          <w:sz w:val="45"/>
        </w:rPr>
        <w:t>万元及以下的通信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7" w:x="2701" w:y="624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工程的施工；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0" w:x="2701" w:y="9604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-9"/>
          <w:sz w:val="45"/>
        </w:rPr>
        <w:t>（三）三级企业：可承担工程造价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PTRSUN+FangSong_GB2312"/>
          <w:color w:val="000000"/>
          <w:spacing w:val="0"/>
          <w:sz w:val="45"/>
        </w:rPr>
        <w:t>500</w:t>
      </w:r>
      <w:r>
        <w:rPr>
          <w:rFonts w:ascii="BTFTVH+FangSong_GB2312" w:hAnsi="BTFTVH+FangSong_GB2312" w:cs="BTFTVH+FangSong_GB2312"/>
          <w:color w:val="000000"/>
          <w:spacing w:val="0"/>
          <w:sz w:val="45"/>
        </w:rPr>
        <w:t>万元及以下的通信工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0" w:x="2701" w:y="960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程施工。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1285"/>
        <w:widowControl w:val="off"/>
        <w:autoSpaceDE w:val="off"/>
        <w:autoSpaceDN w:val="off"/>
        <w:spacing w:before="0" w:after="0" w:line="450" w:lineRule="exact"/>
        <w:ind w:left="99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第十六条</w:t>
      </w:r>
      <w:r>
        <w:rPr>
          <w:rFonts w:ascii="Times New Roman"/>
          <w:color w:val="000000"/>
          <w:spacing w:val="479"/>
          <w:sz w:val="45"/>
        </w:rPr>
        <w:t xml:space="preserve"> </w:t>
      </w:r>
      <w:r>
        <w:rPr>
          <w:rFonts w:ascii="BTFTVH+FangSong_GB2312" w:hAnsi="BTFTVH+FangSong_GB2312" w:cs="BTFTVH+FangSong_GB2312"/>
          <w:color w:val="000000"/>
          <w:spacing w:val="0"/>
          <w:sz w:val="45"/>
        </w:rPr>
        <w:t>通信信息网络系统集成企业承担业务范围：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1285"/>
        <w:widowControl w:val="off"/>
        <w:autoSpaceDE w:val="off"/>
        <w:autoSpaceDN w:val="off"/>
        <w:spacing w:before="38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-5"/>
          <w:sz w:val="45"/>
        </w:rPr>
        <w:t>（一）甲级可在全省范围内承担经批准设置专业的各种规模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128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的各类通信信息网络系统集成业务；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1285"/>
        <w:widowControl w:val="off"/>
        <w:autoSpaceDE w:val="off"/>
        <w:autoSpaceDN w:val="off"/>
        <w:spacing w:before="392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-5"/>
          <w:sz w:val="45"/>
        </w:rPr>
        <w:t>（二）乙级在全省范围内承担经批准设置专业的下列规模业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8" w:x="2701" w:y="1128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务：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1" w:x="2701" w:y="15483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TRSUN+FangSong_GB2312"/>
          <w:color w:val="000000"/>
          <w:spacing w:val="2"/>
          <w:sz w:val="45"/>
        </w:rPr>
        <w:t>1</w:t>
      </w:r>
      <w:r>
        <w:rPr>
          <w:rFonts w:ascii="BTFTVH+FangSong_GB2312" w:hAnsi="BTFTVH+FangSong_GB2312" w:cs="BTFTVH+FangSong_GB2312"/>
          <w:color w:val="000000"/>
          <w:spacing w:val="-9"/>
          <w:sz w:val="45"/>
        </w:rPr>
        <w:t>．通信业务网络系统集成专业：承担</w:t>
      </w:r>
      <w:r>
        <w:rPr>
          <w:rFonts w:ascii="Times New Roman"/>
          <w:color w:val="000000"/>
          <w:spacing w:val="13"/>
          <w:sz w:val="45"/>
        </w:rPr>
        <w:t xml:space="preserve"> </w:t>
      </w:r>
      <w:r>
        <w:rPr>
          <w:rFonts w:ascii="PTRSUN+FangSong_GB2312"/>
          <w:color w:val="000000"/>
          <w:spacing w:val="0"/>
          <w:sz w:val="45"/>
        </w:rPr>
        <w:t>2000</w:t>
      </w:r>
      <w:r>
        <w:rPr>
          <w:rFonts w:ascii="BTFTVH+FangSong_GB2312" w:hAnsi="BTFTVH+FangSong_GB2312" w:cs="BTFTVH+FangSong_GB2312"/>
          <w:color w:val="000000"/>
          <w:spacing w:val="0"/>
          <w:sz w:val="45"/>
        </w:rPr>
        <w:t>万元以下工程项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1" w:x="2701" w:y="1548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目；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1" w:x="2701" w:y="17164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TRSUN+FangSong_GB2312"/>
          <w:color w:val="000000"/>
          <w:spacing w:val="2"/>
          <w:sz w:val="45"/>
        </w:rPr>
        <w:t>2</w:t>
      </w:r>
      <w:r>
        <w:rPr>
          <w:rFonts w:ascii="BTFTVH+FangSong_GB2312" w:hAnsi="BTFTVH+FangSong_GB2312" w:cs="BTFTVH+FangSong_GB2312"/>
          <w:color w:val="000000"/>
          <w:spacing w:val="-9"/>
          <w:sz w:val="45"/>
        </w:rPr>
        <w:t>．电信支撑网络系统集成专业：承担</w:t>
      </w:r>
      <w:r>
        <w:rPr>
          <w:rFonts w:ascii="Times New Roman"/>
          <w:color w:val="000000"/>
          <w:spacing w:val="13"/>
          <w:sz w:val="45"/>
        </w:rPr>
        <w:t xml:space="preserve"> </w:t>
      </w:r>
      <w:r>
        <w:rPr>
          <w:rFonts w:ascii="PTRSUN+FangSong_GB2312"/>
          <w:color w:val="000000"/>
          <w:spacing w:val="0"/>
          <w:sz w:val="45"/>
        </w:rPr>
        <w:t>2000</w:t>
      </w:r>
      <w:r>
        <w:rPr>
          <w:rFonts w:ascii="BTFTVH+FangSong_GB2312" w:hAnsi="BTFTVH+FangSong_GB2312" w:cs="BTFTVH+FangSong_GB2312"/>
          <w:color w:val="000000"/>
          <w:spacing w:val="0"/>
          <w:sz w:val="45"/>
        </w:rPr>
        <w:t>万元以下工程项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1" w:x="2701" w:y="17164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目；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10" w:x="2701" w:y="18846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TRSUN+FangSong_GB2312"/>
          <w:color w:val="000000"/>
          <w:spacing w:val="2"/>
          <w:sz w:val="45"/>
        </w:rPr>
        <w:t>3</w:t>
      </w:r>
      <w:r>
        <w:rPr>
          <w:rFonts w:ascii="BTFTVH+FangSong_GB2312" w:hAnsi="BTFTVH+FangSong_GB2312" w:cs="BTFTVH+FangSong_GB2312"/>
          <w:color w:val="000000"/>
          <w:spacing w:val="0"/>
          <w:sz w:val="45"/>
        </w:rPr>
        <w:t>．电信基础网络系统集成专业：承担</w:t>
      </w:r>
      <w:r>
        <w:rPr>
          <w:rFonts w:ascii="Times New Roman"/>
          <w:color w:val="000000"/>
          <w:spacing w:val="172"/>
          <w:sz w:val="45"/>
        </w:rPr>
        <w:t xml:space="preserve"> </w:t>
      </w:r>
      <w:r>
        <w:rPr>
          <w:rFonts w:ascii="PTRSUN+FangSong_GB2312"/>
          <w:color w:val="000000"/>
          <w:spacing w:val="0"/>
          <w:sz w:val="45"/>
        </w:rPr>
        <w:t>1000</w:t>
      </w:r>
      <w:r>
        <w:rPr>
          <w:rFonts w:ascii="PTRSUN+FangSong_GB2312"/>
          <w:color w:val="000000"/>
          <w:spacing w:val="8"/>
          <w:sz w:val="45"/>
        </w:rPr>
        <w:t xml:space="preserve"> </w:t>
      </w:r>
      <w:r>
        <w:rPr>
          <w:rFonts w:ascii="BTFTVH+FangSong_GB2312" w:hAnsi="BTFTVH+FangSong_GB2312" w:cs="BTFTVH+FangSong_GB2312"/>
          <w:color w:val="000000"/>
          <w:spacing w:val="0"/>
          <w:sz w:val="45"/>
        </w:rPr>
        <w:t>万元以下工程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10" w:x="2701" w:y="1884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项目。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524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（三）丙级（临时丙级）在全省范围内承担经批准设置专业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52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BTFTVH+FangSong_GB2312" w:hAnsi="BTFTVH+FangSong_GB2312" w:cs="BTFTVH+FangSong_GB2312"/>
          <w:color w:val="000000"/>
          <w:spacing w:val="0"/>
          <w:sz w:val="45"/>
        </w:rPr>
        <w:t>的下列规模业务：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96" w:x="3601" w:y="20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RGDIV+FangSong_GB2312"/>
          <w:color w:val="000000"/>
          <w:spacing w:val="2"/>
          <w:sz w:val="45"/>
        </w:rPr>
        <w:t>1</w:t>
      </w:r>
      <w:r>
        <w:rPr>
          <w:rFonts w:ascii="PINGRO+FangSong_GB2312" w:hAnsi="PINGRO+FangSong_GB2312" w:cs="PINGRO+FangSong_GB2312"/>
          <w:color w:val="000000"/>
          <w:spacing w:val="-9"/>
          <w:sz w:val="45"/>
        </w:rPr>
        <w:t>．通信业务网络系统集成专业：承担</w:t>
      </w:r>
      <w:r>
        <w:rPr>
          <w:rFonts w:ascii="Times New Roman"/>
          <w:color w:val="000000"/>
          <w:spacing w:val="13"/>
          <w:sz w:val="45"/>
        </w:rPr>
        <w:t xml:space="preserve"> </w:t>
      </w:r>
      <w:r>
        <w:rPr>
          <w:rFonts w:ascii="KRGDIV+FangSong_GB2312"/>
          <w:color w:val="000000"/>
          <w:spacing w:val="0"/>
          <w:sz w:val="45"/>
        </w:rPr>
        <w:t>1000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万元以下工程项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296" w:x="3601" w:y="2043"/>
        <w:widowControl w:val="off"/>
        <w:autoSpaceDE w:val="off"/>
        <w:autoSpaceDN w:val="off"/>
        <w:spacing w:before="123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RGDIV+FangSong_GB2312"/>
          <w:color w:val="000000"/>
          <w:spacing w:val="2"/>
          <w:sz w:val="45"/>
        </w:rPr>
        <w:t>2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．电信支撑网络系统集成专业：承担</w:t>
      </w:r>
      <w:r>
        <w:rPr>
          <w:rFonts w:ascii="Times New Roman"/>
          <w:color w:val="000000"/>
          <w:spacing w:val="172"/>
          <w:sz w:val="45"/>
        </w:rPr>
        <w:t xml:space="preserve"> </w:t>
      </w:r>
      <w:r>
        <w:rPr>
          <w:rFonts w:ascii="KRGDIV+FangSong_GB2312"/>
          <w:color w:val="000000"/>
          <w:spacing w:val="0"/>
          <w:sz w:val="45"/>
        </w:rPr>
        <w:t>1000</w:t>
      </w:r>
      <w:r>
        <w:rPr>
          <w:rFonts w:ascii="KRGDIV+FangSong_GB2312"/>
          <w:color w:val="000000"/>
          <w:spacing w:val="8"/>
          <w:sz w:val="45"/>
        </w:rPr>
        <w:t xml:space="preserve"> 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万元以下工程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75" w:x="2701" w:y="288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目；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1" w:x="2701" w:y="456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项目；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1" w:x="2701" w:y="4563"/>
        <w:widowControl w:val="off"/>
        <w:autoSpaceDE w:val="off"/>
        <w:autoSpaceDN w:val="off"/>
        <w:spacing w:before="38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RGDIV+FangSong_GB2312"/>
          <w:color w:val="000000"/>
          <w:spacing w:val="2"/>
          <w:sz w:val="45"/>
        </w:rPr>
        <w:t>3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．电信基础网络系统集成专业：承担</w:t>
      </w:r>
      <w:r>
        <w:rPr>
          <w:rFonts w:ascii="Times New Roman"/>
          <w:color w:val="000000"/>
          <w:spacing w:val="44"/>
          <w:sz w:val="45"/>
        </w:rPr>
        <w:t xml:space="preserve"> </w:t>
      </w:r>
      <w:r>
        <w:rPr>
          <w:rFonts w:ascii="KRGDIV+FangSong_GB2312"/>
          <w:color w:val="000000"/>
          <w:spacing w:val="0"/>
          <w:sz w:val="45"/>
        </w:rPr>
        <w:t>500</w:t>
      </w:r>
      <w:r>
        <w:rPr>
          <w:rFonts w:ascii="KRGDIV+FangSong_GB2312"/>
          <w:color w:val="000000"/>
          <w:spacing w:val="-71"/>
          <w:sz w:val="45"/>
        </w:rPr>
        <w:t xml:space="preserve"> 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万元以下工程项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1" w:x="2701" w:y="456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目。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0662" w:x="3691" w:y="708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第十七条</w:t>
      </w:r>
      <w:r>
        <w:rPr>
          <w:rFonts w:ascii="Times New Roman"/>
          <w:color w:val="000000"/>
          <w:spacing w:val="608"/>
          <w:sz w:val="45"/>
        </w:rPr>
        <w:t xml:space="preserve"> 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通信建设监理企业承担业务范围：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455" w:x="3601" w:y="792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-5"/>
          <w:sz w:val="45"/>
        </w:rPr>
        <w:t>（一）甲级可在全省范围内承担经批准设置专业的各种规模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275" w:x="2701" w:y="876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的各类通信工程。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9604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-9"/>
          <w:sz w:val="45"/>
        </w:rPr>
        <w:t>（二）乙级承担经批准设置专业的</w:t>
      </w:r>
      <w:r>
        <w:rPr>
          <w:rFonts w:ascii="Times New Roman"/>
          <w:color w:val="000000"/>
          <w:spacing w:val="13"/>
          <w:sz w:val="45"/>
        </w:rPr>
        <w:t xml:space="preserve"> </w:t>
      </w:r>
      <w:r>
        <w:rPr>
          <w:rFonts w:ascii="KRGDIV+FangSong_GB2312"/>
          <w:color w:val="000000"/>
          <w:spacing w:val="110"/>
          <w:sz w:val="45"/>
        </w:rPr>
        <w:t>1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万平方米以下建筑物综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960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合布线工程、塔高</w:t>
      </w:r>
      <w:r>
        <w:rPr>
          <w:rFonts w:ascii="Times New Roman"/>
          <w:color w:val="000000"/>
          <w:spacing w:val="43"/>
          <w:sz w:val="45"/>
        </w:rPr>
        <w:t xml:space="preserve"> </w:t>
      </w:r>
      <w:r>
        <w:rPr>
          <w:rFonts w:ascii="KRGDIV+FangSong_GB2312"/>
          <w:color w:val="000000"/>
          <w:spacing w:val="0"/>
          <w:sz w:val="45"/>
        </w:rPr>
        <w:t>80</w:t>
      </w:r>
      <w:r>
        <w:rPr>
          <w:rFonts w:ascii="KRGDIV+FangSong_GB2312"/>
          <w:color w:val="000000"/>
          <w:spacing w:val="-70"/>
          <w:sz w:val="45"/>
        </w:rPr>
        <w:t xml:space="preserve"> 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米以下的通信铁塔工程及在本省范围内的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960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通信管道工程、工程造价在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KRGDIV+FangSong_GB2312"/>
          <w:color w:val="000000"/>
          <w:spacing w:val="0"/>
          <w:sz w:val="45"/>
        </w:rPr>
        <w:t>3000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万元以下的省内通信工程。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9604"/>
        <w:widowControl w:val="off"/>
        <w:autoSpaceDE w:val="off"/>
        <w:autoSpaceDN w:val="off"/>
        <w:spacing w:before="38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-9"/>
          <w:sz w:val="45"/>
        </w:rPr>
        <w:t>（三）丙级承担经批准设置专业的</w:t>
      </w:r>
      <w:r>
        <w:rPr>
          <w:rFonts w:ascii="Times New Roman"/>
          <w:color w:val="000000"/>
          <w:spacing w:val="13"/>
          <w:sz w:val="45"/>
        </w:rPr>
        <w:t xml:space="preserve"> </w:t>
      </w:r>
      <w:r>
        <w:rPr>
          <w:rFonts w:ascii="KRGDIV+FangSong_GB2312"/>
          <w:color w:val="000000"/>
          <w:spacing w:val="110"/>
          <w:sz w:val="45"/>
        </w:rPr>
        <w:t>5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千平方米以下建筑物综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960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KRGDIV+FangSong_GB2312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合布线工程、塔高</w:t>
      </w:r>
      <w:r>
        <w:rPr>
          <w:rFonts w:ascii="Times New Roman"/>
          <w:color w:val="000000"/>
          <w:spacing w:val="-29"/>
          <w:sz w:val="45"/>
        </w:rPr>
        <w:t xml:space="preserve"> </w:t>
      </w:r>
      <w:r>
        <w:rPr>
          <w:rFonts w:ascii="KRGDIV+FangSong_GB2312"/>
          <w:color w:val="000000"/>
          <w:spacing w:val="0"/>
          <w:sz w:val="45"/>
        </w:rPr>
        <w:t>40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米以下的通信铁塔工程及在本省范围内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KRGDIV+FangSong_GB2312"/>
          <w:color w:val="000000"/>
          <w:spacing w:val="0"/>
          <w:sz w:val="45"/>
        </w:rPr>
        <w:t>48</w:t>
      </w:r>
      <w:r>
        <w:rPr>
          <w:rFonts w:ascii="KRGDIV+FangSong_GB2312"/>
          <w:color w:val="000000"/>
          <w:spacing w:val="0"/>
          <w:sz w:val="45"/>
        </w:rPr>
      </w:r>
    </w:p>
    <w:p>
      <w:pPr>
        <w:pStyle w:val="Normal"/>
        <w:framePr w:w="14332" w:x="2701" w:y="960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孔以下的通信管道工程、工程造价在</w:t>
      </w:r>
      <w:r>
        <w:rPr>
          <w:rFonts w:ascii="Times New Roman"/>
          <w:color w:val="000000"/>
          <w:spacing w:val="44"/>
          <w:sz w:val="45"/>
        </w:rPr>
        <w:t xml:space="preserve"> </w:t>
      </w:r>
      <w:r>
        <w:rPr>
          <w:rFonts w:ascii="KRGDIV+FangSong_GB2312"/>
          <w:color w:val="000000"/>
          <w:spacing w:val="0"/>
          <w:sz w:val="45"/>
        </w:rPr>
        <w:t>1000</w:t>
      </w:r>
      <w:r>
        <w:rPr>
          <w:rFonts w:ascii="KRGDIV+FangSong_GB2312"/>
          <w:color w:val="000000"/>
          <w:spacing w:val="-70"/>
          <w:sz w:val="45"/>
        </w:rPr>
        <w:t xml:space="preserve"> 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万元以下本地网通信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960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工程。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697" w:x="6456" w:y="16706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DJMUU+Arial Unicode MS" w:hAnsi="FDJMUU+Arial Unicode MS" w:cs="FDJMUU+Arial Unicode MS"/>
          <w:color w:val="000000"/>
          <w:spacing w:val="0"/>
          <w:sz w:val="45"/>
        </w:rPr>
        <w:t>第四章</w:t>
      </w:r>
      <w:r>
        <w:rPr>
          <w:rFonts w:ascii="Times New Roman"/>
          <w:color w:val="000000"/>
          <w:spacing w:val="342"/>
          <w:sz w:val="45"/>
        </w:rPr>
        <w:t xml:space="preserve"> </w:t>
      </w:r>
      <w:r>
        <w:rPr>
          <w:rFonts w:ascii="FDJMUU+Arial Unicode MS" w:hAnsi="FDJMUU+Arial Unicode MS" w:cs="FDJMUU+Arial Unicode MS"/>
          <w:color w:val="000000"/>
          <w:spacing w:val="0"/>
          <w:sz w:val="45"/>
        </w:rPr>
        <w:t>工程承发包管理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75" w:x="2701" w:y="17910"/>
        <w:widowControl w:val="off"/>
        <w:autoSpaceDE w:val="off"/>
        <w:autoSpaceDN w:val="off"/>
        <w:spacing w:before="0" w:after="0" w:line="450" w:lineRule="exact"/>
        <w:ind w:left="114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第十八条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75" w:x="2701" w:y="17910"/>
        <w:widowControl w:val="off"/>
        <w:autoSpaceDE w:val="off"/>
        <w:autoSpaceDN w:val="off"/>
        <w:spacing w:before="3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工、监理及系统集成等单位的资质等级和业务范围进行核查。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75" w:x="2701" w:y="17910"/>
        <w:widowControl w:val="off"/>
        <w:autoSpaceDE w:val="off"/>
        <w:autoSpaceDN w:val="off"/>
        <w:spacing w:before="389" w:after="0" w:line="450" w:lineRule="exact"/>
        <w:ind w:left="114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第十九条</w:t>
      </w:r>
      <w:r>
        <w:rPr>
          <w:rFonts w:ascii="Times New Roman"/>
          <w:color w:val="000000"/>
          <w:spacing w:val="889"/>
          <w:sz w:val="45"/>
        </w:rPr>
        <w:t xml:space="preserve"> </w:t>
      </w:r>
      <w:r>
        <w:rPr>
          <w:rFonts w:ascii="PINGRO+FangSong_GB2312" w:hAnsi="PINGRO+FangSong_GB2312" w:cs="PINGRO+FangSong_GB2312"/>
          <w:color w:val="000000"/>
          <w:spacing w:val="0"/>
          <w:sz w:val="45"/>
        </w:rPr>
        <w:t>承担吉林联通通信工程设计、施工、监理及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315" w:x="6651" w:y="1791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工程发包前发包单位必须对工程设计、施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0350" w:x="2701" w:y="2043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0"/>
          <w:sz w:val="45"/>
        </w:rPr>
        <w:t>系统集成等任务的单位，必须具备下列条件：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042" w:x="2701" w:y="21273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-6"/>
          <w:sz w:val="45"/>
        </w:rPr>
        <w:t>（一）持有按规定通过资质审查并获得相应的《工程设计证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042" w:x="2701" w:y="2127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INGRO+FangSong_GB2312" w:hAnsi="PINGRO+FangSong_GB2312" w:cs="PINGRO+FangSong_GB2312"/>
          <w:color w:val="000000"/>
          <w:spacing w:val="-48"/>
          <w:sz w:val="45"/>
        </w:rPr>
        <w:t>书》、《施工企业资质等级证书》、《监理资质证书》、《通信信息网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0"/>
          <w:sz w:val="45"/>
        </w:rPr>
        <w:t>络系统集成企业资质证书》等资质等级证书；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38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0"/>
          <w:sz w:val="45"/>
        </w:rPr>
        <w:t>（二）经工商行政管理机关登记注册，取得《企业法人营业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-56"/>
          <w:sz w:val="45"/>
        </w:rPr>
        <w:t>执照》。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475" w:x="3806" w:y="456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第二十条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832" w:x="6712" w:y="456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0"/>
          <w:sz w:val="45"/>
        </w:rPr>
        <w:t>设计、施工、监理及信息系统集成单位不得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540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-13"/>
          <w:sz w:val="45"/>
        </w:rPr>
        <w:t>采取不正当竞争手段承揽设计、施工、监理及信息系统集成任务。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5402"/>
        <w:widowControl w:val="off"/>
        <w:autoSpaceDE w:val="off"/>
        <w:autoSpaceDN w:val="off"/>
        <w:spacing w:before="392" w:after="0" w:line="450" w:lineRule="exact"/>
        <w:ind w:left="88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第二十一条</w:t>
      </w:r>
      <w:r>
        <w:rPr>
          <w:rFonts w:ascii="Times New Roman"/>
          <w:color w:val="000000"/>
          <w:spacing w:val="767"/>
          <w:sz w:val="45"/>
        </w:rPr>
        <w:t xml:space="preserve"> </w:t>
      </w:r>
      <w:r>
        <w:rPr>
          <w:rFonts w:ascii="PAJNMB+FangSong_GB2312" w:hAnsi="PAJNMB+FangSong_GB2312" w:cs="PAJNMB+FangSong_GB2312"/>
          <w:color w:val="000000"/>
          <w:spacing w:val="0"/>
          <w:sz w:val="45"/>
        </w:rPr>
        <w:t>在工程建设中应使用具有经批准的进网许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5402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-5"/>
          <w:sz w:val="45"/>
        </w:rPr>
        <w:t>可证的产品或经过鉴定质量合格的产品；没有出厂合格证或质量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5402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0"/>
          <w:sz w:val="45"/>
        </w:rPr>
        <w:t>不合格的材料设备等，不准在工程上使用。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8765"/>
        <w:widowControl w:val="off"/>
        <w:autoSpaceDE w:val="off"/>
        <w:autoSpaceDN w:val="off"/>
        <w:spacing w:before="0" w:after="0" w:line="450" w:lineRule="exact"/>
        <w:ind w:left="88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第二十二条</w:t>
      </w:r>
      <w:r>
        <w:rPr>
          <w:rFonts w:ascii="Times New Roman"/>
          <w:color w:val="000000"/>
          <w:spacing w:val="767"/>
          <w:sz w:val="45"/>
        </w:rPr>
        <w:t xml:space="preserve"> </w:t>
      </w:r>
      <w:r>
        <w:rPr>
          <w:rFonts w:ascii="PAJNMB+FangSong_GB2312" w:hAnsi="PAJNMB+FangSong_GB2312" w:cs="PAJNMB+FangSong_GB2312"/>
          <w:color w:val="000000"/>
          <w:spacing w:val="0"/>
          <w:sz w:val="45"/>
        </w:rPr>
        <w:t>承包工程设计、施工、监理及信息系统集成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876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-5"/>
          <w:sz w:val="45"/>
        </w:rPr>
        <w:t>任务的企业，必须自行组织完成或经发包方同意按照有关规定将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876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0"/>
          <w:sz w:val="45"/>
        </w:rPr>
        <w:t>部分工程分包给其他单位，严禁转包工程。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925" w:x="3467" w:y="1128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第二十三条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832" w:x="6752" w:y="1128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-7"/>
          <w:sz w:val="45"/>
        </w:rPr>
        <w:t>建设单位不得将通信工程设计、施工任务委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212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-5"/>
          <w:sz w:val="45"/>
        </w:rPr>
        <w:t>托给维护单位，总承包单位也不得将工程的设计、施工任务分包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21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0"/>
          <w:sz w:val="45"/>
        </w:rPr>
        <w:t>给维护单位。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3806"/>
        <w:widowControl w:val="off"/>
        <w:autoSpaceDE w:val="off"/>
        <w:autoSpaceDN w:val="off"/>
        <w:spacing w:before="0" w:after="0" w:line="450" w:lineRule="exact"/>
        <w:ind w:left="88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第二十四条</w:t>
      </w:r>
      <w:r>
        <w:rPr>
          <w:rFonts w:ascii="Times New Roman"/>
          <w:color w:val="000000"/>
          <w:spacing w:val="767"/>
          <w:sz w:val="45"/>
        </w:rPr>
        <w:t xml:space="preserve"> </w:t>
      </w:r>
      <w:r>
        <w:rPr>
          <w:rFonts w:ascii="PAJNMB+FangSong_GB2312" w:hAnsi="PAJNMB+FangSong_GB2312" w:cs="PAJNMB+FangSong_GB2312"/>
          <w:color w:val="000000"/>
          <w:spacing w:val="-5"/>
          <w:sz w:val="45"/>
        </w:rPr>
        <w:t>凡具备招标条件的建设项目，必须按照有关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380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-5"/>
          <w:sz w:val="45"/>
        </w:rPr>
        <w:t>规定择优选定承包单位。任何单位和个人不得将依法必须进行招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380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0"/>
          <w:sz w:val="45"/>
        </w:rPr>
        <w:t>标的项目化整为零或者以其他任何方式规避招标。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3806"/>
        <w:widowControl w:val="off"/>
        <w:autoSpaceDE w:val="off"/>
        <w:autoSpaceDN w:val="off"/>
        <w:spacing w:before="392" w:after="0" w:line="450" w:lineRule="exact"/>
        <w:ind w:left="88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第二十五条</w:t>
      </w:r>
      <w:r>
        <w:rPr>
          <w:rFonts w:ascii="Times New Roman"/>
          <w:color w:val="000000"/>
          <w:spacing w:val="767"/>
          <w:sz w:val="45"/>
        </w:rPr>
        <w:t xml:space="preserve"> </w:t>
      </w:r>
      <w:r>
        <w:rPr>
          <w:rFonts w:ascii="PAJNMB+FangSong_GB2312" w:hAnsi="PAJNMB+FangSong_GB2312" w:cs="PAJNMB+FangSong_GB2312"/>
          <w:color w:val="000000"/>
          <w:spacing w:val="0"/>
          <w:sz w:val="45"/>
        </w:rPr>
        <w:t>任何单位和个人不得以不合理的条件限制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380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-5"/>
          <w:sz w:val="45"/>
        </w:rPr>
        <w:t>或者排斥潜在的法人或者其他组织参加投标，不得以任何方式非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3806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0"/>
          <w:sz w:val="45"/>
        </w:rPr>
        <w:t>法干涉招标投标活动。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590" w:x="2701" w:y="18846"/>
        <w:widowControl w:val="off"/>
        <w:autoSpaceDE w:val="off"/>
        <w:autoSpaceDN w:val="off"/>
        <w:spacing w:before="0" w:after="0" w:line="450" w:lineRule="exact"/>
        <w:ind w:left="84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第二十六条</w:t>
      </w:r>
      <w:r>
        <w:rPr>
          <w:rFonts w:ascii="Times New Roman"/>
          <w:color w:val="000000"/>
          <w:spacing w:val="724"/>
          <w:sz w:val="45"/>
        </w:rPr>
        <w:t xml:space="preserve"> </w:t>
      </w:r>
      <w:r>
        <w:rPr>
          <w:rFonts w:ascii="PAJNMB+FangSong_GB2312" w:hAnsi="PAJNMB+FangSong_GB2312" w:cs="PAJNMB+FangSong_GB2312"/>
          <w:color w:val="000000"/>
          <w:spacing w:val="0"/>
          <w:sz w:val="45"/>
        </w:rPr>
        <w:t>建设项目的招标人自行办理通信建设项目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590" w:x="2701" w:y="1884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-5"/>
          <w:sz w:val="45"/>
        </w:rPr>
        <w:t>招标事宜应具备通信建设项目自行招标资格；不具备自行招标资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590" w:x="2701" w:y="1884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AJNMB+FangSong_GB2312" w:hAnsi="PAJNMB+FangSong_GB2312" w:cs="PAJNMB+FangSong_GB2312"/>
          <w:color w:val="000000"/>
          <w:spacing w:val="0"/>
          <w:sz w:val="45"/>
        </w:rPr>
        <w:t>格的，须委托具有通信建设项目代理招标资格的相应单位代理。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590" w:x="2701" w:y="18846"/>
        <w:widowControl w:val="off"/>
        <w:autoSpaceDE w:val="off"/>
        <w:autoSpaceDN w:val="off"/>
        <w:spacing w:before="392" w:after="0" w:line="450" w:lineRule="exact"/>
        <w:ind w:left="84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第二十七条</w:t>
      </w:r>
      <w:r>
        <w:rPr>
          <w:rFonts w:ascii="Times New Roman"/>
          <w:color w:val="000000"/>
          <w:spacing w:val="724"/>
          <w:sz w:val="45"/>
        </w:rPr>
        <w:t xml:space="preserve"> </w:t>
      </w:r>
      <w:r>
        <w:rPr>
          <w:rFonts w:ascii="PAJNMB+FangSong_GB2312" w:hAnsi="PAJNMB+FangSong_GB2312" w:cs="PAJNMB+FangSong_GB2312"/>
          <w:color w:val="000000"/>
          <w:spacing w:val="-12"/>
          <w:sz w:val="45"/>
        </w:rPr>
        <w:t>工程勘察、设计、监理发包应具备下列条件：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（一）工程项目已列入年度建设计划；开展勘察、设计、监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理所需资金已经落实；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8798" w:x="3601" w:y="372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（二）可行性研究报告已经审查批准；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315" w:x="3601" w:y="456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（三）具有工程设计所需要的基础资料。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0848" w:x="3601" w:y="5402"/>
        <w:widowControl w:val="off"/>
        <w:autoSpaceDE w:val="off"/>
        <w:autoSpaceDN w:val="off"/>
        <w:spacing w:before="0" w:after="0" w:line="450" w:lineRule="exact"/>
        <w:ind w:left="4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第二十八条</w:t>
      </w:r>
      <w:r>
        <w:rPr>
          <w:rFonts w:ascii="Times New Roman"/>
          <w:color w:val="000000"/>
          <w:spacing w:val="731"/>
          <w:sz w:val="45"/>
        </w:rPr>
        <w:t xml:space="preserve"> </w:t>
      </w:r>
      <w:r>
        <w:rPr>
          <w:rFonts w:ascii="FTROIP+FangSong_GB2312" w:hAnsi="FTROIP+FangSong_GB2312" w:cs="FTROIP+FangSong_GB2312"/>
          <w:color w:val="000000"/>
          <w:spacing w:val="0"/>
          <w:sz w:val="45"/>
        </w:rPr>
        <w:t>工程施工发包应具备下列条件：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0848" w:x="3601" w:y="5402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（一）工程项目已列入年度建设计划；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763" w:x="3601" w:y="708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（二）初步设计及概算已经批准；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7923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（三）有能够满足施工需要的施工图纸及有关技术资料；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7923"/>
        <w:widowControl w:val="off"/>
        <w:autoSpaceDE w:val="off"/>
        <w:autoSpaceDN w:val="off"/>
        <w:spacing w:before="392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（四）建设资金来源和主要材料、设备已经落实；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7923"/>
        <w:widowControl w:val="off"/>
        <w:autoSpaceDE w:val="off"/>
        <w:autoSpaceDN w:val="off"/>
        <w:spacing w:before="38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（五）需要建设用地的工程，已办妥用地征用手续，房屋拆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792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迁已符合工程进度要求。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9" w:x="2701" w:y="11285"/>
        <w:widowControl w:val="off"/>
        <w:autoSpaceDE w:val="off"/>
        <w:autoSpaceDN w:val="off"/>
        <w:spacing w:before="0" w:after="0" w:line="450" w:lineRule="exact"/>
        <w:ind w:left="921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第二十九条</w:t>
      </w:r>
      <w:r>
        <w:rPr>
          <w:rFonts w:ascii="Times New Roman"/>
          <w:color w:val="000000"/>
          <w:spacing w:val="706"/>
          <w:sz w:val="45"/>
        </w:rPr>
        <w:t xml:space="preserve"> </w:t>
      </w:r>
      <w:r>
        <w:rPr>
          <w:rFonts w:ascii="FTROIP+FangSong_GB2312" w:hAnsi="FTROIP+FangSong_GB2312" w:cs="FTROIP+FangSong_GB2312"/>
          <w:color w:val="000000"/>
          <w:spacing w:val="-4"/>
          <w:sz w:val="45"/>
        </w:rPr>
        <w:t>承发包双方必须按照《中华人民共和国合同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9" w:x="2701" w:y="1128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法》等法律、法规的规定，签订承发包合同，并严格履行。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475" w:x="3961" w:y="1296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第三十条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832" w:x="6752" w:y="1296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-7"/>
          <w:sz w:val="45"/>
        </w:rPr>
        <w:t>承发包合同的签订，必须严格执行国家和地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210" w:x="2701" w:y="1380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方的价格政策和计价方法。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第三十一条</w:t>
      </w:r>
      <w:r>
        <w:rPr>
          <w:rFonts w:ascii="Times New Roman"/>
          <w:color w:val="000000"/>
          <w:spacing w:val="652"/>
          <w:sz w:val="45"/>
        </w:rPr>
        <w:t xml:space="preserve"> </w:t>
      </w:r>
      <w:r>
        <w:rPr>
          <w:rFonts w:ascii="FTROIP+FangSong_GB2312" w:hAnsi="FTROIP+FangSong_GB2312" w:cs="FTROIP+FangSong_GB2312"/>
          <w:color w:val="000000"/>
          <w:spacing w:val="-7"/>
          <w:sz w:val="45"/>
        </w:rPr>
        <w:t>承发包合同除明确工程质量、工期、工程造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-5"/>
          <w:sz w:val="45"/>
        </w:rPr>
        <w:t>价外，必须明确有关安全生产责任条款。在合同执行过程中如发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生纠纷，经协商无效时，应依照国家法律、法规规定解决。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8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-5"/>
          <w:sz w:val="45"/>
        </w:rPr>
        <w:t>工程项目的建设单位为合同执行单位，负责履行合同，合同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的变更按集团公司相关规定办理。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214" w:x="6230" w:y="20066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OKKQNF+Arial Unicode MS" w:hAnsi="OKKQNF+Arial Unicode MS" w:cs="OKKQNF+Arial Unicode MS"/>
          <w:color w:val="000000"/>
          <w:spacing w:val="0"/>
          <w:sz w:val="45"/>
        </w:rPr>
        <w:t>第五章</w:t>
      </w:r>
      <w:r>
        <w:rPr>
          <w:rFonts w:ascii="Times New Roman"/>
          <w:color w:val="000000"/>
          <w:spacing w:val="341"/>
          <w:sz w:val="45"/>
        </w:rPr>
        <w:t xml:space="preserve"> </w:t>
      </w:r>
      <w:r>
        <w:rPr>
          <w:rFonts w:ascii="OKKQNF+Arial Unicode MS" w:hAnsi="OKKQNF+Arial Unicode MS" w:cs="OKKQNF+Arial Unicode MS"/>
          <w:color w:val="000000"/>
          <w:spacing w:val="0"/>
          <w:sz w:val="45"/>
        </w:rPr>
        <w:t>勘察设计企业管理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2736" w:x="3737" w:y="2127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第三十二条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FTROIP+FangSong_GB2312" w:hAnsi="FTROIP+FangSong_GB2312" w:cs="FTROIP+FangSong_GB2312"/>
          <w:color w:val="000000"/>
          <w:spacing w:val="0"/>
          <w:sz w:val="45"/>
        </w:rPr>
        <w:t>承揽吉林联通通信工程建设任务的勘察设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72" w:x="2701" w:y="2211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TROIP+FangSong_GB2312" w:hAnsi="FTROIP+FangSong_GB2312" w:cs="FTROIP+FangSong_GB2312"/>
          <w:color w:val="000000"/>
          <w:spacing w:val="0"/>
          <w:sz w:val="45"/>
        </w:rPr>
        <w:t>计企业必须严格执行国家有关法律、法规和吉林联通的管理规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定，全面履行勘察设计合同，坚持先勘察后设计的原则，确保工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程的勘察设计质量。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第三十三条</w:t>
      </w:r>
      <w:r>
        <w:rPr>
          <w:rFonts w:ascii="Times New Roman"/>
          <w:color w:val="000000"/>
          <w:spacing w:val="652"/>
          <w:sz w:val="45"/>
        </w:rPr>
        <w:t xml:space="preserve"> </w:t>
      </w:r>
      <w:r>
        <w:rPr>
          <w:rFonts w:ascii="URKUVS+FangSong_GB2312" w:hAnsi="URKUVS+FangSong_GB2312" w:cs="URKUVS+FangSong_GB2312"/>
          <w:color w:val="000000"/>
          <w:spacing w:val="0"/>
          <w:sz w:val="45"/>
        </w:rPr>
        <w:t>勘察设计企业编制的初步设计文件应满足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-5"/>
          <w:sz w:val="45"/>
        </w:rPr>
        <w:t>主要设备材料订货、编制施工、监理招标文件和编制施工图设计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文件的需要，编制的施工图设计文件应满足设备材料采购和施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-13"/>
          <w:sz w:val="45"/>
        </w:rPr>
        <w:t>工、监理的需要。设计文件及图纸应符合现场和施工的实际条件，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能够指导工程施工。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72" w:x="2701" w:y="7923"/>
        <w:widowControl w:val="off"/>
        <w:autoSpaceDE w:val="off"/>
        <w:autoSpaceDN w:val="off"/>
        <w:spacing w:before="0" w:after="0" w:line="450" w:lineRule="exact"/>
        <w:ind w:left="98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第三十四条</w:t>
      </w:r>
      <w:r>
        <w:rPr>
          <w:rFonts w:ascii="Times New Roman"/>
          <w:color w:val="000000"/>
          <w:spacing w:val="662"/>
          <w:sz w:val="45"/>
        </w:rPr>
        <w:t xml:space="preserve"> </w:t>
      </w:r>
      <w:r>
        <w:rPr>
          <w:rFonts w:ascii="URKUVS+FangSong_GB2312" w:hAnsi="URKUVS+FangSong_GB2312" w:cs="URKUVS+FangSong_GB2312"/>
          <w:color w:val="000000"/>
          <w:spacing w:val="0"/>
          <w:sz w:val="45"/>
        </w:rPr>
        <w:t>设计文件中选用的设备、材料，应当注明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72" w:x="2701" w:y="792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其规格、型号、性能等技术指标，其质量要求必须符合国家规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72" w:x="2701" w:y="792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定的标准。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925" w:x="3737" w:y="104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第三十五条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315" w:x="6939" w:y="104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勘察设计企业编制的施工图设计文件经审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128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查通过后方可实施。会审时，设计单位就设计意图、工程特点、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128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-5"/>
          <w:sz w:val="45"/>
        </w:rPr>
        <w:t>工艺要求、质量标准、技术措施及有关注意事项要进行详细的交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128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-5"/>
          <w:sz w:val="45"/>
        </w:rPr>
        <w:t>底说明。对于设计会审中提出的问题和疑点以及需要解决的技术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1285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-5"/>
          <w:sz w:val="45"/>
        </w:rPr>
        <w:t>难题，设计部门要拟订出解决办法并根据会议纪要对设计图纸进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128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行补充、修改。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5483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第三十六条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URKUVS+FangSong_GB2312" w:hAnsi="URKUVS+FangSong_GB2312" w:cs="URKUVS+FangSong_GB2312"/>
          <w:color w:val="000000"/>
          <w:spacing w:val="0"/>
          <w:sz w:val="45"/>
        </w:rPr>
        <w:t>在项目实施过程中勘察设计企业要选派设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548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计代表，提供全过程的技术支持，按程序处理由施工、监理和建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548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设单位提出的现场设计变更事宜。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180" w:x="6680" w:y="19227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HKTFQS+Arial Unicode MS" w:hAnsi="HKTFQS+Arial Unicode MS" w:cs="HKTFQS+Arial Unicode MS"/>
          <w:color w:val="000000"/>
          <w:spacing w:val="0"/>
          <w:sz w:val="45"/>
        </w:rPr>
        <w:t>第六章</w:t>
      </w:r>
      <w:r>
        <w:rPr>
          <w:rFonts w:ascii="Times New Roman"/>
          <w:color w:val="000000"/>
          <w:spacing w:val="341"/>
          <w:sz w:val="45"/>
        </w:rPr>
        <w:t xml:space="preserve"> </w:t>
      </w:r>
      <w:r>
        <w:rPr>
          <w:rFonts w:ascii="HKTFQS+Arial Unicode MS" w:hAnsi="HKTFQS+Arial Unicode MS" w:cs="HKTFQS+Arial Unicode MS"/>
          <w:color w:val="000000"/>
          <w:spacing w:val="0"/>
          <w:sz w:val="45"/>
        </w:rPr>
        <w:t>施工企业管理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4" w:y="20430"/>
        <w:widowControl w:val="off"/>
        <w:autoSpaceDE w:val="off"/>
        <w:autoSpaceDN w:val="off"/>
        <w:spacing w:before="0" w:after="0" w:line="450" w:lineRule="exact"/>
        <w:ind w:left="103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第三十七条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URKUVS+FangSong_GB2312" w:hAnsi="URKUVS+FangSong_GB2312" w:cs="URKUVS+FangSong_GB2312"/>
          <w:color w:val="000000"/>
          <w:spacing w:val="0"/>
          <w:sz w:val="45"/>
        </w:rPr>
        <w:t>承揽吉林联通通信工程建设任务的施工企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4" w:y="20430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-5"/>
          <w:sz w:val="45"/>
        </w:rPr>
        <w:t>业必须严格执行国家有关法律、法规和吉林联通的管理规定，全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4" w:y="20430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RKUVS+FangSong_GB2312" w:hAnsi="URKUVS+FangSong_GB2312" w:cs="URKUVS+FangSong_GB2312"/>
          <w:color w:val="000000"/>
          <w:spacing w:val="0"/>
          <w:sz w:val="45"/>
        </w:rPr>
        <w:t>面履行施工合同，确保工程的质量目标、进度目标、安全目标。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第三十八条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WEELEG+FangSong_GB2312" w:hAnsi="WEELEG+FangSong_GB2312" w:cs="WEELEG+FangSong_GB2312"/>
          <w:color w:val="000000"/>
          <w:spacing w:val="-5"/>
          <w:sz w:val="45"/>
        </w:rPr>
        <w:t>施工企业要建立工程项目安全组织体系，明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-5"/>
          <w:sz w:val="45"/>
        </w:rPr>
        <w:t>确相关责任，完善健全安全管理制度，对各类通信建设人员特别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-5"/>
          <w:sz w:val="45"/>
        </w:rPr>
        <w:t>是劳务工进行岗位操作规范培训，强化施工人员的安全意识，提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-5"/>
          <w:sz w:val="45"/>
        </w:rPr>
        <w:t>高安全操作技能，既要防止人身伤亡事故，也要防止危及通信网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络安全运行和危及其他公共设施的事故。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6244"/>
        <w:widowControl w:val="off"/>
        <w:autoSpaceDE w:val="off"/>
        <w:autoSpaceDN w:val="off"/>
        <w:spacing w:before="0" w:after="0" w:line="450" w:lineRule="exact"/>
        <w:ind w:left="921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第三十九条</w:t>
      </w:r>
      <w:r>
        <w:rPr>
          <w:rFonts w:ascii="Times New Roman"/>
          <w:color w:val="000000"/>
          <w:spacing w:val="356"/>
          <w:sz w:val="45"/>
        </w:rPr>
        <w:t xml:space="preserve"> </w:t>
      </w:r>
      <w:r>
        <w:rPr>
          <w:rFonts w:ascii="WEELEG+FangSong_GB2312" w:hAnsi="WEELEG+FangSong_GB2312" w:cs="WEELEG+FangSong_GB2312"/>
          <w:color w:val="000000"/>
          <w:spacing w:val="0"/>
          <w:sz w:val="45"/>
        </w:rPr>
        <w:t>工程开工前建设管理单位与施工企业必须签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624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-5"/>
          <w:sz w:val="45"/>
        </w:rPr>
        <w:t>订安全施工协议，明确安全施工条款及有关要求，安全施工协议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6244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签订前禁止施工。安全施工协议应包括以下内容：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8765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（一）施工企业根据工程项目实际情况制定施工安全措施，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876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并要求全体施工人员认真贯彻执行；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4" w:x="2701" w:y="10443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-6"/>
          <w:sz w:val="45"/>
        </w:rPr>
        <w:t>（二）明确规定因施工单位原因造成通信阻断事故时，施工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4" w:x="2701" w:y="1044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单位应承担的经济赔偿责任；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2124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（三）发生通信阻断事故后，施工单位必须积极抢修，恢复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21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正常通信，并制定整改措施，经建设单位同意后方可继续施工；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2124"/>
        <w:widowControl w:val="off"/>
        <w:autoSpaceDE w:val="off"/>
        <w:autoSpaceDN w:val="off"/>
        <w:spacing w:before="392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（四）直接责任施工方承担全部抢修的直接费用。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0" w:after="0" w:line="450" w:lineRule="exact"/>
        <w:ind w:left="126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第四十条</w:t>
      </w:r>
      <w:r>
        <w:rPr>
          <w:rFonts w:ascii="Times New Roman"/>
          <w:color w:val="000000"/>
          <w:spacing w:val="468"/>
          <w:sz w:val="45"/>
        </w:rPr>
        <w:t xml:space="preserve"> </w:t>
      </w:r>
      <w:r>
        <w:rPr>
          <w:rFonts w:ascii="WEELEG+FangSong_GB2312" w:hAnsi="WEELEG+FangSong_GB2312" w:cs="WEELEG+FangSong_GB2312"/>
          <w:color w:val="000000"/>
          <w:spacing w:val="0"/>
          <w:sz w:val="45"/>
        </w:rPr>
        <w:t>工程项目开工前施工企业应向建设及监理单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-5"/>
          <w:sz w:val="45"/>
        </w:rPr>
        <w:t>位提交开工报告，开工报告要附有详细的施工组织计划，具体实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施方案，保证工程质量、进度、安全控制的方案和措施；对涉及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-5"/>
          <w:sz w:val="45"/>
        </w:rPr>
        <w:t>现网的扩容、割接、改造及有可能对现有网络造成影响的施工作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业要制定出详细的施工组织计划及应急预案。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846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第四十一条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WEELEG+FangSong_GB2312" w:hAnsi="WEELEG+FangSong_GB2312" w:cs="WEELEG+FangSong_GB2312"/>
          <w:color w:val="000000"/>
          <w:spacing w:val="0"/>
          <w:sz w:val="45"/>
        </w:rPr>
        <w:t>工程实施过程中建设单位要加强施工现场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84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-5"/>
          <w:sz w:val="45"/>
        </w:rPr>
        <w:t>的安全检查，强化工程实施现场的监督管理，工程隐蔽部分和其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846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0"/>
          <w:sz w:val="45"/>
        </w:rPr>
        <w:t>他需要随工检验部分必须由监理工程师和随工人员在施工过程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846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EELEG+FangSong_GB2312" w:hAnsi="WEELEG+FangSong_GB2312" w:cs="WEELEG+FangSong_GB2312"/>
          <w:color w:val="000000"/>
          <w:spacing w:val="-5"/>
          <w:sz w:val="45"/>
        </w:rPr>
        <w:t>中进行检查验收，一旦发现薄弱环节，应及时提出有力的整改措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728" w:x="2701" w:y="20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施，保证施工生产安全进行。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4" w:x="2701" w:y="2882"/>
        <w:widowControl w:val="off"/>
        <w:autoSpaceDE w:val="off"/>
        <w:autoSpaceDN w:val="off"/>
        <w:spacing w:before="0" w:after="0" w:line="450" w:lineRule="exact"/>
        <w:ind w:left="98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第四十二条</w:t>
      </w:r>
      <w:r>
        <w:rPr>
          <w:rFonts w:ascii="Times New Roman"/>
          <w:color w:val="000000"/>
          <w:spacing w:val="662"/>
          <w:sz w:val="45"/>
        </w:rPr>
        <w:t xml:space="preserve"> </w:t>
      </w:r>
      <w:r>
        <w:rPr>
          <w:rFonts w:ascii="UMINIV+FangSong_GB2312" w:hAnsi="UMINIV+FangSong_GB2312" w:cs="UMINIV+FangSong_GB2312"/>
          <w:color w:val="000000"/>
          <w:spacing w:val="0"/>
          <w:sz w:val="45"/>
        </w:rPr>
        <w:t>初步验收前施工单位责任：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4" w:x="2701" w:y="2882"/>
        <w:widowControl w:val="off"/>
        <w:autoSpaceDE w:val="off"/>
        <w:autoSpaceDN w:val="off"/>
        <w:spacing w:before="392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-6"/>
          <w:sz w:val="45"/>
        </w:rPr>
        <w:t>（一）完成工程建设施工承包合同约定的各项内容，各项技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24" w:x="2701" w:y="2882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术性能符合设计和规范要求；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5402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（二）项目完成后，向建设管理单位发出完工通知，并提交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5402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经监理单位确认的完整齐全的初步验收技术文件。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5402"/>
        <w:widowControl w:val="off"/>
        <w:autoSpaceDE w:val="off"/>
        <w:autoSpaceDN w:val="off"/>
        <w:spacing w:before="389" w:after="0" w:line="450" w:lineRule="exact"/>
        <w:ind w:left="100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第四十三条</w:t>
      </w:r>
      <w:r>
        <w:rPr>
          <w:rFonts w:ascii="Times New Roman"/>
          <w:color w:val="000000"/>
          <w:spacing w:val="724"/>
          <w:sz w:val="45"/>
        </w:rPr>
        <w:t xml:space="preserve"> </w:t>
      </w:r>
      <w:r>
        <w:rPr>
          <w:rFonts w:ascii="UMINIV+FangSong_GB2312" w:hAnsi="UMINIV+FangSong_GB2312" w:cs="UMINIV+FangSong_GB2312"/>
          <w:color w:val="000000"/>
          <w:spacing w:val="0"/>
          <w:sz w:val="45"/>
        </w:rPr>
        <w:t>初步验收后及进入试运行阶段施工单位责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5402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任：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89" w:x="2701" w:y="8765"/>
        <w:widowControl w:val="off"/>
        <w:autoSpaceDE w:val="off"/>
        <w:autoSpaceDN w:val="off"/>
        <w:spacing w:before="0" w:after="0" w:line="450" w:lineRule="exact"/>
        <w:ind w:left="93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-1"/>
          <w:sz w:val="45"/>
        </w:rPr>
        <w:t>（一）按规定时限，认真处理初步验收和试运行阶段中发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89" w:x="2701" w:y="876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现的施工方责任问题，其结果应得到监理或建设管理单位认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89" w:x="2701" w:y="8765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可；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89" w:x="2701" w:y="11285"/>
        <w:widowControl w:val="off"/>
        <w:autoSpaceDE w:val="off"/>
        <w:autoSpaceDN w:val="off"/>
        <w:spacing w:before="0" w:after="0" w:line="450" w:lineRule="exact"/>
        <w:ind w:left="93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（二）积极配合建设管理单位处理非施工方责任问题。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89" w:x="2701" w:y="11285"/>
        <w:widowControl w:val="off"/>
        <w:autoSpaceDE w:val="off"/>
        <w:autoSpaceDN w:val="off"/>
        <w:spacing w:before="389" w:after="0" w:line="450" w:lineRule="exact"/>
        <w:ind w:left="98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第四十四条</w:t>
      </w:r>
      <w:r>
        <w:rPr>
          <w:rFonts w:ascii="Times New Roman"/>
          <w:color w:val="000000"/>
          <w:spacing w:val="662"/>
          <w:sz w:val="45"/>
        </w:rPr>
        <w:t xml:space="preserve"> </w:t>
      </w:r>
      <w:r>
        <w:rPr>
          <w:rFonts w:ascii="UMINIV+FangSong_GB2312" w:hAnsi="UMINIV+FangSong_GB2312" w:cs="UMINIV+FangSong_GB2312"/>
          <w:color w:val="000000"/>
          <w:spacing w:val="0"/>
          <w:sz w:val="45"/>
        </w:rPr>
        <w:t>工程保修期施工单位责任：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89" w:x="2701" w:y="11285"/>
        <w:widowControl w:val="off"/>
        <w:autoSpaceDE w:val="off"/>
        <w:autoSpaceDN w:val="off"/>
        <w:spacing w:before="389" w:after="0" w:line="450" w:lineRule="exact"/>
        <w:ind w:left="93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-1"/>
          <w:sz w:val="45"/>
        </w:rPr>
        <w:t>（一）按规定时限，免费处理保修期发现的施工方责任问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89" w:x="2701" w:y="11285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题，其结果应得到监理或建设管理单位认可；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89" w:x="2701" w:y="11285"/>
        <w:widowControl w:val="off"/>
        <w:autoSpaceDE w:val="off"/>
        <w:autoSpaceDN w:val="off"/>
        <w:spacing w:before="389" w:after="0" w:line="450" w:lineRule="exact"/>
        <w:ind w:left="93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（二）积极配合建设管理单位处理非施工方责任问题。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180" w:x="6680" w:y="16706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OMFSDO+Arial Unicode MS" w:hAnsi="OMFSDO+Arial Unicode MS" w:cs="OMFSDO+Arial Unicode MS"/>
          <w:color w:val="000000"/>
          <w:spacing w:val="0"/>
          <w:sz w:val="45"/>
        </w:rPr>
        <w:t>第七章</w:t>
      </w:r>
      <w:r>
        <w:rPr>
          <w:rFonts w:ascii="Times New Roman"/>
          <w:color w:val="000000"/>
          <w:spacing w:val="341"/>
          <w:sz w:val="45"/>
        </w:rPr>
        <w:t xml:space="preserve"> </w:t>
      </w:r>
      <w:r>
        <w:rPr>
          <w:rFonts w:ascii="OMFSDO+Arial Unicode MS" w:hAnsi="OMFSDO+Arial Unicode MS" w:cs="OMFSDO+Arial Unicode MS"/>
          <w:color w:val="000000"/>
          <w:spacing w:val="0"/>
          <w:sz w:val="45"/>
        </w:rPr>
        <w:t>监理企业管理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7910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第四十五条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UMINIV+FangSong_GB2312" w:hAnsi="UMINIV+FangSong_GB2312" w:cs="UMINIV+FangSong_GB2312"/>
          <w:color w:val="000000"/>
          <w:spacing w:val="0"/>
          <w:sz w:val="45"/>
        </w:rPr>
        <w:t>承揽吉林联通通信工程建设任务的监理企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7910"/>
        <w:widowControl w:val="off"/>
        <w:autoSpaceDE w:val="off"/>
        <w:autoSpaceDN w:val="off"/>
        <w:spacing w:before="3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-5"/>
          <w:sz w:val="45"/>
        </w:rPr>
        <w:t>业必须严格执行国家有关法律、法规和吉林联通的管理规定，全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7910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-5"/>
          <w:sz w:val="45"/>
        </w:rPr>
        <w:t>面履行监理合同，确保通信工程建设设计阶段和施工阶段的通信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7910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安全控制、质量控制、进度控制、信息管理。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45" w:x="2701" w:y="21273"/>
        <w:widowControl w:val="off"/>
        <w:autoSpaceDE w:val="off"/>
        <w:autoSpaceDN w:val="off"/>
        <w:spacing w:before="0" w:after="0" w:line="450" w:lineRule="exact"/>
        <w:ind w:left="101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第四十六条</w:t>
      </w:r>
      <w:r>
        <w:rPr>
          <w:rFonts w:ascii="Times New Roman"/>
          <w:color w:val="000000"/>
          <w:spacing w:val="634"/>
          <w:sz w:val="45"/>
        </w:rPr>
        <w:t xml:space="preserve"> </w:t>
      </w:r>
      <w:r>
        <w:rPr>
          <w:rFonts w:ascii="UMINIV+FangSong_GB2312" w:hAnsi="UMINIV+FangSong_GB2312" w:cs="UMINIV+FangSong_GB2312"/>
          <w:color w:val="000000"/>
          <w:spacing w:val="0"/>
          <w:sz w:val="45"/>
        </w:rPr>
        <w:t>监理企业应当根据所承担的工程监理业务，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45" w:x="2701" w:y="2127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MINIV+FangSong_GB2312" w:hAnsi="UMINIV+FangSong_GB2312" w:cs="UMINIV+FangSong_GB2312"/>
          <w:color w:val="000000"/>
          <w:spacing w:val="0"/>
          <w:sz w:val="45"/>
        </w:rPr>
        <w:t>成立项目监理机构。项目监理机构由总监理工程师、专业监理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972" w:x="2701" w:y="20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0"/>
          <w:sz w:val="45"/>
        </w:rPr>
        <w:t>工程师和其它监理人员组成，专业应配套，数量应满足监理工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72" w:x="2701" w:y="2043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0"/>
          <w:sz w:val="45"/>
        </w:rPr>
        <w:t>作的需求。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第四十七条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FAJSVH+FangSong_GB2312" w:hAnsi="FAJSVH+FangSong_GB2312" w:cs="FAJSVH+FangSong_GB2312"/>
          <w:color w:val="000000"/>
          <w:spacing w:val="0"/>
          <w:sz w:val="45"/>
        </w:rPr>
        <w:t>监理企业应按照“公正、独立、自主”的原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-5"/>
          <w:sz w:val="45"/>
        </w:rPr>
        <w:t>则，开展工程监理工作，公平地维护建设管理单位和被监理单位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-13"/>
          <w:sz w:val="45"/>
        </w:rPr>
        <w:t>的合法权益，对工程质量实施监理，并对工程质量承担监理责任。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392" w:after="0" w:line="450" w:lineRule="exact"/>
        <w:ind w:left="95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第四十八条</w:t>
      </w:r>
      <w:r>
        <w:rPr>
          <w:rFonts w:ascii="Times New Roman"/>
          <w:color w:val="000000"/>
          <w:spacing w:val="698"/>
          <w:sz w:val="45"/>
        </w:rPr>
        <w:t xml:space="preserve"> </w:t>
      </w:r>
      <w:r>
        <w:rPr>
          <w:rFonts w:ascii="FAJSVH+FangSong_GB2312" w:hAnsi="FAJSVH+FangSong_GB2312" w:cs="FAJSVH+FangSong_GB2312"/>
          <w:color w:val="000000"/>
          <w:spacing w:val="-5"/>
          <w:sz w:val="45"/>
        </w:rPr>
        <w:t>监理企业应针对工程项目的实际情况，按工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-5"/>
          <w:sz w:val="45"/>
        </w:rPr>
        <w:t>程进度分专业编制工程监理规划及实施细则，做到详细具体、具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-5"/>
          <w:sz w:val="45"/>
        </w:rPr>
        <w:t>有可操作性。在通信工程项目监理实施过程中，监理实施细则应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008" w:x="2701" w:y="372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0"/>
          <w:sz w:val="45"/>
        </w:rPr>
        <w:t>根据实际情况进行补充、修改和完善。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9604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第四十九条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FAJSVH+FangSong_GB2312" w:hAnsi="FAJSVH+FangSong_GB2312" w:cs="FAJSVH+FangSong_GB2312"/>
          <w:color w:val="000000"/>
          <w:spacing w:val="-5"/>
          <w:sz w:val="45"/>
        </w:rPr>
        <w:t>在设计交底前，总监理工程师必须组织监理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960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-5"/>
          <w:sz w:val="45"/>
        </w:rPr>
        <w:t>人员熟悉施工图纸，并对图纸中存在的问题，通过建设管理单位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960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0"/>
          <w:sz w:val="45"/>
        </w:rPr>
        <w:t>向设计单位提出书面意见和建议。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475" w:x="3961" w:y="1212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第五十条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832" w:x="6712" w:y="1212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-5"/>
          <w:sz w:val="45"/>
        </w:rPr>
        <w:t>工程开工前，总监理工程师应组织专业监理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296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-5"/>
          <w:sz w:val="45"/>
        </w:rPr>
        <w:t>工程师审查施工企业报送的施工组织计划，对其中不能保证工程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2963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0"/>
          <w:sz w:val="45"/>
        </w:rPr>
        <w:t>质量、合同工期和合同价格的环节，提出改进意见。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第五十一条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FAJSVH+FangSong_GB2312" w:hAnsi="FAJSVH+FangSong_GB2312" w:cs="FAJSVH+FangSong_GB2312"/>
          <w:color w:val="000000"/>
          <w:spacing w:val="0"/>
          <w:sz w:val="45"/>
        </w:rPr>
        <w:t>工程实施过程中，依据法律、法规及有关技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0"/>
          <w:sz w:val="45"/>
        </w:rPr>
        <w:t>术标准、设计文件和工程建设承包合同，对施工质量实施监理，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-5"/>
          <w:sz w:val="45"/>
        </w:rPr>
        <w:t>并定期向建设管理单位报告进度情况，及时收集、整理有关工程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0"/>
          <w:sz w:val="45"/>
        </w:rPr>
        <w:t>进度方面的资料，为公正、合理处理工程延误提供证据。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9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第五十二条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FAJSVH+FangSong_GB2312" w:hAnsi="FAJSVH+FangSong_GB2312" w:cs="FAJSVH+FangSong_GB2312"/>
          <w:color w:val="000000"/>
          <w:spacing w:val="-5"/>
          <w:sz w:val="45"/>
        </w:rPr>
        <w:t>工程竣工后，监理企业应及时审核施工企业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-5"/>
          <w:sz w:val="45"/>
        </w:rPr>
        <w:t>报送的竣工资料及决算文件，并对工程进行完工检查，出具监理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4644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0"/>
          <w:sz w:val="45"/>
        </w:rPr>
        <w:t>意见，对存在的问题，及时指令承包单位整改。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524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第五十三条</w:t>
      </w:r>
      <w:r>
        <w:rPr>
          <w:rFonts w:ascii="Times New Roman"/>
          <w:color w:val="000000"/>
          <w:spacing w:val="612"/>
          <w:sz w:val="45"/>
        </w:rPr>
        <w:t xml:space="preserve"> </w:t>
      </w:r>
      <w:r>
        <w:rPr>
          <w:rFonts w:ascii="FAJSVH+FangSong_GB2312" w:hAnsi="FAJSVH+FangSong_GB2312" w:cs="FAJSVH+FangSong_GB2312"/>
          <w:color w:val="000000"/>
          <w:spacing w:val="0"/>
          <w:sz w:val="45"/>
        </w:rPr>
        <w:t>监理企业应认真做好监理资料与信息的管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0524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JSVH+FangSong_GB2312" w:hAnsi="FAJSVH+FangSong_GB2312" w:cs="FAJSVH+FangSong_GB2312"/>
          <w:color w:val="000000"/>
          <w:spacing w:val="0"/>
          <w:sz w:val="45"/>
        </w:rPr>
        <w:t>理工作，监理资料必须及时整理、准确完整、分类有序。监理业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832" w:x="2701" w:y="20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0"/>
          <w:sz w:val="45"/>
        </w:rPr>
        <w:t>务完成后，向建设管理单位提交监理报告。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28" w:x="2701" w:y="2882"/>
        <w:widowControl w:val="off"/>
        <w:autoSpaceDE w:val="off"/>
        <w:autoSpaceDN w:val="off"/>
        <w:spacing w:before="0" w:after="0" w:line="450" w:lineRule="exact"/>
        <w:ind w:left="99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第五十四条</w:t>
      </w:r>
      <w:r>
        <w:rPr>
          <w:rFonts w:ascii="Times New Roman"/>
          <w:color w:val="000000"/>
          <w:spacing w:val="659"/>
          <w:sz w:val="45"/>
        </w:rPr>
        <w:t xml:space="preserve"> </w:t>
      </w:r>
      <w:r>
        <w:rPr>
          <w:rFonts w:ascii="LIUIBO+FangSong_GB2312" w:hAnsi="LIUIBO+FangSong_GB2312" w:cs="LIUIBO+FangSong_GB2312"/>
          <w:color w:val="000000"/>
          <w:spacing w:val="0"/>
          <w:sz w:val="45"/>
        </w:rPr>
        <w:t>监理单位应协调好建设管理单位、设计单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3928" w:x="2701" w:y="2882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0"/>
          <w:sz w:val="45"/>
        </w:rPr>
        <w:t>位、施工单位之间的关系，调动各方面的积极性。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732" w:x="6006" w:y="5782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GVFPAE+Arial Unicode MS" w:hAnsi="GVFPAE+Arial Unicode MS" w:cs="GVFPAE+Arial Unicode MS"/>
          <w:color w:val="000000"/>
          <w:spacing w:val="0"/>
          <w:sz w:val="45"/>
        </w:rPr>
        <w:t>第八章</w:t>
      </w:r>
      <w:r>
        <w:rPr>
          <w:rFonts w:ascii="Times New Roman"/>
          <w:color w:val="000000"/>
          <w:spacing w:val="341"/>
          <w:sz w:val="45"/>
        </w:rPr>
        <w:t xml:space="preserve"> </w:t>
      </w:r>
      <w:r>
        <w:rPr>
          <w:rFonts w:ascii="GVFPAE+Arial Unicode MS" w:hAnsi="GVFPAE+Arial Unicode MS" w:cs="GVFPAE+Arial Unicode MS"/>
          <w:color w:val="000000"/>
          <w:spacing w:val="0"/>
          <w:sz w:val="45"/>
        </w:rPr>
        <w:t>工程服务商考核评价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6989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第五十五条</w:t>
      </w:r>
      <w:r>
        <w:rPr>
          <w:rFonts w:ascii="Times New Roman"/>
          <w:color w:val="000000"/>
          <w:spacing w:val="652"/>
          <w:sz w:val="45"/>
        </w:rPr>
        <w:t xml:space="preserve"> </w:t>
      </w:r>
      <w:r>
        <w:rPr>
          <w:rFonts w:ascii="LIUIBO+FangSong_GB2312" w:hAnsi="LIUIBO+FangSong_GB2312" w:cs="LIUIBO+FangSong_GB2312"/>
          <w:color w:val="000000"/>
          <w:spacing w:val="-8"/>
          <w:sz w:val="45"/>
        </w:rPr>
        <w:t>对于承担吉林联通通信工程设计、施工、监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6989"/>
        <w:widowControl w:val="off"/>
        <w:autoSpaceDE w:val="off"/>
        <w:autoSpaceDN w:val="off"/>
        <w:spacing w:before="3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-5"/>
          <w:sz w:val="45"/>
        </w:rPr>
        <w:t>理及系统集成等任务的单位，由省分公司及各地市分公司建设管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6989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0"/>
          <w:sz w:val="45"/>
        </w:rPr>
        <w:t>理部门进行考核评价管理。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9510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第五十六条</w:t>
      </w:r>
      <w:r>
        <w:rPr>
          <w:rFonts w:ascii="Times New Roman"/>
          <w:color w:val="000000"/>
          <w:spacing w:val="652"/>
          <w:sz w:val="45"/>
        </w:rPr>
        <w:t xml:space="preserve"> </w:t>
      </w:r>
      <w:r>
        <w:rPr>
          <w:rFonts w:ascii="LIUIBO+FangSong_GB2312" w:hAnsi="LIUIBO+FangSong_GB2312" w:cs="LIUIBO+FangSong_GB2312"/>
          <w:color w:val="000000"/>
          <w:spacing w:val="0"/>
          <w:sz w:val="45"/>
        </w:rPr>
        <w:t>省分公司以及各地市分公司要对工程服务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9510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-5"/>
          <w:sz w:val="45"/>
        </w:rPr>
        <w:t>商进行全过程管理，根据工程服务商各单项工程的完成质量以及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9510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-5"/>
          <w:sz w:val="45"/>
        </w:rPr>
        <w:t>工作过程中存在的问题，对工程服务商进行考评，考评周期为半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9510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0"/>
          <w:sz w:val="45"/>
        </w:rPr>
        <w:t>年，具体考评表见附件。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12870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第五十七条</w:t>
      </w:r>
      <w:r>
        <w:rPr>
          <w:rFonts w:ascii="Times New Roman"/>
          <w:color w:val="000000"/>
          <w:spacing w:val="652"/>
          <w:sz w:val="45"/>
        </w:rPr>
        <w:t xml:space="preserve"> </w:t>
      </w:r>
      <w:r>
        <w:rPr>
          <w:rFonts w:ascii="LIUIBO+FangSong_GB2312" w:hAnsi="LIUIBO+FangSong_GB2312" w:cs="LIUIBO+FangSong_GB2312"/>
          <w:color w:val="000000"/>
          <w:spacing w:val="-7"/>
          <w:sz w:val="45"/>
        </w:rPr>
        <w:t>对于省级工程服务商，地市分公司的考核权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12870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0"/>
          <w:sz w:val="45"/>
        </w:rPr>
        <w:t>重占</w:t>
      </w:r>
      <w:r>
        <w:rPr>
          <w:rFonts w:ascii="Times New Roman"/>
          <w:color w:val="000000"/>
          <w:spacing w:val="42"/>
          <w:sz w:val="45"/>
        </w:rPr>
        <w:t xml:space="preserve"> </w:t>
      </w:r>
      <w:r>
        <w:rPr>
          <w:rFonts w:ascii="PMFFCN+FangSong_GB2312"/>
          <w:color w:val="000000"/>
          <w:spacing w:val="-1"/>
          <w:sz w:val="45"/>
        </w:rPr>
        <w:t>60%</w:t>
      </w:r>
      <w:r>
        <w:rPr>
          <w:rFonts w:ascii="LIUIBO+FangSong_GB2312" w:hAnsi="LIUIBO+FangSong_GB2312" w:cs="LIUIBO+FangSong_GB2312"/>
          <w:color w:val="000000"/>
          <w:spacing w:val="0"/>
          <w:sz w:val="45"/>
        </w:rPr>
        <w:t>，省分公司的考核权重占</w:t>
      </w:r>
      <w:r>
        <w:rPr>
          <w:rFonts w:ascii="Times New Roman"/>
          <w:color w:val="000000"/>
          <w:spacing w:val="44"/>
          <w:sz w:val="45"/>
        </w:rPr>
        <w:t xml:space="preserve"> </w:t>
      </w:r>
      <w:r>
        <w:rPr>
          <w:rFonts w:ascii="PMFFCN+FangSong_GB2312"/>
          <w:color w:val="000000"/>
          <w:spacing w:val="-1"/>
          <w:sz w:val="45"/>
        </w:rPr>
        <w:t>40%</w:t>
      </w:r>
      <w:r>
        <w:rPr>
          <w:rFonts w:ascii="LIUIBO+FangSong_GB2312" w:hAnsi="LIUIBO+FangSong_GB2312" w:cs="LIUIBO+FangSong_GB2312"/>
          <w:color w:val="000000"/>
          <w:spacing w:val="0"/>
          <w:sz w:val="45"/>
        </w:rPr>
        <w:t>，该类工程服务商的最终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12870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0"/>
          <w:sz w:val="45"/>
        </w:rPr>
        <w:t>考核结果为省、市两级综合加权结果，达标值为</w:t>
      </w:r>
      <w:r>
        <w:rPr>
          <w:rFonts w:ascii="Times New Roman"/>
          <w:color w:val="000000"/>
          <w:spacing w:val="-17"/>
          <w:sz w:val="45"/>
        </w:rPr>
        <w:t xml:space="preserve"> </w:t>
      </w:r>
      <w:r>
        <w:rPr>
          <w:rFonts w:ascii="PMFFCN+FangSong_GB2312"/>
          <w:color w:val="000000"/>
          <w:spacing w:val="0"/>
          <w:sz w:val="45"/>
        </w:rPr>
        <w:t>85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LIUIBO+FangSong_GB2312" w:hAnsi="LIUIBO+FangSong_GB2312" w:cs="LIUIBO+FangSong_GB2312"/>
          <w:color w:val="000000"/>
          <w:spacing w:val="0"/>
          <w:sz w:val="45"/>
        </w:rPr>
        <w:t>分，超过</w:t>
      </w:r>
      <w:r>
        <w:rPr>
          <w:rFonts w:ascii="Times New Roman"/>
          <w:color w:val="000000"/>
          <w:spacing w:val="-8"/>
          <w:sz w:val="45"/>
        </w:rPr>
        <w:t xml:space="preserve"> </w:t>
      </w:r>
      <w:r>
        <w:rPr>
          <w:rFonts w:ascii="PMFFCN+FangSong_GB2312"/>
          <w:color w:val="000000"/>
          <w:spacing w:val="0"/>
          <w:sz w:val="45"/>
        </w:rPr>
        <w:t>95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332" w:x="2701" w:y="12870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0"/>
          <w:sz w:val="45"/>
        </w:rPr>
        <w:t>分为“优秀”。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6232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第五十八条</w:t>
      </w:r>
      <w:r>
        <w:rPr>
          <w:rFonts w:ascii="Times New Roman"/>
          <w:color w:val="000000"/>
          <w:spacing w:val="652"/>
          <w:sz w:val="45"/>
        </w:rPr>
        <w:t xml:space="preserve"> </w:t>
      </w:r>
      <w:r>
        <w:rPr>
          <w:rFonts w:ascii="LIUIBO+FangSong_GB2312" w:hAnsi="LIUIBO+FangSong_GB2312" w:cs="LIUIBO+FangSong_GB2312"/>
          <w:color w:val="000000"/>
          <w:spacing w:val="-7"/>
          <w:sz w:val="45"/>
        </w:rPr>
        <w:t>对工程服务商的考评要公平、公正，反映真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6232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0"/>
          <w:sz w:val="45"/>
        </w:rPr>
        <w:t>实工作情况，考评结果要求当事人签字确认，避免执行纠纷。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6232"/>
        <w:widowControl w:val="off"/>
        <w:autoSpaceDE w:val="off"/>
        <w:autoSpaceDN w:val="off"/>
        <w:spacing w:before="389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第五十九条</w:t>
      </w:r>
      <w:r>
        <w:rPr>
          <w:rFonts w:ascii="Times New Roman"/>
          <w:color w:val="000000"/>
          <w:spacing w:val="652"/>
          <w:sz w:val="45"/>
        </w:rPr>
        <w:t xml:space="preserve"> </w:t>
      </w:r>
      <w:r>
        <w:rPr>
          <w:rFonts w:ascii="LIUIBO+FangSong_GB2312" w:hAnsi="LIUIBO+FangSong_GB2312" w:cs="LIUIBO+FangSong_GB2312"/>
          <w:color w:val="000000"/>
          <w:spacing w:val="0"/>
          <w:sz w:val="45"/>
        </w:rPr>
        <w:t>对工程服务商的考评结果在入围招标及单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6232"/>
        <w:widowControl w:val="off"/>
        <w:autoSpaceDE w:val="off"/>
        <w:autoSpaceDN w:val="off"/>
        <w:spacing w:before="3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-5"/>
          <w:sz w:val="45"/>
        </w:rPr>
        <w:t>项合同招标中要占一定评分权重；对省级工程服务商的考评结果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6232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IUIBO+FangSong_GB2312" w:hAnsi="LIUIBO+FangSong_GB2312" w:cs="LIUIBO+FangSong_GB2312"/>
          <w:color w:val="000000"/>
          <w:spacing w:val="0"/>
          <w:sz w:val="45"/>
        </w:rPr>
        <w:t>定期在全省范围进行通报。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829" w:x="7356" w:y="22028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GVFPAE+Arial Unicode MS" w:hAnsi="GVFPAE+Arial Unicode MS" w:cs="GVFPAE+Arial Unicode MS"/>
          <w:color w:val="000000"/>
          <w:spacing w:val="0"/>
          <w:sz w:val="45"/>
        </w:rPr>
        <w:t>第九章</w:t>
      </w:r>
      <w:r>
        <w:rPr>
          <w:rFonts w:ascii="Times New Roman"/>
          <w:color w:val="000000"/>
          <w:spacing w:val="342"/>
          <w:sz w:val="45"/>
        </w:rPr>
        <w:t xml:space="preserve"> </w:t>
      </w:r>
      <w:r>
        <w:rPr>
          <w:rFonts w:ascii="GVFPAE+Arial Unicode MS" w:hAnsi="GVFPAE+Arial Unicode MS" w:cs="GVFPAE+Arial Unicode MS"/>
          <w:color w:val="000000"/>
          <w:spacing w:val="0"/>
          <w:sz w:val="45"/>
        </w:rPr>
        <w:t>附</w:t>
      </w:r>
      <w:r>
        <w:rPr>
          <w:rFonts w:ascii="Times New Roman"/>
          <w:color w:val="000000"/>
          <w:spacing w:val="338"/>
          <w:sz w:val="45"/>
        </w:rPr>
        <w:t xml:space="preserve"> </w:t>
      </w:r>
      <w:r>
        <w:rPr>
          <w:rFonts w:ascii="GVFPAE+Arial Unicode MS" w:hAnsi="GVFPAE+Arial Unicode MS" w:cs="GVFPAE+Arial Unicode MS"/>
          <w:color w:val="000000"/>
          <w:spacing w:val="0"/>
          <w:sz w:val="45"/>
        </w:rPr>
        <w:t>则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475" w:x="3961" w:y="20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第六十条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832" w:x="6752" w:y="20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VRTSJ+FangSong_GB2312" w:hAnsi="WVRTSJ+FangSong_GB2312" w:cs="WVRTSJ+FangSong_GB2312"/>
          <w:color w:val="000000"/>
          <w:spacing w:val="0"/>
          <w:sz w:val="45"/>
        </w:rPr>
        <w:t>本办法由中国联通吉林省分公司负责解释。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882"/>
        <w:widowControl w:val="off"/>
        <w:autoSpaceDE w:val="off"/>
        <w:autoSpaceDN w:val="off"/>
        <w:spacing w:before="0" w:after="0" w:line="450" w:lineRule="exact"/>
        <w:ind w:left="103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第六十一条</w:t>
      </w:r>
      <w:r>
        <w:rPr>
          <w:rFonts w:ascii="Times New Roman"/>
          <w:color w:val="000000"/>
          <w:spacing w:val="652"/>
          <w:sz w:val="45"/>
        </w:rPr>
        <w:t xml:space="preserve"> </w:t>
      </w:r>
      <w:r>
        <w:rPr>
          <w:rFonts w:ascii="WVRTSJ+FangSong_GB2312" w:hAnsi="WVRTSJ+FangSong_GB2312" w:cs="WVRTSJ+FangSong_GB2312"/>
          <w:color w:val="000000"/>
          <w:spacing w:val="-7"/>
          <w:sz w:val="45"/>
        </w:rPr>
        <w:t>本办法自发布之日起施行，在此之前颁布的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882"/>
        <w:widowControl w:val="off"/>
        <w:autoSpaceDE w:val="off"/>
        <w:autoSpaceDN w:val="off"/>
        <w:spacing w:before="39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VRTSJ+FangSong_GB2312" w:hAnsi="WVRTSJ+FangSong_GB2312" w:cs="WVRTSJ+FangSong_GB2312"/>
          <w:color w:val="000000"/>
          <w:spacing w:val="0"/>
          <w:sz w:val="45"/>
        </w:rPr>
        <w:t>办法与本办法不一致的地方，以本办法为准，法律、法规另有规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2882"/>
        <w:widowControl w:val="off"/>
        <w:autoSpaceDE w:val="off"/>
        <w:autoSpaceDN w:val="off"/>
        <w:spacing w:before="38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WVRTSJ+FangSong_GB2312" w:hAnsi="WVRTSJ+FangSong_GB2312" w:cs="WVRTSJ+FangSong_GB2312"/>
          <w:color w:val="000000"/>
          <w:spacing w:val="0"/>
          <w:sz w:val="45"/>
        </w:rPr>
        <w:t>定的，从其规定。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NQCBPW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A340733D-0000-0000-0000-000000000000}"/>
  </w:font>
  <w:font w:name="Sim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THPIHW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B764ED73-0000-0000-0000-000000000000}"/>
  </w:font>
  <w:font w:name="DLDQPS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B3ECDC5D-0000-0000-0000-000000000000}"/>
  </w:font>
  <w:font w:name="RWQHGT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009835D5-0000-0000-0000-000000000000}"/>
  </w:font>
  <w:font w:name="LISLMR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6252374F-0000-0000-0000-000000000000}"/>
  </w:font>
  <w:font w:name="DJTGVT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59B0E6E1-0000-0000-0000-000000000000}"/>
  </w:font>
  <w:font w:name="SNUEDB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F7288806-0000-0000-0000-000000000000}"/>
  </w:font>
  <w:font w:name="QOLSKA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8" w:fontKey="{D9B7DDD3-0000-0000-0000-000000000000}"/>
  </w:font>
  <w:font w:name="BTFTVH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9" w:fontKey="{65800D9D-0000-0000-0000-000000000000}"/>
  </w:font>
  <w:font w:name="PTRSUN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0" w:fontKey="{D41C7D78-0000-0000-0000-000000000000}"/>
  </w:font>
  <w:font w:name="KRGDIV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1" w:fontKey="{C35FE73B-0000-0000-0000-000000000000}"/>
  </w:font>
  <w:font w:name="PINGRO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2" w:fontKey="{2D5BD290-0000-0000-0000-000000000000}"/>
  </w:font>
  <w:font w:name="FDJMUU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3" w:fontKey="{171C5AC4-0000-0000-0000-000000000000}"/>
  </w:font>
  <w:font w:name="PAJNMB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4" w:fontKey="{BF6A0335-0000-0000-0000-000000000000}"/>
  </w:font>
  <w:font w:name="FTROIP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5" w:fontKey="{90DE46A9-0000-0000-0000-000000000000}"/>
  </w:font>
  <w:font w:name="OKKQNF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6" w:fontKey="{210AB0AD-0000-0000-0000-000000000000}"/>
  </w:font>
  <w:font w:name="URKUVS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7" w:fontKey="{2274D106-0000-0000-0000-000000000000}"/>
  </w:font>
  <w:font w:name="HKTFQS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8" w:fontKey="{AA4BB331-0000-0000-0000-000000000000}"/>
  </w:font>
  <w:font w:name="WEELEG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9" w:fontKey="{759C6187-0000-0000-0000-000000000000}"/>
  </w:font>
  <w:font w:name="UMINIV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0" w:fontKey="{C1297E59-0000-0000-0000-000000000000}"/>
  </w:font>
  <w:font w:name="OMFSDO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1" w:fontKey="{FDC23AB9-0000-0000-0000-000000000000}"/>
  </w:font>
  <w:font w:name="FAJSVH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2" w:fontKey="{69218522-0000-0000-0000-000000000000}"/>
  </w:font>
  <w:font w:name="LIUIBO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3" w:fontKey="{C2B61B5F-0000-0000-0000-000000000000}"/>
  </w:font>
  <w:font w:name="GVFPAE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4" w:fontKey="{FEC65E14-0000-0000-0000-000000000000}"/>
  </w:font>
  <w:font w:name="PMFFCN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5" w:fontKey="{DA3D28D8-0000-0000-0000-000000000000}"/>
  </w:font>
  <w:font w:name="WVRTSJ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6" w:fontKey="{1BBECA5F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24" Type="http://schemas.openxmlformats.org/officeDocument/2006/relationships/font" Target="fonts/font24.odttf" /><Relationship Id="rId25" Type="http://schemas.openxmlformats.org/officeDocument/2006/relationships/font" Target="fonts/font25.odttf" /><Relationship Id="rId26" Type="http://schemas.openxmlformats.org/officeDocument/2006/relationships/font" Target="fonts/font26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docProps/app.xml><?xml version="1.0" encoding="utf-8"?>
<Properties xmlns="http://schemas.openxmlformats.org/officeDocument/2006/extended-properties">
  <Template>Normal</Template>
  <TotalTime>3</TotalTime>
  <Pages>14</Pages>
  <Words>431</Words>
  <Characters>6387</Characters>
  <Application>Aspose</Application>
  <DocSecurity>0</DocSecurity>
  <Lines>308</Lines>
  <Paragraphs>308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6493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2022-07-06T21:45:49+08:00</dcterms:created>
  <dcterms:modified xmlns:xsi="http://www.w3.org/2001/XMLSchema-instance" xmlns:dcterms="http://purl.org/dc/terms/" xsi:type="dcterms:W3CDTF">2022-07-06T21:45:49+08:00</dcterms:modified>
</coreProperties>
</file>