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ectPr>
          <w:headerReference r:id="rId5" w:type="first"/>
          <w:footerReference r:id="rId6" w:type="default"/>
          <w:headerReference r:id="rId4" w:type="even"/>
          <w:pgSz w:w="11906" w:h="16838"/>
          <w:pgMar w:top="1418" w:right="1134" w:bottom="851" w:left="1134" w:header="709" w:footer="567" w:gutter="0"/>
          <w:pgNumType w:start="0"/>
          <w:cols w:space="708" w:num="1"/>
          <w:docGrid w:linePitch="360" w:charSpace="0"/>
        </w:sectPr>
      </w:pPr>
      <w:bookmarkStart w:id="14" w:name="_GoBack"/>
      <w:bookmarkEnd w:id="14"/>
      <w:bookmarkStart w:id="0" w:name="OLE_LINK15"/>
      <w:bookmarkStart w:id="1" w:name="_Toc481801204"/>
      <w:bookmarkStart w:id="2" w:name="OLE_LINK39"/>
      <w:bookmarkStart w:id="3" w:name="_Toc453597319"/>
      <w:bookmarkStart w:id="4" w:name="_Hlk23501351"/>
      <w:bookmarkStart w:id="5" w:name="_Toc415143481"/>
      <w:bookmarkStart w:id="6" w:name="_Toc517262917"/>
      <w:bookmarkStart w:id="7" w:name="OLE_LINK13"/>
      <w:bookmarkStart w:id="8" w:name="_Toc415142861"/>
      <w:bookmarkStart w:id="9" w:name="_Toc438987549"/>
      <w:bookmarkStart w:id="10" w:name="OLE_LINK40"/>
      <w:bookmarkStart w:id="11" w:name="_Toc415818939"/>
      <w:bookmarkStart w:id="12" w:name="_Toc418070112"/>
      <w:bookmarkStart w:id="13" w:name="OLE_LINK24"/>
      <w:r>
        <w:rPr>
          <w:sz w:val="24"/>
        </w:rPr>
        <mc:AlternateContent>
          <mc:Choice Requires="wps">
            <w:drawing>
              <wp:anchor distT="0" distB="0" distL="114300" distR="114300" simplePos="0" relativeHeight="251661312" behindDoc="0" locked="0" layoutInCell="1" allowOverlap="1">
                <wp:simplePos x="0" y="0"/>
                <wp:positionH relativeFrom="column">
                  <wp:posOffset>361315</wp:posOffset>
                </wp:positionH>
                <wp:positionV relativeFrom="paragraph">
                  <wp:posOffset>1460500</wp:posOffset>
                </wp:positionV>
                <wp:extent cx="5307330" cy="2392680"/>
                <wp:effectExtent l="0" t="0" r="7620" b="7620"/>
                <wp:wrapNone/>
                <wp:docPr id="56" name="文本框 56"/>
                <wp:cNvGraphicFramePr/>
                <a:graphic xmlns:a="http://schemas.openxmlformats.org/drawingml/2006/main">
                  <a:graphicData uri="http://schemas.microsoft.com/office/word/2010/wordprocessingShape">
                    <wps:wsp>
                      <wps:cNvSpPr txBox="1"/>
                      <wps:spPr>
                        <a:xfrm>
                          <a:off x="1651635" y="2068195"/>
                          <a:ext cx="5307330" cy="239268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宋体" w:hAnsi="宋体" w:cs="宋体"/>
                                <w:sz w:val="72"/>
                                <w:szCs w:val="72"/>
                                <w:lang w:val="en-US" w:eastAsia="zh-CN"/>
                              </w:rPr>
                            </w:pPr>
                            <w:r>
                              <w:rPr>
                                <w:rFonts w:hint="eastAsia" w:ascii="宋体" w:hAnsi="宋体" w:cs="宋体"/>
                                <w:sz w:val="72"/>
                                <w:szCs w:val="72"/>
                                <w:lang w:val="en-US" w:eastAsia="zh-CN"/>
                              </w:rPr>
                              <w:t>2024年中国无定形硅酸铝行业研究报告</w:t>
                            </w:r>
                          </w:p>
                          <w:p>
                            <w:pPr>
                              <w:rPr>
                                <w:rFonts w:hint="eastAsia" w:ascii="宋体" w:hAnsi="宋体" w:cs="宋体"/>
                                <w:sz w:val="72"/>
                                <w:szCs w:val="72"/>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45pt;margin-top:115pt;height:188.4pt;width:417.9pt;z-index:251661312;mso-width-relative:page;mso-height-relative:page;" fillcolor="#FFFFFF [3201]" filled="t" stroked="f" coordsize="21600,21600" o:gfxdata="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AA&#10;CWpY1gAAAAoBAAAPAAAAAAAAAAEAIAAAACIAAABkcnMvZG93bnJldi54bWxQSwECFAAUAAAACACH&#10;TuJAw8HwX18CAACeBAAADgAAAAAAAAABACAAAAAlAQAAZHJzL2Uyb0RvYy54bWxQSwUGAAAAAAYA&#10;BgBZAQAA9gUAAAAA&#10;">
                <v:fill on="t" focussize="0,0"/>
                <v:stroke on="f" weight="0.5pt"/>
                <v:imagedata o:title=""/>
                <o:lock v:ext="edit" aspectratio="f"/>
                <v:textbox>
                  <w:txbxContent>
                    <w:p>
                      <w:pPr>
                        <w:rPr>
                          <w:rFonts w:hint="eastAsia" w:ascii="宋体" w:hAnsi="宋体" w:cs="宋体"/>
                          <w:sz w:val="72"/>
                          <w:szCs w:val="72"/>
                          <w:lang w:val="en-US" w:eastAsia="zh-CN"/>
                        </w:rPr>
                      </w:pPr>
                      <w:r>
                        <w:rPr>
                          <w:rFonts w:hint="eastAsia" w:ascii="宋体" w:hAnsi="宋体" w:cs="宋体"/>
                          <w:sz w:val="72"/>
                          <w:szCs w:val="72"/>
                          <w:lang w:val="en-US" w:eastAsia="zh-CN"/>
                        </w:rPr>
                        <w:t>2024年中国无定形硅酸铝行业研究报告</w:t>
                      </w:r>
                    </w:p>
                    <w:p>
                      <w:pPr>
                        <w:rPr>
                          <w:rFonts w:hint="eastAsia" w:ascii="宋体" w:hAnsi="宋体" w:cs="宋体"/>
                          <w:sz w:val="72"/>
                          <w:szCs w:val="72"/>
                          <w:lang w:val="en-US" w:eastAsia="zh-CN"/>
                        </w:rPr>
                      </w:pPr>
                    </w:p>
                  </w:txbxContent>
                </v:textbox>
              </v:shape>
            </w:pict>
          </mc:Fallback>
        </mc:AlternateContent>
      </w:r>
      <w:r>
        <w:rPr>
          <w:rFonts w:hint="eastAsia" w:asciiTheme="minorEastAsia" w:hAnsiTheme="minorEastAsia" w:eastAsiaTheme="minorEastAsia" w:cstheme="minorEastAsia"/>
          <w:sz w:val="24"/>
          <w:szCs w:val="24"/>
          <w:lang w:eastAsia="zh-CN"/>
        </w:rPr>
        <w:drawing>
          <wp:anchor distT="0" distB="0" distL="114300" distR="114300" simplePos="0" relativeHeight="251660288" behindDoc="1" locked="0" layoutInCell="1" allowOverlap="1">
            <wp:simplePos x="0" y="0"/>
            <wp:positionH relativeFrom="column">
              <wp:posOffset>-718185</wp:posOffset>
            </wp:positionH>
            <wp:positionV relativeFrom="paragraph">
              <wp:posOffset>-881380</wp:posOffset>
            </wp:positionV>
            <wp:extent cx="7560310" cy="10690225"/>
            <wp:effectExtent l="0" t="0" r="2540" b="15875"/>
            <wp:wrapNone/>
            <wp:docPr id="3" name="图片 3"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协议封面"/>
                    <pic:cNvPicPr>
                      <a:picLocks noChangeAspect="1"/>
                    </pic:cNvPicPr>
                  </pic:nvPicPr>
                  <pic:blipFill>
                    <a:blip r:embed="rId8"/>
                    <a:stretch>
                      <a:fillRect/>
                    </a:stretch>
                  </pic:blipFill>
                  <pic:spPr>
                    <a:xfrm>
                      <a:off x="0" y="0"/>
                      <a:ext cx="7560310" cy="10690225"/>
                    </a:xfrm>
                    <a:prstGeom prst="rect">
                      <a:avLst/>
                    </a:prstGeom>
                  </pic:spPr>
                </pic:pic>
              </a:graphicData>
            </a:graphic>
          </wp:anchor>
        </w:drawing>
      </w:r>
    </w:p>
    <w:bookmarkEnd w:id="0"/>
    <w:bookmarkEnd w:id="1"/>
    <w:bookmarkEnd w:id="2"/>
    <w:bookmarkEnd w:id="3"/>
    <w:bookmarkEnd w:id="4"/>
    <w:bookmarkEnd w:id="5"/>
    <w:bookmarkEnd w:id="6"/>
    <w:bookmarkEnd w:id="7"/>
    <w:bookmarkEnd w:id="8"/>
    <w:bookmarkEnd w:id="9"/>
    <w:bookmarkEnd w:id="10"/>
    <w:bookmarkEnd w:id="11"/>
    <w:bookmarkEnd w:id="12"/>
    <w:bookmarkEnd w:id="13"/>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【报告篇幅】：81</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【报告图表数】：146</w:t>
      </w:r>
    </w:p>
    <w:p>
      <w:pPr>
        <w:pStyle w:val="145"/>
        <w:numPr>
          <w:ilvl w:val="0"/>
          <w:numId w:val="0"/>
        </w:numPr>
        <w:ind w:leftChars="0" w:firstLine="480"/>
        <w:rPr>
          <w:rFonts w:hint="eastAsia" w:ascii="宋体" w:hAnsi="宋体" w:eastAsia="宋体" w:cs="宋体"/>
          <w:sz w:val="24"/>
          <w:szCs w:val="24"/>
          <w:lang w:eastAsia="zh-CN"/>
        </w:rPr>
      </w:pP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2023年中国无定形硅酸铝市场销售收入达到了 万元，预计2030年可以达到 万元，2024-2030期间年复合增长率(CAGR)为 %。本研究项目旨在梳理无定形硅酸铝领域产品系列，洞悉行业特点、市场存量空间及增量空间，并结合市场发展前景判断无定形硅酸铝领域内各类竞争者所处地位。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中国市场核心厂商包括Sasol、W.R. Grace、BASF、Albemarle和JGC C and C等，按收入计，2023年中国市场前三大厂商占有大约 %的市场份额。</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从产品类型方面来看，共沉淀占有重要地位，预计2030年份额将达到 %。同时就应用来看，柴油加氢处理在2023年份额大约是 %，未来几年（2025-2030）年度复合增长率CAGR大约为 %。</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报告研究中国市场无定形硅酸铝的生产、消费及进出口情况，重点关注在中国市场扮演重要角色的全球及本土无定形硅酸铝生产商，呈现这些厂商在中国市场的无定形硅酸铝销量、收入、价格、毛利率、市场份额等关键指标。此外，针对无定形硅酸铝产品本身的细分增长情况，如不同无定形硅酸铝产品类型、价格、销量、收入，不同应用无定形硅酸铝的市场销量等，本文也做了深入分析。历史数据为2019至2023年，预测数据为2024至2030年。</w:t>
      </w:r>
    </w:p>
    <w:p>
      <w:pPr>
        <w:pStyle w:val="145"/>
        <w:numPr>
          <w:ilvl w:val="0"/>
          <w:numId w:val="0"/>
        </w:numPr>
        <w:ind w:leftChars="0" w:firstLine="480"/>
        <w:rPr>
          <w:rFonts w:hint="eastAsia" w:ascii="宋体" w:hAnsi="宋体" w:eastAsia="宋体" w:cs="宋体"/>
          <w:sz w:val="24"/>
          <w:szCs w:val="24"/>
          <w:lang w:val="en-US" w:eastAsia="zh-CN"/>
        </w:rPr>
      </w:pP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本文主要包括无定形硅酸铝生产商如下：</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Sasol</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W.R. Grace</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BASF</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Albemarle</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JGC C and C</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按照不同产品类型，包括如下几个类别：</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共沉淀</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溶胶法</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其他</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按照不同应用，主要包括如下几个方面：</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柴油加氢处理</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润滑油</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石脑油</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渣油提质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其他</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本文正文共9章，各章节主要内容如下：</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第1章：报告统计范围、产品细分及中国总体规模（销量、销售收入等数据，2019-2030年）</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第2章：中国市场无定形硅酸铝主要厂商（品牌）竞争分析，主要包括无定形硅酸铝销量、收入、市场份额、价格、产地及行业集中度分析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第3章：中国市场无定形硅酸铝主要厂商（品牌）基本情况介绍，包括公司简介、无定形硅酸铝产品型号、销量、价格、收入及最新动态等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第4章：中国不同类型无定形硅酸铝销量、收入、价格及份额等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第5章：中国不同应用无定形硅酸铝销量、收入、价格及份额等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第6章：行业发展环境分析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第7章：供应链分析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第8章：中国本土无定形硅酸铝生产情况分析，及中国市场无定形硅酸铝进出口情况</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第9章：报告结论</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本报告的关键问题</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市场空间：中国无定形硅酸铝行业市场规模情况如何？未来增长情况如何？</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产业链情况：中国无定形硅酸铝厂商所在产业链构成是怎样？未来格局会如何演化？</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厂商分析：全球无定形硅酸铝领先企业是谁？企业情况怎样？</w:t>
      </w:r>
    </w:p>
    <w:p>
      <w:pPr>
        <w:pStyle w:val="145"/>
        <w:numPr>
          <w:ilvl w:val="0"/>
          <w:numId w:val="0"/>
        </w:numPr>
        <w:ind w:leftChars="0" w:firstLine="480"/>
        <w:rPr>
          <w:rFonts w:hint="eastAsia" w:ascii="宋体" w:hAnsi="宋体" w:eastAsia="宋体" w:cs="宋体"/>
          <w:sz w:val="24"/>
          <w:szCs w:val="24"/>
          <w:lang w:val="en-US" w:eastAsia="zh-CN"/>
        </w:rPr>
      </w:pP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正文目录</w:t>
      </w:r>
    </w:p>
    <w:p>
      <w:pPr>
        <w:pStyle w:val="145"/>
        <w:numPr>
          <w:ilvl w:val="0"/>
          <w:numId w:val="0"/>
        </w:numPr>
        <w:ind w:leftChars="0" w:firstLine="480"/>
        <w:rPr>
          <w:rFonts w:hint="eastAsia" w:ascii="宋体" w:hAnsi="宋体" w:eastAsia="宋体" w:cs="宋体"/>
          <w:sz w:val="24"/>
          <w:szCs w:val="24"/>
          <w:lang w:val="en-US" w:eastAsia="zh-CN"/>
        </w:rPr>
      </w:pP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 无定形硅酸铝市场概述</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 产品定义及统计范围</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 按照不同产品类型，无定形硅酸铝主要可以分为如下几个类别</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1.2.1 中国不同产品类型无定形硅酸铝增长趋势2019 VS 2023 VS 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1.2.2 共沉淀</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1.2.3 溶胶法</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1.2.4 其他</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 从不同应用，无定形硅酸铝主要包括如下几个方面</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1.3.1 中国不同应用无定形硅酸铝增长趋势2019 VS 2023 VS 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1.3.2 柴油加氢处理</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1.3.3 润滑油</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1.3.4 石脑油</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1.3.5 渣油提质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1.3.6 其他</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 中国无定形硅酸铝发展现状及未来趋势（2019-2030）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1.4.1 中国市场无定形硅酸铝收入及增长率（2019-2030）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1.4.2 中国市场无定形硅酸铝销量及增长率（2019-2030）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 中国市场主要无定形硅酸铝厂商分析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 中国市场主要厂商无定形硅酸铝销量、收入及市场份额</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2.1.1 中国市场主要厂商无定形硅酸铝销量（2019-2024）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2.1.2 中国市场主要厂商无定形硅酸铝收入（2019-2024）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2.1.3 2023年中国市场主要厂商无定形硅酸铝收入排名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2.1.4 中国市场主要厂商无定形硅酸铝价格（2019-2024）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 中国市场主要厂商无定形硅酸铝总部及产地分布</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2.3 中国市场主要厂商成立时间及无定形硅酸铝商业化日期</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 中国市场主要厂商无定形硅酸铝产品类型及应用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 无定形硅酸铝行业集中度、竞争程度分析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2.5.1 无定形硅酸铝行业集中度分析：2023年中国Top 5厂商市场份额</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2.5.2 中国无定形硅酸铝第一梯队、第二梯队和第三梯队厂商（品牌）及2023年市场份额</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 中国市场无定形硅酸铝主要企业分析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 Sasol</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 Sasol基本信息、无定形硅酸铝生产基地、总部、竞争对手及市场地位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 Sasol 无定形硅酸铝产品规格、参数及市场应用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 Sasol在中国市场无定形硅酸铝销量、收入、价格及毛利率（2019-2024）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 Sasol公司简介及主要业务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 Sasol企业最新动态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 W.R. Grace</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3.2.1 W.R. Grace基本信息、无定形硅酸铝生产基地、总部、竞争对手及市场地位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3.2.2 W.R. Grace 无定形硅酸铝产品规格、参数及市场应用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3.2.3 W.R. Grace在中国市场无定形硅酸铝销量、收入、价格及毛利率（2019-2024）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3.2.4 W.R. Grace公司简介及主要业务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3.2.5 W.R. Grace企业最新动态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 BASF</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3.3.1 BASF基本信息、无定形硅酸铝生产基地、总部、竞争对手及市场地位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3.3.2 BASF 无定形硅酸铝产品规格、参数及市场应用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3.3.3 BASF在中国市场无定形硅酸铝销量、收入、价格及毛利率（2019-2024）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3.3.4 BASF公司简介及主要业务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3.3.5 BASF企业最新动态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 Albemarle</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3.4.1 Albemarle基本信息、无定形硅酸铝生产基地、总部、竞争对手及市场地位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3.4.2 Albemarle 无定形硅酸铝产品规格、参数及市场应用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3.4.3 Albemarle在中国市场无定形硅酸铝销量、收入、价格及毛利率（2019-2024）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3.4.4 Albemarle公司简介及主要业务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3.4.5 Albemarle企业最新动态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 JGC C and C</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3.5.1 JGC C and C基本信息、无定形硅酸铝生产基地、总部、竞争对手及市场地位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3.5.2 JGC C and C 无定形硅酸铝产品规格、参数及市场应用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3.5.3 JGC C and C在中国市场无定形硅酸铝销量、收入、价格及毛利率（2019-2024）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3.5.4 JGC C and C公司简介及主要业务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3.5.5 JGC C and C企业最新动态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 不同类型无定形硅酸铝分析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 中国市场不同产品类型无定形硅酸铝销量（2019-2030）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4.1.1 中国市场不同产品类型无定形硅酸铝销量及市场份额（2019-2024）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4.1.2 中国市场不同产品类型无定形硅酸铝销量预测（2025-2030）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 中国市场不同产品类型无定形硅酸铝规模（2019-2030）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4.2.1 中国市场不同产品类型无定形硅酸铝规模及市场份额（2019-2024）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4.2.2 中国市场不同产品类型无定形硅酸铝规模预测（2025-2030）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4.3 中国市场不同产品类型无定形硅酸铝价格走势（2019-2030）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 不同应用无定形硅酸铝分析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 中国市场不同应用无定形硅酸铝销量（2019-2030）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 中国市场不同应用无定形硅酸铝销量及市场份额（2019-2024）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 中国市场不同应用无定形硅酸铝销量预测（2025-2030）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 中国市场不同应用无定形硅酸铝规模（2019-2030）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5.2.1 中国市场不同应用无定形硅酸铝规模及市场份额（2019-2024）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5.2.2 中国市场不同应用无定形硅酸铝规模预测（2025-2030）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 中国市场不同应用无定形硅酸铝价格走势（2019-2030）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 行业发展环境分析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 无定形硅酸铝行业发展分析---发展趋势</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 无定形硅酸铝行业发展分析---厂商壁垒</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6.3 无定形硅酸铝行业发展分析---驱动因素</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6.4 无定形硅酸铝行业发展分析---制约因素</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6.5 无定形硅酸铝中国企业SWOT分析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 无定形硅酸铝行业政策环境分析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6.6.1 行业主管部门及监管体制</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6.6.2 行业相关政策动向</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6.6.3 行业相关规划</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 行业供应链分析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 无定形硅酸铝行业产业链简介</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7.2 无定形硅酸铝产业链分析-上游</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7.3 无定形硅酸铝产业链分析-中游</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7.4 无定形硅酸铝产业链分析-下游：行业场景</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7.5 无定形硅酸铝行业采购模式</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7.6 无定形硅酸铝行业生产模式</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7.7 无定形硅酸铝行业销售模式及销售渠道</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 中国本土无定形硅酸铝产能、产量分析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 中国无定形硅酸铝供需现状及预测（2019-2030）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8.1.1 中国无定形硅酸铝产能、产量、产能利用率及发展趋势（2019-2030）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8.1.2 中国无定形硅酸铝产量、市场需求量及发展趋势（2019-2030）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 中国无定形硅酸铝进出口分析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8.2.1 中国市场无定形硅酸铝主要进口来源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8.2.2 中国市场无定形硅酸铝主要出口目的地</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 研究成果及结论</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 附录</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10.1 研究方法</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 数据来源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10.2.1 二手信息来源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10.2.2 一手信息来源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10.3 数据交互验证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10.4 免责声明</w:t>
      </w:r>
    </w:p>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entury Gothic">
    <w:panose1 w:val="020B0502020202020204"/>
    <w:charset w:val="00"/>
    <w:family w:val="swiss"/>
    <w:pitch w:val="default"/>
    <w:sig w:usb0="00000287" w:usb1="00000000" w:usb2="00000000" w:usb3="00000000" w:csb0="2000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rPr>
        <w:rFonts w:hint="default" w:ascii="仿宋" w:hAnsi="仿宋" w:eastAsia="仿宋" w:cs="仿宋"/>
        <w:b/>
        <w:bCs/>
        <w:color w:val="2E75B6" w:themeColor="accent1" w:themeShade="BF"/>
        <w:sz w:val="30"/>
        <w:szCs w:val="30"/>
        <w:lang w:val="en-US" w:eastAsia="zh-CN"/>
      </w:rPr>
    </w:pPr>
    <w:r>
      <w:rPr>
        <w:rFonts w:hint="eastAsia" w:ascii="仿宋" w:hAnsi="仿宋" w:eastAsia="仿宋" w:cs="仿宋"/>
        <w:b/>
        <w:bCs/>
        <w:color w:val="2E75B6" w:themeColor="accent1" w:themeShade="BF"/>
        <w:sz w:val="30"/>
        <w:szCs w:val="30"/>
      </w:rPr>
      <w:t>QYResearch</w:t>
    </w:r>
    <w:r>
      <w:rPr>
        <w:rFonts w:hint="eastAsia" w:ascii="仿宋" w:hAnsi="仿宋" w:eastAsia="仿宋" w:cs="仿宋"/>
        <w:b/>
        <w:bCs/>
        <w:color w:val="2E75B6" w:themeColor="accent1" w:themeShade="BF"/>
        <w:sz w:val="30"/>
        <w:szCs w:val="30"/>
        <w:lang w:val="en-US" w:eastAsia="zh-CN"/>
      </w:rPr>
      <w:t>报告出版商</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80F"/>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3F13"/>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16"/>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054"/>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2B1"/>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9EB"/>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2AD"/>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20C"/>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21E"/>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42"/>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6E4D"/>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4ED"/>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244"/>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17C"/>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51"/>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3BD"/>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011B0B5F"/>
    <w:rsid w:val="02140D77"/>
    <w:rsid w:val="023128A5"/>
    <w:rsid w:val="02A50666"/>
    <w:rsid w:val="02E3014B"/>
    <w:rsid w:val="02E76B51"/>
    <w:rsid w:val="032F27C8"/>
    <w:rsid w:val="03447D4D"/>
    <w:rsid w:val="039F62FF"/>
    <w:rsid w:val="03C816C2"/>
    <w:rsid w:val="042F016D"/>
    <w:rsid w:val="047F596D"/>
    <w:rsid w:val="04B86DCC"/>
    <w:rsid w:val="04B96A4C"/>
    <w:rsid w:val="05405A2B"/>
    <w:rsid w:val="05DF20B2"/>
    <w:rsid w:val="064B395F"/>
    <w:rsid w:val="064B71E3"/>
    <w:rsid w:val="06A607F6"/>
    <w:rsid w:val="06BF1720"/>
    <w:rsid w:val="06D538C3"/>
    <w:rsid w:val="06DE41D3"/>
    <w:rsid w:val="06E95DE7"/>
    <w:rsid w:val="070A2A99"/>
    <w:rsid w:val="07287ACA"/>
    <w:rsid w:val="076247AC"/>
    <w:rsid w:val="07913C76"/>
    <w:rsid w:val="07CE3ADB"/>
    <w:rsid w:val="07D56CE9"/>
    <w:rsid w:val="07E72487"/>
    <w:rsid w:val="086D0162"/>
    <w:rsid w:val="08A15138"/>
    <w:rsid w:val="08F700C6"/>
    <w:rsid w:val="095C586C"/>
    <w:rsid w:val="09735491"/>
    <w:rsid w:val="09A76BE4"/>
    <w:rsid w:val="09B40479"/>
    <w:rsid w:val="09B74C81"/>
    <w:rsid w:val="0A164C9A"/>
    <w:rsid w:val="0A33204C"/>
    <w:rsid w:val="0A413560"/>
    <w:rsid w:val="0A80214B"/>
    <w:rsid w:val="0A904964"/>
    <w:rsid w:val="0A9D03F6"/>
    <w:rsid w:val="0AD61855"/>
    <w:rsid w:val="0AFE7196"/>
    <w:rsid w:val="0B591E2E"/>
    <w:rsid w:val="0B676BC5"/>
    <w:rsid w:val="0BE3650F"/>
    <w:rsid w:val="0BF132A6"/>
    <w:rsid w:val="0BF51CAC"/>
    <w:rsid w:val="0C1C1B6C"/>
    <w:rsid w:val="0C26247C"/>
    <w:rsid w:val="0C3C7EA2"/>
    <w:rsid w:val="0C691C6B"/>
    <w:rsid w:val="0C7D2E8A"/>
    <w:rsid w:val="0C946333"/>
    <w:rsid w:val="0C996F37"/>
    <w:rsid w:val="0CDE1C2A"/>
    <w:rsid w:val="0CE12BAF"/>
    <w:rsid w:val="0CE20630"/>
    <w:rsid w:val="0CE7033B"/>
    <w:rsid w:val="0CFA155A"/>
    <w:rsid w:val="0D1235DE"/>
    <w:rsid w:val="0D126C01"/>
    <w:rsid w:val="0D223618"/>
    <w:rsid w:val="0D2C77AB"/>
    <w:rsid w:val="0DAE2303"/>
    <w:rsid w:val="0E2A3E4A"/>
    <w:rsid w:val="0E550512"/>
    <w:rsid w:val="0E891C66"/>
    <w:rsid w:val="0E9C6708"/>
    <w:rsid w:val="0F386586"/>
    <w:rsid w:val="0F5116AE"/>
    <w:rsid w:val="100B4360"/>
    <w:rsid w:val="10154C70"/>
    <w:rsid w:val="101C7E7E"/>
    <w:rsid w:val="10231A07"/>
    <w:rsid w:val="10242D0C"/>
    <w:rsid w:val="103A162C"/>
    <w:rsid w:val="103F5AB4"/>
    <w:rsid w:val="105A40DF"/>
    <w:rsid w:val="1087172B"/>
    <w:rsid w:val="10A04854"/>
    <w:rsid w:val="10CB0F1B"/>
    <w:rsid w:val="111D76A0"/>
    <w:rsid w:val="113605CA"/>
    <w:rsid w:val="118A2253"/>
    <w:rsid w:val="11930964"/>
    <w:rsid w:val="119A02EF"/>
    <w:rsid w:val="11F2677F"/>
    <w:rsid w:val="121421B7"/>
    <w:rsid w:val="12920887"/>
    <w:rsid w:val="12A32D1F"/>
    <w:rsid w:val="12B20DBB"/>
    <w:rsid w:val="12B442BF"/>
    <w:rsid w:val="12D2386F"/>
    <w:rsid w:val="132135EE"/>
    <w:rsid w:val="132E0705"/>
    <w:rsid w:val="13453BAE"/>
    <w:rsid w:val="13573AC8"/>
    <w:rsid w:val="13A36145"/>
    <w:rsid w:val="14601D7C"/>
    <w:rsid w:val="1467609A"/>
    <w:rsid w:val="147719A1"/>
    <w:rsid w:val="14A66C6D"/>
    <w:rsid w:val="14CD492E"/>
    <w:rsid w:val="14DF00CB"/>
    <w:rsid w:val="14EF0366"/>
    <w:rsid w:val="150B2214"/>
    <w:rsid w:val="15391A5F"/>
    <w:rsid w:val="15491CF9"/>
    <w:rsid w:val="156712A9"/>
    <w:rsid w:val="15A62093"/>
    <w:rsid w:val="161C3356"/>
    <w:rsid w:val="161D5555"/>
    <w:rsid w:val="161E2FD6"/>
    <w:rsid w:val="166C0B57"/>
    <w:rsid w:val="16722A60"/>
    <w:rsid w:val="168461FE"/>
    <w:rsid w:val="16E06917"/>
    <w:rsid w:val="170809D5"/>
    <w:rsid w:val="170B51DD"/>
    <w:rsid w:val="171325EA"/>
    <w:rsid w:val="17263809"/>
    <w:rsid w:val="174775C1"/>
    <w:rsid w:val="17826121"/>
    <w:rsid w:val="18052E77"/>
    <w:rsid w:val="18147C0E"/>
    <w:rsid w:val="182A5635"/>
    <w:rsid w:val="184461DF"/>
    <w:rsid w:val="1906049B"/>
    <w:rsid w:val="191861B7"/>
    <w:rsid w:val="196E49C7"/>
    <w:rsid w:val="197444C3"/>
    <w:rsid w:val="19BD4746"/>
    <w:rsid w:val="19D133E7"/>
    <w:rsid w:val="19E67B09"/>
    <w:rsid w:val="1A302507"/>
    <w:rsid w:val="1A3A7593"/>
    <w:rsid w:val="1A6900E2"/>
    <w:rsid w:val="1AE01026"/>
    <w:rsid w:val="1AE532AF"/>
    <w:rsid w:val="1B061265"/>
    <w:rsid w:val="1B2C5C22"/>
    <w:rsid w:val="1B415BC7"/>
    <w:rsid w:val="1B6E410D"/>
    <w:rsid w:val="1BD702B9"/>
    <w:rsid w:val="1BF06C65"/>
    <w:rsid w:val="1C082FBD"/>
    <w:rsid w:val="1C4231EC"/>
    <w:rsid w:val="1C5A0892"/>
    <w:rsid w:val="1C7601C2"/>
    <w:rsid w:val="1C8D7DE8"/>
    <w:rsid w:val="1CB26D23"/>
    <w:rsid w:val="1CB966AD"/>
    <w:rsid w:val="1CD736DF"/>
    <w:rsid w:val="1CD949E4"/>
    <w:rsid w:val="1CF87497"/>
    <w:rsid w:val="1D0B2C34"/>
    <w:rsid w:val="1D120041"/>
    <w:rsid w:val="1D1C50CD"/>
    <w:rsid w:val="1D477216"/>
    <w:rsid w:val="1D517B25"/>
    <w:rsid w:val="1DAD243E"/>
    <w:rsid w:val="1DB37BCA"/>
    <w:rsid w:val="1DBC2A58"/>
    <w:rsid w:val="1DD1717A"/>
    <w:rsid w:val="1E264686"/>
    <w:rsid w:val="1E6F24FC"/>
    <w:rsid w:val="1EEF62CD"/>
    <w:rsid w:val="1F6A5C17"/>
    <w:rsid w:val="1F6D241E"/>
    <w:rsid w:val="1F990CE4"/>
    <w:rsid w:val="20404975"/>
    <w:rsid w:val="20664BB5"/>
    <w:rsid w:val="207D005D"/>
    <w:rsid w:val="2085546A"/>
    <w:rsid w:val="20D506EC"/>
    <w:rsid w:val="20ED3B94"/>
    <w:rsid w:val="20EF1296"/>
    <w:rsid w:val="211D68E2"/>
    <w:rsid w:val="213D6E16"/>
    <w:rsid w:val="214210A0"/>
    <w:rsid w:val="216215D5"/>
    <w:rsid w:val="217C217E"/>
    <w:rsid w:val="218E591C"/>
    <w:rsid w:val="219707AA"/>
    <w:rsid w:val="21AD61D1"/>
    <w:rsid w:val="21C42573"/>
    <w:rsid w:val="224E6C54"/>
    <w:rsid w:val="229E7CD7"/>
    <w:rsid w:val="229F5759"/>
    <w:rsid w:val="22D20532"/>
    <w:rsid w:val="23520A80"/>
    <w:rsid w:val="2364201F"/>
    <w:rsid w:val="236D70AB"/>
    <w:rsid w:val="23DC09E4"/>
    <w:rsid w:val="24356AF4"/>
    <w:rsid w:val="243B67FF"/>
    <w:rsid w:val="24710ED7"/>
    <w:rsid w:val="247F3A70"/>
    <w:rsid w:val="24ED40A4"/>
    <w:rsid w:val="24F14CA9"/>
    <w:rsid w:val="250F7ADC"/>
    <w:rsid w:val="256A6EF1"/>
    <w:rsid w:val="25AE4162"/>
    <w:rsid w:val="25B22B68"/>
    <w:rsid w:val="25BD5676"/>
    <w:rsid w:val="26105100"/>
    <w:rsid w:val="26126405"/>
    <w:rsid w:val="26290229"/>
    <w:rsid w:val="26436BD4"/>
    <w:rsid w:val="265B761D"/>
    <w:rsid w:val="266723B6"/>
    <w:rsid w:val="26DD354F"/>
    <w:rsid w:val="26E30CDC"/>
    <w:rsid w:val="26FE1506"/>
    <w:rsid w:val="27054714"/>
    <w:rsid w:val="27081E15"/>
    <w:rsid w:val="272D45D3"/>
    <w:rsid w:val="27372964"/>
    <w:rsid w:val="273F7D71"/>
    <w:rsid w:val="28210363"/>
    <w:rsid w:val="28696559"/>
    <w:rsid w:val="286F5EE4"/>
    <w:rsid w:val="2888100C"/>
    <w:rsid w:val="28E26223"/>
    <w:rsid w:val="28E41726"/>
    <w:rsid w:val="28EF7AB7"/>
    <w:rsid w:val="28F57442"/>
    <w:rsid w:val="290F7FEC"/>
    <w:rsid w:val="296341F3"/>
    <w:rsid w:val="299E43D8"/>
    <w:rsid w:val="29AF6870"/>
    <w:rsid w:val="29BF490D"/>
    <w:rsid w:val="29DC643B"/>
    <w:rsid w:val="29FD43F1"/>
    <w:rsid w:val="2A5218FD"/>
    <w:rsid w:val="2A7478B3"/>
    <w:rsid w:val="2A8113B0"/>
    <w:rsid w:val="2B956A91"/>
    <w:rsid w:val="2C06004A"/>
    <w:rsid w:val="2C2C2488"/>
    <w:rsid w:val="2C615151"/>
    <w:rsid w:val="2C80668E"/>
    <w:rsid w:val="2C856399"/>
    <w:rsid w:val="2CAF71DE"/>
    <w:rsid w:val="2CFF0262"/>
    <w:rsid w:val="2D025963"/>
    <w:rsid w:val="2D090B71"/>
    <w:rsid w:val="2D373C3F"/>
    <w:rsid w:val="2D665687"/>
    <w:rsid w:val="2D673109"/>
    <w:rsid w:val="2D855F3C"/>
    <w:rsid w:val="2D9A265E"/>
    <w:rsid w:val="2DC35A21"/>
    <w:rsid w:val="2E3737E1"/>
    <w:rsid w:val="2E6D3CBB"/>
    <w:rsid w:val="2E807459"/>
    <w:rsid w:val="2E8D2EEB"/>
    <w:rsid w:val="2E9D6A09"/>
    <w:rsid w:val="2EB2312B"/>
    <w:rsid w:val="2ED33660"/>
    <w:rsid w:val="2ED645E4"/>
    <w:rsid w:val="2EE00777"/>
    <w:rsid w:val="2EF9001C"/>
    <w:rsid w:val="2EFA1321"/>
    <w:rsid w:val="2F107C41"/>
    <w:rsid w:val="2F4B7E26"/>
    <w:rsid w:val="2F631C4A"/>
    <w:rsid w:val="2F7431E9"/>
    <w:rsid w:val="2FA6143A"/>
    <w:rsid w:val="2FBF4562"/>
    <w:rsid w:val="2FC751F2"/>
    <w:rsid w:val="300B6BE0"/>
    <w:rsid w:val="30234286"/>
    <w:rsid w:val="3030139E"/>
    <w:rsid w:val="306040EB"/>
    <w:rsid w:val="30711E07"/>
    <w:rsid w:val="307C0198"/>
    <w:rsid w:val="30A844DF"/>
    <w:rsid w:val="30DE49BA"/>
    <w:rsid w:val="3119131B"/>
    <w:rsid w:val="311D7D22"/>
    <w:rsid w:val="31586882"/>
    <w:rsid w:val="318F6D5C"/>
    <w:rsid w:val="31BC43A8"/>
    <w:rsid w:val="31BD1E29"/>
    <w:rsid w:val="31C02DAE"/>
    <w:rsid w:val="31CE7B45"/>
    <w:rsid w:val="31EF007A"/>
    <w:rsid w:val="32414601"/>
    <w:rsid w:val="327B56DF"/>
    <w:rsid w:val="32915685"/>
    <w:rsid w:val="32925305"/>
    <w:rsid w:val="32CB4565"/>
    <w:rsid w:val="33301D0B"/>
    <w:rsid w:val="333A261A"/>
    <w:rsid w:val="33995EB7"/>
    <w:rsid w:val="33A96152"/>
    <w:rsid w:val="33CF4D0C"/>
    <w:rsid w:val="347B64AA"/>
    <w:rsid w:val="348070AE"/>
    <w:rsid w:val="34945D4F"/>
    <w:rsid w:val="34A64D70"/>
    <w:rsid w:val="34D15BB4"/>
    <w:rsid w:val="34ED1C61"/>
    <w:rsid w:val="354E0A01"/>
    <w:rsid w:val="355B7D16"/>
    <w:rsid w:val="35650626"/>
    <w:rsid w:val="35684E2E"/>
    <w:rsid w:val="357A05CB"/>
    <w:rsid w:val="35AE7B20"/>
    <w:rsid w:val="35AF77A0"/>
    <w:rsid w:val="367D10F2"/>
    <w:rsid w:val="36840A7D"/>
    <w:rsid w:val="368B3C8B"/>
    <w:rsid w:val="36A9323B"/>
    <w:rsid w:val="36F13630"/>
    <w:rsid w:val="37165DEE"/>
    <w:rsid w:val="3733539E"/>
    <w:rsid w:val="374F724D"/>
    <w:rsid w:val="378F5AB8"/>
    <w:rsid w:val="38045A76"/>
    <w:rsid w:val="380A1B7E"/>
    <w:rsid w:val="38232AA8"/>
    <w:rsid w:val="382E3037"/>
    <w:rsid w:val="38356245"/>
    <w:rsid w:val="383612F5"/>
    <w:rsid w:val="385A0A04"/>
    <w:rsid w:val="386B2E9C"/>
    <w:rsid w:val="387C443B"/>
    <w:rsid w:val="389030DC"/>
    <w:rsid w:val="38CB7A3E"/>
    <w:rsid w:val="38D54ACA"/>
    <w:rsid w:val="38E70267"/>
    <w:rsid w:val="38E96FEE"/>
    <w:rsid w:val="38F85F83"/>
    <w:rsid w:val="38FB278B"/>
    <w:rsid w:val="39070FD4"/>
    <w:rsid w:val="39343BEA"/>
    <w:rsid w:val="393D6A78"/>
    <w:rsid w:val="39440601"/>
    <w:rsid w:val="39833969"/>
    <w:rsid w:val="398D7AFC"/>
    <w:rsid w:val="399248BD"/>
    <w:rsid w:val="39984266"/>
    <w:rsid w:val="39AE2B63"/>
    <w:rsid w:val="39CE0565"/>
    <w:rsid w:val="39D15C66"/>
    <w:rsid w:val="39E11784"/>
    <w:rsid w:val="39F13F9D"/>
    <w:rsid w:val="3A02553C"/>
    <w:rsid w:val="3A4614A9"/>
    <w:rsid w:val="3A522D3D"/>
    <w:rsid w:val="3A572A48"/>
    <w:rsid w:val="3A733271"/>
    <w:rsid w:val="3A844811"/>
    <w:rsid w:val="3AC37B79"/>
    <w:rsid w:val="3B0E0EF1"/>
    <w:rsid w:val="3B541666"/>
    <w:rsid w:val="3B5E1F75"/>
    <w:rsid w:val="3BAF51F7"/>
    <w:rsid w:val="3C4E187E"/>
    <w:rsid w:val="3C9A0678"/>
    <w:rsid w:val="3CC92C1C"/>
    <w:rsid w:val="3CEF5B84"/>
    <w:rsid w:val="3CF93F15"/>
    <w:rsid w:val="3D3717FB"/>
    <w:rsid w:val="3D681FCA"/>
    <w:rsid w:val="3D6F51D8"/>
    <w:rsid w:val="3D947997"/>
    <w:rsid w:val="3DAD2ABF"/>
    <w:rsid w:val="3DD50400"/>
    <w:rsid w:val="3DFB283E"/>
    <w:rsid w:val="3E025A4C"/>
    <w:rsid w:val="3E143768"/>
    <w:rsid w:val="3E166C6B"/>
    <w:rsid w:val="3E1C65F6"/>
    <w:rsid w:val="3E2171FA"/>
    <w:rsid w:val="3E9704BE"/>
    <w:rsid w:val="3F2D1CB6"/>
    <w:rsid w:val="3F433E5A"/>
    <w:rsid w:val="3F721126"/>
    <w:rsid w:val="3F8F64D8"/>
    <w:rsid w:val="3F9F0CF0"/>
    <w:rsid w:val="4000420D"/>
    <w:rsid w:val="400E6DA6"/>
    <w:rsid w:val="40202543"/>
    <w:rsid w:val="40243148"/>
    <w:rsid w:val="40356C65"/>
    <w:rsid w:val="40741FCD"/>
    <w:rsid w:val="407441CC"/>
    <w:rsid w:val="408966EF"/>
    <w:rsid w:val="40C06849"/>
    <w:rsid w:val="40D31FE7"/>
    <w:rsid w:val="40F869A3"/>
    <w:rsid w:val="41D42E8E"/>
    <w:rsid w:val="4222518C"/>
    <w:rsid w:val="42390634"/>
    <w:rsid w:val="425311DE"/>
    <w:rsid w:val="42677E7F"/>
    <w:rsid w:val="42FC0372"/>
    <w:rsid w:val="43212B30"/>
    <w:rsid w:val="436E2C30"/>
    <w:rsid w:val="437525BA"/>
    <w:rsid w:val="439E377F"/>
    <w:rsid w:val="43A7080B"/>
    <w:rsid w:val="441B2D48"/>
    <w:rsid w:val="443F5506"/>
    <w:rsid w:val="44757F5F"/>
    <w:rsid w:val="44950494"/>
    <w:rsid w:val="44D559FA"/>
    <w:rsid w:val="44E0180C"/>
    <w:rsid w:val="45433AAF"/>
    <w:rsid w:val="454724B5"/>
    <w:rsid w:val="456F5BF8"/>
    <w:rsid w:val="458D51A8"/>
    <w:rsid w:val="45921630"/>
    <w:rsid w:val="45A87057"/>
    <w:rsid w:val="45AA4758"/>
    <w:rsid w:val="45D27E9B"/>
    <w:rsid w:val="460B12FA"/>
    <w:rsid w:val="46136706"/>
    <w:rsid w:val="46144188"/>
    <w:rsid w:val="4622569C"/>
    <w:rsid w:val="462369A1"/>
    <w:rsid w:val="4664520C"/>
    <w:rsid w:val="46845740"/>
    <w:rsid w:val="46DA06CE"/>
    <w:rsid w:val="46F91E7C"/>
    <w:rsid w:val="473D2970"/>
    <w:rsid w:val="474A4205"/>
    <w:rsid w:val="477F6C5D"/>
    <w:rsid w:val="47C96CD1"/>
    <w:rsid w:val="485D4FC6"/>
    <w:rsid w:val="48775B70"/>
    <w:rsid w:val="48847404"/>
    <w:rsid w:val="488B4811"/>
    <w:rsid w:val="48F77743"/>
    <w:rsid w:val="4924150C"/>
    <w:rsid w:val="49420ABC"/>
    <w:rsid w:val="494574C2"/>
    <w:rsid w:val="49462D46"/>
    <w:rsid w:val="494F7DD2"/>
    <w:rsid w:val="49670CFC"/>
    <w:rsid w:val="49A565E2"/>
    <w:rsid w:val="49F41BE5"/>
    <w:rsid w:val="4A205F2C"/>
    <w:rsid w:val="4A4A12EF"/>
    <w:rsid w:val="4A4D7CF5"/>
    <w:rsid w:val="4A6C2B28"/>
    <w:rsid w:val="4A6E3AAD"/>
    <w:rsid w:val="4AA56185"/>
    <w:rsid w:val="4AE56F6F"/>
    <w:rsid w:val="4B1D6435"/>
    <w:rsid w:val="4B213550"/>
    <w:rsid w:val="4B28675E"/>
    <w:rsid w:val="4B427308"/>
    <w:rsid w:val="4B4E7897"/>
    <w:rsid w:val="4B812670"/>
    <w:rsid w:val="4B8D6483"/>
    <w:rsid w:val="4B9F639D"/>
    <w:rsid w:val="4BF91035"/>
    <w:rsid w:val="4C054E48"/>
    <w:rsid w:val="4C2C1484"/>
    <w:rsid w:val="4C537145"/>
    <w:rsid w:val="4C5D32D8"/>
    <w:rsid w:val="4C7A7005"/>
    <w:rsid w:val="4CD63E9B"/>
    <w:rsid w:val="4CF3124D"/>
    <w:rsid w:val="4D383F40"/>
    <w:rsid w:val="4D5579D8"/>
    <w:rsid w:val="4D686C8D"/>
    <w:rsid w:val="4D971D5B"/>
    <w:rsid w:val="4D9B295F"/>
    <w:rsid w:val="4DA25B6E"/>
    <w:rsid w:val="4DFF2684"/>
    <w:rsid w:val="4E1103A0"/>
    <w:rsid w:val="4E352B5E"/>
    <w:rsid w:val="4E563093"/>
    <w:rsid w:val="4F213A60"/>
    <w:rsid w:val="4FA82A40"/>
    <w:rsid w:val="4FED442E"/>
    <w:rsid w:val="4FF108B5"/>
    <w:rsid w:val="500862DC"/>
    <w:rsid w:val="5074340D"/>
    <w:rsid w:val="508942AC"/>
    <w:rsid w:val="508A77AF"/>
    <w:rsid w:val="508F1A38"/>
    <w:rsid w:val="50F25EDA"/>
    <w:rsid w:val="50FD7AEE"/>
    <w:rsid w:val="511C03A3"/>
    <w:rsid w:val="51656219"/>
    <w:rsid w:val="51804844"/>
    <w:rsid w:val="51AC698D"/>
    <w:rsid w:val="51ED73F6"/>
    <w:rsid w:val="52295827"/>
    <w:rsid w:val="523F397D"/>
    <w:rsid w:val="525D67B1"/>
    <w:rsid w:val="526E48F5"/>
    <w:rsid w:val="52817C6A"/>
    <w:rsid w:val="52D41C73"/>
    <w:rsid w:val="52F23421"/>
    <w:rsid w:val="53121757"/>
    <w:rsid w:val="53362C11"/>
    <w:rsid w:val="53AB3ED4"/>
    <w:rsid w:val="53CA0F06"/>
    <w:rsid w:val="53D10891"/>
    <w:rsid w:val="54077B7B"/>
    <w:rsid w:val="540939FA"/>
    <w:rsid w:val="546A778A"/>
    <w:rsid w:val="547C2F28"/>
    <w:rsid w:val="54AD6F7A"/>
    <w:rsid w:val="54D87DBE"/>
    <w:rsid w:val="5510379B"/>
    <w:rsid w:val="551769A9"/>
    <w:rsid w:val="552968C4"/>
    <w:rsid w:val="553923E1"/>
    <w:rsid w:val="554503F2"/>
    <w:rsid w:val="554561F4"/>
    <w:rsid w:val="554716F7"/>
    <w:rsid w:val="55552C0B"/>
    <w:rsid w:val="55671C2C"/>
    <w:rsid w:val="55902DF0"/>
    <w:rsid w:val="55AE23A0"/>
    <w:rsid w:val="55FA4A1E"/>
    <w:rsid w:val="560A4CB8"/>
    <w:rsid w:val="5651542C"/>
    <w:rsid w:val="56761DE9"/>
    <w:rsid w:val="567D5EF0"/>
    <w:rsid w:val="56925E96"/>
    <w:rsid w:val="56B518CE"/>
    <w:rsid w:val="56B70654"/>
    <w:rsid w:val="56F10111"/>
    <w:rsid w:val="572D0293"/>
    <w:rsid w:val="57316C99"/>
    <w:rsid w:val="57391B27"/>
    <w:rsid w:val="574B7843"/>
    <w:rsid w:val="5774428A"/>
    <w:rsid w:val="57805B1E"/>
    <w:rsid w:val="57AD4064"/>
    <w:rsid w:val="57E3453E"/>
    <w:rsid w:val="580A21FF"/>
    <w:rsid w:val="585F1909"/>
    <w:rsid w:val="58A77AFF"/>
    <w:rsid w:val="58BA45A1"/>
    <w:rsid w:val="58C838B7"/>
    <w:rsid w:val="58C93537"/>
    <w:rsid w:val="58E41B62"/>
    <w:rsid w:val="590A5625"/>
    <w:rsid w:val="591D6844"/>
    <w:rsid w:val="59227449"/>
    <w:rsid w:val="59292657"/>
    <w:rsid w:val="594F1212"/>
    <w:rsid w:val="598516EC"/>
    <w:rsid w:val="598629F0"/>
    <w:rsid w:val="59943F04"/>
    <w:rsid w:val="59F70726"/>
    <w:rsid w:val="5A5874C6"/>
    <w:rsid w:val="5A7979FA"/>
    <w:rsid w:val="5A897C95"/>
    <w:rsid w:val="5AAB4D51"/>
    <w:rsid w:val="5AE738B1"/>
    <w:rsid w:val="5BCD41FA"/>
    <w:rsid w:val="5C140AA0"/>
    <w:rsid w:val="5C2A2C44"/>
    <w:rsid w:val="5CAE541B"/>
    <w:rsid w:val="5CC453C1"/>
    <w:rsid w:val="5CF4010E"/>
    <w:rsid w:val="5CF94596"/>
    <w:rsid w:val="5D0C1038"/>
    <w:rsid w:val="5D514C25"/>
    <w:rsid w:val="5DB217C6"/>
    <w:rsid w:val="5E074753"/>
    <w:rsid w:val="5E363F9E"/>
    <w:rsid w:val="5E5F7360"/>
    <w:rsid w:val="5E734DF0"/>
    <w:rsid w:val="5E782489"/>
    <w:rsid w:val="5EBE09FF"/>
    <w:rsid w:val="5EE42E3D"/>
    <w:rsid w:val="5EEC0249"/>
    <w:rsid w:val="5F245E25"/>
    <w:rsid w:val="5F3176B9"/>
    <w:rsid w:val="5F4E11E7"/>
    <w:rsid w:val="5F6B1E1C"/>
    <w:rsid w:val="5F8A104C"/>
    <w:rsid w:val="5F8C454F"/>
    <w:rsid w:val="5FBF6023"/>
    <w:rsid w:val="5FC11526"/>
    <w:rsid w:val="5FDF73FB"/>
    <w:rsid w:val="60060996"/>
    <w:rsid w:val="603A596D"/>
    <w:rsid w:val="60534318"/>
    <w:rsid w:val="60746A4B"/>
    <w:rsid w:val="608060E1"/>
    <w:rsid w:val="60B146B2"/>
    <w:rsid w:val="60C36BF4"/>
    <w:rsid w:val="60C93F57"/>
    <w:rsid w:val="6105633A"/>
    <w:rsid w:val="611C3D61"/>
    <w:rsid w:val="61227E69"/>
    <w:rsid w:val="61312681"/>
    <w:rsid w:val="615E224C"/>
    <w:rsid w:val="61A62640"/>
    <w:rsid w:val="62502AD9"/>
    <w:rsid w:val="62AE2E73"/>
    <w:rsid w:val="62C01E93"/>
    <w:rsid w:val="62C06610"/>
    <w:rsid w:val="62C75F9B"/>
    <w:rsid w:val="63097D09"/>
    <w:rsid w:val="6314609A"/>
    <w:rsid w:val="633F4960"/>
    <w:rsid w:val="63731937"/>
    <w:rsid w:val="639F01FD"/>
    <w:rsid w:val="63D92960"/>
    <w:rsid w:val="63E663F3"/>
    <w:rsid w:val="640843A9"/>
    <w:rsid w:val="64091E2A"/>
    <w:rsid w:val="64112ABA"/>
    <w:rsid w:val="648B4982"/>
    <w:rsid w:val="64AF38BD"/>
    <w:rsid w:val="650D74DA"/>
    <w:rsid w:val="65811A17"/>
    <w:rsid w:val="660E127B"/>
    <w:rsid w:val="662A0BAB"/>
    <w:rsid w:val="66647A8B"/>
    <w:rsid w:val="66BC5F1C"/>
    <w:rsid w:val="66D222BD"/>
    <w:rsid w:val="67130B29"/>
    <w:rsid w:val="67371FE2"/>
    <w:rsid w:val="67600C28"/>
    <w:rsid w:val="6777664F"/>
    <w:rsid w:val="6781115C"/>
    <w:rsid w:val="67AE2F25"/>
    <w:rsid w:val="6889198F"/>
    <w:rsid w:val="691C697F"/>
    <w:rsid w:val="696D5485"/>
    <w:rsid w:val="697E0FA2"/>
    <w:rsid w:val="69837628"/>
    <w:rsid w:val="69880C71"/>
    <w:rsid w:val="69AB2D6B"/>
    <w:rsid w:val="69DB5AB9"/>
    <w:rsid w:val="69EA4C26"/>
    <w:rsid w:val="69FF27F5"/>
    <w:rsid w:val="6A984F72"/>
    <w:rsid w:val="6A9D13FA"/>
    <w:rsid w:val="6AB4579C"/>
    <w:rsid w:val="6AC14AB2"/>
    <w:rsid w:val="6AD050CC"/>
    <w:rsid w:val="6B026BA0"/>
    <w:rsid w:val="6B046820"/>
    <w:rsid w:val="6B1D51CB"/>
    <w:rsid w:val="6B213BD1"/>
    <w:rsid w:val="6B8C3281"/>
    <w:rsid w:val="6BEE7AA2"/>
    <w:rsid w:val="6C08064C"/>
    <w:rsid w:val="6C974A38"/>
    <w:rsid w:val="6CA12DC9"/>
    <w:rsid w:val="6CC07DFA"/>
    <w:rsid w:val="6CDE15A9"/>
    <w:rsid w:val="6CE1026C"/>
    <w:rsid w:val="6D0475EA"/>
    <w:rsid w:val="6D0B49F7"/>
    <w:rsid w:val="6D282CA2"/>
    <w:rsid w:val="6D617984"/>
    <w:rsid w:val="6D7A7229"/>
    <w:rsid w:val="6D891A42"/>
    <w:rsid w:val="6E4E2A84"/>
    <w:rsid w:val="6E54240F"/>
    <w:rsid w:val="6E9B2B83"/>
    <w:rsid w:val="6EB3022A"/>
    <w:rsid w:val="6F077CB4"/>
    <w:rsid w:val="6F21085E"/>
    <w:rsid w:val="6F32657A"/>
    <w:rsid w:val="6F372A02"/>
    <w:rsid w:val="6F6438D1"/>
    <w:rsid w:val="6F9D14AD"/>
    <w:rsid w:val="700468D2"/>
    <w:rsid w:val="706C4FFD"/>
    <w:rsid w:val="70CE7620"/>
    <w:rsid w:val="70D20225"/>
    <w:rsid w:val="70D35CA6"/>
    <w:rsid w:val="70EA114F"/>
    <w:rsid w:val="71062FFD"/>
    <w:rsid w:val="71396309"/>
    <w:rsid w:val="71791CB7"/>
    <w:rsid w:val="71887D53"/>
    <w:rsid w:val="71F44E84"/>
    <w:rsid w:val="72414F83"/>
    <w:rsid w:val="72492390"/>
    <w:rsid w:val="726A4AC3"/>
    <w:rsid w:val="7271444E"/>
    <w:rsid w:val="72BA00C5"/>
    <w:rsid w:val="72BC104A"/>
    <w:rsid w:val="73357A0F"/>
    <w:rsid w:val="73376795"/>
    <w:rsid w:val="73586CCA"/>
    <w:rsid w:val="73651863"/>
    <w:rsid w:val="738C041D"/>
    <w:rsid w:val="739E3BBB"/>
    <w:rsid w:val="739E743E"/>
    <w:rsid w:val="73D44095"/>
    <w:rsid w:val="73E00E2F"/>
    <w:rsid w:val="741E320F"/>
    <w:rsid w:val="745558E8"/>
    <w:rsid w:val="74BF2D99"/>
    <w:rsid w:val="74C64922"/>
    <w:rsid w:val="74D629BE"/>
    <w:rsid w:val="74D900BF"/>
    <w:rsid w:val="74F963F6"/>
    <w:rsid w:val="75286F45"/>
    <w:rsid w:val="7537175E"/>
    <w:rsid w:val="755D199D"/>
    <w:rsid w:val="75676A2A"/>
    <w:rsid w:val="75687D2E"/>
    <w:rsid w:val="756B2EB1"/>
    <w:rsid w:val="75C857C9"/>
    <w:rsid w:val="75D4705E"/>
    <w:rsid w:val="75DE31F0"/>
    <w:rsid w:val="76365DFD"/>
    <w:rsid w:val="76377102"/>
    <w:rsid w:val="76C30EE4"/>
    <w:rsid w:val="76DB438D"/>
    <w:rsid w:val="76E44C9C"/>
    <w:rsid w:val="76FF6B4B"/>
    <w:rsid w:val="77114867"/>
    <w:rsid w:val="77222583"/>
    <w:rsid w:val="772E0594"/>
    <w:rsid w:val="774B5945"/>
    <w:rsid w:val="778E18B2"/>
    <w:rsid w:val="77A26354"/>
    <w:rsid w:val="780D5A03"/>
    <w:rsid w:val="78335C43"/>
    <w:rsid w:val="78574EC9"/>
    <w:rsid w:val="787466AD"/>
    <w:rsid w:val="78967EE6"/>
    <w:rsid w:val="78E73168"/>
    <w:rsid w:val="78F227FE"/>
    <w:rsid w:val="78F84707"/>
    <w:rsid w:val="793144E1"/>
    <w:rsid w:val="79AA6729"/>
    <w:rsid w:val="79AF2BB1"/>
    <w:rsid w:val="79E10E02"/>
    <w:rsid w:val="7A4024A0"/>
    <w:rsid w:val="7A472664"/>
    <w:rsid w:val="7A7C6A82"/>
    <w:rsid w:val="7AA82DC9"/>
    <w:rsid w:val="7AC62379"/>
    <w:rsid w:val="7AED003A"/>
    <w:rsid w:val="7B540CE3"/>
    <w:rsid w:val="7B716095"/>
    <w:rsid w:val="7B7C4426"/>
    <w:rsid w:val="7B7D7929"/>
    <w:rsid w:val="7BA41D67"/>
    <w:rsid w:val="7C14589E"/>
    <w:rsid w:val="7C1977A8"/>
    <w:rsid w:val="7C99137B"/>
    <w:rsid w:val="7C9D7D81"/>
    <w:rsid w:val="7CDF626C"/>
    <w:rsid w:val="7CEE6886"/>
    <w:rsid w:val="7D2953E6"/>
    <w:rsid w:val="7D6D6DD4"/>
    <w:rsid w:val="7D817FF3"/>
    <w:rsid w:val="7DE7321B"/>
    <w:rsid w:val="7DFC793D"/>
    <w:rsid w:val="7E261E06"/>
    <w:rsid w:val="7E535DCD"/>
    <w:rsid w:val="7E734104"/>
    <w:rsid w:val="7E990AC0"/>
    <w:rsid w:val="7EBB22FA"/>
    <w:rsid w:val="7EFB52E1"/>
    <w:rsid w:val="7F0439F3"/>
    <w:rsid w:val="7F0B7AFA"/>
    <w:rsid w:val="7F107805"/>
    <w:rsid w:val="7F1C1099"/>
    <w:rsid w:val="7F6008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autoRedefine/>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autoRedefine/>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autoRedefine/>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autoRedefine/>
    <w:semiHidden/>
    <w:unhideWhenUsed/>
    <w:qFormat/>
    <w:uiPriority w:val="1"/>
  </w:style>
  <w:style w:type="table" w:default="1" w:styleId="34">
    <w:name w:val="Normal Table"/>
    <w:autoRedefin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autoRedefine/>
    <w:qFormat/>
    <w:uiPriority w:val="0"/>
    <w:pPr>
      <w:shd w:val="clear" w:color="auto" w:fill="000080"/>
    </w:pPr>
    <w:rPr>
      <w:rFonts w:asciiTheme="minorHAnsi" w:hAnsiTheme="minorHAnsi"/>
    </w:rPr>
  </w:style>
  <w:style w:type="paragraph" w:styleId="12">
    <w:name w:val="annotation text"/>
    <w:basedOn w:val="1"/>
    <w:link w:val="116"/>
    <w:autoRedefine/>
    <w:unhideWhenUsed/>
    <w:qFormat/>
    <w:uiPriority w:val="0"/>
    <w:pPr>
      <w:jc w:val="left"/>
    </w:pPr>
  </w:style>
  <w:style w:type="paragraph" w:styleId="13">
    <w:name w:val="Body Text"/>
    <w:basedOn w:val="1"/>
    <w:link w:val="112"/>
    <w:autoRedefine/>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autoRedefine/>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autoRedefine/>
    <w:qFormat/>
    <w:uiPriority w:val="0"/>
    <w:pPr>
      <w:ind w:left="100" w:leftChars="2500"/>
    </w:pPr>
  </w:style>
  <w:style w:type="paragraph" w:styleId="19">
    <w:name w:val="endnote text"/>
    <w:basedOn w:val="1"/>
    <w:link w:val="140"/>
    <w:autoRedefine/>
    <w:semiHidden/>
    <w:unhideWhenUsed/>
    <w:qFormat/>
    <w:uiPriority w:val="99"/>
    <w:pPr>
      <w:snapToGrid w:val="0"/>
      <w:jc w:val="left"/>
    </w:pPr>
  </w:style>
  <w:style w:type="paragraph" w:styleId="20">
    <w:name w:val="Balloon Text"/>
    <w:basedOn w:val="1"/>
    <w:link w:val="104"/>
    <w:autoRedefine/>
    <w:unhideWhenUsed/>
    <w:qFormat/>
    <w:uiPriority w:val="99"/>
    <w:rPr>
      <w:rFonts w:cs="Arial"/>
      <w:kern w:val="0"/>
      <w:sz w:val="18"/>
      <w:szCs w:val="18"/>
      <w:lang w:eastAsia="en-US"/>
    </w:rPr>
  </w:style>
  <w:style w:type="paragraph" w:styleId="21">
    <w:name w:val="footer"/>
    <w:basedOn w:val="1"/>
    <w:link w:val="74"/>
    <w:autoRedefine/>
    <w:unhideWhenUsed/>
    <w:qFormat/>
    <w:uiPriority w:val="99"/>
    <w:pPr>
      <w:tabs>
        <w:tab w:val="center" w:pos="4153"/>
        <w:tab w:val="right" w:pos="8306"/>
      </w:tabs>
      <w:snapToGrid w:val="0"/>
      <w:jc w:val="left"/>
    </w:pPr>
    <w:rPr>
      <w:sz w:val="18"/>
      <w:szCs w:val="18"/>
    </w:rPr>
  </w:style>
  <w:style w:type="paragraph" w:styleId="22">
    <w:name w:val="header"/>
    <w:basedOn w:val="1"/>
    <w:link w:val="7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qFormat/>
    <w:uiPriority w:val="0"/>
    <w:pPr>
      <w:jc w:val="left"/>
    </w:pPr>
    <w:rPr>
      <w:b/>
      <w:bCs/>
    </w:rPr>
  </w:style>
  <w:style w:type="table" w:styleId="35">
    <w:name w:val="Table Grid"/>
    <w:basedOn w:val="34"/>
    <w:autoRedefine/>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autoRedefine/>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autoRedefine/>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autoRedefine/>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autoRedefine/>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autoRedefine/>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autoRedefine/>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autoRedefine/>
    <w:qFormat/>
    <w:uiPriority w:val="22"/>
    <w:rPr>
      <w:b/>
      <w:bCs/>
    </w:rPr>
  </w:style>
  <w:style w:type="character" w:styleId="69">
    <w:name w:val="endnote reference"/>
    <w:basedOn w:val="67"/>
    <w:autoRedefine/>
    <w:semiHidden/>
    <w:unhideWhenUsed/>
    <w:qFormat/>
    <w:uiPriority w:val="99"/>
    <w:rPr>
      <w:vertAlign w:val="superscript"/>
    </w:rPr>
  </w:style>
  <w:style w:type="character" w:styleId="70">
    <w:name w:val="Emphasis"/>
    <w:autoRedefine/>
    <w:qFormat/>
    <w:uiPriority w:val="0"/>
    <w:rPr>
      <w:i/>
      <w:iCs/>
    </w:rPr>
  </w:style>
  <w:style w:type="character" w:styleId="71">
    <w:name w:val="Hyperlink"/>
    <w:autoRedefine/>
    <w:unhideWhenUsed/>
    <w:qFormat/>
    <w:uiPriority w:val="99"/>
    <w:rPr>
      <w:color w:val="0000FF"/>
      <w:u w:val="single"/>
    </w:rPr>
  </w:style>
  <w:style w:type="character" w:styleId="72">
    <w:name w:val="annotation reference"/>
    <w:autoRedefine/>
    <w:qFormat/>
    <w:uiPriority w:val="0"/>
    <w:rPr>
      <w:sz w:val="21"/>
      <w:szCs w:val="21"/>
    </w:rPr>
  </w:style>
  <w:style w:type="character" w:customStyle="1" w:styleId="73">
    <w:name w:val="页眉 字符"/>
    <w:basedOn w:val="67"/>
    <w:link w:val="22"/>
    <w:autoRedefine/>
    <w:qFormat/>
    <w:uiPriority w:val="99"/>
    <w:rPr>
      <w:sz w:val="18"/>
      <w:szCs w:val="18"/>
    </w:rPr>
  </w:style>
  <w:style w:type="character" w:customStyle="1" w:styleId="74">
    <w:name w:val="页脚 字符"/>
    <w:basedOn w:val="67"/>
    <w:link w:val="21"/>
    <w:autoRedefine/>
    <w:qFormat/>
    <w:uiPriority w:val="99"/>
    <w:rPr>
      <w:sz w:val="18"/>
      <w:szCs w:val="18"/>
    </w:rPr>
  </w:style>
  <w:style w:type="character" w:customStyle="1" w:styleId="75">
    <w:name w:val="标题 1 字符"/>
    <w:basedOn w:val="67"/>
    <w:autoRedefine/>
    <w:qFormat/>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qFormat/>
    <w:uiPriority w:val="9"/>
    <w:rPr>
      <w:rFonts w:asciiTheme="majorHAnsi" w:hAnsiTheme="majorHAnsi" w:eastAsiaTheme="majorEastAsia" w:cstheme="majorBidi"/>
      <w:b/>
      <w:bCs/>
      <w:sz w:val="32"/>
      <w:szCs w:val="32"/>
    </w:rPr>
  </w:style>
  <w:style w:type="character" w:customStyle="1" w:styleId="77">
    <w:name w:val="标题 3 字符"/>
    <w:basedOn w:val="67"/>
    <w:autoRedefine/>
    <w:qFormat/>
    <w:uiPriority w:val="9"/>
    <w:rPr>
      <w:rFonts w:ascii="Times New Roman" w:hAnsi="Times New Roman" w:eastAsia="Times New Roman" w:cs="Times New Roman"/>
      <w:b/>
      <w:bCs/>
      <w:sz w:val="32"/>
      <w:szCs w:val="32"/>
    </w:rPr>
  </w:style>
  <w:style w:type="character" w:customStyle="1" w:styleId="78">
    <w:name w:val="标题 4 字符"/>
    <w:basedOn w:val="67"/>
    <w:autoRedefine/>
    <w:qFormat/>
    <w:uiPriority w:val="9"/>
    <w:rPr>
      <w:rFonts w:asciiTheme="majorHAnsi" w:hAnsiTheme="majorHAnsi" w:eastAsiaTheme="majorEastAsia" w:cstheme="majorBidi"/>
      <w:b/>
      <w:bCs/>
      <w:sz w:val="28"/>
      <w:szCs w:val="28"/>
    </w:rPr>
  </w:style>
  <w:style w:type="character" w:customStyle="1" w:styleId="79">
    <w:name w:val="标题 5 字符"/>
    <w:basedOn w:val="67"/>
    <w:autoRedefine/>
    <w:qFormat/>
    <w:uiPriority w:val="9"/>
    <w:rPr>
      <w:rFonts w:ascii="Times New Roman" w:hAnsi="Times New Roman" w:eastAsia="Times New Roman" w:cs="Times New Roman"/>
      <w:b/>
      <w:bCs/>
      <w:sz w:val="28"/>
      <w:szCs w:val="28"/>
    </w:rPr>
  </w:style>
  <w:style w:type="character" w:customStyle="1" w:styleId="80">
    <w:name w:val="标题 6 字符"/>
    <w:basedOn w:val="67"/>
    <w:autoRedefine/>
    <w:qFormat/>
    <w:uiPriority w:val="9"/>
    <w:rPr>
      <w:rFonts w:asciiTheme="majorHAnsi" w:hAnsiTheme="majorHAnsi" w:eastAsiaTheme="majorEastAsia" w:cstheme="majorBidi"/>
      <w:b/>
      <w:bCs/>
      <w:sz w:val="24"/>
      <w:szCs w:val="24"/>
    </w:rPr>
  </w:style>
  <w:style w:type="character" w:customStyle="1" w:styleId="81">
    <w:name w:val="标题 1 字符1"/>
    <w:link w:val="2"/>
    <w:autoRedefine/>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autoRedefine/>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autoRedefine/>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autoRedefine/>
    <w:qFormat/>
    <w:uiPriority w:val="9"/>
    <w:rPr>
      <w:rFonts w:ascii="Frutiger" w:hAnsi="Frutiger" w:eastAsia="宋体"/>
      <w:b/>
      <w:bCs/>
      <w:sz w:val="26"/>
      <w:szCs w:val="26"/>
      <w:lang w:val="zh-CN" w:eastAsia="zh-CN"/>
    </w:rPr>
  </w:style>
  <w:style w:type="character" w:customStyle="1" w:styleId="85">
    <w:name w:val="标题 5 字符1"/>
    <w:link w:val="6"/>
    <w:autoRedefine/>
    <w:qFormat/>
    <w:uiPriority w:val="9"/>
    <w:rPr>
      <w:rFonts w:ascii="Frutiger" w:hAnsi="Frutiger" w:eastAsia="宋体"/>
      <w:b/>
      <w:bCs/>
      <w:sz w:val="28"/>
      <w:szCs w:val="28"/>
    </w:rPr>
  </w:style>
  <w:style w:type="character" w:customStyle="1" w:styleId="86">
    <w:name w:val="标题 6 字符1"/>
    <w:link w:val="7"/>
    <w:autoRedefine/>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autoRedefine/>
    <w:qFormat/>
    <w:uiPriority w:val="0"/>
    <w:pPr>
      <w:ind w:left="420" w:hanging="420"/>
    </w:pPr>
    <w:rPr>
      <w:rFonts w:cs="宋体"/>
      <w:b/>
      <w:bCs/>
      <w:color w:val="FFFFFF"/>
      <w:szCs w:val="20"/>
    </w:rPr>
  </w:style>
  <w:style w:type="character" w:customStyle="1" w:styleId="89">
    <w:name w:val="页眉 Char"/>
    <w:autoRedefine/>
    <w:qFormat/>
    <w:uiPriority w:val="0"/>
    <w:rPr>
      <w:rFonts w:ascii="Arial Unicode MS" w:hAnsi="Arial Unicode MS" w:eastAsia="微软雅黑"/>
      <w:kern w:val="2"/>
      <w:sz w:val="18"/>
      <w:szCs w:val="22"/>
    </w:rPr>
  </w:style>
  <w:style w:type="character" w:customStyle="1" w:styleId="90">
    <w:name w:val="页脚 Char"/>
    <w:autoRedefine/>
    <w:qFormat/>
    <w:uiPriority w:val="99"/>
    <w:rPr>
      <w:rFonts w:ascii="Arial Unicode MS" w:hAnsi="Arial Unicode MS" w:eastAsia="微软雅黑"/>
      <w:kern w:val="2"/>
      <w:sz w:val="18"/>
      <w:szCs w:val="22"/>
    </w:rPr>
  </w:style>
  <w:style w:type="character" w:customStyle="1" w:styleId="91">
    <w:name w:val="文档结构图 字符1"/>
    <w:link w:val="11"/>
    <w:autoRedefine/>
    <w:qFormat/>
    <w:uiPriority w:val="0"/>
    <w:rPr>
      <w:rFonts w:eastAsia="Times New Roman"/>
      <w:szCs w:val="21"/>
      <w:shd w:val="clear" w:color="auto" w:fill="000080"/>
    </w:rPr>
  </w:style>
  <w:style w:type="character" w:customStyle="1" w:styleId="92">
    <w:name w:val="文档结构图 字符"/>
    <w:basedOn w:val="67"/>
    <w:autoRedefine/>
    <w:qFormat/>
    <w:uiPriority w:val="99"/>
    <w:rPr>
      <w:rFonts w:ascii="Microsoft YaHei UI" w:hAnsi="Times New Roman" w:eastAsia="Microsoft YaHei UI" w:cs="Times New Roman"/>
      <w:sz w:val="18"/>
      <w:szCs w:val="18"/>
    </w:rPr>
  </w:style>
  <w:style w:type="character" w:customStyle="1" w:styleId="93">
    <w:name w:val="文档结构图 Char1"/>
    <w:autoRedefine/>
    <w:qFormat/>
    <w:uiPriority w:val="99"/>
    <w:rPr>
      <w:rFonts w:ascii="宋体" w:hAnsi="Arial Unicode MS"/>
      <w:kern w:val="2"/>
      <w:sz w:val="18"/>
      <w:szCs w:val="18"/>
    </w:rPr>
  </w:style>
  <w:style w:type="character" w:customStyle="1" w:styleId="94">
    <w:name w:val="纯文本 字符"/>
    <w:basedOn w:val="67"/>
    <w:autoRedefine/>
    <w:qFormat/>
    <w:uiPriority w:val="99"/>
    <w:rPr>
      <w:rFonts w:hAnsi="Courier New" w:cs="Courier New" w:asciiTheme="minorEastAsia"/>
      <w:szCs w:val="21"/>
    </w:rPr>
  </w:style>
  <w:style w:type="paragraph" w:customStyle="1" w:styleId="95">
    <w:name w:val="_Style 48"/>
    <w:autoRedefine/>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autoRedefine/>
    <w:qFormat/>
    <w:uiPriority w:val="10"/>
    <w:rPr>
      <w:rFonts w:asciiTheme="majorHAnsi" w:hAnsiTheme="majorHAnsi" w:eastAsiaTheme="majorEastAsia" w:cstheme="majorBidi"/>
      <w:b/>
      <w:bCs/>
      <w:sz w:val="32"/>
      <w:szCs w:val="32"/>
    </w:rPr>
  </w:style>
  <w:style w:type="character" w:customStyle="1" w:styleId="98">
    <w:name w:val="标题 字符1"/>
    <w:link w:val="32"/>
    <w:autoRedefine/>
    <w:qFormat/>
    <w:uiPriority w:val="10"/>
    <w:rPr>
      <w:rFonts w:ascii="Cambria" w:hAnsi="Cambria" w:eastAsia="宋体" w:cs="Times New Roman"/>
      <w:b/>
      <w:bCs/>
      <w:sz w:val="32"/>
      <w:szCs w:val="32"/>
    </w:rPr>
  </w:style>
  <w:style w:type="paragraph" w:customStyle="1" w:styleId="99">
    <w:name w:val="Revision"/>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autoRedefine/>
    <w:qFormat/>
    <w:uiPriority w:val="11"/>
    <w:rPr>
      <w:b/>
      <w:bCs/>
      <w:kern w:val="28"/>
      <w:sz w:val="32"/>
      <w:szCs w:val="32"/>
    </w:rPr>
  </w:style>
  <w:style w:type="character" w:customStyle="1" w:styleId="101">
    <w:name w:val="副标题 字符1"/>
    <w:link w:val="26"/>
    <w:autoRedefine/>
    <w:qFormat/>
    <w:uiPriority w:val="11"/>
    <w:rPr>
      <w:rFonts w:ascii="Cambria" w:hAnsi="Cambria" w:eastAsia="宋体" w:cs="Times New Roman"/>
      <w:b/>
      <w:bCs/>
      <w:kern w:val="28"/>
      <w:sz w:val="32"/>
      <w:szCs w:val="32"/>
    </w:rPr>
  </w:style>
  <w:style w:type="character" w:customStyle="1" w:styleId="102">
    <w:name w:val="@他1"/>
    <w:autoRedefine/>
    <w:semiHidden/>
    <w:unhideWhenUsed/>
    <w:qFormat/>
    <w:uiPriority w:val="99"/>
    <w:rPr>
      <w:color w:val="2B579A"/>
      <w:shd w:val="clear" w:color="auto" w:fill="E6E6E6"/>
    </w:rPr>
  </w:style>
  <w:style w:type="character" w:customStyle="1" w:styleId="103">
    <w:name w:val="批注框文本 字符"/>
    <w:basedOn w:val="67"/>
    <w:autoRedefine/>
    <w:qFormat/>
    <w:uiPriority w:val="99"/>
    <w:rPr>
      <w:rFonts w:ascii="Times New Roman" w:hAnsi="Times New Roman" w:eastAsia="Times New Roman" w:cs="Times New Roman"/>
      <w:sz w:val="18"/>
      <w:szCs w:val="18"/>
    </w:rPr>
  </w:style>
  <w:style w:type="character" w:customStyle="1" w:styleId="104">
    <w:name w:val="批注框文本 字符1"/>
    <w:link w:val="20"/>
    <w:autoRedefine/>
    <w:qFormat/>
    <w:uiPriority w:val="99"/>
    <w:rPr>
      <w:rFonts w:ascii="Arial" w:hAnsi="Arial" w:eastAsia="Times New Roman" w:cs="Arial"/>
      <w:kern w:val="0"/>
      <w:sz w:val="18"/>
      <w:szCs w:val="18"/>
      <w:lang w:eastAsia="en-US"/>
    </w:rPr>
  </w:style>
  <w:style w:type="table" w:customStyle="1" w:styleId="105">
    <w:name w:val="网格表 4 - 着色 11"/>
    <w:basedOn w:val="34"/>
    <w:autoRedefine/>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qFormat/>
    <w:uiPriority w:val="0"/>
    <w:rPr>
      <w:rFonts w:cs="宋体"/>
      <w:szCs w:val="20"/>
    </w:rPr>
  </w:style>
  <w:style w:type="paragraph" w:customStyle="1" w:styleId="107">
    <w:name w:val="样式 标题 5 + (中文) 宋体"/>
    <w:basedOn w:val="6"/>
    <w:autoRedefine/>
    <w:qFormat/>
    <w:uiPriority w:val="0"/>
  </w:style>
  <w:style w:type="character" w:customStyle="1" w:styleId="108">
    <w:name w:val="纯文本 字符1"/>
    <w:link w:val="16"/>
    <w:autoRedefine/>
    <w:qFormat/>
    <w:uiPriority w:val="0"/>
    <w:rPr>
      <w:rFonts w:ascii="宋体" w:hAnsi="Courier New" w:eastAsia="Times New Roman" w:cs="Courier New"/>
      <w:szCs w:val="21"/>
    </w:rPr>
  </w:style>
  <w:style w:type="table" w:customStyle="1" w:styleId="109">
    <w:name w:val="网格表 4 - 着色 12"/>
    <w:basedOn w:val="34"/>
    <w:autoRedefine/>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autoRedefine/>
    <w:qFormat/>
    <w:uiPriority w:val="99"/>
    <w:rPr>
      <w:rFonts w:ascii="Times New Roman" w:hAnsi="Times New Roman" w:eastAsia="Times New Roman" w:cs="Times New Roman"/>
      <w:szCs w:val="21"/>
    </w:rPr>
  </w:style>
  <w:style w:type="character" w:customStyle="1" w:styleId="112">
    <w:name w:val="正文文本 字符1"/>
    <w:link w:val="13"/>
    <w:autoRedefine/>
    <w:qFormat/>
    <w:uiPriority w:val="1"/>
    <w:rPr>
      <w:rFonts w:ascii="Arial" w:hAnsi="Arial" w:eastAsia="Arial" w:cs="Arial"/>
      <w:kern w:val="0"/>
      <w:sz w:val="53"/>
      <w:szCs w:val="53"/>
      <w:lang w:eastAsia="en-US"/>
    </w:rPr>
  </w:style>
  <w:style w:type="paragraph" w:styleId="113">
    <w:name w:val="List Paragraph"/>
    <w:basedOn w:val="1"/>
    <w:link w:val="147"/>
    <w:autoRedefine/>
    <w:qFormat/>
    <w:uiPriority w:val="1"/>
    <w:pPr>
      <w:jc w:val="left"/>
    </w:pPr>
    <w:rPr>
      <w:rFonts w:eastAsia="Arial" w:cs="Arial"/>
      <w:kern w:val="0"/>
      <w:szCs w:val="22"/>
      <w:lang w:eastAsia="en-US"/>
    </w:rPr>
  </w:style>
  <w:style w:type="paragraph" w:customStyle="1" w:styleId="114">
    <w:name w:val="Table Paragraph"/>
    <w:basedOn w:val="1"/>
    <w:autoRedefine/>
    <w:qFormat/>
    <w:uiPriority w:val="1"/>
    <w:pPr>
      <w:jc w:val="left"/>
    </w:pPr>
    <w:rPr>
      <w:rFonts w:eastAsia="Arial" w:cs="Arial"/>
      <w:kern w:val="0"/>
      <w:szCs w:val="22"/>
      <w:lang w:eastAsia="en-US"/>
    </w:rPr>
  </w:style>
  <w:style w:type="character" w:customStyle="1" w:styleId="115">
    <w:name w:val="批注文字 字符"/>
    <w:basedOn w:val="67"/>
    <w:autoRedefine/>
    <w:qFormat/>
    <w:uiPriority w:val="99"/>
    <w:rPr>
      <w:rFonts w:ascii="Times New Roman" w:hAnsi="Times New Roman" w:eastAsia="Times New Roman" w:cs="Times New Roman"/>
      <w:szCs w:val="21"/>
    </w:rPr>
  </w:style>
  <w:style w:type="character" w:customStyle="1" w:styleId="116">
    <w:name w:val="批注文字 字符1"/>
    <w:link w:val="12"/>
    <w:autoRedefine/>
    <w:qFormat/>
    <w:uiPriority w:val="0"/>
    <w:rPr>
      <w:rFonts w:ascii="Times New Roman" w:hAnsi="Times New Roman" w:eastAsia="Times New Roman" w:cs="Times New Roman"/>
      <w:szCs w:val="21"/>
    </w:rPr>
  </w:style>
  <w:style w:type="character" w:customStyle="1" w:styleId="117">
    <w:name w:val="批注主题 字符"/>
    <w:basedOn w:val="115"/>
    <w:autoRedefine/>
    <w:qFormat/>
    <w:uiPriority w:val="99"/>
    <w:rPr>
      <w:rFonts w:ascii="Times New Roman" w:hAnsi="Times New Roman" w:eastAsia="Times New Roman" w:cs="Times New Roman"/>
      <w:b/>
      <w:bCs/>
      <w:szCs w:val="21"/>
    </w:rPr>
  </w:style>
  <w:style w:type="character" w:customStyle="1" w:styleId="118">
    <w:name w:val="批注主题 字符1"/>
    <w:link w:val="33"/>
    <w:autoRedefine/>
    <w:qFormat/>
    <w:uiPriority w:val="0"/>
    <w:rPr>
      <w:rFonts w:ascii="Times New Roman" w:hAnsi="Times New Roman" w:eastAsia="Times New Roman" w:cs="Times New Roman"/>
      <w:b/>
      <w:bCs/>
      <w:szCs w:val="21"/>
    </w:rPr>
  </w:style>
  <w:style w:type="character" w:customStyle="1" w:styleId="119">
    <w:name w:val="日期 字符"/>
    <w:basedOn w:val="67"/>
    <w:autoRedefine/>
    <w:qFormat/>
    <w:uiPriority w:val="99"/>
    <w:rPr>
      <w:rFonts w:ascii="Times New Roman" w:hAnsi="Times New Roman" w:eastAsia="Times New Roman" w:cs="Times New Roman"/>
      <w:szCs w:val="21"/>
    </w:rPr>
  </w:style>
  <w:style w:type="character" w:customStyle="1" w:styleId="120">
    <w:name w:val="日期 字符1"/>
    <w:link w:val="18"/>
    <w:autoRedefine/>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qFormat/>
    <w:uiPriority w:val="0"/>
    <w:pPr>
      <w:ind w:left="420" w:hanging="420"/>
    </w:pPr>
    <w:rPr>
      <w:rFonts w:cs="宋体"/>
      <w:szCs w:val="20"/>
    </w:rPr>
  </w:style>
  <w:style w:type="paragraph" w:customStyle="1" w:styleId="122">
    <w:name w:val="样式 标题 6 + 首行缩进:  1 字符"/>
    <w:basedOn w:val="7"/>
    <w:autoRedefine/>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autoRedefine/>
    <w:qFormat/>
    <w:uiPriority w:val="0"/>
    <w:pPr>
      <w:jc w:val="right"/>
    </w:pPr>
    <w:rPr>
      <w:rFonts w:cs="宋体"/>
      <w:kern w:val="0"/>
      <w:szCs w:val="20"/>
    </w:rPr>
  </w:style>
  <w:style w:type="paragraph" w:customStyle="1" w:styleId="126">
    <w:name w:val="样式 10 磅 左"/>
    <w:basedOn w:val="1"/>
    <w:next w:val="1"/>
    <w:autoRedefine/>
    <w:qFormat/>
    <w:uiPriority w:val="0"/>
    <w:pPr>
      <w:jc w:val="left"/>
    </w:pPr>
    <w:rPr>
      <w:rFonts w:cs="宋体"/>
      <w:kern w:val="0"/>
      <w:sz w:val="20"/>
      <w:szCs w:val="20"/>
    </w:rPr>
  </w:style>
  <w:style w:type="paragraph" w:customStyle="1" w:styleId="127">
    <w:name w:val="样式 10 磅 左1"/>
    <w:basedOn w:val="1"/>
    <w:next w:val="1"/>
    <w:autoRedefine/>
    <w:qFormat/>
    <w:uiPriority w:val="0"/>
    <w:pPr>
      <w:jc w:val="left"/>
    </w:pPr>
    <w:rPr>
      <w:rFonts w:cs="宋体"/>
      <w:kern w:val="0"/>
      <w:sz w:val="20"/>
      <w:szCs w:val="20"/>
    </w:rPr>
  </w:style>
  <w:style w:type="paragraph" w:customStyle="1" w:styleId="128">
    <w:name w:val="样式 10 磅 左2"/>
    <w:basedOn w:val="1"/>
    <w:next w:val="1"/>
    <w:autoRedefine/>
    <w:qFormat/>
    <w:uiPriority w:val="0"/>
    <w:pPr>
      <w:jc w:val="left"/>
    </w:pPr>
    <w:rPr>
      <w:rFonts w:cs="宋体"/>
      <w:kern w:val="0"/>
      <w:szCs w:val="20"/>
    </w:rPr>
  </w:style>
  <w:style w:type="paragraph" w:customStyle="1" w:styleId="129">
    <w:name w:val="样式 加粗 倾斜 左"/>
    <w:basedOn w:val="1"/>
    <w:next w:val="1"/>
    <w:autoRedefine/>
    <w:qFormat/>
    <w:uiPriority w:val="0"/>
    <w:pPr>
      <w:jc w:val="left"/>
    </w:pPr>
    <w:rPr>
      <w:rFonts w:cs="宋体"/>
      <w:b/>
      <w:bCs/>
      <w:i/>
      <w:iCs/>
      <w:kern w:val="0"/>
      <w:szCs w:val="20"/>
    </w:rPr>
  </w:style>
  <w:style w:type="character" w:customStyle="1" w:styleId="130">
    <w:name w:val="apple-converted-space"/>
    <w:autoRedefine/>
    <w:qFormat/>
    <w:uiPriority w:val="0"/>
  </w:style>
  <w:style w:type="paragraph" w:styleId="131">
    <w:name w:val="No Spacing"/>
    <w:link w:val="132"/>
    <w:autoRedefine/>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autoRedefine/>
    <w:qFormat/>
    <w:uiPriority w:val="1"/>
    <w:rPr>
      <w:rFonts w:ascii="Calibri" w:hAnsi="Calibri" w:eastAsia="宋体" w:cs="Times New Roman"/>
      <w:kern w:val="0"/>
      <w:sz w:val="22"/>
    </w:rPr>
  </w:style>
  <w:style w:type="paragraph" w:customStyle="1" w:styleId="133">
    <w:name w:val="概述标题"/>
    <w:basedOn w:val="1"/>
    <w:autoRedefine/>
    <w:qFormat/>
    <w:uiPriority w:val="0"/>
    <w:rPr>
      <w:b/>
    </w:rPr>
  </w:style>
  <w:style w:type="table" w:customStyle="1" w:styleId="134">
    <w:name w:val="网格表 4 - 着色 13"/>
    <w:basedOn w:val="34"/>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autoRedefine/>
    <w:semiHidden/>
    <w:unhideWhenUsed/>
    <w:qFormat/>
    <w:uiPriority w:val="99"/>
    <w:rPr>
      <w:color w:val="605E5C"/>
      <w:shd w:val="clear" w:color="auto" w:fill="E1DFDD"/>
    </w:rPr>
  </w:style>
  <w:style w:type="character" w:customStyle="1" w:styleId="138">
    <w:name w:val="Bold text_1 Char"/>
    <w:link w:val="24"/>
    <w:autoRedefine/>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autoRedefine/>
    <w:semiHidden/>
    <w:qFormat/>
    <w:uiPriority w:val="99"/>
    <w:rPr>
      <w:rFonts w:ascii="Times New Roman" w:hAnsi="Times New Roman"/>
    </w:rPr>
  </w:style>
  <w:style w:type="character" w:customStyle="1" w:styleId="141">
    <w:name w:val="未处理的提及11"/>
    <w:basedOn w:val="67"/>
    <w:autoRedefine/>
    <w:semiHidden/>
    <w:unhideWhenUsed/>
    <w:qFormat/>
    <w:uiPriority w:val="99"/>
    <w:rPr>
      <w:color w:val="605E5C"/>
      <w:shd w:val="clear" w:color="auto" w:fill="E1DFDD"/>
    </w:rPr>
  </w:style>
  <w:style w:type="character" w:customStyle="1" w:styleId="142">
    <w:name w:val="未处理的提及2"/>
    <w:basedOn w:val="67"/>
    <w:autoRedefine/>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autoRedefine/>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autoRedefine/>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autoRedefine/>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autoRedefine/>
    <w:qFormat/>
    <w:uiPriority w:val="1"/>
    <w:rPr>
      <w:rFonts w:ascii="Arial" w:hAnsi="Arial" w:eastAsia="Arial" w:cs="Arial"/>
      <w:kern w:val="0"/>
      <w:sz w:val="22"/>
      <w:szCs w:val="22"/>
      <w:lang w:eastAsia="en-US"/>
    </w:rPr>
  </w:style>
  <w:style w:type="paragraph" w:customStyle="1" w:styleId="148">
    <w:name w:val="Figure Style"/>
    <w:basedOn w:val="113"/>
    <w:link w:val="150"/>
    <w:autoRedefine/>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autoRedefine/>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autoRedefine/>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autoRedefine/>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autoRedefine/>
    <w:qFormat/>
    <w:uiPriority w:val="0"/>
    <w:pPr>
      <w:pageBreakBefore/>
      <w:jc w:val="both"/>
    </w:pPr>
    <w:rPr>
      <w:szCs w:val="20"/>
    </w:rPr>
  </w:style>
  <w:style w:type="character" w:customStyle="1" w:styleId="154">
    <w:name w:val="Table of Contents Char"/>
    <w:basedOn w:val="67"/>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autoRedefine/>
    <w:qFormat/>
    <w:uiPriority w:val="0"/>
    <w:pPr>
      <w:tabs>
        <w:tab w:val="right" w:pos="9736"/>
      </w:tabs>
    </w:pPr>
  </w:style>
  <w:style w:type="character" w:customStyle="1" w:styleId="157">
    <w:name w:val="TOC 2 字符"/>
    <w:basedOn w:val="67"/>
    <w:link w:val="29"/>
    <w:autoRedefine/>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autoRedefine/>
    <w:semiHidden/>
    <w:unhideWhenUsed/>
    <w:qFormat/>
    <w:uiPriority w:val="99"/>
    <w:rPr>
      <w:color w:val="605E5C"/>
      <w:shd w:val="clear" w:color="auto" w:fill="E1DFDD"/>
    </w:rPr>
  </w:style>
  <w:style w:type="table" w:customStyle="1" w:styleId="160">
    <w:name w:val="List Table 2 Accent 4"/>
    <w:basedOn w:val="34"/>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autoRedefine/>
    <w:qFormat/>
    <w:uiPriority w:val="99"/>
    <w:rPr>
      <w:rFonts w:eastAsia="Times New Roman"/>
      <w:color w:val="00B050"/>
      <w:kern w:val="0"/>
      <w:sz w:val="20"/>
      <w:szCs w:val="20"/>
    </w:rPr>
  </w:style>
  <w:style w:type="character" w:customStyle="1" w:styleId="162">
    <w:name w:val="未处理的提及31"/>
    <w:basedOn w:val="67"/>
    <w:autoRedefine/>
    <w:semiHidden/>
    <w:unhideWhenUsed/>
    <w:qFormat/>
    <w:uiPriority w:val="99"/>
    <w:rPr>
      <w:color w:val="605E5C"/>
      <w:shd w:val="clear" w:color="auto" w:fill="E1DFDD"/>
    </w:rPr>
  </w:style>
  <w:style w:type="paragraph" w:customStyle="1" w:styleId="163">
    <w:name w:val="Paragraph"/>
    <w:basedOn w:val="1"/>
    <w:link w:val="164"/>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autoRedefine/>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autoRedefine/>
    <w:semiHidden/>
    <w:unhideWhenUsed/>
    <w:qFormat/>
    <w:uiPriority w:val="99"/>
    <w:rPr>
      <w:color w:val="605E5C"/>
      <w:shd w:val="clear" w:color="auto" w:fill="E1DFDD"/>
    </w:rPr>
  </w:style>
  <w:style w:type="paragraph" w:customStyle="1" w:styleId="167">
    <w:name w:val="概述"/>
    <w:basedOn w:val="139"/>
    <w:link w:val="169"/>
    <w:autoRedefine/>
    <w:qFormat/>
    <w:uiPriority w:val="0"/>
    <w:pPr>
      <w:keepNext/>
      <w:spacing w:after="120"/>
    </w:pPr>
    <w:rPr>
      <w:rFonts w:ascii="Tahoma" w:hAnsi="Tahoma" w:eastAsia="宋体"/>
      <w:caps w:val="0"/>
      <w:color w:val="FF8200"/>
      <w:sz w:val="24"/>
    </w:rPr>
  </w:style>
  <w:style w:type="character" w:customStyle="1" w:styleId="168">
    <w:name w:val="Style1 字符"/>
    <w:basedOn w:val="67"/>
    <w:link w:val="139"/>
    <w:autoRedefine/>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autoRedefine/>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autoRedefine/>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autoRedefine/>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autoRedefine/>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autoRedefine/>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autoRedefine/>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autoRedefine/>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autoRedefine/>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autoRedefine/>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autoRedefine/>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autoRedefine/>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autoRedefine/>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autoRedefine/>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autoRedefine/>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autoRedefine/>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autoRedefine/>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autoRedefine/>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autoRedefine/>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autoRedefine/>
    <w:semiHidden/>
    <w:unhideWhenUsed/>
    <w:qFormat/>
    <w:uiPriority w:val="99"/>
    <w:rPr>
      <w:color w:val="605E5C"/>
      <w:shd w:val="clear" w:color="auto" w:fill="E1DFDD"/>
    </w:rPr>
  </w:style>
  <w:style w:type="character" w:customStyle="1" w:styleId="192">
    <w:name w:val="标题 7 字符"/>
    <w:basedOn w:val="67"/>
    <w:link w:val="8"/>
    <w:autoRedefine/>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autoRedefine/>
    <w:semiHidden/>
    <w:qFormat/>
    <w:uiPriority w:val="9"/>
    <w:rPr>
      <w:rFonts w:asciiTheme="majorHAnsi" w:hAnsiTheme="majorHAnsi" w:eastAsiaTheme="majorEastAsia" w:cstheme="majorBidi"/>
      <w:sz w:val="24"/>
      <w:szCs w:val="24"/>
    </w:rPr>
  </w:style>
  <w:style w:type="character" w:customStyle="1" w:styleId="194">
    <w:name w:val="未处理的提及5"/>
    <w:basedOn w:val="67"/>
    <w:autoRedefine/>
    <w:semiHidden/>
    <w:unhideWhenUsed/>
    <w:qFormat/>
    <w:uiPriority w:val="99"/>
    <w:rPr>
      <w:color w:val="605E5C"/>
      <w:shd w:val="clear" w:color="auto" w:fill="E1DFDD"/>
    </w:rPr>
  </w:style>
  <w:style w:type="table" w:customStyle="1" w:styleId="195">
    <w:name w:val="List Table 2 Accent 2"/>
    <w:basedOn w:val="34"/>
    <w:autoRedefine/>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autoRedefine/>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autoRedefine/>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autoRedefine/>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autoRedefine/>
    <w:qFormat/>
    <w:uiPriority w:val="99"/>
  </w:style>
  <w:style w:type="table" w:customStyle="1" w:styleId="201">
    <w:name w:val="List Table 2 Accent 5"/>
    <w:basedOn w:val="34"/>
    <w:autoRedefine/>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autoRedefine/>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autoRedefine/>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6"/>
    <customShpInfo spid="_x0000_s2055"/>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5B06A4D-AEF5-4F7F-B711-D4CAB3BB3103}">
  <ds:schemaRefs/>
</ds:datastoreItem>
</file>

<file path=docProps/app.xml><?xml version="1.0" encoding="utf-8"?>
<Properties xmlns="http://schemas.openxmlformats.org/officeDocument/2006/extended-properties" xmlns:vt="http://schemas.openxmlformats.org/officeDocument/2006/docPropsVTypes">
  <Template>Normal.dotm</Template>
  <Pages>9</Pages>
  <Words>577</Words>
  <Characters>3294</Characters>
  <Lines>27</Lines>
  <Paragraphs>7</Paragraphs>
  <TotalTime>1</TotalTime>
  <ScaleCrop>false</ScaleCrop>
  <LinksUpToDate>false</LinksUpToDate>
  <CharactersWithSpaces>3864</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QYResearch创始人</cp:lastModifiedBy>
  <dcterms:modified xsi:type="dcterms:W3CDTF">2024-04-17T10:31:52Z</dcterms:modified>
  <cp:revision>805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EF0437286B574B7990EAD9431C2BECAA_13</vt:lpwstr>
  </property>
</Properties>
</file>