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0"/>
        <w:rPr>
          <w:rFonts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bookmarkStart w:id="0" w:name="_GoBack"/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中国复合冷凝器行业深度洞察与未来展望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一、引言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随着全球工业化和科技化步伐的加快，复合冷凝器作为现代工业体系中不可或缺的一环，其在石油化工、精细化工、冷链等领域的作用愈发凸显。本报告结合QYR最新调研数据，对中国复合冷凝器行业进行了全面而深入的剖析，旨在揭示其行业现状、主要参与者、市场动向以及未来的发展趋势，为行业内外相关决策者提供参考和指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186680" cy="3001010"/>
            <wp:effectExtent l="0" t="0" r="13970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6680" cy="3001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二、行业定义与供应链结构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复合冷凝器，作为一种高效的热交换设备，通过其独特的热交换原理，实现了气体或蒸汽的冷却和液化，广泛应用于多个工业领域。其供应链涵盖了从原材料供应商到最终用户的完整链条，各环节紧密衔接，共同推动着复合冷凝器行业的稳步发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三、行业领军企业概览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在中国复合冷凝器市场中，隆华科技、EVAPCO、哈空调、上海宝丰机械、烟台冰轮换热等企业凭借其卓越的技术实力、优质的产品质量以及广泛的市场布局，成为了行业的领军企业。这些企业在技术研发、产品创新、市场拓展等方面均展现出强大的竞争力和持续的发展动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四、企业生产商风采展示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hanging="360"/>
        <w:rPr>
          <w:rFonts w:ascii="PingFang-SC-Regular" w:hAnsi="PingFang-SC-Regular" w:eastAsia="PingFang-SC-Regular" w:cs="PingFang-SC-Regular"/>
          <w:sz w:val="22"/>
          <w:szCs w:val="22"/>
        </w:rPr>
      </w:pPr>
      <w:r>
        <w:rPr>
          <w:rFonts w:hint="default" w:ascii="PingFang-SC-Regular" w:hAnsi="PingFang-SC-Regular" w:eastAsia="PingFang-SC-Regular" w:cs="PingFang-SC-Regular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隆华科技：作为中国复合冷凝器行业的佼佼者，隆华科技始终坚持以技术为核心，致力于提供高效、环保的冷凝器产品，为石油化工、精细化工等行业提供了强有力的支持。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="0" w:right="0" w:hanging="360"/>
        <w:rPr>
          <w:rFonts w:hint="default" w:ascii="PingFang-SC-Regular" w:hAnsi="PingFang-SC-Regular" w:eastAsia="PingFang-SC-Regular" w:cs="PingFang-SC-Regular"/>
          <w:sz w:val="22"/>
          <w:szCs w:val="22"/>
        </w:rPr>
      </w:pPr>
      <w:r>
        <w:rPr>
          <w:rFonts w:hint="default" w:ascii="PingFang-SC-Regular" w:hAnsi="PingFang-SC-Regular" w:eastAsia="PingFang-SC-Regular" w:cs="PingFang-SC-Regular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EVAPCO：作为全球知名的热交换设备生产商，EVAPCO在复合冷凝器领域拥有深厚的技术积累和丰富的市场经验，其产品广泛应用于全球多个国家和地区。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="0" w:right="0" w:hanging="360"/>
        <w:rPr>
          <w:rFonts w:hint="default" w:ascii="PingFang-SC-Regular" w:hAnsi="PingFang-SC-Regular" w:eastAsia="PingFang-SC-Regular" w:cs="PingFang-SC-Regular"/>
          <w:sz w:val="22"/>
          <w:szCs w:val="22"/>
        </w:rPr>
      </w:pPr>
      <w:r>
        <w:rPr>
          <w:rFonts w:hint="default" w:ascii="PingFang-SC-Regular" w:hAnsi="PingFang-SC-Regular" w:eastAsia="PingFang-SC-Regular" w:cs="PingFang-SC-Regular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哈空调：作为中国空调行业的知名品牌，哈空调在复合冷凝器领域也展现出强大的实力，其产品在市场上享有较高的知名度和美誉度。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="0" w:right="0" w:hanging="360"/>
        <w:rPr>
          <w:rFonts w:hint="default" w:ascii="PingFang-SC-Regular" w:hAnsi="PingFang-SC-Regular" w:eastAsia="PingFang-SC-Regular" w:cs="PingFang-SC-Regular"/>
          <w:sz w:val="22"/>
          <w:szCs w:val="22"/>
        </w:rPr>
      </w:pPr>
      <w:r>
        <w:rPr>
          <w:rFonts w:hint="default" w:ascii="PingFang-SC-Regular" w:hAnsi="PingFang-SC-Regular" w:eastAsia="PingFang-SC-Regular" w:cs="PingFang-SC-Regular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上海宝丰机械：上海宝丰机械凭借其先进的生产工艺和严格的质量管理体系，在复合冷凝器领域取得了显著的成绩，产品深受用户好评。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="0" w:right="0" w:hanging="360"/>
        <w:rPr>
          <w:rFonts w:hint="default" w:ascii="PingFang-SC-Regular" w:hAnsi="PingFang-SC-Regular" w:eastAsia="PingFang-SC-Regular" w:cs="PingFang-SC-Regular"/>
          <w:sz w:val="22"/>
          <w:szCs w:val="22"/>
        </w:rPr>
      </w:pPr>
      <w:r>
        <w:rPr>
          <w:rFonts w:hint="default" w:ascii="PingFang-SC-Regular" w:hAnsi="PingFang-SC-Regular" w:eastAsia="PingFang-SC-Regular" w:cs="PingFang-SC-Regular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烟台冰轮换热：烟台冰轮换热作为中国复合冷凝器行业的重要参与者之一，凭借其卓越的技术实力和创新能力，不断推动行业的发展和进步。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五、政策环境与市场趋势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近年来，中国政府高度重视节能环保产业的发展，出台了一系列相关政策措施，为复合冷凝器行业的发展提供了有力的政策支持。同时，随着环保要求的不断提高和节能减排政策的深入实施，复合冷凝器作为重要的节能设备之一，其市场需求将持续增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从产品类型来看，串联式复合冷凝器以其高效、稳定的性能特点，在市场中占据重要地位。预计未来几年内，其市场份额将进一步提升。从应用领域来看，石油化工仍是复合冷凝器的主要应用领域之一，同时随着新能源、电动汽车等新兴领域的发展，复合冷凝器在这些领域的应用也将逐渐增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六、市场现状与未来预测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据QYResearch数据显示，2023年中国复合冷凝器市场销售收入达到了14.9亿元，呈现出稳步增长的态势。预计到2030年，市场销售收入将达到27.3亿元，年复合增长率(CAGR)为8.61%。未来几年内，随着工业化进程的加速和环保要求的提高，复合冷凝器市场需求将持续增长。同时，智能化、数字化等技术的应用也将为复合冷凝器行业带来更多的发展机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七、结语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中国复合冷凝器行业正处于快速发展的黄金时期。在政策环境的支持、市场需求的增长以及技术创新的推动下，行业将迎来更加广阔的发展空间和更加美好的未来。我们期待更多的企业能够加入到这个行业中来，共同推动中国复合冷凝器行业的繁荣和发展。</w:t>
      </w:r>
    </w:p>
    <w:p>
      <w:pPr>
        <w:rPr>
          <w:rFonts w:hint="eastAsia"/>
          <w:lang w:eastAsia="zh-CN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instrText xml:space="preserve"> HYPERLINK "https://www.qyresearch.com.cn/report-categories" </w:instrText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t>QYResearch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end"/>
      </w:r>
      <w:r>
        <w:t>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instrText xml:space="preserve"> HYPERLINK "https://www.qyresearch.com.cn/report-categories" </w:instrText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t>QYResearch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ascii="宋体" w:hAnsi="宋体" w:eastAsia="宋体" w:cs="宋体"/>
          <w:sz w:val="24"/>
          <w:szCs w:val="24"/>
        </w:rPr>
        <w:t>专注为企业提供专业的市场调查报告、市场研究报告、可行性研究、IPO咨询、商业计划书、制造业单项冠军申请和专精特新“小巨人”申请、市占率证明等服务。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83CABA"/>
    <w:multiLevelType w:val="multilevel"/>
    <w:tmpl w:val="B483CAB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0B12F40"/>
    <w:rsid w:val="1844627D"/>
    <w:rsid w:val="1FC91240"/>
    <w:rsid w:val="24F92E4A"/>
    <w:rsid w:val="2E9C18AA"/>
    <w:rsid w:val="30F56177"/>
    <w:rsid w:val="397961B0"/>
    <w:rsid w:val="58310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  <w:style w:type="character" w:styleId="6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2024-03-19T02:41:00Z</dcterms:created>
  <dc:creator>Administrator</dc:creator>
  <cp:lastModifiedBy>*星*空夜@话</cp:lastModifiedBy>
  <dcterms:modified xsi:type="dcterms:W3CDTF">2024-06-12T07:04:41Z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7DA24DE19FFC45AABFF932599D532B17_12</vt:lpwstr>
  </property>
</Properties>
</file>