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CA2" w:rsidRPr="00FD0CA2" w:rsidRDefault="00F939DB" w:rsidP="00FD0CA2">
      <w:pPr>
        <w:widowControl/>
        <w:shd w:val="clear" w:color="auto" w:fill="FBFBFB"/>
        <w:spacing w:line="450" w:lineRule="atLeast"/>
        <w:jc w:val="center"/>
        <w:rPr>
          <w:rFonts w:ascii="宋体" w:eastAsia="宋体" w:hAnsi="宋体" w:cs="宋体"/>
          <w:kern w:val="0"/>
          <w:szCs w:val="21"/>
        </w:rPr>
      </w:pPr>
      <w:r>
        <w:rPr>
          <w:rFonts w:ascii="宋体" w:eastAsia="宋体" w:hAnsi="宋体" w:cs="宋体" w:hint="eastAsia"/>
          <w:b/>
          <w:bCs/>
          <w:color w:val="000000"/>
          <w:kern w:val="0"/>
          <w:sz w:val="24"/>
          <w:szCs w:val="24"/>
        </w:rPr>
        <w:t>YUY</w:t>
      </w:r>
      <w:r w:rsidR="00FD0CA2" w:rsidRPr="00FD0CA2">
        <w:rPr>
          <w:rFonts w:ascii="宋体" w:eastAsia="宋体" w:hAnsi="宋体" w:cs="宋体"/>
          <w:b/>
          <w:bCs/>
          <w:color w:val="000000"/>
          <w:kern w:val="0"/>
          <w:sz w:val="24"/>
          <w:szCs w:val="24"/>
        </w:rPr>
        <w:t>-P20 给排水设备安装与控制实训装置</w:t>
      </w:r>
      <w:r w:rsidR="00FD0CA2" w:rsidRPr="00FD0CA2">
        <w:rPr>
          <w:rFonts w:ascii="宋体" w:eastAsia="宋体" w:hAnsi="宋体" w:cs="宋体"/>
          <w:kern w:val="0"/>
          <w:szCs w:val="21"/>
        </w:rPr>
        <w:br/>
        <w:t> </w:t>
      </w:r>
    </w:p>
    <w:p w:rsidR="00FD0CA2" w:rsidRPr="00FD0CA2" w:rsidRDefault="00FD0CA2" w:rsidP="00FD0CA2">
      <w:pPr>
        <w:widowControl/>
        <w:shd w:val="clear" w:color="auto" w:fill="FBFBFB"/>
        <w:spacing w:line="450" w:lineRule="atLeast"/>
        <w:jc w:val="left"/>
        <w:rPr>
          <w:rFonts w:ascii="宋体" w:eastAsia="宋体" w:hAnsi="宋体" w:cs="宋体"/>
          <w:kern w:val="0"/>
          <w:szCs w:val="21"/>
        </w:rPr>
      </w:pPr>
      <w:r w:rsidRPr="00FD0CA2">
        <w:rPr>
          <w:rFonts w:ascii="宋体" w:eastAsia="宋体" w:hAnsi="宋体" w:cs="宋体"/>
          <w:color w:val="000000"/>
          <w:kern w:val="0"/>
          <w:szCs w:val="21"/>
          <w:bdr w:val="none" w:sz="0" w:space="0" w:color="auto" w:frame="1"/>
        </w:rPr>
        <w:t> </w:t>
      </w:r>
    </w:p>
    <w:p w:rsidR="00FD0CA2" w:rsidRPr="00FD0CA2" w:rsidRDefault="00FD0CA2" w:rsidP="00FD0CA2">
      <w:pPr>
        <w:widowControl/>
        <w:shd w:val="clear" w:color="auto" w:fill="FBFBFB"/>
        <w:spacing w:line="450" w:lineRule="atLeast"/>
        <w:jc w:val="left"/>
        <w:rPr>
          <w:rFonts w:ascii="宋体" w:eastAsia="宋体" w:hAnsi="宋体" w:cs="宋体"/>
          <w:kern w:val="0"/>
          <w:szCs w:val="21"/>
        </w:rPr>
      </w:pPr>
      <w:r w:rsidRPr="00FD0CA2">
        <w:rPr>
          <w:rFonts w:ascii="宋体" w:eastAsia="宋体" w:hAnsi="宋体" w:cs="宋体"/>
          <w:color w:val="000000"/>
          <w:kern w:val="0"/>
          <w:szCs w:val="21"/>
          <w:bdr w:val="none" w:sz="0" w:space="0" w:color="auto" w:frame="1"/>
        </w:rPr>
        <w:t>一、产品概述</w:t>
      </w:r>
      <w:r w:rsidRPr="00FD0CA2">
        <w:rPr>
          <w:rFonts w:ascii="宋体" w:eastAsia="宋体" w:hAnsi="宋体" w:cs="宋体"/>
          <w:color w:val="000000"/>
          <w:kern w:val="0"/>
          <w:szCs w:val="21"/>
          <w:bdr w:val="none" w:sz="0" w:space="0" w:color="auto" w:frame="1"/>
        </w:rPr>
        <w:br/>
        <w:t>给排水设备安装与控制实训装置是</w:t>
      </w:r>
      <w:r w:rsidRPr="00FD0CA2">
        <w:rPr>
          <w:rFonts w:ascii="宋体" w:eastAsia="宋体" w:hAnsi="宋体" w:cs="宋体"/>
          <w:color w:val="000000"/>
          <w:kern w:val="0"/>
        </w:rPr>
        <w:t>上海</w:t>
      </w:r>
      <w:r w:rsidR="00F939DB" w:rsidRPr="00F939DB">
        <w:rPr>
          <w:rFonts w:ascii="Simsun" w:eastAsia="宋体" w:hAnsi="Simsun" w:cs="宋体" w:hint="eastAsia"/>
          <w:color w:val="333333"/>
          <w:kern w:val="0"/>
        </w:rPr>
        <w:t>育仰</w:t>
      </w:r>
      <w:r w:rsidRPr="00FD0CA2">
        <w:rPr>
          <w:rFonts w:ascii="宋体" w:eastAsia="宋体" w:hAnsi="宋体" w:cs="宋体"/>
          <w:color w:val="000000"/>
          <w:kern w:val="0"/>
        </w:rPr>
        <w:t>公司</w:t>
      </w:r>
      <w:r w:rsidRPr="00FD0CA2">
        <w:rPr>
          <w:rFonts w:ascii="宋体" w:eastAsia="宋体" w:hAnsi="宋体" w:cs="宋体"/>
          <w:color w:val="000000"/>
          <w:kern w:val="0"/>
          <w:szCs w:val="21"/>
          <w:bdr w:val="none" w:sz="0" w:space="0" w:color="auto" w:frame="1"/>
        </w:rPr>
        <w:t>专门为职业院校开设的给排水工程、建筑电气、楼宇智能化设备、建筑设备、市政工程等土木水利类相关专业而研制的，装置根据建筑物行业中住宅和工业场所给排水工程系统的特点采用工程对象系统设计实训模型，通过该装置的操作训练可考核学生掌握给排水设备安装与控制的综合能力，如管材切割与连接、管道安装、设备安装、电气安装、设备接线、编程控制、故障排查等；同时，可培养学生的团队合作能力、工作效率、质量意识、安全意识、职业道德和职业素养等。</w:t>
      </w:r>
    </w:p>
    <w:p w:rsidR="00FD0CA2" w:rsidRPr="00FD0CA2" w:rsidRDefault="00FD0CA2" w:rsidP="00FD0CA2">
      <w:pPr>
        <w:widowControl/>
        <w:shd w:val="clear" w:color="auto" w:fill="FBFBFB"/>
        <w:spacing w:line="450" w:lineRule="atLeast"/>
        <w:jc w:val="center"/>
        <w:rPr>
          <w:rFonts w:ascii="宋体" w:eastAsia="宋体" w:hAnsi="宋体" w:cs="宋体"/>
          <w:kern w:val="0"/>
          <w:szCs w:val="21"/>
        </w:rPr>
      </w:pPr>
      <w:r>
        <w:rPr>
          <w:rFonts w:ascii="宋体" w:eastAsia="宋体" w:hAnsi="宋体" w:cs="宋体"/>
          <w:noProof/>
          <w:color w:val="000000"/>
          <w:kern w:val="0"/>
          <w:szCs w:val="21"/>
          <w:bdr w:val="none" w:sz="0" w:space="0" w:color="auto" w:frame="1"/>
        </w:rPr>
        <w:drawing>
          <wp:inline distT="0" distB="0" distL="0" distR="0">
            <wp:extent cx="5000625" cy="2415667"/>
            <wp:effectExtent l="19050" t="0" r="9525" b="0"/>
            <wp:docPr id="1" name="图片 1" descr="给排水设备安装与控制实训装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给排水设备安装与控制实训装置"/>
                    <pic:cNvPicPr>
                      <a:picLocks noChangeAspect="1" noChangeArrowheads="1"/>
                    </pic:cNvPicPr>
                  </pic:nvPicPr>
                  <pic:blipFill>
                    <a:blip r:embed="rId6"/>
                    <a:srcRect/>
                    <a:stretch>
                      <a:fillRect/>
                    </a:stretch>
                  </pic:blipFill>
                  <pic:spPr bwMode="auto">
                    <a:xfrm>
                      <a:off x="0" y="0"/>
                      <a:ext cx="5004655" cy="2417614"/>
                    </a:xfrm>
                    <a:prstGeom prst="rect">
                      <a:avLst/>
                    </a:prstGeom>
                    <a:noFill/>
                    <a:ln w="9525">
                      <a:noFill/>
                      <a:miter lim="800000"/>
                      <a:headEnd/>
                      <a:tailEnd/>
                    </a:ln>
                  </pic:spPr>
                </pic:pic>
              </a:graphicData>
            </a:graphic>
          </wp:inline>
        </w:drawing>
      </w:r>
    </w:p>
    <w:p w:rsidR="00FD0CA2" w:rsidRPr="00FD0CA2" w:rsidRDefault="00FD0CA2" w:rsidP="00FD0CA2">
      <w:pPr>
        <w:widowControl/>
        <w:shd w:val="clear" w:color="auto" w:fill="FBFBFB"/>
        <w:spacing w:line="450" w:lineRule="atLeast"/>
        <w:jc w:val="left"/>
        <w:rPr>
          <w:rFonts w:ascii="宋体" w:eastAsia="宋体" w:hAnsi="宋体" w:cs="宋体"/>
          <w:kern w:val="0"/>
          <w:szCs w:val="21"/>
        </w:rPr>
      </w:pPr>
      <w:r w:rsidRPr="00FD0CA2">
        <w:rPr>
          <w:rFonts w:ascii="宋体" w:eastAsia="宋体" w:hAnsi="宋体" w:cs="宋体"/>
          <w:kern w:val="0"/>
          <w:szCs w:val="21"/>
        </w:rPr>
        <w:br/>
      </w:r>
      <w:r w:rsidRPr="00FD0CA2">
        <w:rPr>
          <w:rFonts w:ascii="宋体" w:eastAsia="宋体" w:hAnsi="宋体" w:cs="宋体"/>
          <w:color w:val="000000"/>
          <w:kern w:val="0"/>
          <w:szCs w:val="21"/>
          <w:bdr w:val="none" w:sz="0" w:space="0" w:color="auto" w:frame="1"/>
        </w:rPr>
        <w:t>二、系统结构与组成</w:t>
      </w:r>
      <w:r w:rsidRPr="00FD0CA2">
        <w:rPr>
          <w:rFonts w:ascii="宋体" w:eastAsia="宋体" w:hAnsi="宋体" w:cs="宋体"/>
          <w:color w:val="000000"/>
          <w:kern w:val="0"/>
          <w:szCs w:val="21"/>
          <w:bdr w:val="none" w:sz="0" w:space="0" w:color="auto" w:frame="1"/>
        </w:rPr>
        <w:br/>
        <w:t>给排水对象模型整体采用不锈钢框架进行设计，主要给排水管道设备安装在钢架底座上、具备开放式的特点，由生活给水系统、消防给水系统、热水给水系统、排水系统和控制系统五个部分组成。</w:t>
      </w:r>
      <w:r w:rsidRPr="00FD0CA2">
        <w:rPr>
          <w:rFonts w:ascii="宋体" w:eastAsia="宋体" w:hAnsi="宋体" w:cs="宋体"/>
          <w:color w:val="000000"/>
          <w:kern w:val="0"/>
          <w:szCs w:val="21"/>
          <w:bdr w:val="none" w:sz="0" w:space="0" w:color="auto" w:frame="1"/>
        </w:rPr>
        <w:br/>
        <w:t>生活给水系统主要有给水箱、给水泵、给水管道、压力变送器、脉冲水表、水龙头和淋浴头等组成。管路采用不锈钢复合管进行设计，可进行不锈钢复合管的切割、安装和通水试验操作，通过控制系统可实现生活给水系统的变频恒压供水功能，实现单泵变频控制或双泵切换控制等功能；通过脉冲式水表可以完成用水量的计量。</w:t>
      </w:r>
      <w:r w:rsidRPr="00FD0CA2">
        <w:rPr>
          <w:rFonts w:ascii="宋体" w:eastAsia="宋体" w:hAnsi="宋体" w:cs="宋体"/>
          <w:color w:val="000000"/>
          <w:kern w:val="0"/>
          <w:szCs w:val="21"/>
          <w:bdr w:val="none" w:sz="0" w:space="0" w:color="auto" w:frame="1"/>
        </w:rPr>
        <w:br/>
        <w:t>消防给水系统主要有给水箱、喷淋泵、稳压罐、湿式报警阀、压力开关、水流指示器、消防给水管道、闭式喷淋头等组成。管路采用镀锌管进行设计，可进行镀锌管的切割、套丝、安装和通水试验操作，通过控制系统可实现喷淋灭火功能。</w:t>
      </w:r>
      <w:r w:rsidRPr="00FD0CA2">
        <w:rPr>
          <w:rFonts w:ascii="宋体" w:eastAsia="宋体" w:hAnsi="宋体" w:cs="宋体"/>
          <w:color w:val="000000"/>
          <w:kern w:val="0"/>
          <w:szCs w:val="21"/>
          <w:bdr w:val="none" w:sz="0" w:space="0" w:color="auto" w:frame="1"/>
        </w:rPr>
        <w:br/>
      </w:r>
      <w:r w:rsidRPr="00FD0CA2">
        <w:rPr>
          <w:rFonts w:ascii="宋体" w:eastAsia="宋体" w:hAnsi="宋体" w:cs="宋体"/>
          <w:color w:val="000000"/>
          <w:kern w:val="0"/>
          <w:szCs w:val="21"/>
          <w:bdr w:val="none" w:sz="0" w:space="0" w:color="auto" w:frame="1"/>
        </w:rPr>
        <w:lastRenderedPageBreak/>
        <w:t>热水给水系统主要有电加热锅炉、热水给水管道、水龙头和淋浴头等组成。管路采用PPR管进行设计，可进行PPR管的切割、熔接、安装和通水试验操作，可对锅炉进行温度调节控制操作。</w:t>
      </w:r>
      <w:r w:rsidRPr="00FD0CA2">
        <w:rPr>
          <w:rFonts w:ascii="宋体" w:eastAsia="宋体" w:hAnsi="宋体" w:cs="宋体"/>
          <w:color w:val="000000"/>
          <w:kern w:val="0"/>
          <w:szCs w:val="21"/>
          <w:bdr w:val="none" w:sz="0" w:space="0" w:color="auto" w:frame="1"/>
        </w:rPr>
        <w:br/>
        <w:t>排水系统主要有污水箱、液位传感器、排水泵、排水管道和水处理单元等组成。排水管路主要采用UPVC管进行设计，可进行UPVC管的切割、粘接、安装和通水试验操作，结合控制系统可实现污水箱的水位检测和排水泵的启停控制等功能。</w:t>
      </w:r>
      <w:r w:rsidRPr="00FD0CA2">
        <w:rPr>
          <w:rFonts w:ascii="宋体" w:eastAsia="宋体" w:hAnsi="宋体" w:cs="宋体"/>
          <w:color w:val="000000"/>
          <w:kern w:val="0"/>
          <w:szCs w:val="21"/>
          <w:bdr w:val="none" w:sz="0" w:space="0" w:color="auto" w:frame="1"/>
        </w:rPr>
        <w:br/>
        <w:t>给排水自动控制系统主要有电气控制柜、触摸屏、操作开关、工作状态指示灯、PLC控制器、变频器、低压电气、水泵、水表、传感器（浮球式液位计、压力开关、水流指示器、信号蝶阀、压力变送器）、组态监控软件等组成。通过控制系统可实现给排水系统的自动化控制功能。</w:t>
      </w:r>
      <w:r w:rsidRPr="00FD0CA2">
        <w:rPr>
          <w:rFonts w:ascii="宋体" w:eastAsia="宋体" w:hAnsi="宋体" w:cs="宋体"/>
          <w:color w:val="000000"/>
          <w:kern w:val="0"/>
          <w:szCs w:val="21"/>
          <w:bdr w:val="none" w:sz="0" w:space="0" w:color="auto" w:frame="1"/>
        </w:rPr>
        <w:br/>
        <w:t>三、主要技术性能</w:t>
      </w:r>
      <w:r w:rsidRPr="00FD0CA2">
        <w:rPr>
          <w:rFonts w:ascii="宋体" w:eastAsia="宋体" w:hAnsi="宋体" w:cs="宋体"/>
          <w:color w:val="000000"/>
          <w:kern w:val="0"/>
          <w:szCs w:val="21"/>
          <w:bdr w:val="none" w:sz="0" w:space="0" w:color="auto" w:frame="1"/>
        </w:rPr>
        <w:br/>
        <w:t>1．工作电源：三相四线制AC380V±10%  50Hz；</w:t>
      </w:r>
      <w:r w:rsidRPr="00FD0CA2">
        <w:rPr>
          <w:rFonts w:ascii="宋体" w:eastAsia="宋体" w:hAnsi="宋体" w:cs="宋体"/>
          <w:color w:val="000000"/>
          <w:kern w:val="0"/>
          <w:szCs w:val="21"/>
          <w:bdr w:val="none" w:sz="0" w:space="0" w:color="auto" w:frame="1"/>
        </w:rPr>
        <w:br/>
        <w:t>2．给排水模型外形尺寸：2.25m×0.79m×1.9m(长×宽×高)；</w:t>
      </w:r>
      <w:r w:rsidRPr="00FD0CA2">
        <w:rPr>
          <w:rFonts w:ascii="宋体" w:eastAsia="宋体" w:hAnsi="宋体" w:cs="宋体"/>
          <w:color w:val="000000"/>
          <w:kern w:val="0"/>
          <w:szCs w:val="21"/>
          <w:bdr w:val="none" w:sz="0" w:space="0" w:color="auto" w:frame="1"/>
        </w:rPr>
        <w:br/>
        <w:t>电气控制柜外形尺寸：0.8m×0.6m×1.8m(长×宽×高)；</w:t>
      </w:r>
      <w:r w:rsidRPr="00FD0CA2">
        <w:rPr>
          <w:rFonts w:ascii="宋体" w:eastAsia="宋体" w:hAnsi="宋体" w:cs="宋体"/>
          <w:color w:val="000000"/>
          <w:kern w:val="0"/>
          <w:szCs w:val="21"/>
          <w:bdr w:val="none" w:sz="0" w:space="0" w:color="auto" w:frame="1"/>
        </w:rPr>
        <w:br/>
        <w:t>3．给排水模型材料：不锈钢；</w:t>
      </w:r>
      <w:r w:rsidRPr="00FD0CA2">
        <w:rPr>
          <w:rFonts w:ascii="宋体" w:eastAsia="宋体" w:hAnsi="宋体" w:cs="宋体"/>
          <w:color w:val="000000"/>
          <w:kern w:val="0"/>
          <w:szCs w:val="21"/>
          <w:bdr w:val="none" w:sz="0" w:space="0" w:color="auto" w:frame="1"/>
        </w:rPr>
        <w:br/>
        <w:t>4．整机功耗：&lt;4.5KVA；</w:t>
      </w:r>
      <w:r w:rsidRPr="00FD0CA2">
        <w:rPr>
          <w:rFonts w:ascii="宋体" w:eastAsia="宋体" w:hAnsi="宋体" w:cs="宋体"/>
          <w:color w:val="000000"/>
          <w:kern w:val="0"/>
          <w:szCs w:val="21"/>
          <w:bdr w:val="none" w:sz="0" w:space="0" w:color="auto" w:frame="1"/>
        </w:rPr>
        <w:br/>
        <w:t>5．装置底部安装有带刹车脚轮，方便装置的移动和固定；</w:t>
      </w:r>
      <w:r w:rsidRPr="00FD0CA2">
        <w:rPr>
          <w:rFonts w:ascii="宋体" w:eastAsia="宋体" w:hAnsi="宋体" w:cs="宋体"/>
          <w:color w:val="000000"/>
          <w:kern w:val="0"/>
          <w:szCs w:val="21"/>
          <w:bdr w:val="none" w:sz="0" w:space="0" w:color="auto" w:frame="1"/>
        </w:rPr>
        <w:br/>
        <w:t>6．安全保护措施：具有接地保护、漏电过载保护、误操作保护功能；安全性符合相关的国标标准，所有材质均符合环保标准。</w:t>
      </w:r>
      <w:r w:rsidRPr="00FD0CA2">
        <w:rPr>
          <w:rFonts w:ascii="宋体" w:eastAsia="宋体" w:hAnsi="宋体" w:cs="宋体"/>
          <w:color w:val="000000"/>
          <w:kern w:val="0"/>
          <w:szCs w:val="21"/>
          <w:bdr w:val="none" w:sz="0" w:space="0" w:color="auto" w:frame="1"/>
        </w:rPr>
        <w:br/>
        <w:t>四、通过项目任务实施，可考察的职业能力</w:t>
      </w:r>
      <w:r w:rsidRPr="00FD0CA2">
        <w:rPr>
          <w:rFonts w:ascii="宋体" w:eastAsia="宋体" w:hAnsi="宋体" w:cs="宋体"/>
          <w:color w:val="000000"/>
          <w:kern w:val="0"/>
          <w:szCs w:val="21"/>
          <w:bdr w:val="none" w:sz="0" w:space="0" w:color="auto" w:frame="1"/>
        </w:rPr>
        <w:br/>
        <w:t>1．系统竣工图和控制电气原理图绘制</w:t>
      </w:r>
      <w:r w:rsidRPr="00FD0CA2">
        <w:rPr>
          <w:rFonts w:ascii="宋体" w:eastAsia="宋体" w:hAnsi="宋体" w:cs="宋体"/>
          <w:color w:val="000000"/>
          <w:kern w:val="0"/>
          <w:szCs w:val="21"/>
          <w:bdr w:val="none" w:sz="0" w:space="0" w:color="auto" w:frame="1"/>
        </w:rPr>
        <w:br/>
        <w:t>2．管材加工和连接</w:t>
      </w:r>
      <w:r w:rsidRPr="00FD0CA2">
        <w:rPr>
          <w:rFonts w:ascii="宋体" w:eastAsia="宋体" w:hAnsi="宋体" w:cs="宋体"/>
          <w:color w:val="000000"/>
          <w:kern w:val="0"/>
          <w:szCs w:val="21"/>
          <w:bdr w:val="none" w:sz="0" w:space="0" w:color="auto" w:frame="1"/>
        </w:rPr>
        <w:br/>
        <w:t>镀锌管、不锈钢复合管、PPR、UPVC管的切割、套丝、熔接、连接。</w:t>
      </w:r>
      <w:r w:rsidRPr="00FD0CA2">
        <w:rPr>
          <w:rFonts w:ascii="宋体" w:eastAsia="宋体" w:hAnsi="宋体" w:cs="宋体"/>
          <w:color w:val="000000"/>
          <w:kern w:val="0"/>
          <w:szCs w:val="21"/>
          <w:bdr w:val="none" w:sz="0" w:space="0" w:color="auto" w:frame="1"/>
        </w:rPr>
        <w:br/>
        <w:t>3．配件和器件的安装</w:t>
      </w:r>
      <w:r w:rsidRPr="00FD0CA2">
        <w:rPr>
          <w:rFonts w:ascii="宋体" w:eastAsia="宋体" w:hAnsi="宋体" w:cs="宋体"/>
          <w:color w:val="000000"/>
          <w:kern w:val="0"/>
          <w:szCs w:val="21"/>
          <w:bdr w:val="none" w:sz="0" w:space="0" w:color="auto" w:frame="1"/>
        </w:rPr>
        <w:br/>
        <w:t>完成生活给水系统、消防给水系统、热水给水系统和排水系统中管路配件的安装；完成水泵、压力变送器、水表、浮球液位计、信号蝶阀、湿式报警阀组、水流指示器、闭式喷头、末端试水装置、水龙头、淋浴器等水暖器件的安装。</w:t>
      </w:r>
      <w:r w:rsidRPr="00FD0CA2">
        <w:rPr>
          <w:rFonts w:ascii="宋体" w:eastAsia="宋体" w:hAnsi="宋体" w:cs="宋体"/>
          <w:color w:val="000000"/>
          <w:kern w:val="0"/>
          <w:szCs w:val="21"/>
          <w:bdr w:val="none" w:sz="0" w:space="0" w:color="auto" w:frame="1"/>
        </w:rPr>
        <w:br/>
        <w:t>4．管道试压与通水试验</w:t>
      </w:r>
      <w:r w:rsidRPr="00FD0CA2">
        <w:rPr>
          <w:rFonts w:ascii="宋体" w:eastAsia="宋体" w:hAnsi="宋体" w:cs="宋体"/>
          <w:color w:val="000000"/>
          <w:kern w:val="0"/>
          <w:szCs w:val="21"/>
          <w:bdr w:val="none" w:sz="0" w:space="0" w:color="auto" w:frame="1"/>
        </w:rPr>
        <w:br/>
        <w:t>5．电气设计、安装与接线</w:t>
      </w:r>
      <w:r w:rsidRPr="00FD0CA2">
        <w:rPr>
          <w:rFonts w:ascii="宋体" w:eastAsia="宋体" w:hAnsi="宋体" w:cs="宋体"/>
          <w:color w:val="000000"/>
          <w:kern w:val="0"/>
          <w:szCs w:val="21"/>
          <w:bdr w:val="none" w:sz="0" w:space="0" w:color="auto" w:frame="1"/>
        </w:rPr>
        <w:br/>
        <w:t>水泵、配电柜、控制器、指令元件、操作元件的安装、接线</w:t>
      </w:r>
      <w:r w:rsidRPr="00FD0CA2">
        <w:rPr>
          <w:rFonts w:ascii="宋体" w:eastAsia="宋体" w:hAnsi="宋体" w:cs="宋体"/>
          <w:color w:val="000000"/>
          <w:kern w:val="0"/>
          <w:szCs w:val="21"/>
          <w:bdr w:val="none" w:sz="0" w:space="0" w:color="auto" w:frame="1"/>
        </w:rPr>
        <w:br/>
        <w:t>6．控制程序设计与调试</w:t>
      </w:r>
      <w:r w:rsidRPr="00FD0CA2">
        <w:rPr>
          <w:rFonts w:ascii="宋体" w:eastAsia="宋体" w:hAnsi="宋体" w:cs="宋体"/>
          <w:color w:val="000000"/>
          <w:kern w:val="0"/>
          <w:szCs w:val="21"/>
          <w:bdr w:val="none" w:sz="0" w:space="0" w:color="auto" w:frame="1"/>
        </w:rPr>
        <w:br/>
      </w:r>
      <w:r w:rsidRPr="00FD0CA2">
        <w:rPr>
          <w:rFonts w:ascii="宋体" w:eastAsia="宋体" w:hAnsi="宋体" w:cs="宋体"/>
          <w:color w:val="000000"/>
          <w:kern w:val="0"/>
          <w:szCs w:val="21"/>
          <w:bdr w:val="none" w:sz="0" w:space="0" w:color="auto" w:frame="1"/>
        </w:rPr>
        <w:lastRenderedPageBreak/>
        <w:t>（1）变频控制程序设计与调试</w:t>
      </w:r>
      <w:r w:rsidRPr="00FD0CA2">
        <w:rPr>
          <w:rFonts w:ascii="宋体" w:eastAsia="宋体" w:hAnsi="宋体" w:cs="宋体"/>
          <w:color w:val="000000"/>
          <w:kern w:val="0"/>
          <w:szCs w:val="21"/>
          <w:bdr w:val="none" w:sz="0" w:space="0" w:color="auto" w:frame="1"/>
        </w:rPr>
        <w:br/>
        <w:t>（2）抄表计费程序设计</w:t>
      </w:r>
      <w:r w:rsidRPr="00FD0CA2">
        <w:rPr>
          <w:rFonts w:ascii="宋体" w:eastAsia="宋体" w:hAnsi="宋体" w:cs="宋体"/>
          <w:color w:val="000000"/>
          <w:kern w:val="0"/>
          <w:szCs w:val="21"/>
          <w:bdr w:val="none" w:sz="0" w:space="0" w:color="auto" w:frame="1"/>
        </w:rPr>
        <w:br/>
        <w:t>（3）喷淋灭火控制程序设计</w:t>
      </w:r>
      <w:r w:rsidRPr="00FD0CA2">
        <w:rPr>
          <w:rFonts w:ascii="宋体" w:eastAsia="宋体" w:hAnsi="宋体" w:cs="宋体"/>
          <w:color w:val="000000"/>
          <w:kern w:val="0"/>
          <w:szCs w:val="21"/>
          <w:bdr w:val="none" w:sz="0" w:space="0" w:color="auto" w:frame="1"/>
        </w:rPr>
        <w:br/>
        <w:t>（4）给排水监控程序设计</w:t>
      </w:r>
      <w:r w:rsidRPr="00FD0CA2">
        <w:rPr>
          <w:rFonts w:ascii="宋体" w:eastAsia="宋体" w:hAnsi="宋体" w:cs="宋体"/>
          <w:color w:val="000000"/>
          <w:kern w:val="0"/>
          <w:szCs w:val="21"/>
          <w:bdr w:val="none" w:sz="0" w:space="0" w:color="auto" w:frame="1"/>
        </w:rPr>
        <w:br/>
        <w:t>（5）组态监控系统设计</w:t>
      </w:r>
      <w:r w:rsidRPr="00FD0CA2">
        <w:rPr>
          <w:rFonts w:ascii="宋体" w:eastAsia="宋体" w:hAnsi="宋体" w:cs="宋体"/>
          <w:color w:val="000000"/>
          <w:kern w:val="0"/>
          <w:szCs w:val="21"/>
          <w:bdr w:val="none" w:sz="0" w:space="0" w:color="auto" w:frame="1"/>
        </w:rPr>
        <w:br/>
        <w:t>五、基本配置</w:t>
      </w:r>
      <w:r w:rsidRPr="00FD0CA2">
        <w:rPr>
          <w:rFonts w:ascii="宋体" w:eastAsia="宋体" w:hAnsi="宋体" w:cs="宋体"/>
          <w:kern w:val="0"/>
          <w:szCs w:val="21"/>
        </w:rPr>
        <w:br/>
      </w:r>
      <w:r w:rsidRPr="00FD0CA2">
        <w:rPr>
          <w:rFonts w:ascii="宋体" w:eastAsia="宋体" w:hAnsi="宋体" w:cs="宋体"/>
          <w:color w:val="000000"/>
          <w:kern w:val="0"/>
          <w:szCs w:val="21"/>
          <w:bdr w:val="none" w:sz="0" w:space="0" w:color="auto" w:frame="1"/>
        </w:rPr>
        <w:t>1．设备框架</w:t>
      </w:r>
    </w:p>
    <w:tbl>
      <w:tblPr>
        <w:tblStyle w:val="a9"/>
        <w:tblW w:w="0" w:type="auto"/>
        <w:tblLook w:val="04A0"/>
      </w:tblPr>
      <w:tblGrid>
        <w:gridCol w:w="936"/>
        <w:gridCol w:w="1330"/>
        <w:gridCol w:w="4445"/>
        <w:gridCol w:w="552"/>
        <w:gridCol w:w="552"/>
        <w:gridCol w:w="707"/>
      </w:tblGrid>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序号</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器材名称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器材规格或型号</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数量</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单位</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备注</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不锈钢钢架</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225cm×79cm×198cm</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2    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污水处理单元</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有机玻璃</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3    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湿式报警阀组</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包含延迟器、压力开关和水力警铃</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套</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4    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水流指示器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灵敏度：15-37.5L/mim</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5    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玻璃球洒水喷头</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68℃温级</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2</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6    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信号蝶阀</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干触点输出</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7    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消防水泵</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三相AC380V,功率：0.55KW,扬程：33m,流量：130 L/min。</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8    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变频磁力驱动泵</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三相AC380V,功率：0.37KW,扬程：12m,流量：20L/min</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2</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9    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排水泵</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单相AC220V,功率：95W,扬程：9m,流量：18L/min</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10  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气压罐</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容积50L</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11  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压力变送器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量程0-200KPa</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扩散硅</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12  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电加热锅炉</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容量7L，功率2KW</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13  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卫浴台面盆</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50 cm×45 cm×20 cm</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14  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万向下水</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通用件</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15  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水龙头</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混合式</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16  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花洒</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通用件</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17  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混合阀</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通用件</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18  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浮球液位传感器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高、中、低三档</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19  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脉冲水表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0.01立方米/脉冲</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bl>
    <w:p w:rsidR="00FD0CA2" w:rsidRPr="00FD0CA2" w:rsidRDefault="00FD0CA2" w:rsidP="00FD0CA2">
      <w:pPr>
        <w:widowControl/>
        <w:shd w:val="clear" w:color="auto" w:fill="FBFBFB"/>
        <w:spacing w:line="450" w:lineRule="atLeast"/>
        <w:jc w:val="left"/>
        <w:rPr>
          <w:rFonts w:ascii="宋体" w:eastAsia="宋体" w:hAnsi="宋体" w:cs="宋体"/>
          <w:kern w:val="0"/>
          <w:szCs w:val="21"/>
        </w:rPr>
      </w:pPr>
      <w:r w:rsidRPr="00FD0CA2">
        <w:rPr>
          <w:rFonts w:ascii="宋体" w:eastAsia="宋体" w:hAnsi="宋体" w:cs="宋体"/>
          <w:color w:val="000000"/>
          <w:kern w:val="0"/>
          <w:szCs w:val="21"/>
          <w:bdr w:val="none" w:sz="0" w:space="0" w:color="auto" w:frame="1"/>
        </w:rPr>
        <w:t>2．电气控制柜基本配置</w:t>
      </w:r>
    </w:p>
    <w:tbl>
      <w:tblPr>
        <w:tblStyle w:val="a9"/>
        <w:tblW w:w="0" w:type="auto"/>
        <w:tblLook w:val="04A0"/>
      </w:tblPr>
      <w:tblGrid>
        <w:gridCol w:w="936"/>
        <w:gridCol w:w="1550"/>
        <w:gridCol w:w="3702"/>
        <w:gridCol w:w="560"/>
        <w:gridCol w:w="560"/>
        <w:gridCol w:w="1214"/>
      </w:tblGrid>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序号</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器材名称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器材规格或型号</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数量</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单位</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备注</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西门子PLC控制器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CPU224XP</w:t>
            </w:r>
          </w:p>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14DI/10DO ，2AI/1AO</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2    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西门子变频器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MM420，三相380V输入 ，0.75kW，带BOP面板</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3    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西门子触摸屏</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7英寸、彩色、高分辨率</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lastRenderedPageBreak/>
              <w:t>4    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组态软件</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力控6.0</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套</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5    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低压电气</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小继电器、交流接触器、热过载继电器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套</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6    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空气开关</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带漏电保护器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7    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保险丝</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15A</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3</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8    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操作开关</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2位</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6</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9    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开关电源</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输出：DC24V</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10  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工作状态指示灯</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工作电压：DC24V</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7</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只</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11  </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型材电脑桌</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60cm×60cm×80cm</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张</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电脑用户自配</w:t>
            </w:r>
          </w:p>
        </w:tc>
      </w:tr>
    </w:tbl>
    <w:p w:rsidR="00FD0CA2" w:rsidRPr="00FD0CA2" w:rsidRDefault="00FD0CA2" w:rsidP="00FD0CA2">
      <w:pPr>
        <w:widowControl/>
        <w:shd w:val="clear" w:color="auto" w:fill="FBFBFB"/>
        <w:spacing w:line="450" w:lineRule="atLeast"/>
        <w:jc w:val="left"/>
        <w:rPr>
          <w:rFonts w:ascii="宋体" w:eastAsia="宋体" w:hAnsi="宋体" w:cs="宋体"/>
          <w:kern w:val="0"/>
          <w:szCs w:val="21"/>
        </w:rPr>
      </w:pPr>
      <w:r w:rsidRPr="00FD0CA2">
        <w:rPr>
          <w:rFonts w:ascii="宋体" w:eastAsia="宋体" w:hAnsi="宋体" w:cs="宋体"/>
          <w:color w:val="000000"/>
          <w:kern w:val="0"/>
          <w:szCs w:val="21"/>
          <w:bdr w:val="none" w:sz="0" w:space="0" w:color="auto" w:frame="1"/>
        </w:rPr>
        <w:t>3．管材、配件及配套工具</w:t>
      </w:r>
    </w:p>
    <w:tbl>
      <w:tblPr>
        <w:tblStyle w:val="a9"/>
        <w:tblW w:w="8295" w:type="dxa"/>
        <w:tblLook w:val="04A0"/>
      </w:tblPr>
      <w:tblGrid>
        <w:gridCol w:w="430"/>
        <w:gridCol w:w="529"/>
        <w:gridCol w:w="6478"/>
        <w:gridCol w:w="429"/>
        <w:gridCol w:w="429"/>
      </w:tblGrid>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序号</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名称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主要组成器件</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数量</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备注</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豪华工具车</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钢板设计，设有抽屉及柜子，可移动</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1台</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2</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管材与配件</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包含短柄球阀、铜球阀、蝶形球阀、黄铜闸阀、铜止回阀、镀锌变径接头、镀锌90°弯头、镀锌活接头、镀锌直通接头、镀锌三通接头、PVC-U管、PVC透气帽、PVC异形顺水三通、PVC单承插、PVC双承插存水管、PP-R管、90°弯头、阴螺纹三通、等径三通、阴螺纹弯头、阳螺纹接头、截止阀、外牙直通接头、内牙直通接头、内牙三通接头、不锈钢内牙三通、弯头、不锈钢内牙弯头、不锈钢外牙直接、铜转接头、铜活接头、角阀、编织软管、金属线管、金属线管接头、2寸镀锌管、1寸镀锌管、3/4寸镀锌管、1/2寸镀锌管、不锈钢复合管、黑色保温管等。</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1套</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r w:rsidR="00FD0CA2" w:rsidRPr="00FD0CA2" w:rsidTr="006E047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3</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配套工具</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包含管螺纹铰扳、管子台虎钳（带支架）、镀锌管割刀、热熔机、PPR管剪刀、复合管割刀、钢锯、锯条、PVC胶水、卷尺、扳手、管钳、尖嘴钳、生料带、内六角扳手、记号笔、十字螺丝刀、一字螺丝刀、插线板、绝缘手套、绝缘胶鞋、万用表、剥线钳、斜口钳、焊锡丝、电烙铁、烙铁架、剪刀、手动试压泵等。</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1套</w:t>
            </w:r>
          </w:p>
        </w:tc>
        <w:tc>
          <w:tcPr>
            <w:tcW w:w="0" w:type="auto"/>
            <w:hideMark/>
          </w:tcPr>
          <w:p w:rsidR="00FD0CA2" w:rsidRPr="00FD0CA2" w:rsidRDefault="00FD0CA2" w:rsidP="00FD0CA2">
            <w:pPr>
              <w:widowControl/>
              <w:spacing w:line="306" w:lineRule="atLeast"/>
              <w:jc w:val="left"/>
              <w:rPr>
                <w:rFonts w:ascii="宋体" w:eastAsia="宋体" w:hAnsi="宋体" w:cs="宋体"/>
                <w:color w:val="999999"/>
                <w:kern w:val="0"/>
                <w:sz w:val="18"/>
                <w:szCs w:val="18"/>
              </w:rPr>
            </w:pPr>
            <w:r w:rsidRPr="00FD0CA2">
              <w:rPr>
                <w:rFonts w:ascii="宋体" w:eastAsia="宋体" w:hAnsi="宋体" w:cs="宋体"/>
                <w:color w:val="000000"/>
                <w:kern w:val="0"/>
                <w:sz w:val="18"/>
                <w:szCs w:val="18"/>
                <w:bdr w:val="none" w:sz="0" w:space="0" w:color="auto" w:frame="1"/>
              </w:rPr>
              <w:t> </w:t>
            </w:r>
          </w:p>
        </w:tc>
      </w:tr>
    </w:tbl>
    <w:p w:rsidR="00A35F7D" w:rsidRDefault="00A35F7D"/>
    <w:sectPr w:rsidR="00A35F7D" w:rsidSect="0024245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617" w:rsidRDefault="00D81617" w:rsidP="00FD0CA2">
      <w:r>
        <w:separator/>
      </w:r>
    </w:p>
  </w:endnote>
  <w:endnote w:type="continuationSeparator" w:id="1">
    <w:p w:rsidR="00D81617" w:rsidRDefault="00D81617" w:rsidP="00FD0C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617" w:rsidRDefault="00D81617" w:rsidP="00FD0CA2">
      <w:r>
        <w:separator/>
      </w:r>
    </w:p>
  </w:footnote>
  <w:footnote w:type="continuationSeparator" w:id="1">
    <w:p w:rsidR="00D81617" w:rsidRDefault="00D81617" w:rsidP="00FD0C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0CA2"/>
    <w:rsid w:val="00242451"/>
    <w:rsid w:val="006E047C"/>
    <w:rsid w:val="00871F57"/>
    <w:rsid w:val="00A35F7D"/>
    <w:rsid w:val="00C2338D"/>
    <w:rsid w:val="00D81617"/>
    <w:rsid w:val="00F939DB"/>
    <w:rsid w:val="00FD0C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4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0C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0CA2"/>
    <w:rPr>
      <w:sz w:val="18"/>
      <w:szCs w:val="18"/>
    </w:rPr>
  </w:style>
  <w:style w:type="paragraph" w:styleId="a4">
    <w:name w:val="footer"/>
    <w:basedOn w:val="a"/>
    <w:link w:val="Char0"/>
    <w:uiPriority w:val="99"/>
    <w:semiHidden/>
    <w:unhideWhenUsed/>
    <w:rsid w:val="00FD0CA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0CA2"/>
    <w:rPr>
      <w:sz w:val="18"/>
      <w:szCs w:val="18"/>
    </w:rPr>
  </w:style>
  <w:style w:type="character" w:styleId="a5">
    <w:name w:val="Strong"/>
    <w:basedOn w:val="a0"/>
    <w:uiPriority w:val="22"/>
    <w:qFormat/>
    <w:rsid w:val="00FD0CA2"/>
    <w:rPr>
      <w:b/>
      <w:bCs/>
    </w:rPr>
  </w:style>
  <w:style w:type="character" w:customStyle="1" w:styleId="apple-converted-space">
    <w:name w:val="apple-converted-space"/>
    <w:basedOn w:val="a0"/>
    <w:rsid w:val="00FD0CA2"/>
  </w:style>
  <w:style w:type="character" w:styleId="a6">
    <w:name w:val="Hyperlink"/>
    <w:basedOn w:val="a0"/>
    <w:uiPriority w:val="99"/>
    <w:semiHidden/>
    <w:unhideWhenUsed/>
    <w:rsid w:val="00FD0CA2"/>
    <w:rPr>
      <w:color w:val="0000FF"/>
      <w:u w:val="single"/>
    </w:rPr>
  </w:style>
  <w:style w:type="paragraph" w:styleId="a7">
    <w:name w:val="Normal (Web)"/>
    <w:basedOn w:val="a"/>
    <w:uiPriority w:val="99"/>
    <w:semiHidden/>
    <w:unhideWhenUsed/>
    <w:rsid w:val="00FD0CA2"/>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FD0CA2"/>
    <w:rPr>
      <w:sz w:val="18"/>
      <w:szCs w:val="18"/>
    </w:rPr>
  </w:style>
  <w:style w:type="character" w:customStyle="1" w:styleId="Char1">
    <w:name w:val="批注框文本 Char"/>
    <w:basedOn w:val="a0"/>
    <w:link w:val="a8"/>
    <w:uiPriority w:val="99"/>
    <w:semiHidden/>
    <w:rsid w:val="00FD0CA2"/>
    <w:rPr>
      <w:sz w:val="18"/>
      <w:szCs w:val="18"/>
    </w:rPr>
  </w:style>
  <w:style w:type="table" w:styleId="a9">
    <w:name w:val="Table Grid"/>
    <w:basedOn w:val="a1"/>
    <w:uiPriority w:val="59"/>
    <w:rsid w:val="006E047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3440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450</Words>
  <Characters>2571</Characters>
  <Application>Microsoft Office Word</Application>
  <DocSecurity>0</DocSecurity>
  <Lines>21</Lines>
  <Paragraphs>6</Paragraphs>
  <ScaleCrop>false</ScaleCrop>
  <Company>Microsoft</Company>
  <LinksUpToDate>false</LinksUpToDate>
  <CharactersWithSpaces>3015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2016-05-10T07:53:00Z</dcterms:created>
  <dcterms:modified xsi:type="dcterms:W3CDTF">2016-07-04T10:24:00Z</dcterms:modified>
</cp:coreProperties>
</file>