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9E5E14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百家姓故事311：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桑姓，历史可以上溯至远古少昊时代</w:t>
      </w:r>
    </w:p>
    <w:p w14:paraId="02E20BBE"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2020-09-21 20:00关注</w:t>
      </w:r>
    </w:p>
    <w:p w14:paraId="5CA459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桑姓是一个历史悠久，姓源复杂的姓氏，历史可以上溯至远古少昊时代。桑姓人口列全国第二百五十三位。</w:t>
      </w:r>
    </w:p>
    <w:p w14:paraId="124895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drawing>
          <wp:inline distT="0" distB="0" distL="114300" distR="114300">
            <wp:extent cx="4762500" cy="2952750"/>
            <wp:effectExtent l="0" t="0" r="0" b="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72242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得姓始祖</w:t>
      </w:r>
    </w:p>
    <w:p w14:paraId="13FD5D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神农妻桑氏、少昊帝、公孙枝、桑国。</w:t>
      </w:r>
    </w:p>
    <w:p w14:paraId="408B22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姓氏源流</w:t>
      </w:r>
    </w:p>
    <w:p w14:paraId="62EC64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源流一</w:t>
      </w:r>
    </w:p>
    <w:p w14:paraId="3105F5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源于神农氏，出自炎帝之妻桑氏，属于以先祖名字为氏。</w:t>
      </w:r>
    </w:p>
    <w:p w14:paraId="20E6CC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据史籍《姓氏考略》记载：“神农娶承桑氏，亦作桑水氏，其后有桑姓。”</w:t>
      </w:r>
    </w:p>
    <w:p w14:paraId="06ADD6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相传，神农氏娶了桑氏之女（桑水氏即听訞）作为自己的妻子，他们的后代中即有人以桑为姓氏，称桑氏，是非常古早的姓氏之一。</w:t>
      </w:r>
    </w:p>
    <w:p w14:paraId="7438CA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源流二</w:t>
      </w:r>
    </w:p>
    <w:p w14:paraId="04DE13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源于己姓，出自穷桑氏(金天氏)少昊的后代，属于以居邑名称为氏。</w:t>
      </w:r>
    </w:p>
    <w:p w14:paraId="3BD0EE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据史籍《姓谱》《万姓统谱》等记载：“黄帝裔孙少昊穷桑氏之子孙以桑为氏。”</w:t>
      </w:r>
    </w:p>
    <w:p w14:paraId="0EA316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穷桑氏，即少昊，己姓，名挚，字青阳，号金天氏，是远古时期东夷族的部落联盟首领，后人为了有别于太昊氏，故称其为少昊、或少暭。因其在穷桑登上了帝位并都于穷桑，故又称穷桑氏。</w:t>
      </w:r>
    </w:p>
    <w:p w14:paraId="3B4841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在少昊的后裔子孙中，又一部分族人以地名称号作为姓氏，称为穷桑氏，后来省文简化为单姓桑氏、穷氏。</w:t>
      </w:r>
    </w:p>
    <w:p w14:paraId="63B5FE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桑氏族人大多尊少昊为得姓始祖。</w:t>
      </w:r>
    </w:p>
    <w:p w14:paraId="2424F0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源流三</w:t>
      </w:r>
    </w:p>
    <w:p w14:paraId="4A0D12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源于嬴姓，出自春秋时期秦国公族公孙枝，属于以先祖名字为氏。</w:t>
      </w:r>
    </w:p>
    <w:p w14:paraId="526BF4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根据《姓苑》记载：“秦公孙枝，字子桑，其孙以王父字为氏。”</w:t>
      </w:r>
    </w:p>
    <w:p w14:paraId="0A0C2D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春秋时期秦国公族有叫公孙枝，在秦穆公执政时期担任秦国的大夫，他的最著名的贡献，就是向秦穆公荐举了原虞国的大夫虞奚。在公孙枝的后裔子孙中，有以先祖名字为姓氏者，称子桑氏，后省文简化为单姓桑氏，世代相传至今，史称桑氏正宗。</w:t>
      </w:r>
    </w:p>
    <w:p w14:paraId="0609EA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源流四</w:t>
      </w:r>
    </w:p>
    <w:p w14:paraId="3B9217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源于姒姓，出自战国时期古桑国，属于以国名为氏。</w:t>
      </w:r>
    </w:p>
    <w:p w14:paraId="10A10A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据史籍《姓考》记载，春秋时期有个古桑国，亦称桑干国（今山东陵县），是依附于鲁国的一个小诸侯国，国君为大禹的后裔子孙，史书甚少记载。</w:t>
      </w:r>
    </w:p>
    <w:p w14:paraId="3A7AF6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在战国后期的周郝王十年（前305年），桑君起而反抗秦国统治，因此被秦昭襄王破国，桑君被诛。在桑国灭亡后，其王族子孙以及国人中有以国名为姓氏者，称桑氏，世代相传至今。</w:t>
      </w:r>
    </w:p>
    <w:p w14:paraId="4DF81D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源流五</w:t>
      </w:r>
    </w:p>
    <w:p w14:paraId="244D3C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源于蒙古族，属于汉化改姓为氏。</w:t>
      </w:r>
    </w:p>
    <w:p w14:paraId="0AE8B8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据史籍《清朝通志·氏族略·蒙古八旗姓》记载：蒙古族桑果尔氏，亦称索罗噶尔氏，世居察哈尔（今河北张家口一带，包括河北、内蒙乌兰察布盟、锡林郭勒盟一部、山西部分地区）。后有满族引为姓氏者，满语为Solongar Hala。清朝中叶以后，蒙古族、满族桑果尔氏多冠汉姓为桑氏、索氏、罗氏、尔氏等。</w:t>
      </w:r>
    </w:p>
    <w:p w14:paraId="5940DA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源流六</w:t>
      </w:r>
    </w:p>
    <w:p w14:paraId="041225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源于满族，属于汉化改姓为氏。</w:t>
      </w:r>
    </w:p>
    <w:p w14:paraId="783CF3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源流七</w:t>
      </w:r>
    </w:p>
    <w:p w14:paraId="1474F1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源于彝族，属于汉化改姓为氏。</w:t>
      </w:r>
    </w:p>
    <w:p w14:paraId="520E3F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彝族桑氏，源出古老的食桑氏部落，就是在史籍《山海经·海经·大荒南经》中记载的“蜮山者，有蜮民之国，桑姓，食黍，射蜮是食。有人方扜弓射黄蛇，名曰蜮人。”</w:t>
      </w:r>
    </w:p>
    <w:p w14:paraId="363333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“蜮”，就是传说中的“含沙射影”，“蜮人”，就是指“南蛮彝”；而“桑姓”在史籍《御览·南蛮六》中注释为“食桑”，实际上就是古代彝族的先民之一，统称食桑氏，早年分布在蜮山(今湖北宜都宋山)。在明朝时期的改土归流运动中，该部落头人流改为汉姓桑氏，其后裔子孙及其部分族人随称桑氏，世代相传至今。</w:t>
      </w:r>
    </w:p>
    <w:p w14:paraId="03EC4D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drawing>
          <wp:inline distT="0" distB="0" distL="114300" distR="114300">
            <wp:extent cx="4762500" cy="289560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84E4A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迁徙分布</w:t>
      </w:r>
    </w:p>
    <w:p w14:paraId="5B495A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历史上桑姓的迁徙与分布</w:t>
      </w:r>
    </w:p>
    <w:p w14:paraId="49C263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宋朝时，桑姓大约有4万5千人，在全国的分布主要集中于陕西、山东、河北、河南、湖北、江苏等地。陕西为桑姓第一大省，约占全国桑姓总人口的43%。明朝时，桑姓人口急剧减少，大约有1万4千人，在全国的分布主要集中于江苏、河南、浙江、河北、安徽、山西，这六省大约占桑姓总人口的93%。江苏为桑姓第一大省，约占全国桑姓总人口的43%。</w:t>
      </w:r>
    </w:p>
    <w:p w14:paraId="1106DB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当代桑姓的分布与图谱</w:t>
      </w:r>
    </w:p>
    <w:p w14:paraId="48CA8F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当代桑姓的人口大约有25万，大约占全国人口的0.015%，排在第二百五十三位大姓姓氏。自宋朝至今1000年中，桑姓人口的增加率呈V形的态势。在全国的分布主要集中于河南、湖北、黑龙江、安徽、江苏、山西、山东、河北，这八省大约占桑姓总人口的64%。河南为当代桑姓第一大省，居住了桑姓总人口的20%。桑姓在人群中分布频率示意图表明：在河南、山东大部、江苏北部、安徽西部和北部、江西北部、鄂陕大部、重庆北部、四川中部、甘肃东部、山西南部、河北南部和东北、辽吉大部、黑龙江、内蒙古东北、新疆西北，云南西南，桑姓占当地人口的比例一般在0.06%以上，有的达到0.2%以上，以上覆盖面积约占国土总面积的24.9%，居住了大约62%的桑姓人群。在苏皖赣中部、湖北北部、川渝大部、云南中部、贵州西南和北端、甘肃东南和中部、宁夏大部、内蒙古中部、陕晋北部、冀京大部、天津、山东北端、辽宁东北、吉林东南，桑姓占当地人口的比例一般在0.04%一0.06%之间，以上覆盖面积约占国土总面积的17.2%，居住了大约22%的桑姓人群。</w:t>
      </w:r>
    </w:p>
    <w:p w14:paraId="4166CE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山东省临沂市郯城县泉源乡桑寨，始于南宋末年。有桑姓300多人，被奉为山东东部、南部及江苏东部、北部桑姓的发源地。据郯城县志记载，南宋末，桑姓来此立村，得名桑寨。</w:t>
      </w:r>
    </w:p>
    <w:p w14:paraId="5A2003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drawing>
          <wp:inline distT="0" distB="0" distL="114300" distR="114300">
            <wp:extent cx="4762500" cy="2895600"/>
            <wp:effectExtent l="0" t="0" r="0" b="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85FEA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郡望堂号</w:t>
      </w:r>
    </w:p>
    <w:p w14:paraId="64E1DB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郡望</w:t>
      </w:r>
    </w:p>
    <w:p w14:paraId="797B96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河南郡：秦朝时期名为三川郡。西汉高宗二年(丙申，公元前205年)改为河南郡，治所在雒阳(今河南洛阳)，其时辖地在今河南黄河南部洛水、伊水下游，双洎河、贾鲁河上游地区及黄河北部原阳县一带地区，辖二十二县，大致相当于今河南省孟津、偃师、巩义、荥阳、原阳、中牟、郑州、新郑、新密、临汝、汝阳、伊川、洛阳等县市。东汉时期既都洛阳，为提高河南郡的地位，其长吏不称太守而称尹。隋朝初年被废黜，后又复为豫州河南郡。唐朝时期为洛州河南府，其辖境都远小于汉朝时期的河南郡。元朝时期为河南路，明、清两朝时期均为河南府。民国时期建为河南省。</w:t>
      </w:r>
    </w:p>
    <w:p w14:paraId="42CA40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黎阳郡：西汉高祖年间设黎阳县，属冀州魏郡，这是浚县设县之始，治所在大伾山东北。王莽时改名黎蒸，东汉恢复黎阳县名。东晋永和七年(辛亥，公元351年)置黎阳郡，辖黎阳县。东晋太元十四年(己丑，公元389年)属黎阳郡，黎阳县属汲郡。北魏孝昌年间(公元523～528年)分汲郡置黎阳郡，辖黎阳县。东魏天平元年～武定八年(公元534～550年)间置黎州，辖黎阳郡。北齐废黎州，北周宣政元年(戊戌，公元578年)复置黎州，辖黎阳郡。隋朝开皇三年(癸卯，公元583年)，黎州、黎阳郡并废，黎阳县属卫州。隋开皇十六年(丙辰，公元596年)置黎州，辖黎阳县。隋大业二年(丙寅，公元606年)废黎州，黎阳县属汲郡。唐朝武德二年(乙卯，公元619年)置黎州总管府，辖殷、卫、澶、洹四州。唐武德六年(癸未，公元623年)置总管府，黎州属相州都督府。唐贞观十七年(癸卯，公元643年)废黎州，黎阳县属卫州。宋朝端拱元年(戊子，公元988年)，置通利军，治所在今大伾山与紫金山之间，辖黎阳县。宋天圣元年(癸亥，公元1023年)改安利军，治所迁至浮丘山西。宋熙宁三年(庚戌，公元1070年) 废军，黎阳县属卫州。宋元佑元年(丙寅，公元1086年)复置通利军，辖黎阳县。宋政和五年(乙未，公元1115年)军升为浚州，治所在浮丘山巅，辖黎阳县。金国皇统八年(戊子，公元1148年)改浚州为通州。金天德三年(辛卯，公元1151年)复名浚州。明朝洪武三年(庚戌，公元1370年)农历4月，降州为县，始称浚县，治所迁至浮丘山东北平坡。清朝顺治元年(甲申，)浚县属大名府，清雍正三年(乙巳，公元1725年)改属卫辉府。民国二年(癸丑，公元1913年)3月，废府设道，浚县属河北道。民国十六年(丁卯，公元1927年)废道改行署。民国二十七年(戊寅，公元1938年)改属第十三行署。民国二十九年(庚辰，公元1940年)秋，浚县抗日民主政府建立，属冀鲁豫边区行署。民国三十六年(丁亥，公元1947年)7月，民国浚县政府改属第四行署。民国三十八年(己丑，公元1949年)5月，浚县全境解放。1949年10月中华人民共和国成立后，中共浚县民主政府改为浚县人民政府，属平原省安阳专区。1952年11月15日撤销平原省。12月1日，浚县改属河南省安阳专署。1958年4月18日，撤销安阳专区，浚县划归新乡专区。1961年12月19日，恢复安阳专属，浚县归安阳专署。1970年安阳专区改为安阳地区。1983年 10月撤销安阳地区，改设安阳、濮阳两个市。浚县属安阳市。1986年1月18日，国务院批准将浚县划归鹤壁市。1986年，浚县辖十乡一镇，即城关乡、善堂乡、王庄乡、屯子乡、白寺乡、钜桥乡、大赉店乡、卫贤乡、小河乡、新镇乡和城关镇。1992年4月24日，河南省民政厅批复，撤销善堂乡、大赉店乡，设立善堂镇、大赉店镇，实行镇管村体制，原辖行政区域不变。1995年6月12日，省民政厅批复，同意撤销新镇乡、小河乡，设立新镇镇、小河镇。1997年7月15日，省政府批准，将浚县大赉店镇划入鹤壁市郊区。1997年12月29日，屯子乡撤乡建镇。1998年10月8日，钜桥乡撤乡建镇。2000年末，浚县辖六镇四乡，即城关镇、善堂镇、屯子镇、钜桥镇、新镇镇、小河镇和城关乡、王庄乡、白寺乡、卫贤乡。</w:t>
      </w:r>
    </w:p>
    <w:p w14:paraId="022A6A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堂号</w:t>
      </w:r>
    </w:p>
    <w:p w14:paraId="7493A6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河南堂、黎阳堂：以望立堂。</w:t>
      </w:r>
    </w:p>
    <w:p w14:paraId="58DBBA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淮翼堂：明朝的时候，桑世杰被封为秦淮翼元帅，连克镇江以东诸州县，判行为枢密院事。</w:t>
      </w:r>
    </w:p>
    <w:p w14:paraId="011D39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枢密堂：同淮翼堂。</w:t>
      </w:r>
    </w:p>
    <w:p w14:paraId="392394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永顺堂：道光进士桑春荣一支。</w:t>
      </w:r>
    </w:p>
    <w:p w14:paraId="406B48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铁砚堂：铁砚堂、穿砚堂、磨砚堂均属于一支，都是奉桑维翰为先祖，取桑维翰“铁砚磨穿”、立志不移的典故。</w:t>
      </w:r>
    </w:p>
    <w:p w14:paraId="16BB4D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典源：《新五代史》卷二十九〈晋臣传·桑维翰〉桑维翰字国侨，河南人也。为人丑怪，身短而面长，常临鉴以自奇曰：「七尺之身，不如一尺之面。」慨然有志于公辅。初举进士，主司恶其姓，以「桑」「丧」同音。人有劝其不必举进士，可以从佗求仕者，维翰慨然，乃著日出扶桑赋以见志。又铸铁砚以示人曰：「砚弊则改而佗仕。」卒以进士及第。晋高祖辟为河阳节度掌书记，其后常以自从。</w:t>
      </w:r>
    </w:p>
    <w:p w14:paraId="5F83C7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释义：五代时期，桑维翰一心想考取进士，第一次因主考官迷信，桑与丧同音而没录取，第二次他写《日出扶桑赋》大赞扶桑，结果还没录取。朋友劝他想别的法子做官，他定制一块铁砚，说只有磨穿它后才会想别的办法去做官。最终还是考取了进士。后遂以“铁砚磨穿”等形容立志不移，持久不懈。</w:t>
      </w:r>
    </w:p>
    <w:p w14:paraId="0A35DA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/>
      </w:pPr>
      <w:r>
        <w:rPr>
          <w:bdr w:val="none" w:color="auto" w:sz="0" w:space="0"/>
        </w:rPr>
        <w:t>四知堂、启后堂、阿一本堂：资料有待补充。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mYjIzNzgwZGIwZjE1YWU1NWYzNTRhYWE0OWQxN2IifQ=="/>
  </w:docVars>
  <w:rsids>
    <w:rsidRoot w:val="006F6DCA"/>
    <w:rsid w:val="006F6DCA"/>
    <w:rsid w:val="5CF5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2024-09-02T03:32:00Z</dcterms:created>
  <dc:creator>Administrator</dc:creator>
  <cp:lastModifiedBy>Administrator</cp:lastModifiedBy>
  <dcterms:modified xsi:type="dcterms:W3CDTF">2024-09-02T03:46:30Z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928DD3E76FE5484ABCDEE80234945C0C_11</vt:lpwstr>
  </property>
</Properties>
</file>