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widowControl w:val="0"/>
        <w:spacing w:after="259" w:line="1" w:lineRule="exact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XXX</w:t>
      </w:r>
      <w:r>
        <w:rPr>
          <w:color w:val="000000"/>
          <w:spacing w:val="0"/>
          <w:w w:val="100"/>
          <w:position w:val="0"/>
          <w:shd w:val="clear" w:color="auto" w:fill="auto"/>
        </w:rPr>
        <w:t>塑胶五金制品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65"/>
        <w:gridCol w:w="3908"/>
        <w:gridCol w:w="3915"/>
        <w:gridCol w:w="818"/>
        <w:gridCol w:w="810"/>
        <w:gridCol w:w="818"/>
        <w:gridCol w:w="818"/>
        <w:gridCol w:w="810"/>
        <w:gridCol w:w="825"/>
        <w:gridCol w:w="435"/>
        <w:gridCol w:w="405"/>
        <w:gridCol w:w="413"/>
        <w:gridCol w:w="465"/>
        <w:gridCol w:w="383"/>
        <w:gridCol w:w="525"/>
        <w:gridCol w:w="608"/>
        <w:gridCol w:w="82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3"/>
          <w:jc w:val="center"/>
        </w:trPr>
        <w:tc>
          <w:tcPr>
            <w:tcW w:w="17546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环境因素识别评价表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8"/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NO</w:t>
            </w:r>
          </w:p>
        </w:tc>
        <w:tc>
          <w:tcPr>
            <w:tcW w:w="39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活动/过程</w:t>
            </w:r>
          </w:p>
        </w:tc>
        <w:tc>
          <w:tcPr>
            <w:tcW w:w="3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环境因素</w:t>
            </w:r>
          </w:p>
        </w:tc>
        <w:tc>
          <w:tcPr>
            <w:tcW w:w="24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时态</w:t>
            </w: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状态</w:t>
            </w:r>
          </w:p>
        </w:tc>
        <w:tc>
          <w:tcPr>
            <w:tcW w:w="405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评价结果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过去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现在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将来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止常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异常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紧急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M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X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结果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开料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开料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下脚料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开料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开料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开料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机加工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7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机加工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下脚料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生要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机加工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9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机加工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机加工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11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组立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由要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•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8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组立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br w:type="page"/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65"/>
        <w:gridCol w:w="3908"/>
        <w:gridCol w:w="3915"/>
        <w:gridCol w:w="818"/>
        <w:gridCol w:w="810"/>
        <w:gridCol w:w="818"/>
        <w:gridCol w:w="818"/>
        <w:gridCol w:w="810"/>
        <w:gridCol w:w="818"/>
        <w:gridCol w:w="443"/>
        <w:gridCol w:w="405"/>
        <w:gridCol w:w="413"/>
        <w:gridCol w:w="465"/>
        <w:gridCol w:w="383"/>
        <w:gridCol w:w="525"/>
        <w:gridCol w:w="600"/>
        <w:gridCol w:w="8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0"/>
          <w:jc w:val="center"/>
        </w:trPr>
        <w:tc>
          <w:tcPr>
            <w:tcW w:w="7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13</w:t>
            </w:r>
          </w:p>
        </w:tc>
        <w:tc>
          <w:tcPr>
            <w:tcW w:w="39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组立</w:t>
            </w:r>
          </w:p>
        </w:tc>
        <w:tc>
          <w:tcPr>
            <w:tcW w:w="391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14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组立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16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下脚料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17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18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19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试模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废气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21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混料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22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混料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23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混料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24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混料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废气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生要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25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烘料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26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烘料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27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烘料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28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烘料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蚪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0"/>
          <w:jc w:val="center"/>
        </w:trPr>
        <w:tc>
          <w:tcPr>
            <w:tcW w:w="7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29</w:t>
            </w:r>
          </w:p>
        </w:tc>
        <w:tc>
          <w:tcPr>
            <w:tcW w:w="39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噪声</w:t>
            </w: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30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下脚料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31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32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33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34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注塑成型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废气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35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移印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含油手套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36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移印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废气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37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移印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废油桶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38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移印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电的消耗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39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移印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40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包装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生要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41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入库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42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办公活动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污水排放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43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办公活动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潜在火灾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重要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44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办公活动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办公垃圾排放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一般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r>
        <w:drawing>
          <wp:inline>
            <wp:extent cx="11139805" cy="287210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524686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39805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800" w:h="16840" w:orient="landscape"/>
      <w:pgMar w:top="856" w:right="3043" w:bottom="1406" w:left="3215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表格标题_"/>
    <w:basedOn w:val="DefaultParagraphFont"/>
    <w:link w:val="a1"/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2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1">
    <w:name w:val="表格标题"/>
    <w:basedOn w:val="Normal"/>
    <w:link w:val="a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a2">
    <w:name w:val="其他"/>
    <w:basedOn w:val="Normal"/>
    <w:link w:val="a0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