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418" w:right="34" w:hanging="2379"/>
        <w:spacing w:before="117" w:line="244" w:lineRule="auto"/>
        <w:outlineLvl w:val="0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b/>
          <w:bCs/>
        </w:rPr>
        <w:t>额叶出血、颞叶出血、枕叶出血等大脑各部</w:t>
      </w:r>
      <w:r>
        <w:rPr>
          <w:rFonts w:ascii="SimHei" w:hAnsi="SimHei" w:eastAsia="SimHei" w:cs="SimHei"/>
          <w:sz w:val="43"/>
          <w:szCs w:val="43"/>
          <w:spacing w:val="6"/>
        </w:rPr>
        <w:t xml:space="preserve"> </w:t>
      </w:r>
      <w:r>
        <w:rPr>
          <w:rFonts w:ascii="SimHei" w:hAnsi="SimHei" w:eastAsia="SimHei" w:cs="SimHei"/>
          <w:sz w:val="43"/>
          <w:szCs w:val="43"/>
          <w:b/>
          <w:bCs/>
          <w:spacing w:val="-1"/>
        </w:rPr>
        <w:t>位脑出血临床表现</w:t>
      </w:r>
    </w:p>
    <w:p>
      <w:pPr>
        <w:spacing w:line="346" w:lineRule="auto"/>
        <w:rPr>
          <w:rFonts w:ascii="Arial"/>
          <w:sz w:val="21"/>
        </w:rPr>
      </w:pPr>
      <w:r/>
    </w:p>
    <w:p>
      <w:pPr>
        <w:spacing w:line="346" w:lineRule="auto"/>
        <w:rPr>
          <w:rFonts w:ascii="Arial"/>
          <w:sz w:val="21"/>
        </w:rPr>
      </w:pPr>
      <w:r/>
    </w:p>
    <w:p>
      <w:pPr>
        <w:ind w:left="3188"/>
        <w:spacing w:before="104" w:line="222" w:lineRule="auto"/>
        <w:outlineLvl w:val="1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5"/>
        </w:rPr>
        <w:t>一、额叶出血</w:t>
      </w:r>
    </w:p>
    <w:p>
      <w:pPr>
        <w:spacing w:line="153" w:lineRule="exact"/>
        <w:rPr/>
      </w:pPr>
      <w:r/>
    </w:p>
    <w:tbl>
      <w:tblPr>
        <w:tblStyle w:val="TableNormal"/>
        <w:tblW w:w="8290" w:type="dxa"/>
        <w:tblInd w:w="1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42"/>
        <w:gridCol w:w="6048"/>
      </w:tblGrid>
      <w:tr>
        <w:trPr>
          <w:trHeight w:val="474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898"/>
              <w:spacing w:before="131" w:line="220" w:lineRule="auto"/>
              <w:rPr/>
            </w:pPr>
            <w:r>
              <w:rPr>
                <w:b/>
                <w:bCs/>
                <w:spacing w:val="-5"/>
              </w:rPr>
              <w:t>表现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796"/>
              <w:spacing w:before="131" w:line="219" w:lineRule="auto"/>
              <w:rPr/>
            </w:pPr>
            <w:r>
              <w:rPr>
                <w:b/>
                <w:bCs/>
                <w:spacing w:val="4"/>
              </w:rPr>
              <w:t>特点</w:t>
            </w:r>
          </w:p>
        </w:tc>
      </w:tr>
      <w:tr>
        <w:trPr>
          <w:trHeight w:val="539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348"/>
              <w:spacing w:before="157" w:line="219" w:lineRule="auto"/>
              <w:rPr/>
            </w:pPr>
            <w:r>
              <w:rPr>
                <w:b/>
                <w:bCs/>
                <w:spacing w:val="2"/>
              </w:rPr>
              <w:t>失语(优势半球)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136"/>
              <w:spacing w:before="157" w:line="220" w:lineRule="auto"/>
              <w:rPr/>
            </w:pPr>
            <w:r>
              <w:rPr>
                <w:b/>
                <w:bCs/>
                <w:spacing w:val="-4"/>
              </w:rPr>
              <w:t>可出现运动性失语</w:t>
            </w:r>
          </w:p>
        </w:tc>
      </w:tr>
      <w:tr>
        <w:trPr>
          <w:trHeight w:val="81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296" w:line="219" w:lineRule="auto"/>
              <w:rPr/>
            </w:pPr>
            <w:r>
              <w:rPr>
                <w:b/>
                <w:bCs/>
                <w:spacing w:val="-4"/>
              </w:rPr>
              <w:t>精神症状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816"/>
              <w:spacing w:before="296" w:line="219" w:lineRule="auto"/>
              <w:rPr/>
            </w:pPr>
            <w:r>
              <w:rPr>
                <w:b/>
                <w:bCs/>
                <w:spacing w:val="-3"/>
              </w:rPr>
              <w:t>欣快、情感淡漠、行为障碍、智力障碍和幻觉</w:t>
            </w:r>
          </w:p>
        </w:tc>
      </w:tr>
      <w:tr>
        <w:trPr>
          <w:trHeight w:val="83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310" w:line="219" w:lineRule="auto"/>
              <w:rPr/>
            </w:pPr>
            <w:r>
              <w:rPr>
                <w:b/>
                <w:bCs/>
                <w:spacing w:val="-4"/>
              </w:rPr>
              <w:t>运动障碍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465" w:right="59" w:hanging="2419"/>
              <w:spacing w:before="149" w:line="255" w:lineRule="auto"/>
              <w:rPr/>
            </w:pPr>
            <w:r>
              <w:rPr>
                <w:b/>
                <w:bCs/>
                <w:spacing w:val="-3"/>
              </w:rPr>
              <w:t>瘫痪常见，上肢瘫痪较重，下肢和面部瘫痪较轻：亦可表现为</w:t>
            </w:r>
            <w:r>
              <w:rPr>
                <w:spacing w:val="9"/>
              </w:rPr>
              <w:t xml:space="preserve"> </w:t>
            </w:r>
            <w:r>
              <w:rPr>
                <w:b/>
                <w:bCs/>
                <w:spacing w:val="-4"/>
              </w:rPr>
              <w:t>仅有下肢瘫</w:t>
            </w:r>
          </w:p>
        </w:tc>
      </w:tr>
      <w:tr>
        <w:trPr>
          <w:trHeight w:val="71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252" w:line="219" w:lineRule="auto"/>
              <w:rPr/>
            </w:pPr>
            <w:r>
              <w:rPr>
                <w:b/>
                <w:bCs/>
                <w:spacing w:val="-5"/>
              </w:rPr>
              <w:t>感觉障碍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596"/>
              <w:spacing w:before="252" w:line="219" w:lineRule="auto"/>
              <w:rPr/>
            </w:pPr>
            <w:r>
              <w:rPr>
                <w:b/>
                <w:bCs/>
                <w:spacing w:val="-3"/>
              </w:rPr>
              <w:t>血肿向后波及顶叶的中央后回，可有偏身感觉障碍</w:t>
            </w:r>
          </w:p>
        </w:tc>
      </w:tr>
      <w:tr>
        <w:trPr>
          <w:trHeight w:val="579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184" w:line="219" w:lineRule="auto"/>
              <w:rPr/>
            </w:pPr>
            <w:r>
              <w:rPr>
                <w:b/>
                <w:bCs/>
                <w:spacing w:val="-4"/>
              </w:rPr>
              <w:t>凝视麻痹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1476"/>
              <w:spacing w:before="184" w:line="219" w:lineRule="auto"/>
              <w:rPr/>
            </w:pPr>
            <w:r>
              <w:rPr>
                <w:b/>
                <w:bCs/>
                <w:spacing w:val="-3"/>
              </w:rPr>
              <w:t>双眼向病灶侧凝视，持续时间短</w:t>
            </w:r>
          </w:p>
        </w:tc>
      </w:tr>
      <w:tr>
        <w:trPr>
          <w:trHeight w:val="783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285" w:line="219" w:lineRule="auto"/>
              <w:rPr/>
            </w:pPr>
            <w:r>
              <w:rPr>
                <w:b/>
                <w:bCs/>
                <w:spacing w:val="-5"/>
              </w:rPr>
              <w:t>行为异常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246"/>
              <w:spacing w:before="285" w:line="219" w:lineRule="auto"/>
              <w:rPr/>
            </w:pPr>
            <w:r>
              <w:rPr>
                <w:b/>
                <w:bCs/>
                <w:spacing w:val="-4"/>
              </w:rPr>
              <w:t>摸索、强握现象</w:t>
            </w:r>
          </w:p>
        </w:tc>
      </w:tr>
    </w:tbl>
    <w:p>
      <w:pPr>
        <w:ind w:firstLine="1263"/>
        <w:spacing w:before="115" w:line="6420" w:lineRule="exact"/>
        <w:rPr/>
      </w:pPr>
      <w:r>
        <w:rPr>
          <w:position w:val="-128"/>
        </w:rPr>
        <w:drawing>
          <wp:inline distT="0" distB="0" distL="0" distR="0">
            <wp:extent cx="3663898" cy="4076751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63898" cy="4076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420" w:lineRule="exact"/>
        <w:sectPr>
          <w:pgSz w:w="11910" w:h="16840"/>
          <w:pgMar w:top="1431" w:right="1786" w:bottom="0" w:left="1786" w:header="0" w:footer="0" w:gutter="0"/>
        </w:sectPr>
        <w:rPr/>
      </w:pPr>
    </w:p>
    <w:p>
      <w:pPr>
        <w:ind w:left="3198"/>
        <w:spacing w:before="184" w:line="221" w:lineRule="auto"/>
        <w:outlineLvl w:val="1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9"/>
        </w:rPr>
        <w:t>二、顶叶出血</w:t>
      </w:r>
    </w:p>
    <w:p>
      <w:pPr>
        <w:spacing w:line="216" w:lineRule="exact"/>
        <w:rPr/>
      </w:pPr>
      <w:r/>
    </w:p>
    <w:tbl>
      <w:tblPr>
        <w:tblStyle w:val="TableNormal"/>
        <w:tblW w:w="8300" w:type="dxa"/>
        <w:tblInd w:w="1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42"/>
        <w:gridCol w:w="6058"/>
      </w:tblGrid>
      <w:tr>
        <w:trPr>
          <w:trHeight w:val="474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898"/>
              <w:spacing w:before="131" w:line="220" w:lineRule="auto"/>
              <w:rPr/>
            </w:pPr>
            <w:r>
              <w:rPr>
                <w:b/>
                <w:bCs/>
                <w:spacing w:val="-5"/>
              </w:rPr>
              <w:t>表现</w:t>
            </w:r>
          </w:p>
        </w:tc>
        <w:tc>
          <w:tcPr>
            <w:tcW w:w="6058" w:type="dxa"/>
            <w:vAlign w:val="top"/>
          </w:tcPr>
          <w:p>
            <w:pPr>
              <w:pStyle w:val="TableText"/>
              <w:ind w:left="2806"/>
              <w:spacing w:before="130" w:line="219" w:lineRule="auto"/>
              <w:rPr/>
            </w:pPr>
            <w:r>
              <w:rPr>
                <w:b/>
                <w:bCs/>
                <w:spacing w:val="4"/>
              </w:rPr>
              <w:t>特点</w:t>
            </w:r>
          </w:p>
        </w:tc>
      </w:tr>
      <w:tr>
        <w:trPr>
          <w:trHeight w:val="81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297" w:line="219" w:lineRule="auto"/>
              <w:rPr/>
            </w:pPr>
            <w:r>
              <w:rPr>
                <w:b/>
                <w:bCs/>
                <w:spacing w:val="-4"/>
              </w:rPr>
              <w:t>体象障碍</w:t>
            </w:r>
          </w:p>
        </w:tc>
        <w:tc>
          <w:tcPr>
            <w:tcW w:w="6058" w:type="dxa"/>
            <w:vAlign w:val="top"/>
          </w:tcPr>
          <w:p>
            <w:pPr>
              <w:pStyle w:val="TableText"/>
              <w:spacing w:before="294" w:line="217" w:lineRule="auto"/>
              <w:jc w:val="right"/>
              <w:rPr/>
            </w:pPr>
            <w:r>
              <w:rPr>
                <w:b/>
                <w:bCs/>
                <w:spacing w:val="-7"/>
              </w:rPr>
              <w:t>①偏侧忽视②偏瘫不识症③幻肢现象④偏身失存症⑤手指失认症</w:t>
            </w:r>
          </w:p>
        </w:tc>
      </w:tr>
      <w:tr>
        <w:trPr>
          <w:trHeight w:val="81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568"/>
              <w:spacing w:before="299" w:line="220" w:lineRule="auto"/>
              <w:rPr/>
            </w:pPr>
            <w:r>
              <w:rPr>
                <w:b/>
                <w:bCs/>
                <w:spacing w:val="1"/>
              </w:rPr>
              <w:t>结构性失用</w:t>
            </w:r>
          </w:p>
        </w:tc>
        <w:tc>
          <w:tcPr>
            <w:tcW w:w="6058" w:type="dxa"/>
            <w:vAlign w:val="top"/>
          </w:tcPr>
          <w:p>
            <w:pPr>
              <w:pStyle w:val="TableText"/>
              <w:ind w:left="1045" w:right="46" w:hanging="989"/>
              <w:spacing w:before="169" w:line="221" w:lineRule="auto"/>
              <w:rPr/>
            </w:pPr>
            <w:r>
              <w:rPr>
                <w:b/>
                <w:bCs/>
                <w:spacing w:val="-2"/>
              </w:rPr>
              <w:t>对物体的排列、建筑、绘画、图案等涉及</w:t>
            </w:r>
            <w:r>
              <w:rPr>
                <w:b/>
                <w:bCs/>
                <w:u w:val="single" w:color="auto"/>
                <w:spacing w:val="-2"/>
              </w:rPr>
              <w:t>空</w:t>
            </w:r>
            <w:r>
              <w:rPr>
                <w:b/>
                <w:bCs/>
                <w:spacing w:val="-2"/>
              </w:rPr>
              <w:t>间的关</w:t>
            </w:r>
            <w:r>
              <w:rPr>
                <w:b/>
                <w:bCs/>
                <w:spacing w:val="-3"/>
              </w:rPr>
              <w:t>系不能进行</w:t>
            </w:r>
            <w:r>
              <w:rPr/>
              <w:t xml:space="preserve"> </w:t>
            </w:r>
            <w:r>
              <w:rPr>
                <w:b/>
                <w:bCs/>
                <w:spacing w:val="-2"/>
              </w:rPr>
              <w:t>排列组合，不能理解彼此正常的排列关系</w:t>
            </w:r>
          </w:p>
        </w:tc>
      </w:tr>
      <w:tr>
        <w:trPr>
          <w:trHeight w:val="83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311" w:line="219" w:lineRule="auto"/>
              <w:rPr/>
            </w:pPr>
            <w:r>
              <w:rPr>
                <w:b/>
                <w:bCs/>
                <w:spacing w:val="-4"/>
              </w:rPr>
              <w:t>运动障碍</w:t>
            </w:r>
          </w:p>
        </w:tc>
        <w:tc>
          <w:tcPr>
            <w:tcW w:w="6058" w:type="dxa"/>
            <w:vAlign w:val="top"/>
          </w:tcPr>
          <w:p>
            <w:pPr>
              <w:pStyle w:val="TableText"/>
              <w:ind w:left="716"/>
              <w:spacing w:before="311" w:line="219" w:lineRule="auto"/>
              <w:rPr/>
            </w:pPr>
            <w:r>
              <w:rPr>
                <w:b/>
                <w:bCs/>
                <w:spacing w:val="-3"/>
              </w:rPr>
              <w:t>轻度偏瘫或单瘫，下肢重于上肢，面部受累最轻</w:t>
            </w:r>
          </w:p>
        </w:tc>
      </w:tr>
      <w:tr>
        <w:trPr>
          <w:trHeight w:val="58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193" w:line="219" w:lineRule="auto"/>
              <w:rPr/>
            </w:pPr>
            <w:r>
              <w:rPr>
                <w:b/>
                <w:bCs/>
                <w:spacing w:val="-5"/>
              </w:rPr>
              <w:t>感觉障碍</w:t>
            </w:r>
          </w:p>
        </w:tc>
        <w:tc>
          <w:tcPr>
            <w:tcW w:w="6058" w:type="dxa"/>
            <w:vAlign w:val="top"/>
          </w:tcPr>
          <w:p>
            <w:pPr>
              <w:pStyle w:val="TableText"/>
              <w:ind w:left="1265" w:right="64" w:hanging="1209"/>
              <w:spacing w:before="53" w:line="220" w:lineRule="auto"/>
              <w:rPr/>
            </w:pPr>
            <w:r>
              <w:rPr>
                <w:b/>
                <w:bCs/>
                <w:spacing w:val="-3"/>
              </w:rPr>
              <w:t>除一般的深浅感觉障</w:t>
            </w:r>
            <w:r>
              <w:rPr>
                <w:b/>
                <w:bCs/>
                <w:u w:val="single" w:color="auto"/>
                <w:spacing w:val="-3"/>
              </w:rPr>
              <w:t>碍</w:t>
            </w:r>
            <w:r>
              <w:rPr>
                <w:b/>
                <w:bCs/>
                <w:spacing w:val="-3"/>
              </w:rPr>
              <w:t>外，有明显的复合感觉障碍，如两点辨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3"/>
              </w:rPr>
              <w:t>别觉、图形觉、实体觉、定位觉障碍</w:t>
            </w:r>
          </w:p>
        </w:tc>
      </w:tr>
      <w:tr>
        <w:trPr>
          <w:trHeight w:val="773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285" w:line="220" w:lineRule="auto"/>
              <w:rPr/>
            </w:pPr>
            <w:r>
              <w:rPr>
                <w:b/>
                <w:bCs/>
                <w:spacing w:val="-4"/>
              </w:rPr>
              <w:t>视野缺损</w:t>
            </w:r>
          </w:p>
        </w:tc>
        <w:tc>
          <w:tcPr>
            <w:tcW w:w="6058" w:type="dxa"/>
            <w:vAlign w:val="top"/>
          </w:tcPr>
          <w:p>
            <w:pPr>
              <w:pStyle w:val="TableText"/>
              <w:ind w:left="1866"/>
              <w:spacing w:before="284" w:line="219" w:lineRule="auto"/>
              <w:rPr/>
            </w:pPr>
            <w:r>
              <w:rPr>
                <w:b/>
                <w:bCs/>
                <w:spacing w:val="-3"/>
              </w:rPr>
              <w:t>偏盲或对侧下1/4象限盲</w:t>
            </w:r>
          </w:p>
        </w:tc>
      </w:tr>
    </w:tbl>
    <w:p>
      <w:pPr>
        <w:ind w:firstLine="553"/>
        <w:spacing w:before="165" w:line="2449" w:lineRule="exact"/>
        <w:rPr/>
      </w:pPr>
      <w:r>
        <w:rPr>
          <w:position w:val="-48"/>
        </w:rPr>
        <w:drawing>
          <wp:inline distT="0" distB="0" distL="0" distR="0">
            <wp:extent cx="4591103" cy="1555675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91103" cy="155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203"/>
        <w:spacing w:before="200" w:line="221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5"/>
        </w:rPr>
        <w:t>三、颞叶出血</w:t>
      </w:r>
    </w:p>
    <w:p>
      <w:pPr>
        <w:rPr/>
      </w:pPr>
      <w:r/>
    </w:p>
    <w:tbl>
      <w:tblPr>
        <w:tblStyle w:val="TableNormal"/>
        <w:tblW w:w="8290" w:type="dxa"/>
        <w:tblInd w:w="1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42"/>
        <w:gridCol w:w="6048"/>
      </w:tblGrid>
      <w:tr>
        <w:trPr>
          <w:trHeight w:val="464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898"/>
              <w:spacing w:before="121" w:line="220" w:lineRule="auto"/>
              <w:rPr/>
            </w:pPr>
            <w:r>
              <w:rPr>
                <w:b/>
                <w:bCs/>
                <w:spacing w:val="-5"/>
              </w:rPr>
              <w:t>表现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796"/>
              <w:spacing w:before="121" w:line="219" w:lineRule="auto"/>
              <w:rPr/>
            </w:pPr>
            <w:r>
              <w:rPr>
                <w:b/>
                <w:bCs/>
                <w:spacing w:val="4"/>
              </w:rPr>
              <w:t>特点</w:t>
            </w:r>
          </w:p>
        </w:tc>
      </w:tr>
      <w:tr>
        <w:trPr>
          <w:trHeight w:val="83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348"/>
              <w:spacing w:before="307" w:line="219" w:lineRule="auto"/>
              <w:rPr/>
            </w:pPr>
            <w:r>
              <w:rPr>
                <w:b/>
                <w:bCs/>
                <w:spacing w:val="2"/>
              </w:rPr>
              <w:t>失语(优势半球)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486"/>
              <w:spacing w:before="307" w:line="219" w:lineRule="auto"/>
              <w:rPr/>
            </w:pPr>
            <w:r>
              <w:rPr>
                <w:b/>
                <w:bCs/>
                <w:spacing w:val="-3"/>
              </w:rPr>
              <w:t>以感觉性失语为主，少数有混合性失语，运动性失语</w:t>
            </w:r>
          </w:p>
        </w:tc>
      </w:tr>
      <w:tr>
        <w:trPr>
          <w:trHeight w:val="81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297" w:line="219" w:lineRule="auto"/>
              <w:rPr/>
            </w:pPr>
            <w:r>
              <w:rPr>
                <w:b/>
                <w:bCs/>
                <w:spacing w:val="-4"/>
              </w:rPr>
              <w:t>精神症状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1146"/>
              <w:spacing w:before="298" w:line="219" w:lineRule="auto"/>
              <w:rPr/>
            </w:pPr>
            <w:r>
              <w:rPr>
                <w:b/>
                <w:bCs/>
                <w:spacing w:val="-4"/>
              </w:rPr>
              <w:t>兴奋、烦躁、躁动不安，可有颞叶癫痫</w:t>
            </w:r>
          </w:p>
        </w:tc>
      </w:tr>
      <w:tr>
        <w:trPr>
          <w:trHeight w:val="82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310" w:line="219" w:lineRule="auto"/>
              <w:rPr/>
            </w:pPr>
            <w:r>
              <w:rPr>
                <w:b/>
                <w:bCs/>
                <w:spacing w:val="-4"/>
              </w:rPr>
              <w:t>运动障碍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1915" w:right="59" w:hanging="1869"/>
              <w:spacing w:before="179" w:line="215" w:lineRule="auto"/>
              <w:rPr/>
            </w:pPr>
            <w:r>
              <w:rPr>
                <w:b/>
                <w:bCs/>
                <w:spacing w:val="-3"/>
              </w:rPr>
              <w:t>瘫痪少见，血肿波及额叶中央前回时可出现肢体瘫痪，多较轻</w:t>
            </w:r>
            <w:r>
              <w:rPr>
                <w:spacing w:val="9"/>
              </w:rPr>
              <w:t xml:space="preserve"> </w:t>
            </w:r>
            <w:r>
              <w:rPr>
                <w:b/>
                <w:bCs/>
                <w:spacing w:val="-4"/>
              </w:rPr>
              <w:t>微，以面部和上肢为主</w:t>
            </w:r>
          </w:p>
        </w:tc>
      </w:tr>
      <w:tr>
        <w:trPr>
          <w:trHeight w:val="578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183" w:line="219" w:lineRule="auto"/>
              <w:rPr/>
            </w:pPr>
            <w:r>
              <w:rPr>
                <w:b/>
                <w:bCs/>
                <w:spacing w:val="-5"/>
              </w:rPr>
              <w:t>感觉障碍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1916"/>
              <w:spacing w:before="183" w:line="219" w:lineRule="auto"/>
              <w:rPr/>
            </w:pPr>
            <w:r>
              <w:rPr>
                <w:b/>
                <w:bCs/>
                <w:spacing w:val="-4"/>
              </w:rPr>
              <w:t>少数可有偏身感觉障碍</w:t>
            </w:r>
          </w:p>
        </w:tc>
      </w:tr>
      <w:tr>
        <w:trPr>
          <w:trHeight w:val="783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678"/>
              <w:spacing w:before="285" w:line="220" w:lineRule="auto"/>
              <w:rPr/>
            </w:pPr>
            <w:r>
              <w:rPr>
                <w:b/>
                <w:bCs/>
                <w:spacing w:val="-4"/>
              </w:rPr>
              <w:t>视野缺损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1866"/>
              <w:spacing w:before="285" w:line="219" w:lineRule="auto"/>
              <w:rPr/>
            </w:pPr>
            <w:r>
              <w:rPr>
                <w:b/>
                <w:bCs/>
                <w:spacing w:val="-4"/>
              </w:rPr>
              <w:t>可有偏盲及下1/4象限盲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786" w:bottom="0" w:left="178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firstLine="825"/>
        <w:spacing w:line="2270" w:lineRule="exact"/>
        <w:rPr/>
      </w:pPr>
      <w:r>
        <w:rPr>
          <w:position w:val="-45"/>
        </w:rPr>
        <w:drawing>
          <wp:inline distT="0" distB="0" distL="0" distR="0">
            <wp:extent cx="4235498" cy="1441470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35498" cy="144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215"/>
        <w:spacing w:before="133" w:line="222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5"/>
        </w:rPr>
        <w:t>四、枕叶出血</w:t>
      </w:r>
    </w:p>
    <w:p>
      <w:pPr>
        <w:spacing w:line="206" w:lineRule="exact"/>
        <w:rPr/>
      </w:pPr>
      <w:r/>
    </w:p>
    <w:tbl>
      <w:tblPr>
        <w:tblStyle w:val="TableNormal"/>
        <w:tblW w:w="83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52"/>
        <w:gridCol w:w="6048"/>
      </w:tblGrid>
      <w:tr>
        <w:trPr>
          <w:trHeight w:val="464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898"/>
              <w:spacing w:before="121" w:line="220" w:lineRule="auto"/>
              <w:rPr/>
            </w:pPr>
            <w:r>
              <w:rPr>
                <w:b/>
                <w:bCs/>
                <w:spacing w:val="-5"/>
              </w:rPr>
              <w:t>表现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796"/>
              <w:spacing w:before="121" w:line="219" w:lineRule="auto"/>
              <w:rPr/>
            </w:pPr>
            <w:r>
              <w:rPr>
                <w:b/>
                <w:bCs/>
                <w:spacing w:val="4"/>
              </w:rPr>
              <w:t>特点</w:t>
            </w:r>
          </w:p>
        </w:tc>
      </w:tr>
      <w:tr>
        <w:trPr>
          <w:trHeight w:val="827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307" w:line="219" w:lineRule="auto"/>
              <w:rPr/>
            </w:pPr>
            <w:r>
              <w:rPr>
                <w:b/>
                <w:bCs/>
                <w:spacing w:val="-4"/>
              </w:rPr>
              <w:t>运动障碍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906"/>
              <w:spacing w:before="307" w:line="220" w:lineRule="auto"/>
              <w:rPr/>
            </w:pPr>
            <w:r>
              <w:rPr>
                <w:b/>
                <w:bCs/>
                <w:spacing w:val="-3"/>
              </w:rPr>
              <w:t>无</w:t>
            </w:r>
          </w:p>
        </w:tc>
      </w:tr>
      <w:tr>
        <w:trPr>
          <w:trHeight w:val="578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179" w:line="219" w:lineRule="auto"/>
              <w:rPr/>
            </w:pPr>
            <w:r>
              <w:rPr>
                <w:b/>
                <w:bCs/>
                <w:spacing w:val="-5"/>
              </w:rPr>
              <w:t>感觉障碍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906"/>
              <w:spacing w:before="180" w:line="220" w:lineRule="auto"/>
              <w:rPr/>
            </w:pPr>
            <w:r>
              <w:rPr>
                <w:b/>
                <w:bCs/>
                <w:spacing w:val="-3"/>
              </w:rPr>
              <w:t>无</w:t>
            </w:r>
          </w:p>
        </w:tc>
      </w:tr>
      <w:tr>
        <w:trPr>
          <w:trHeight w:val="787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292" w:line="220" w:lineRule="auto"/>
              <w:rPr/>
            </w:pPr>
            <w:r>
              <w:rPr>
                <w:b/>
                <w:bCs/>
                <w:spacing w:val="-4"/>
              </w:rPr>
              <w:t>视野缺损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1645" w:right="31" w:hanging="1599"/>
              <w:spacing w:before="150" w:line="229" w:lineRule="auto"/>
              <w:rPr/>
            </w:pPr>
            <w:r>
              <w:rPr>
                <w:b/>
                <w:bCs/>
                <w:spacing w:val="-2"/>
              </w:rPr>
              <w:t>对侧同向性偏盲，偏盲为完全性，左右视野改变一致，也可出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-3"/>
              </w:rPr>
              <w:t>现象限盲，多为下1/4象限盲</w:t>
            </w:r>
          </w:p>
        </w:tc>
      </w:tr>
      <w:tr>
        <w:trPr>
          <w:trHeight w:val="753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275" w:line="220" w:lineRule="auto"/>
              <w:rPr/>
            </w:pPr>
            <w:r>
              <w:rPr>
                <w:b/>
                <w:bCs/>
                <w:spacing w:val="-4"/>
              </w:rPr>
              <w:t>视觉失认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1146" w:right="59" w:hanging="1100"/>
              <w:spacing w:before="165" w:line="221" w:lineRule="auto"/>
              <w:rPr/>
            </w:pPr>
            <w:r>
              <w:rPr>
                <w:b/>
                <w:bCs/>
                <w:spacing w:val="-3"/>
              </w:rPr>
              <w:t>优势侧枕叶副纹区及纹周区受累，包括视觉空间失认，物品失</w:t>
            </w:r>
            <w:r>
              <w:rPr>
                <w:spacing w:val="9"/>
              </w:rPr>
              <w:t xml:space="preserve"> </w:t>
            </w:r>
            <w:r>
              <w:rPr>
                <w:b/>
                <w:bCs/>
                <w:spacing w:val="-3"/>
              </w:rPr>
              <w:t>认，面容失认，颜色失认，可有视幻觉</w:t>
            </w:r>
          </w:p>
        </w:tc>
      </w:tr>
    </w:tbl>
    <w:p>
      <w:pPr>
        <w:ind w:firstLine="1285"/>
        <w:spacing w:before="115" w:line="6260" w:lineRule="exact"/>
        <w:rPr/>
      </w:pPr>
      <w:r>
        <w:rPr>
          <w:position w:val="-125"/>
        </w:rPr>
        <w:drawing>
          <wp:inline distT="0" distB="0" distL="0" distR="0">
            <wp:extent cx="3638487" cy="3975057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38487" cy="397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205"/>
        <w:spacing w:before="151" w:line="222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2"/>
        </w:rPr>
        <w:t>五、脑室出血</w:t>
      </w:r>
    </w:p>
    <w:p>
      <w:pPr>
        <w:spacing w:line="222" w:lineRule="auto"/>
        <w:sectPr>
          <w:pgSz w:w="11910" w:h="16840"/>
          <w:pgMar w:top="1389" w:right="1786" w:bottom="0" w:left="1784" w:header="0" w:footer="0" w:gutter="0"/>
        </w:sectPr>
        <w:rPr>
          <w:rFonts w:ascii="SimHei" w:hAnsi="SimHei" w:eastAsia="SimHei" w:cs="SimHei"/>
          <w:sz w:val="32"/>
          <w:szCs w:val="32"/>
        </w:rPr>
      </w:pPr>
    </w:p>
    <w:p>
      <w:pPr>
        <w:spacing w:line="173" w:lineRule="exact"/>
        <w:rPr/>
      </w:pPr>
      <w:r/>
    </w:p>
    <w:tbl>
      <w:tblPr>
        <w:tblStyle w:val="TableNormal"/>
        <w:tblW w:w="83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52"/>
        <w:gridCol w:w="6048"/>
      </w:tblGrid>
      <w:tr>
        <w:trPr>
          <w:trHeight w:val="464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898"/>
              <w:spacing w:before="121" w:line="220" w:lineRule="auto"/>
              <w:rPr/>
            </w:pPr>
            <w:r>
              <w:rPr>
                <w:b/>
                <w:bCs/>
                <w:spacing w:val="-5"/>
              </w:rPr>
              <w:t>表现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796"/>
              <w:spacing w:before="121" w:line="219" w:lineRule="auto"/>
              <w:rPr/>
            </w:pPr>
            <w:r>
              <w:rPr>
                <w:b/>
                <w:bCs/>
                <w:spacing w:val="4"/>
              </w:rPr>
              <w:t>特点</w:t>
            </w:r>
          </w:p>
        </w:tc>
      </w:tr>
      <w:tr>
        <w:trPr>
          <w:trHeight w:val="828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568"/>
              <w:spacing w:before="307" w:line="219" w:lineRule="auto"/>
              <w:rPr/>
            </w:pPr>
            <w:r>
              <w:rPr>
                <w:b/>
                <w:bCs/>
                <w:spacing w:val="-4"/>
              </w:rPr>
              <w:t>颅高压症状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486"/>
              <w:spacing w:before="307" w:line="219" w:lineRule="auto"/>
              <w:rPr/>
            </w:pPr>
            <w:r>
              <w:rPr>
                <w:b/>
                <w:bCs/>
                <w:spacing w:val="-2"/>
              </w:rPr>
              <w:t>明显头痛、恶心、呕吐等颅高压表现以及脑</w:t>
            </w:r>
            <w:r>
              <w:rPr>
                <w:b/>
                <w:bCs/>
                <w:spacing w:val="-3"/>
              </w:rPr>
              <w:t>膜刺激征</w:t>
            </w:r>
          </w:p>
        </w:tc>
      </w:tr>
      <w:tr>
        <w:trPr>
          <w:trHeight w:val="818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299" w:line="219" w:lineRule="auto"/>
              <w:rPr/>
            </w:pPr>
            <w:r>
              <w:rPr>
                <w:b/>
                <w:bCs/>
                <w:spacing w:val="-6"/>
              </w:rPr>
              <w:t>意识障碍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1255" w:hanging="1149"/>
              <w:spacing w:before="167" w:line="229" w:lineRule="auto"/>
              <w:rPr/>
            </w:pPr>
            <w:r>
              <w:rPr>
                <w:b/>
                <w:bCs/>
                <w:spacing w:val="-3"/>
              </w:rPr>
              <w:t>少量出血可无意识障碍，大量</w:t>
            </w:r>
            <w:r>
              <w:rPr>
                <w:b/>
                <w:bCs/>
                <w:u w:val="single" w:color="auto"/>
                <w:spacing w:val="-3"/>
              </w:rPr>
              <w:t>出血迅速出</w:t>
            </w:r>
            <w:r>
              <w:rPr>
                <w:b/>
                <w:bCs/>
                <w:spacing w:val="-3"/>
              </w:rPr>
              <w:t>现意识障碍，昏迷，</w:t>
            </w:r>
            <w:r>
              <w:rPr>
                <w:spacing w:val="9"/>
              </w:rPr>
              <w:t xml:space="preserve"> </w:t>
            </w:r>
            <w:r>
              <w:rPr>
                <w:b/>
                <w:bCs/>
                <w:spacing w:val="-3"/>
              </w:rPr>
              <w:t>瞳孔改变，病理征阳性，去大脑强直</w:t>
            </w:r>
          </w:p>
        </w:tc>
      </w:tr>
      <w:tr>
        <w:trPr>
          <w:trHeight w:val="828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897" w:right="141" w:hanging="769"/>
              <w:spacing w:before="169" w:line="222" w:lineRule="auto"/>
              <w:rPr/>
            </w:pPr>
            <w:r>
              <w:rPr>
                <w:b/>
                <w:bCs/>
                <w:spacing w:val="-4"/>
              </w:rPr>
              <w:t>脑干、丘脑下部受压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-5"/>
              </w:rPr>
              <w:t>表现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46"/>
              <w:spacing w:before="309" w:line="219" w:lineRule="auto"/>
              <w:rPr/>
            </w:pPr>
            <w:r>
              <w:rPr>
                <w:b/>
                <w:bCs/>
                <w:spacing w:val="-2"/>
              </w:rPr>
              <w:t>中枢性高热、上消化道出血、高血糖、尿崩症</w:t>
            </w:r>
            <w:r>
              <w:rPr>
                <w:b/>
                <w:bCs/>
                <w:spacing w:val="-3"/>
              </w:rPr>
              <w:t>、呼吸循环障碍</w:t>
            </w:r>
          </w:p>
        </w:tc>
      </w:tr>
      <w:tr>
        <w:trPr>
          <w:trHeight w:val="588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192" w:line="219" w:lineRule="auto"/>
              <w:rPr/>
            </w:pPr>
            <w:r>
              <w:rPr>
                <w:b/>
                <w:bCs/>
                <w:spacing w:val="-5"/>
              </w:rPr>
              <w:t>感觉障碍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906"/>
              <w:spacing w:before="193" w:line="220" w:lineRule="auto"/>
              <w:rPr/>
            </w:pPr>
            <w:r>
              <w:rPr>
                <w:b/>
                <w:bCs/>
                <w:spacing w:val="-3"/>
              </w:rPr>
              <w:t>无</w:t>
            </w:r>
          </w:p>
        </w:tc>
      </w:tr>
      <w:tr>
        <w:trPr>
          <w:trHeight w:val="773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285" w:line="219" w:lineRule="auto"/>
              <w:rPr/>
            </w:pPr>
            <w:r>
              <w:rPr>
                <w:b/>
                <w:bCs/>
                <w:spacing w:val="-4"/>
              </w:rPr>
              <w:t>运动障碍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906"/>
              <w:spacing w:before="285" w:line="220" w:lineRule="auto"/>
              <w:rPr/>
            </w:pPr>
            <w:r>
              <w:rPr>
                <w:b/>
                <w:bCs/>
                <w:spacing w:val="-3"/>
              </w:rPr>
              <w:t>无</w:t>
            </w:r>
          </w:p>
        </w:tc>
      </w:tr>
    </w:tbl>
    <w:p>
      <w:pPr>
        <w:ind w:firstLine="745"/>
        <w:spacing w:before="195" w:line="7359" w:lineRule="exact"/>
        <w:rPr/>
      </w:pPr>
      <w:r>
        <w:rPr>
          <w:position w:val="-147"/>
        </w:rPr>
        <w:drawing>
          <wp:inline distT="0" distB="0" distL="0" distR="0">
            <wp:extent cx="4318008" cy="4673550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18008" cy="467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205"/>
        <w:spacing w:before="233" w:line="222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2"/>
        </w:rPr>
        <w:t>六、壳核出血</w:t>
      </w:r>
    </w:p>
    <w:p>
      <w:pPr>
        <w:spacing w:line="222" w:lineRule="auto"/>
        <w:sectPr>
          <w:pgSz w:w="11910" w:h="16840"/>
          <w:pgMar w:top="1431" w:right="1786" w:bottom="0" w:left="1784" w:header="0" w:footer="0" w:gutter="0"/>
        </w:sectPr>
        <w:rPr>
          <w:rFonts w:ascii="SimHei" w:hAnsi="SimHei" w:eastAsia="SimHei" w:cs="SimHei"/>
          <w:sz w:val="32"/>
          <w:szCs w:val="32"/>
        </w:rPr>
      </w:pPr>
    </w:p>
    <w:p>
      <w:pPr>
        <w:spacing w:line="43" w:lineRule="exact"/>
        <w:rPr/>
      </w:pPr>
      <w:r/>
    </w:p>
    <w:tbl>
      <w:tblPr>
        <w:tblStyle w:val="TableNormal"/>
        <w:tblW w:w="8341" w:type="dxa"/>
        <w:tblInd w:w="1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62"/>
        <w:gridCol w:w="6079"/>
      </w:tblGrid>
      <w:tr>
        <w:trPr>
          <w:trHeight w:val="464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898"/>
              <w:spacing w:before="12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5"/>
              </w:rPr>
              <w:t>表现</w:t>
            </w:r>
          </w:p>
        </w:tc>
        <w:tc>
          <w:tcPr>
            <w:tcW w:w="6079" w:type="dxa"/>
            <w:vAlign w:val="top"/>
          </w:tcPr>
          <w:p>
            <w:pPr>
              <w:pStyle w:val="TableText"/>
              <w:ind w:left="2786"/>
              <w:spacing w:before="12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4"/>
              </w:rPr>
              <w:t>特点</w:t>
            </w:r>
          </w:p>
        </w:tc>
      </w:tr>
      <w:tr>
        <w:trPr>
          <w:trHeight w:val="838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668"/>
              <w:spacing w:before="30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5"/>
              </w:rPr>
              <w:t>感觉障碍</w:t>
            </w:r>
          </w:p>
        </w:tc>
        <w:tc>
          <w:tcPr>
            <w:tcW w:w="6079" w:type="dxa"/>
            <w:vAlign w:val="top"/>
          </w:tcPr>
          <w:p>
            <w:pPr>
              <w:pStyle w:val="TableText"/>
              <w:ind w:left="835" w:right="73" w:hanging="809"/>
              <w:spacing w:before="156" w:line="23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3"/>
              </w:rPr>
              <w:t>血肿侵及内囊丘脑皮质束，对侧偏身(包括头面部)深浅感觉</w:t>
            </w:r>
            <w:r>
              <w:rPr>
                <w:sz w:val="23"/>
                <w:szCs w:val="23"/>
                <w:spacing w:val="3"/>
              </w:rPr>
              <w:t xml:space="preserve"> </w:t>
            </w:r>
            <w:r>
              <w:rPr>
                <w:sz w:val="23"/>
                <w:szCs w:val="23"/>
                <w:b/>
                <w:bCs/>
                <w:spacing w:val="-3"/>
              </w:rPr>
              <w:t>缺失，偏身感觉障碍较偏瘫少见，程度较轻</w:t>
            </w:r>
          </w:p>
        </w:tc>
      </w:tr>
      <w:tr>
        <w:trPr>
          <w:trHeight w:val="818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668"/>
              <w:spacing w:before="299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5"/>
              </w:rPr>
              <w:t>运动障碍</w:t>
            </w:r>
          </w:p>
        </w:tc>
        <w:tc>
          <w:tcPr>
            <w:tcW w:w="6079" w:type="dxa"/>
            <w:vAlign w:val="top"/>
          </w:tcPr>
          <w:p>
            <w:pPr>
              <w:pStyle w:val="TableText"/>
              <w:ind w:left="1406" w:right="73" w:hanging="1380"/>
              <w:spacing w:before="168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3"/>
              </w:rPr>
              <w:t>血肿侵及内囊，皮质眷髓束、皮质核束受损时，表现对侧肢</w:t>
            </w:r>
            <w:r>
              <w:rPr>
                <w:sz w:val="23"/>
                <w:szCs w:val="23"/>
                <w:spacing w:val="3"/>
              </w:rPr>
              <w:t xml:space="preserve"> </w:t>
            </w:r>
            <w:r>
              <w:rPr>
                <w:sz w:val="23"/>
                <w:szCs w:val="23"/>
                <w:b/>
                <w:bCs/>
                <w:spacing w:val="-4"/>
              </w:rPr>
              <w:t>体不同程度偏瘫及中枢性面舌瘫</w:t>
            </w:r>
          </w:p>
        </w:tc>
      </w:tr>
      <w:tr>
        <w:trPr>
          <w:trHeight w:val="848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208"/>
              <w:spacing w:before="17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2"/>
              </w:rPr>
              <w:t>高级皮层功能异常</w:t>
            </w:r>
          </w:p>
        </w:tc>
        <w:tc>
          <w:tcPr>
            <w:tcW w:w="6079" w:type="dxa"/>
            <w:vAlign w:val="top"/>
          </w:tcPr>
          <w:p>
            <w:pPr>
              <w:pStyle w:val="TableText"/>
              <w:ind w:left="16" w:firstLine="69"/>
              <w:spacing w:before="176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3"/>
              </w:rPr>
              <w:t>语言重复能力相对保留的非流畅性失语(左侧壳核出</w:t>
            </w:r>
            <w:r>
              <w:rPr>
                <w:sz w:val="23"/>
                <w:szCs w:val="23"/>
                <w:b/>
                <w:bCs/>
                <w:spacing w:val="-4"/>
              </w:rPr>
              <w:t>血),左</w:t>
            </w:r>
            <w:r>
              <w:rPr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  <w:b/>
                <w:bCs/>
                <w:spacing w:val="-8"/>
              </w:rPr>
              <w:t>侧视觉忽视、持续运动不能和结构性运用障碍(右侧壳核出</w:t>
            </w:r>
            <w:r>
              <w:rPr>
                <w:sz w:val="23"/>
                <w:szCs w:val="23"/>
                <w:b/>
                <w:bCs/>
                <w:spacing w:val="-9"/>
              </w:rPr>
              <w:t>血)</w:t>
            </w:r>
          </w:p>
        </w:tc>
      </w:tr>
      <w:tr>
        <w:trPr>
          <w:trHeight w:val="578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668"/>
              <w:spacing w:before="183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</w:rPr>
              <w:t>视野缺损</w:t>
            </w:r>
          </w:p>
        </w:tc>
        <w:tc>
          <w:tcPr>
            <w:tcW w:w="6079" w:type="dxa"/>
            <w:vAlign w:val="top"/>
          </w:tcPr>
          <w:p>
            <w:pPr>
              <w:pStyle w:val="TableText"/>
              <w:ind w:left="376"/>
              <w:spacing w:before="18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3"/>
              </w:rPr>
              <w:t>血肿侵及内囊视辐射纤维束，出现对侧视野偏盲症状</w:t>
            </w:r>
          </w:p>
        </w:tc>
      </w:tr>
      <w:tr>
        <w:trPr>
          <w:trHeight w:val="579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548"/>
              <w:spacing w:before="18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1"/>
              </w:rPr>
              <w:t>不自主运动</w:t>
            </w:r>
          </w:p>
        </w:tc>
        <w:tc>
          <w:tcPr>
            <w:tcW w:w="6079" w:type="dxa"/>
            <w:vAlign w:val="top"/>
          </w:tcPr>
          <w:p>
            <w:pPr>
              <w:pStyle w:val="TableText"/>
              <w:ind w:left="376"/>
              <w:spacing w:before="18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3"/>
              </w:rPr>
              <w:t>健侧肢体尤其是上肢可出现无目的乱动或不规则舞动</w:t>
            </w:r>
          </w:p>
        </w:tc>
      </w:tr>
      <w:tr>
        <w:trPr>
          <w:trHeight w:val="384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898"/>
              <w:spacing w:before="86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1"/>
              </w:rPr>
              <w:t>眼征</w:t>
            </w:r>
          </w:p>
        </w:tc>
        <w:tc>
          <w:tcPr>
            <w:tcW w:w="6079" w:type="dxa"/>
            <w:vAlign w:val="top"/>
          </w:tcPr>
          <w:p>
            <w:pPr>
              <w:pStyle w:val="TableText"/>
              <w:ind w:left="1066"/>
              <w:spacing w:before="86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3"/>
              </w:rPr>
              <w:t>表现为核上性凝视瘫痪，双眼凝视病灶</w:t>
            </w:r>
          </w:p>
        </w:tc>
      </w:tr>
    </w:tbl>
    <w:p>
      <w:pPr>
        <w:ind w:firstLine="555"/>
        <w:spacing w:before="84" w:line="3680" w:lineRule="exact"/>
        <w:rPr/>
      </w:pPr>
      <w:r>
        <w:rPr>
          <w:position w:val="-73"/>
        </w:rPr>
        <w:drawing>
          <wp:inline distT="0" distB="0" distL="0" distR="0">
            <wp:extent cx="4584750" cy="2336828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84750" cy="2336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045"/>
        <w:spacing w:before="203" w:line="222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2"/>
        </w:rPr>
        <w:t>七、尾状核出血</w:t>
      </w:r>
    </w:p>
    <w:p>
      <w:pPr>
        <w:spacing w:line="36" w:lineRule="exact"/>
        <w:rPr/>
      </w:pPr>
      <w:r/>
    </w:p>
    <w:tbl>
      <w:tblPr>
        <w:tblStyle w:val="TableNormal"/>
        <w:tblW w:w="83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62"/>
        <w:gridCol w:w="6038"/>
      </w:tblGrid>
      <w:tr>
        <w:trPr>
          <w:trHeight w:val="454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908"/>
              <w:spacing w:before="121" w:line="220" w:lineRule="auto"/>
              <w:rPr/>
            </w:pPr>
            <w:r>
              <w:rPr>
                <w:b/>
                <w:bCs/>
                <w:spacing w:val="-5"/>
              </w:rPr>
              <w:t>表现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2796"/>
              <w:spacing w:before="121" w:line="219" w:lineRule="auto"/>
              <w:rPr/>
            </w:pPr>
            <w:r>
              <w:rPr>
                <w:b/>
                <w:bCs/>
                <w:spacing w:val="4"/>
              </w:rPr>
              <w:t>特点</w:t>
            </w:r>
          </w:p>
        </w:tc>
      </w:tr>
      <w:tr>
        <w:trPr>
          <w:trHeight w:val="808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468"/>
              <w:spacing w:before="296" w:line="219" w:lineRule="auto"/>
              <w:rPr/>
            </w:pPr>
            <w:r>
              <w:rPr>
                <w:b/>
                <w:bCs/>
                <w:spacing w:val="-4"/>
              </w:rPr>
              <w:t>锥体外系症状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1995" w:hanging="1979"/>
              <w:spacing w:before="156" w:line="237" w:lineRule="auto"/>
              <w:rPr/>
            </w:pPr>
            <w:r>
              <w:rPr>
                <w:b/>
                <w:bCs/>
                <w:spacing w:val="-8"/>
              </w:rPr>
              <w:t>对侧肢体肌张力下降，偏身舞蹈症，不自主运动，手足徐动症，</w:t>
            </w:r>
            <w:r>
              <w:rPr>
                <w:spacing w:val="10"/>
              </w:rPr>
              <w:t xml:space="preserve"> </w:t>
            </w:r>
            <w:r>
              <w:rPr>
                <w:b/>
                <w:bCs/>
                <w:spacing w:val="-7"/>
              </w:rPr>
              <w:t>可出现共济失调步态</w:t>
            </w:r>
          </w:p>
        </w:tc>
      </w:tr>
      <w:tr>
        <w:trPr>
          <w:trHeight w:val="808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688"/>
              <w:spacing w:before="299" w:line="219" w:lineRule="auto"/>
              <w:rPr/>
            </w:pPr>
            <w:r>
              <w:rPr>
                <w:b/>
                <w:bCs/>
                <w:spacing w:val="-5"/>
              </w:rPr>
              <w:t>感觉障碍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1916"/>
              <w:spacing w:before="299" w:line="219" w:lineRule="auto"/>
              <w:rPr/>
            </w:pPr>
            <w:r>
              <w:rPr>
                <w:b/>
                <w:bCs/>
                <w:spacing w:val="-4"/>
              </w:rPr>
              <w:t>通常很少或无感觉症状</w:t>
            </w:r>
          </w:p>
        </w:tc>
      </w:tr>
      <w:tr>
        <w:trPr>
          <w:trHeight w:val="828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688"/>
              <w:spacing w:before="311" w:line="219" w:lineRule="auto"/>
              <w:rPr/>
            </w:pPr>
            <w:r>
              <w:rPr>
                <w:b/>
                <w:bCs/>
                <w:spacing w:val="-4"/>
              </w:rPr>
              <w:t>运动障碍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1476"/>
              <w:spacing w:before="311" w:line="219" w:lineRule="auto"/>
              <w:rPr/>
            </w:pPr>
            <w:r>
              <w:rPr>
                <w:b/>
                <w:bCs/>
                <w:spacing w:val="-3"/>
              </w:rPr>
              <w:t>对侧偏瘫较轻或无，常为暂时性</w:t>
            </w:r>
          </w:p>
        </w:tc>
      </w:tr>
      <w:tr>
        <w:trPr>
          <w:trHeight w:val="559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688"/>
              <w:spacing w:before="171" w:line="219" w:lineRule="auto"/>
              <w:rPr/>
            </w:pPr>
            <w:r>
              <w:rPr>
                <w:b/>
                <w:bCs/>
                <w:spacing w:val="-4"/>
              </w:rPr>
              <w:t>精神症状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1726" w:right="53" w:hanging="1680"/>
              <w:spacing w:before="43" w:line="212" w:lineRule="auto"/>
              <w:rPr/>
            </w:pPr>
            <w:r>
              <w:rPr>
                <w:b/>
                <w:bCs/>
                <w:spacing w:val="-3"/>
              </w:rPr>
              <w:t>部分患者可有痴呆、智能障碍、定向力下降，甚至出现错构及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-4"/>
              </w:rPr>
              <w:t>行为障碍、幻觉等精神改变</w:t>
            </w:r>
          </w:p>
        </w:tc>
      </w:tr>
      <w:tr>
        <w:trPr>
          <w:trHeight w:val="569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578"/>
              <w:spacing w:before="184" w:line="219" w:lineRule="auto"/>
              <w:rPr/>
            </w:pPr>
            <w:r>
              <w:rPr>
                <w:b/>
                <w:bCs/>
                <w:spacing w:val="-4"/>
              </w:rPr>
              <w:t>脑膜刺激征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596"/>
              <w:spacing w:before="184" w:line="219" w:lineRule="auto"/>
              <w:rPr/>
            </w:pPr>
            <w:r>
              <w:rPr>
                <w:b/>
                <w:bCs/>
                <w:spacing w:val="-3"/>
              </w:rPr>
              <w:t>尾状核头部出血易破入脑室，脑膜刺激征较为普遍</w:t>
            </w:r>
          </w:p>
        </w:tc>
      </w:tr>
      <w:tr>
        <w:trPr>
          <w:trHeight w:val="584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908"/>
              <w:spacing w:before="185" w:line="219" w:lineRule="auto"/>
              <w:rPr/>
            </w:pPr>
            <w:r>
              <w:rPr>
                <w:b/>
                <w:bCs/>
                <w:spacing w:val="-1"/>
              </w:rPr>
              <w:t>眼征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1366"/>
              <w:spacing w:before="185" w:line="219" w:lineRule="auto"/>
              <w:rPr/>
            </w:pPr>
            <w:r>
              <w:rPr>
                <w:b/>
                <w:bCs/>
                <w:spacing w:val="-2"/>
              </w:rPr>
              <w:t>向病灶侧共轭偏斜，轻</w:t>
            </w:r>
            <w:r>
              <w:rPr>
                <w:b/>
                <w:bCs/>
                <w:u w:val="single" w:color="auto"/>
                <w:spacing w:val="-2"/>
              </w:rPr>
              <w:t>度上睑</w:t>
            </w:r>
            <w:r>
              <w:rPr>
                <w:b/>
                <w:bCs/>
                <w:spacing w:val="-2"/>
              </w:rPr>
              <w:t>下垂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763" w:bottom="0" w:left="178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firstLine="1835"/>
        <w:spacing w:before="38" w:line="4910" w:lineRule="exact"/>
        <w:rPr/>
      </w:pPr>
      <w:r>
        <w:rPr>
          <w:position w:val="-98"/>
        </w:rPr>
        <w:drawing>
          <wp:inline distT="0" distB="0" distL="0" distR="0">
            <wp:extent cx="2933705" cy="3117874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33705" cy="3117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209"/>
        <w:spacing w:before="226" w:line="222" w:lineRule="auto"/>
        <w:outlineLvl w:val="1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9"/>
        </w:rPr>
        <w:t>八、丘脑出血</w:t>
      </w:r>
    </w:p>
    <w:p>
      <w:pPr>
        <w:spacing w:line="93" w:lineRule="exact"/>
        <w:rPr/>
      </w:pPr>
      <w:r/>
    </w:p>
    <w:tbl>
      <w:tblPr>
        <w:tblStyle w:val="TableNormal"/>
        <w:tblW w:w="83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52"/>
        <w:gridCol w:w="6048"/>
      </w:tblGrid>
      <w:tr>
        <w:trPr>
          <w:trHeight w:val="414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898"/>
              <w:spacing w:before="101" w:line="220" w:lineRule="auto"/>
              <w:rPr/>
            </w:pPr>
            <w:r>
              <w:rPr>
                <w:b/>
                <w:bCs/>
                <w:spacing w:val="-5"/>
              </w:rPr>
              <w:t>表现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796"/>
              <w:spacing w:before="101" w:line="219" w:lineRule="auto"/>
              <w:rPr/>
            </w:pPr>
            <w:r>
              <w:rPr>
                <w:b/>
                <w:bCs/>
                <w:spacing w:val="4"/>
              </w:rPr>
              <w:t>特点</w:t>
            </w:r>
          </w:p>
        </w:tc>
      </w:tr>
      <w:tr>
        <w:trPr>
          <w:trHeight w:val="609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197" w:line="219" w:lineRule="auto"/>
              <w:rPr/>
            </w:pPr>
            <w:r>
              <w:rPr>
                <w:b/>
                <w:bCs/>
                <w:spacing w:val="-5"/>
              </w:rPr>
              <w:t>感觉障碍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372" w:hanging="359"/>
              <w:spacing w:before="100" w:line="209" w:lineRule="auto"/>
              <w:rPr/>
            </w:pPr>
            <w:r>
              <w:rPr>
                <w:spacing w:val="-20"/>
              </w:rPr>
              <w:t>对侧偏身深浅感觉缺失</w:t>
            </w:r>
            <w:r>
              <w:rPr>
                <w:spacing w:val="-19"/>
              </w:rPr>
              <w:t>，深感觉障碍较突出，上肢比</w:t>
            </w:r>
            <w:r>
              <w:rPr>
                <w:spacing w:val="-20"/>
              </w:rPr>
              <w:t>下肢重，肢体</w:t>
            </w:r>
            <w:r>
              <w:rPr>
                <w:spacing w:val="-10"/>
              </w:rPr>
              <w:t>远</w:t>
            </w:r>
            <w:r>
              <w:rPr/>
              <w:t xml:space="preserve"> </w:t>
            </w:r>
            <w:r>
              <w:rPr>
                <w:spacing w:val="-1"/>
              </w:rPr>
              <w:t>端较近端重，肢体感觉障碍重于面部，可有自发性疼痛</w:t>
            </w:r>
          </w:p>
        </w:tc>
      </w:tr>
      <w:tr>
        <w:trPr>
          <w:trHeight w:val="559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168" w:line="219" w:lineRule="auto"/>
              <w:rPr/>
            </w:pPr>
            <w:r>
              <w:rPr>
                <w:b/>
                <w:bCs/>
                <w:spacing w:val="-4"/>
              </w:rPr>
              <w:t>运动障碍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43"/>
              <w:spacing w:before="51" w:line="207" w:lineRule="auto"/>
              <w:rPr/>
            </w:pPr>
            <w:r>
              <w:rPr/>
              <w:t>当血肿累及内囊，锥体束受损时，常出现运动障碍，表现对侧</w:t>
            </w:r>
          </w:p>
          <w:p>
            <w:pPr>
              <w:pStyle w:val="TableText"/>
              <w:ind w:left="2686"/>
              <w:spacing w:before="1" w:line="210" w:lineRule="auto"/>
              <w:rPr/>
            </w:pPr>
            <w:r>
              <w:rPr>
                <w:b/>
                <w:bCs/>
                <w:spacing w:val="-5"/>
              </w:rPr>
              <w:t>轻偏瘫</w:t>
            </w:r>
          </w:p>
        </w:tc>
      </w:tr>
      <w:tr>
        <w:trPr>
          <w:trHeight w:val="469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129" w:line="219" w:lineRule="auto"/>
              <w:rPr/>
            </w:pPr>
            <w:r>
              <w:rPr>
                <w:b/>
                <w:bCs/>
                <w:spacing w:val="-6"/>
              </w:rPr>
              <w:t>意识障碍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63"/>
              <w:spacing w:before="132" w:line="219" w:lineRule="auto"/>
              <w:rPr/>
            </w:pPr>
            <w:r>
              <w:rPr>
                <w:spacing w:val="-1"/>
              </w:rPr>
              <w:t>丘脑头端的网状激活系统受累，出现意识水平下降及嗜睡</w:t>
            </w:r>
          </w:p>
        </w:tc>
      </w:tr>
      <w:tr>
        <w:trPr>
          <w:trHeight w:val="568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348"/>
              <w:spacing w:before="180" w:line="219" w:lineRule="auto"/>
              <w:rPr/>
            </w:pPr>
            <w:r>
              <w:rPr>
                <w:b/>
                <w:bCs/>
                <w:spacing w:val="2"/>
              </w:rPr>
              <w:t>失语(优势半球)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43"/>
              <w:spacing w:before="52" w:line="208" w:lineRule="auto"/>
              <w:rPr/>
            </w:pPr>
            <w:r>
              <w:rPr>
                <w:spacing w:val="-1"/>
              </w:rPr>
              <w:t>语言低沉、缓慢，无自发语言，听觉及阅读理解能力障碍和语</w:t>
            </w:r>
          </w:p>
          <w:p>
            <w:pPr>
              <w:pStyle w:val="TableText"/>
              <w:ind w:left="1146"/>
              <w:spacing w:line="216" w:lineRule="auto"/>
              <w:rPr/>
            </w:pPr>
            <w:r>
              <w:rPr>
                <w:b/>
                <w:bCs/>
                <w:spacing w:val="-3"/>
              </w:rPr>
              <w:t>言流畅性减低，亦可为错语、重复言语</w:t>
            </w:r>
          </w:p>
        </w:tc>
      </w:tr>
      <w:tr>
        <w:trPr>
          <w:trHeight w:val="569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458"/>
              <w:spacing w:before="182" w:line="219" w:lineRule="auto"/>
              <w:rPr/>
            </w:pPr>
            <w:r>
              <w:rPr>
                <w:b/>
                <w:bCs/>
                <w:spacing w:val="-4"/>
              </w:rPr>
              <w:t>锥体外系症状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813"/>
              <w:spacing w:before="185" w:line="219" w:lineRule="auto"/>
              <w:rPr/>
            </w:pPr>
            <w:r>
              <w:rPr/>
              <w:t>对侧偏身不自主运动、意向性震颤或共济失调</w:t>
            </w:r>
          </w:p>
        </w:tc>
      </w:tr>
      <w:tr>
        <w:trPr>
          <w:trHeight w:val="579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238"/>
              <w:spacing w:before="181" w:line="219" w:lineRule="auto"/>
              <w:rPr/>
            </w:pPr>
            <w:r>
              <w:rPr>
                <w:b/>
                <w:bCs/>
                <w:spacing w:val="-4"/>
              </w:rPr>
              <w:t>植物神经功能紊乱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2574" w:hanging="2471"/>
              <w:spacing w:before="35" w:line="224" w:lineRule="auto"/>
              <w:rPr/>
            </w:pPr>
            <w:r>
              <w:rPr/>
              <w:t>体温调节障碍，水电解质紊乱，血压升高，消</w:t>
            </w:r>
            <w:r>
              <w:rPr>
                <w:spacing w:val="-1"/>
              </w:rPr>
              <w:t>化道溃疡出血。</w:t>
            </w:r>
            <w:r>
              <w:rPr/>
              <w:t xml:space="preserve"> </w:t>
            </w:r>
            <w:r>
              <w:rPr>
                <w:b/>
                <w:bCs/>
                <w:spacing w:val="-2"/>
              </w:rPr>
              <w:t>心律失常</w:t>
            </w:r>
          </w:p>
        </w:tc>
      </w:tr>
      <w:tr>
        <w:trPr>
          <w:trHeight w:val="519" w:hRule="atLeast"/>
        </w:trPr>
        <w:tc>
          <w:tcPr>
            <w:tcW w:w="2252" w:type="dxa"/>
            <w:vAlign w:val="top"/>
          </w:tcPr>
          <w:p>
            <w:pPr>
              <w:pStyle w:val="TableText"/>
              <w:ind w:left="678"/>
              <w:spacing w:before="152" w:line="219" w:lineRule="auto"/>
              <w:rPr/>
            </w:pPr>
            <w:r>
              <w:rPr>
                <w:b/>
                <w:bCs/>
                <w:spacing w:val="-4"/>
              </w:rPr>
              <w:t>精神症状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156"/>
              <w:spacing w:before="152" w:line="219" w:lineRule="auto"/>
              <w:rPr/>
            </w:pPr>
            <w:r>
              <w:rPr>
                <w:b/>
                <w:bCs/>
                <w:spacing w:val="-3"/>
              </w:rPr>
              <w:t>情感淡漠，欣快感和视听幻觉，定向、计算和记忆功能减退</w:t>
            </w:r>
          </w:p>
        </w:tc>
      </w:tr>
      <w:tr>
        <w:trPr>
          <w:trHeight w:val="833" w:hRule="atLeast"/>
        </w:trPr>
        <w:tc>
          <w:tcPr>
            <w:tcW w:w="225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98"/>
              <w:spacing w:before="71" w:line="219" w:lineRule="auto"/>
              <w:rPr/>
            </w:pPr>
            <w:r>
              <w:rPr>
                <w:b/>
                <w:bCs/>
                <w:spacing w:val="-1"/>
              </w:rPr>
              <w:t>眼征</w:t>
            </w:r>
          </w:p>
        </w:tc>
        <w:tc>
          <w:tcPr>
            <w:tcW w:w="6048" w:type="dxa"/>
            <w:vAlign w:val="top"/>
          </w:tcPr>
          <w:p>
            <w:pPr>
              <w:pStyle w:val="TableText"/>
              <w:ind w:left="46"/>
              <w:spacing w:before="43" w:line="219" w:lineRule="auto"/>
              <w:rPr/>
            </w:pPr>
            <w:r>
              <w:rPr>
                <w:b/>
                <w:bCs/>
                <w:spacing w:val="-2"/>
              </w:rPr>
              <w:t>眼球会聚运动障碍、垂直凝视麻痹、水平凝</w:t>
            </w:r>
            <w:r>
              <w:rPr>
                <w:b/>
                <w:bCs/>
                <w:spacing w:val="-3"/>
              </w:rPr>
              <w:t>视麻痹、分离性斜</w:t>
            </w:r>
          </w:p>
          <w:p>
            <w:pPr>
              <w:pStyle w:val="TableText"/>
              <w:ind w:left="46"/>
              <w:spacing w:before="10" w:line="218" w:lineRule="auto"/>
              <w:rPr/>
            </w:pPr>
            <w:r>
              <w:rPr>
                <w:b/>
                <w:bCs/>
                <w:spacing w:val="-3"/>
              </w:rPr>
              <w:t>视、瞳孔改变及对光反射改变、Horner综合征、眼球震颤、偏</w:t>
            </w:r>
          </w:p>
          <w:p>
            <w:pPr>
              <w:pStyle w:val="TableText"/>
              <w:ind w:left="2356"/>
              <w:spacing w:line="208" w:lineRule="auto"/>
              <w:rPr/>
            </w:pPr>
            <w:r>
              <w:rPr>
                <w:b/>
                <w:bCs/>
                <w:spacing w:val="-4"/>
              </w:rPr>
              <w:t>盲和凝视鼻尖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786" w:bottom="0" w:left="178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firstLine="1673"/>
        <w:spacing w:before="68" w:line="4820" w:lineRule="exact"/>
        <w:rPr/>
      </w:pPr>
      <w:r>
        <w:rPr>
          <w:position w:val="-96"/>
        </w:rPr>
        <w:drawing>
          <wp:inline distT="0" distB="0" distL="0" distR="0">
            <wp:extent cx="3136918" cy="3060772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36918" cy="3060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208"/>
        <w:spacing w:before="286" w:line="222" w:lineRule="auto"/>
        <w:outlineLvl w:val="1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7"/>
        </w:rPr>
        <w:t>九、中脑出血</w:t>
      </w:r>
    </w:p>
    <w:p>
      <w:pPr>
        <w:spacing w:line="93" w:lineRule="exact"/>
        <w:rPr/>
      </w:pPr>
      <w:r/>
    </w:p>
    <w:tbl>
      <w:tblPr>
        <w:tblStyle w:val="TableNormal"/>
        <w:tblW w:w="8300" w:type="dxa"/>
        <w:tblInd w:w="1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42"/>
        <w:gridCol w:w="6058"/>
      </w:tblGrid>
      <w:tr>
        <w:trPr>
          <w:trHeight w:val="533" w:hRule="atLeast"/>
        </w:trPr>
        <w:tc>
          <w:tcPr>
            <w:tcW w:w="2242" w:type="dxa"/>
            <w:vAlign w:val="top"/>
          </w:tcPr>
          <w:p>
            <w:pPr>
              <w:pStyle w:val="TableText"/>
              <w:ind w:left="898"/>
              <w:spacing w:before="161" w:line="220" w:lineRule="auto"/>
              <w:rPr/>
            </w:pPr>
            <w:r>
              <w:rPr>
                <w:b/>
                <w:bCs/>
                <w:spacing w:val="-5"/>
              </w:rPr>
              <w:t>表现</w:t>
            </w:r>
          </w:p>
        </w:tc>
        <w:tc>
          <w:tcPr>
            <w:tcW w:w="6058" w:type="dxa"/>
            <w:vAlign w:val="top"/>
          </w:tcPr>
          <w:p>
            <w:pPr>
              <w:pStyle w:val="TableText"/>
              <w:ind w:left="2806"/>
              <w:spacing w:before="161" w:line="219" w:lineRule="auto"/>
              <w:rPr/>
            </w:pPr>
            <w:r>
              <w:rPr>
                <w:b/>
                <w:bCs/>
                <w:spacing w:val="4"/>
              </w:rPr>
              <w:t>特点</w:t>
            </w:r>
          </w:p>
        </w:tc>
      </w:tr>
      <w:tr>
        <w:trPr>
          <w:trHeight w:val="926" w:hRule="atLeast"/>
        </w:trPr>
        <w:tc>
          <w:tcPr>
            <w:tcW w:w="2242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78"/>
              <w:spacing w:before="72" w:line="219" w:lineRule="auto"/>
              <w:rPr/>
            </w:pPr>
            <w:r>
              <w:rPr>
                <w:b/>
                <w:bCs/>
                <w:spacing w:val="-4"/>
              </w:rPr>
              <w:t>运动障碍</w:t>
            </w:r>
          </w:p>
        </w:tc>
        <w:tc>
          <w:tcPr>
            <w:tcW w:w="6058" w:type="dxa"/>
            <w:vAlign w:val="top"/>
          </w:tcPr>
          <w:p>
            <w:pPr>
              <w:pStyle w:val="TableText"/>
              <w:ind w:left="2034" w:hanging="2019"/>
              <w:spacing w:before="238" w:line="220" w:lineRule="auto"/>
              <w:rPr/>
            </w:pPr>
            <w:r>
              <w:rPr>
                <w:b/>
                <w:bCs/>
                <w:spacing w:val="-19"/>
              </w:rPr>
              <w:t>同侧动眼神经麻</w:t>
            </w:r>
            <w:r>
              <w:rPr>
                <w:b/>
                <w:bCs/>
                <w:spacing w:val="-18"/>
              </w:rPr>
              <w:t>痹+对侧偏瘫，累及两侧时可出现四肢瘫、去脑强</w:t>
            </w:r>
            <w:r>
              <w:rPr>
                <w:b/>
                <w:bCs/>
                <w:spacing w:val="-11"/>
              </w:rPr>
              <w:t>直</w:t>
            </w:r>
            <w:r>
              <w:rPr>
                <w:spacing w:val="11"/>
              </w:rPr>
              <w:t xml:space="preserve"> </w:t>
            </w:r>
            <w:r>
              <w:rPr>
                <w:b/>
                <w:bCs/>
                <w:spacing w:val="-4"/>
              </w:rPr>
              <w:t>及双侧动眼神经麻痹</w:t>
            </w:r>
          </w:p>
        </w:tc>
      </w:tr>
      <w:tr>
        <w:trPr>
          <w:trHeight w:val="901" w:hRule="atLeast"/>
        </w:trPr>
        <w:tc>
          <w:tcPr>
            <w:tcW w:w="224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98"/>
              <w:spacing w:before="72" w:line="219" w:lineRule="auto"/>
              <w:rPr/>
            </w:pPr>
            <w:r>
              <w:rPr>
                <w:b/>
                <w:bCs/>
                <w:spacing w:val="-1"/>
              </w:rPr>
              <w:t>眼征</w:t>
            </w:r>
          </w:p>
        </w:tc>
        <w:tc>
          <w:tcPr>
            <w:tcW w:w="6058" w:type="dxa"/>
            <w:vAlign w:val="top"/>
          </w:tcPr>
          <w:p>
            <w:pPr>
              <w:pStyle w:val="TableText"/>
              <w:ind w:left="2145" w:right="58" w:hanging="2089"/>
              <w:spacing w:before="220" w:line="247" w:lineRule="auto"/>
              <w:rPr/>
            </w:pPr>
            <w:r>
              <w:rPr>
                <w:b/>
                <w:bCs/>
                <w:spacing w:val="-3"/>
              </w:rPr>
              <w:t>不全性动眼神经麻痹或核性</w:t>
            </w:r>
            <w:r>
              <w:rPr>
                <w:b/>
                <w:bCs/>
                <w:u w:val="single" w:color="auto"/>
                <w:spacing w:val="-3"/>
              </w:rPr>
              <w:t>眼</w:t>
            </w:r>
            <w:r>
              <w:rPr>
                <w:b/>
                <w:bCs/>
                <w:spacing w:val="-3"/>
              </w:rPr>
              <w:t>肌麻痹，垂直注视麻痹，即双眼</w:t>
            </w:r>
            <w:r>
              <w:rPr>
                <w:spacing w:val="10"/>
              </w:rPr>
              <w:t xml:space="preserve"> </w:t>
            </w:r>
            <w:r>
              <w:rPr>
                <w:b/>
                <w:bCs/>
                <w:spacing w:val="-4"/>
              </w:rPr>
              <w:t>上下视不能或受限</w:t>
            </w:r>
          </w:p>
        </w:tc>
      </w:tr>
    </w:tbl>
    <w:p>
      <w:pPr>
        <w:ind w:firstLine="1063"/>
        <w:spacing w:before="64" w:line="5580" w:lineRule="exact"/>
        <w:rPr/>
      </w:pPr>
      <w:r>
        <w:rPr>
          <w:position w:val="-111"/>
        </w:rPr>
        <w:drawing>
          <wp:inline distT="0" distB="0" distL="0" distR="0">
            <wp:extent cx="3937068" cy="3543365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37068" cy="354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580" w:lineRule="exact"/>
        <w:sectPr>
          <w:pgSz w:w="11910" w:h="16840"/>
          <w:pgMar w:top="1431" w:right="1786" w:bottom="0" w:left="1786" w:header="0" w:footer="0" w:gutter="0"/>
        </w:sectPr>
        <w:rPr/>
      </w:pPr>
    </w:p>
    <w:p>
      <w:pPr>
        <w:ind w:left="3209"/>
        <w:spacing w:before="174" w:line="222" w:lineRule="auto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2"/>
        </w:rPr>
        <w:t>十、脑桥出血</w:t>
      </w:r>
    </w:p>
    <w:p>
      <w:pPr>
        <w:spacing w:line="115" w:lineRule="exact"/>
        <w:rPr/>
      </w:pPr>
      <w:r/>
    </w:p>
    <w:tbl>
      <w:tblPr>
        <w:tblStyle w:val="TableNormal"/>
        <w:tblW w:w="82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22"/>
        <w:gridCol w:w="6068"/>
      </w:tblGrid>
      <w:tr>
        <w:trPr>
          <w:trHeight w:val="485" w:hRule="atLeast"/>
        </w:trPr>
        <w:tc>
          <w:tcPr>
            <w:tcW w:w="2222" w:type="dxa"/>
            <w:vAlign w:val="top"/>
          </w:tcPr>
          <w:p>
            <w:pPr>
              <w:pStyle w:val="TableText"/>
              <w:ind w:left="898"/>
              <w:spacing w:before="14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表现</w:t>
            </w:r>
          </w:p>
        </w:tc>
        <w:tc>
          <w:tcPr>
            <w:tcW w:w="6068" w:type="dxa"/>
            <w:vAlign w:val="top"/>
          </w:tcPr>
          <w:p>
            <w:pPr>
              <w:pStyle w:val="TableText"/>
              <w:ind w:left="2816"/>
              <w:spacing w:before="14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4"/>
              </w:rPr>
              <w:t>特点</w:t>
            </w:r>
          </w:p>
        </w:tc>
      </w:tr>
      <w:tr>
        <w:trPr>
          <w:trHeight w:val="979" w:hRule="atLeast"/>
        </w:trPr>
        <w:tc>
          <w:tcPr>
            <w:tcW w:w="2222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8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运动障碍</w:t>
            </w:r>
          </w:p>
        </w:tc>
        <w:tc>
          <w:tcPr>
            <w:tcW w:w="6068" w:type="dxa"/>
            <w:vAlign w:val="top"/>
          </w:tcPr>
          <w:p>
            <w:pPr>
              <w:pStyle w:val="TableText"/>
              <w:spacing w:before="165" w:line="219" w:lineRule="auto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8"/>
              </w:rPr>
              <w:t>病侧眼球不能外展</w:t>
            </w:r>
            <w:r>
              <w:rPr>
                <w:sz w:val="21"/>
                <w:szCs w:val="21"/>
                <w:b/>
                <w:bCs/>
                <w:spacing w:val="-17"/>
              </w:rPr>
              <w:t>与周围性面瘫，对侧肢体中</w:t>
            </w:r>
            <w:r>
              <w:rPr>
                <w:sz w:val="21"/>
                <w:szCs w:val="21"/>
                <w:b/>
                <w:bCs/>
                <w:spacing w:val="-18"/>
              </w:rPr>
              <w:t>枢性偏瘫，脑桥前部出</w:t>
            </w:r>
            <w:r>
              <w:rPr>
                <w:sz w:val="21"/>
                <w:szCs w:val="21"/>
                <w:b/>
                <w:bCs/>
                <w:spacing w:val="-10"/>
              </w:rPr>
              <w:t>血</w:t>
            </w:r>
          </w:p>
          <w:p>
            <w:pPr>
              <w:pStyle w:val="TableText"/>
              <w:ind w:left="1712" w:hanging="1697"/>
              <w:spacing w:before="1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4"/>
              </w:rPr>
              <w:t>可出现四肢瘫，即闭锁综合征(患者丧失任何运动、表达能力。只能以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b/>
                <w:bCs/>
              </w:rPr>
              <w:t>眨眼或眼球运动来表达信息)</w:t>
            </w:r>
          </w:p>
        </w:tc>
      </w:tr>
      <w:tr>
        <w:trPr>
          <w:trHeight w:val="1069" w:hRule="atLeast"/>
        </w:trPr>
        <w:tc>
          <w:tcPr>
            <w:tcW w:w="2222" w:type="dxa"/>
            <w:vAlign w:val="top"/>
          </w:tcPr>
          <w:p>
            <w:pPr>
              <w:pStyle w:val="TableText"/>
              <w:ind w:left="688"/>
              <w:spacing w:before="29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感觉障碍</w:t>
            </w:r>
          </w:p>
        </w:tc>
        <w:tc>
          <w:tcPr>
            <w:tcW w:w="6068" w:type="dxa"/>
            <w:vAlign w:val="top"/>
          </w:tcPr>
          <w:p>
            <w:pPr>
              <w:pStyle w:val="TableText"/>
              <w:ind w:left="1766" w:right="100" w:hanging="1680"/>
              <w:spacing w:before="295" w:line="23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偏身感觉障碍，若内侧丘系受损，出现对侧偏身深感觉障碍，单</w:t>
            </w:r>
            <w:r>
              <w:rPr>
                <w:sz w:val="21"/>
                <w:szCs w:val="21"/>
                <w:spacing w:val="13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3"/>
              </w:rPr>
              <w:t>侧面部感觉障碍、味觉障碍</w:t>
            </w:r>
          </w:p>
        </w:tc>
      </w:tr>
      <w:tr>
        <w:trPr>
          <w:trHeight w:val="1099" w:hRule="atLeast"/>
        </w:trPr>
        <w:tc>
          <w:tcPr>
            <w:tcW w:w="2222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98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眼征</w:t>
            </w:r>
          </w:p>
        </w:tc>
        <w:tc>
          <w:tcPr>
            <w:tcW w:w="6068" w:type="dxa"/>
            <w:vAlign w:val="top"/>
          </w:tcPr>
          <w:p>
            <w:pPr>
              <w:pStyle w:val="TableText"/>
              <w:ind w:left="86"/>
              <w:spacing w:before="17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针尖样瞳孔，眼球浮动、核间性眼肌麻痹、一个半综合征、分离</w:t>
            </w:r>
          </w:p>
          <w:p>
            <w:pPr>
              <w:pStyle w:val="TableText"/>
              <w:ind w:left="86"/>
              <w:spacing w:before="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2"/>
              </w:rPr>
              <w:t>性斜视(出血侧眼球下视位，对侧眼球外上视位)、双眼球固定中</w:t>
            </w:r>
          </w:p>
          <w:p>
            <w:pPr>
              <w:pStyle w:val="TableText"/>
              <w:ind w:left="296"/>
              <w:spacing w:before="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2"/>
              </w:rPr>
              <w:t>间位、同向偏视(双眼视向病灶对侧)、单侧或双侧外展</w:t>
            </w:r>
            <w:r>
              <w:rPr>
                <w:sz w:val="21"/>
                <w:szCs w:val="21"/>
                <w:b/>
                <w:bCs/>
                <w:spacing w:val="-3"/>
              </w:rPr>
              <w:t>不能</w:t>
            </w:r>
          </w:p>
        </w:tc>
      </w:tr>
      <w:tr>
        <w:trPr>
          <w:trHeight w:val="4686" w:hRule="atLeast"/>
        </w:trPr>
        <w:tc>
          <w:tcPr>
            <w:tcW w:w="8290" w:type="dxa"/>
            <w:vAlign w:val="top"/>
            <w:gridSpan w:val="2"/>
            <w:tcBorders>
              <w:bottom w:val="nil"/>
            </w:tcBorders>
          </w:tcPr>
          <w:p>
            <w:pPr>
              <w:ind w:firstLine="25"/>
              <w:spacing w:before="23" w:line="4652" w:lineRule="exact"/>
              <w:rPr/>
            </w:pPr>
            <w:r>
              <w:rPr>
                <w:position w:val="-93"/>
              </w:rPr>
              <w:drawing>
                <wp:inline distT="0" distB="0" distL="0" distR="0">
                  <wp:extent cx="5226080" cy="2954601"/>
                  <wp:effectExtent l="0" t="0" r="0" b="0"/>
                  <wp:docPr id="20" name="IM 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" name="IM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26080" cy="2954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680" w:hRule="atLeast"/>
        </w:trPr>
        <w:tc>
          <w:tcPr>
            <w:tcW w:w="8290" w:type="dxa"/>
            <w:vAlign w:val="top"/>
            <w:gridSpan w:val="2"/>
            <w:tcBorders>
              <w:top w:val="nil"/>
            </w:tcBorders>
          </w:tcPr>
          <w:p>
            <w:pPr>
              <w:pStyle w:val="TableText"/>
              <w:ind w:left="3029"/>
              <w:spacing w:before="167" w:line="221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b/>
                <w:bCs/>
                <w:spacing w:val="-7"/>
              </w:rPr>
              <w:t>十一、延髓出血</w:t>
            </w:r>
          </w:p>
        </w:tc>
      </w:tr>
      <w:tr>
        <w:trPr>
          <w:trHeight w:val="510" w:hRule="atLeast"/>
        </w:trPr>
        <w:tc>
          <w:tcPr>
            <w:tcW w:w="2222" w:type="dxa"/>
            <w:vAlign w:val="top"/>
          </w:tcPr>
          <w:p>
            <w:pPr>
              <w:pStyle w:val="TableText"/>
              <w:ind w:left="898"/>
              <w:spacing w:before="153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表现</w:t>
            </w:r>
          </w:p>
        </w:tc>
        <w:tc>
          <w:tcPr>
            <w:tcW w:w="6068" w:type="dxa"/>
            <w:vAlign w:val="top"/>
          </w:tcPr>
          <w:p>
            <w:pPr>
              <w:pStyle w:val="TableText"/>
              <w:ind w:left="2816"/>
              <w:spacing w:before="15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4"/>
              </w:rPr>
              <w:t>特点</w:t>
            </w:r>
          </w:p>
        </w:tc>
      </w:tr>
      <w:tr>
        <w:trPr>
          <w:trHeight w:val="819" w:hRule="atLeast"/>
        </w:trPr>
        <w:tc>
          <w:tcPr>
            <w:tcW w:w="222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8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运动障碍</w:t>
            </w:r>
          </w:p>
        </w:tc>
        <w:tc>
          <w:tcPr>
            <w:tcW w:w="606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26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交叉性感觉障碍，同侧面部、对侧痛温觉障碍</w:t>
            </w:r>
          </w:p>
        </w:tc>
      </w:tr>
      <w:tr>
        <w:trPr>
          <w:trHeight w:val="1139" w:hRule="atLeast"/>
        </w:trPr>
        <w:tc>
          <w:tcPr>
            <w:tcW w:w="2222" w:type="dxa"/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8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感觉障碍</w:t>
            </w:r>
          </w:p>
        </w:tc>
        <w:tc>
          <w:tcPr>
            <w:tcW w:w="6068" w:type="dxa"/>
            <w:vAlign w:val="top"/>
          </w:tcPr>
          <w:p>
            <w:pPr>
              <w:pStyle w:val="TableText"/>
              <w:ind w:left="296"/>
              <w:spacing w:before="200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2"/>
              </w:rPr>
              <w:t>病变侧第IX,x、XI,XII脑神经下</w:t>
            </w:r>
            <w:r>
              <w:rPr>
                <w:sz w:val="21"/>
                <w:szCs w:val="21"/>
                <w:b/>
                <w:bCs/>
                <w:spacing w:val="-3"/>
              </w:rPr>
              <w:t>运动神经元麻痹(声音嘶哑，</w:t>
            </w:r>
          </w:p>
          <w:p>
            <w:pPr>
              <w:pStyle w:val="TableText"/>
              <w:ind w:left="296"/>
              <w:spacing w:before="1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吞咽困难，构音障碍，饮水呛咳，咽反射消失，舌瘫等),对</w:t>
            </w:r>
          </w:p>
          <w:p>
            <w:pPr>
              <w:pStyle w:val="TableText"/>
              <w:ind w:left="2716"/>
              <w:spacing w:before="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侧偏瘫</w:t>
            </w:r>
          </w:p>
        </w:tc>
      </w:tr>
      <w:tr>
        <w:trPr>
          <w:trHeight w:val="849" w:hRule="atLeast"/>
        </w:trPr>
        <w:tc>
          <w:tcPr>
            <w:tcW w:w="2222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98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眼征</w:t>
            </w:r>
          </w:p>
        </w:tc>
        <w:tc>
          <w:tcPr>
            <w:tcW w:w="606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76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2"/>
              </w:rPr>
              <w:t>眼震，复视，Horner征</w:t>
            </w:r>
          </w:p>
        </w:tc>
      </w:tr>
      <w:tr>
        <w:trPr>
          <w:trHeight w:val="575" w:hRule="atLeast"/>
        </w:trPr>
        <w:tc>
          <w:tcPr>
            <w:tcW w:w="2222" w:type="dxa"/>
            <w:vAlign w:val="top"/>
          </w:tcPr>
          <w:p>
            <w:pPr>
              <w:pStyle w:val="TableText"/>
              <w:ind w:left="478"/>
              <w:spacing w:before="18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2"/>
              </w:rPr>
              <w:t>呼吸功能障碍</w:t>
            </w:r>
          </w:p>
        </w:tc>
        <w:tc>
          <w:tcPr>
            <w:tcW w:w="6068" w:type="dxa"/>
            <w:vAlign w:val="top"/>
          </w:tcPr>
          <w:p>
            <w:pPr>
              <w:pStyle w:val="TableText"/>
              <w:ind w:left="1766"/>
              <w:spacing w:before="186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常</w:t>
            </w:r>
            <w:r>
              <w:rPr>
                <w:sz w:val="21"/>
                <w:szCs w:val="21"/>
                <w:b/>
                <w:bCs/>
                <w:u w:val="single" w:color="auto"/>
                <w:spacing w:val="-3"/>
              </w:rPr>
              <w:t>出</w:t>
            </w:r>
            <w:r>
              <w:rPr>
                <w:sz w:val="21"/>
                <w:szCs w:val="21"/>
                <w:b/>
                <w:bCs/>
                <w:spacing w:val="-3"/>
              </w:rPr>
              <w:t>现呼吸抑制及呼吸困难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786" w:bottom="0" w:left="177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firstLine="103"/>
        <w:spacing w:before="8" w:line="8710" w:lineRule="exact"/>
        <w:rPr/>
      </w:pPr>
      <w:r>
        <w:rPr>
          <w:position w:val="-174"/>
        </w:rPr>
        <w:drawing>
          <wp:inline distT="0" distB="0" distL="0" distR="0">
            <wp:extent cx="5105377" cy="5530840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05377" cy="553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058"/>
        <w:spacing w:before="206" w:line="222" w:lineRule="auto"/>
        <w:outlineLvl w:val="1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8"/>
        </w:rPr>
        <w:t>十二、小脑出血</w:t>
      </w:r>
    </w:p>
    <w:p>
      <w:pPr>
        <w:spacing w:line="103" w:lineRule="exact"/>
        <w:rPr/>
      </w:pPr>
      <w:r/>
    </w:p>
    <w:tbl>
      <w:tblPr>
        <w:tblStyle w:val="TableNormal"/>
        <w:tblW w:w="8300" w:type="dxa"/>
        <w:tblInd w:w="2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62"/>
        <w:gridCol w:w="6038"/>
      </w:tblGrid>
      <w:tr>
        <w:trPr>
          <w:trHeight w:val="444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908"/>
              <w:spacing w:before="111" w:line="220" w:lineRule="auto"/>
              <w:rPr/>
            </w:pPr>
            <w:r>
              <w:rPr>
                <w:b/>
                <w:bCs/>
                <w:spacing w:val="-5"/>
              </w:rPr>
              <w:t>表现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2796"/>
              <w:spacing w:before="111" w:line="219" w:lineRule="auto"/>
              <w:rPr/>
            </w:pPr>
            <w:r>
              <w:rPr>
                <w:b/>
                <w:bCs/>
                <w:spacing w:val="4"/>
              </w:rPr>
              <w:t>特点</w:t>
            </w:r>
          </w:p>
        </w:tc>
      </w:tr>
      <w:tr>
        <w:trPr>
          <w:trHeight w:val="828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688"/>
              <w:spacing w:before="306" w:line="219" w:lineRule="auto"/>
              <w:rPr/>
            </w:pPr>
            <w:r>
              <w:rPr>
                <w:b/>
                <w:bCs/>
                <w:spacing w:val="-4"/>
              </w:rPr>
              <w:t>共济失调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spacing w:before="305" w:line="219" w:lineRule="auto"/>
              <w:jc w:val="right"/>
              <w:rPr/>
            </w:pPr>
            <w:r>
              <w:rPr>
                <w:b/>
                <w:bCs/>
                <w:spacing w:val="-8"/>
              </w:rPr>
              <w:t>半球出血表现为病灶侧共济失调，蚓部出血表现为躯干共济失调</w:t>
            </w:r>
          </w:p>
        </w:tc>
      </w:tr>
      <w:tr>
        <w:trPr>
          <w:trHeight w:val="828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468"/>
              <w:spacing w:before="309" w:line="219" w:lineRule="auto"/>
              <w:rPr/>
            </w:pPr>
            <w:r>
              <w:rPr>
                <w:b/>
                <w:bCs/>
                <w:spacing w:val="-4"/>
              </w:rPr>
              <w:t>语言功能障碍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2026"/>
              <w:spacing w:before="307" w:line="218" w:lineRule="auto"/>
              <w:rPr/>
            </w:pPr>
            <w:r>
              <w:rPr>
                <w:b/>
                <w:bCs/>
                <w:spacing w:val="-4"/>
              </w:rPr>
              <w:t>爆发性或吟诗样语言</w:t>
            </w:r>
          </w:p>
        </w:tc>
      </w:tr>
      <w:tr>
        <w:trPr>
          <w:trHeight w:val="828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908"/>
              <w:spacing w:before="311" w:line="220" w:lineRule="auto"/>
              <w:rPr/>
            </w:pPr>
            <w:r>
              <w:rPr>
                <w:b/>
                <w:bCs/>
              </w:rPr>
              <w:t>眼震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1366"/>
              <w:spacing w:before="311" w:line="219" w:lineRule="auto"/>
              <w:rPr/>
            </w:pPr>
            <w:r>
              <w:rPr>
                <w:b/>
                <w:bCs/>
                <w:spacing w:val="-4"/>
              </w:rPr>
              <w:t>水平性、旋转性或垂直性眼球震颤</w:t>
            </w:r>
          </w:p>
        </w:tc>
      </w:tr>
      <w:tr>
        <w:trPr>
          <w:trHeight w:val="579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688"/>
              <w:spacing w:before="181" w:line="219" w:lineRule="auto"/>
              <w:rPr/>
            </w:pPr>
            <w:r>
              <w:rPr>
                <w:b/>
                <w:bCs/>
                <w:spacing w:val="-4"/>
              </w:rPr>
              <w:t>脑干受压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1495" w:right="111" w:hanging="1399"/>
              <w:spacing w:before="49" w:line="216" w:lineRule="auto"/>
              <w:rPr/>
            </w:pPr>
            <w:r>
              <w:rPr>
                <w:b/>
                <w:bCs/>
                <w:spacing w:val="-3"/>
              </w:rPr>
              <w:t>周围性面瘫，眼球凝视病灶对侧(脑桥侧视中枢受累),瞳孔缩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-4"/>
              </w:rPr>
              <w:t>小，交叉性感觉障碍及锥体束征</w:t>
            </w:r>
          </w:p>
        </w:tc>
      </w:tr>
      <w:tr>
        <w:trPr>
          <w:trHeight w:val="693" w:hRule="atLeast"/>
        </w:trPr>
        <w:tc>
          <w:tcPr>
            <w:tcW w:w="2262" w:type="dxa"/>
            <w:vAlign w:val="top"/>
          </w:tcPr>
          <w:p>
            <w:pPr>
              <w:pStyle w:val="TableText"/>
              <w:ind w:left="468"/>
              <w:spacing w:before="294" w:line="219" w:lineRule="auto"/>
              <w:rPr/>
            </w:pPr>
            <w:r>
              <w:rPr>
                <w:b/>
                <w:bCs/>
                <w:spacing w:val="-4"/>
              </w:rPr>
              <w:t>阻塞</w:t>
            </w:r>
            <w:r>
              <w:rPr>
                <w:b/>
                <w:bCs/>
                <w:u w:val="single" w:color="auto"/>
                <w:spacing w:val="-4"/>
              </w:rPr>
              <w:t>性脑</w:t>
            </w:r>
            <w:r>
              <w:rPr>
                <w:b/>
                <w:bCs/>
                <w:spacing w:val="-4"/>
              </w:rPr>
              <w:t>积水</w:t>
            </w:r>
          </w:p>
        </w:tc>
        <w:tc>
          <w:tcPr>
            <w:tcW w:w="6038" w:type="dxa"/>
            <w:vAlign w:val="top"/>
          </w:tcPr>
          <w:p>
            <w:pPr>
              <w:pStyle w:val="TableText"/>
              <w:ind w:left="156"/>
              <w:spacing w:before="284" w:line="219" w:lineRule="auto"/>
              <w:rPr/>
            </w:pPr>
            <w:r>
              <w:rPr>
                <w:b/>
                <w:bCs/>
                <w:spacing w:val="-3"/>
              </w:rPr>
              <w:t>破入四脑室可导致急性梗阻</w:t>
            </w:r>
            <w:r>
              <w:rPr>
                <w:b/>
                <w:bCs/>
                <w:u w:val="single" w:color="auto"/>
                <w:spacing w:val="-3"/>
              </w:rPr>
              <w:t>性脑</w:t>
            </w:r>
            <w:r>
              <w:rPr>
                <w:b/>
                <w:bCs/>
                <w:spacing w:val="-3"/>
              </w:rPr>
              <w:t>积水，迅</w:t>
            </w:r>
            <w:r>
              <w:rPr>
                <w:b/>
                <w:bCs/>
                <w:u w:val="single" w:color="auto"/>
                <w:spacing w:val="-3"/>
              </w:rPr>
              <w:t>速</w:t>
            </w:r>
            <w:r>
              <w:rPr>
                <w:b/>
                <w:bCs/>
                <w:spacing w:val="-3"/>
              </w:rPr>
              <w:t>昏</w:t>
            </w:r>
            <w:r>
              <w:rPr>
                <w:b/>
                <w:bCs/>
                <w:u w:val="single" w:color="auto"/>
                <w:spacing w:val="-3"/>
              </w:rPr>
              <w:t>迷及</w:t>
            </w:r>
            <w:r>
              <w:rPr>
                <w:b/>
                <w:bCs/>
                <w:spacing w:val="-3"/>
              </w:rPr>
              <w:t>发生脑疝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786" w:bottom="0" w:left="178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827" w:lineRule="exact"/>
        <w:rPr/>
      </w:pPr>
      <w:r>
        <w:rPr>
          <w:position w:val="-336"/>
        </w:rPr>
        <w:drawing>
          <wp:inline distT="0" distB="0" distL="0" distR="0">
            <wp:extent cx="7562850" cy="10685298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85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w:type="default" r:id="rId12"/>
      <w:footerReference w:type="default" r:id="rId13"/>
      <w:pgSz w:w="11910" w:h="16840"/>
      <w:pgMar w:top="1" w:right="0" w:bottom="1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jpeg"/><Relationship Id="rId8" Type="http://schemas.openxmlformats.org/officeDocument/2006/relationships/image" Target="media/image8.jpeg"/><Relationship Id="rId7" Type="http://schemas.openxmlformats.org/officeDocument/2006/relationships/image" Target="media/image7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7" Type="http://schemas.openxmlformats.org/officeDocument/2006/relationships/fontTable" Target="fontTable.xml"/><Relationship Id="rId16" Type="http://schemas.openxmlformats.org/officeDocument/2006/relationships/styles" Target="styles.xml"/><Relationship Id="rId15" Type="http://schemas.openxmlformats.org/officeDocument/2006/relationships/settings" Target="settings.xml"/><Relationship Id="rId14" Type="http://schemas.openxmlformats.org/officeDocument/2006/relationships/image" Target="media/image12.png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1" Type="http://schemas.openxmlformats.org/officeDocument/2006/relationships/image" Target="media/image11.jpeg"/><Relationship Id="rId10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2025-07-06T09:03:00Z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2025-07-06T09:03:01</vt:filetime>
  </property>
  <property fmtid="{D5CDD505-2E9C-101B-9397-08002B2CF9AE}" pid="4" name="UsrData">
    <vt:lpwstr>6869cb41439390001f3a40ddwl</vt:lpwstr>
  </property>
</Properties>
</file>