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7538" w:rsidRDefault="006A7538">
      <w:pPr>
        <w:spacing w:line="360" w:lineRule="auto"/>
        <w:jc w:val="center"/>
        <w:rPr>
          <w:rFonts w:ascii="Arial Unicode MS" w:hAnsi="Arial Unicode MS" w:cs="仿宋_GB2312"/>
          <w:b/>
          <w:sz w:val="44"/>
          <w:szCs w:val="44"/>
        </w:rPr>
      </w:pPr>
    </w:p>
    <w:p w:rsidR="006A7538" w:rsidRDefault="006A7538">
      <w:pPr>
        <w:spacing w:line="360" w:lineRule="auto"/>
        <w:jc w:val="center"/>
        <w:rPr>
          <w:rFonts w:ascii="Arial Unicode MS" w:hAnsi="Arial Unicode MS" w:cs="仿宋_GB2312"/>
          <w:b/>
          <w:sz w:val="44"/>
          <w:szCs w:val="44"/>
        </w:rPr>
      </w:pPr>
    </w:p>
    <w:p w:rsidR="006A7538" w:rsidRDefault="009D5FD1">
      <w:pPr>
        <w:spacing w:line="360" w:lineRule="auto"/>
        <w:jc w:val="center"/>
        <w:rPr>
          <w:rFonts w:ascii="Arial Unicode MS" w:hAnsi="Arial Unicode MS" w:cs="仿宋_GB2312"/>
          <w:b/>
          <w:sz w:val="44"/>
          <w:szCs w:val="44"/>
        </w:rPr>
      </w:pPr>
      <w:r>
        <w:rPr>
          <w:rFonts w:ascii="Arial Unicode MS" w:hAnsi="Arial Unicode MS" w:cs="仿宋_GB2312" w:hint="eastAsia"/>
          <w:b/>
          <w:sz w:val="44"/>
          <w:szCs w:val="44"/>
        </w:rPr>
        <w:t>设备</w:t>
      </w:r>
      <w:r>
        <w:rPr>
          <w:rFonts w:ascii="Arial Unicode MS" w:hAnsi="Arial Unicode MS" w:cs="仿宋_GB2312"/>
          <w:b/>
          <w:sz w:val="44"/>
          <w:szCs w:val="44"/>
        </w:rPr>
        <w:t>技术协议</w:t>
      </w:r>
    </w:p>
    <w:p w:rsidR="006A7538" w:rsidRDefault="006A7538">
      <w:pPr>
        <w:spacing w:line="360" w:lineRule="auto"/>
        <w:jc w:val="center"/>
        <w:rPr>
          <w:rFonts w:ascii="Arial Unicode MS" w:hAnsi="Arial Unicode MS" w:cs="仿宋_GB2312"/>
          <w:b/>
          <w:sz w:val="44"/>
          <w:szCs w:val="44"/>
        </w:rPr>
      </w:pPr>
    </w:p>
    <w:p w:rsidR="006A7538" w:rsidRDefault="006A7538">
      <w:pPr>
        <w:spacing w:line="360" w:lineRule="auto"/>
        <w:jc w:val="center"/>
        <w:rPr>
          <w:rFonts w:ascii="Arial Unicode MS" w:hAnsi="Arial Unicode MS" w:cs="仿宋_GB2312"/>
          <w:b/>
          <w:sz w:val="44"/>
          <w:szCs w:val="44"/>
        </w:rPr>
      </w:pPr>
    </w:p>
    <w:p w:rsidR="006A7538" w:rsidRDefault="009D5FD1" w:rsidP="00A047DD">
      <w:pPr>
        <w:spacing w:beforeLines="50" w:afterLines="50" w:line="360" w:lineRule="auto"/>
        <w:jc w:val="center"/>
        <w:rPr>
          <w:rFonts w:ascii="Arial Unicode MS" w:hAnsi="Arial Unicode MS" w:cs="仿宋_GB2312"/>
          <w:b/>
          <w:sz w:val="32"/>
          <w:szCs w:val="32"/>
          <w:u w:val="single"/>
        </w:rPr>
      </w:pPr>
      <w:bookmarkStart w:id="0" w:name="我方签约主体"/>
      <w:permStart w:id="0" w:edGrp="everyone"/>
      <w:r>
        <w:rPr>
          <w:rFonts w:ascii="Arial Unicode MS" w:hAnsi="Arial Unicode MS" w:cs="仿宋_GB2312" w:hint="eastAsia"/>
          <w:b/>
          <w:sz w:val="32"/>
          <w:szCs w:val="32"/>
          <w:u w:val="single"/>
        </w:rPr>
        <w:t>比亚迪</w:t>
      </w:r>
      <w:r>
        <w:rPr>
          <w:rFonts w:ascii="Arial Unicode MS" w:hAnsi="Arial Unicode MS" w:cs="仿宋_GB2312" w:hint="eastAsia"/>
          <w:b/>
          <w:sz w:val="32"/>
          <w:szCs w:val="32"/>
          <w:u w:val="single"/>
        </w:rPr>
        <w:t>XXXX</w:t>
      </w:r>
      <w:r>
        <w:rPr>
          <w:rFonts w:ascii="Arial Unicode MS" w:hAnsi="Arial Unicode MS" w:cs="仿宋_GB2312" w:hint="eastAsia"/>
          <w:b/>
          <w:sz w:val="32"/>
          <w:szCs w:val="32"/>
          <w:u w:val="single"/>
        </w:rPr>
        <w:t>公司</w:t>
      </w:r>
      <w:bookmarkEnd w:id="0"/>
      <w:permEnd w:id="0"/>
    </w:p>
    <w:p w:rsidR="006A7538" w:rsidRDefault="009D5FD1" w:rsidP="00A047DD">
      <w:pPr>
        <w:spacing w:beforeLines="50" w:afterLines="50" w:line="360" w:lineRule="auto"/>
        <w:jc w:val="center"/>
        <w:rPr>
          <w:rFonts w:ascii="Arial Unicode MS" w:hAnsi="Arial Unicode MS" w:cs="仿宋_GB2312"/>
          <w:sz w:val="32"/>
          <w:szCs w:val="32"/>
        </w:rPr>
      </w:pPr>
      <w:r>
        <w:rPr>
          <w:rFonts w:ascii="Arial Unicode MS" w:hAnsi="Arial Unicode MS" w:cs="仿宋_GB2312" w:hint="eastAsia"/>
          <w:sz w:val="32"/>
          <w:szCs w:val="32"/>
        </w:rPr>
        <w:t>（简称：</w:t>
      </w:r>
      <w:permStart w:id="1" w:edGrp="everyone"/>
      <w:r>
        <w:rPr>
          <w:rFonts w:ascii="Arial Unicode MS" w:hAnsi="Arial Unicode MS" w:cs="仿宋_GB2312" w:hint="eastAsia"/>
          <w:sz w:val="32"/>
          <w:szCs w:val="32"/>
        </w:rPr>
        <w:t>甲方或</w:t>
      </w:r>
      <w:r>
        <w:rPr>
          <w:rFonts w:ascii="Arial Unicode MS" w:hAnsi="Arial Unicode MS" w:cs="仿宋_GB2312"/>
          <w:sz w:val="32"/>
          <w:szCs w:val="32"/>
        </w:rPr>
        <w:t>比亚迪</w:t>
      </w:r>
      <w:permEnd w:id="1"/>
      <w:r>
        <w:rPr>
          <w:rFonts w:ascii="Arial Unicode MS" w:hAnsi="Arial Unicode MS" w:cs="仿宋_GB2312" w:hint="eastAsia"/>
          <w:sz w:val="32"/>
          <w:szCs w:val="32"/>
        </w:rPr>
        <w:t>）</w:t>
      </w:r>
    </w:p>
    <w:p w:rsidR="006A7538" w:rsidRDefault="009D5FD1" w:rsidP="00A047DD">
      <w:pPr>
        <w:tabs>
          <w:tab w:val="center" w:pos="4819"/>
          <w:tab w:val="left" w:pos="7745"/>
        </w:tabs>
        <w:spacing w:beforeLines="50" w:afterLines="50" w:line="360" w:lineRule="auto"/>
        <w:jc w:val="center"/>
        <w:rPr>
          <w:rFonts w:ascii="Arial Unicode MS" w:hAnsi="Arial Unicode MS" w:cs="仿宋_GB2312"/>
          <w:b/>
          <w:sz w:val="32"/>
          <w:szCs w:val="32"/>
        </w:rPr>
      </w:pPr>
      <w:r>
        <w:rPr>
          <w:rFonts w:ascii="Arial Unicode MS" w:hAnsi="Arial Unicode MS" w:cs="仿宋_GB2312"/>
          <w:b/>
          <w:sz w:val="32"/>
          <w:szCs w:val="32"/>
        </w:rPr>
        <w:t>与</w:t>
      </w:r>
    </w:p>
    <w:p w:rsidR="00223E02" w:rsidRDefault="00223E02" w:rsidP="00A047DD">
      <w:pPr>
        <w:spacing w:beforeLines="50" w:afterLines="50" w:line="360" w:lineRule="auto"/>
        <w:jc w:val="center"/>
        <w:rPr>
          <w:rFonts w:ascii="Arial Unicode MS" w:hAnsi="Arial Unicode MS" w:cs="仿宋_GB2312"/>
          <w:b/>
          <w:sz w:val="32"/>
          <w:szCs w:val="32"/>
          <w:u w:val="single"/>
        </w:rPr>
      </w:pPr>
      <w:r w:rsidRPr="007738BA">
        <w:rPr>
          <w:rFonts w:ascii="Arial Unicode MS" w:hAnsi="Arial Unicode MS" w:cs="仿宋_GB2312" w:hint="eastAsia"/>
          <w:b/>
          <w:sz w:val="32"/>
          <w:szCs w:val="32"/>
          <w:u w:val="single"/>
        </w:rPr>
        <w:t>新亚制程（</w:t>
      </w:r>
      <w:r w:rsidR="00DA7B01">
        <w:rPr>
          <w:rFonts w:ascii="Arial Unicode MS" w:hAnsi="Arial Unicode MS" w:cs="仿宋_GB2312" w:hint="eastAsia"/>
          <w:b/>
          <w:sz w:val="32"/>
          <w:szCs w:val="32"/>
          <w:u w:val="single"/>
        </w:rPr>
        <w:t>浙江</w:t>
      </w:r>
      <w:r w:rsidRPr="007738BA">
        <w:rPr>
          <w:rFonts w:ascii="Arial Unicode MS" w:hAnsi="Arial Unicode MS" w:cs="仿宋_GB2312" w:hint="eastAsia"/>
          <w:b/>
          <w:sz w:val="32"/>
          <w:szCs w:val="32"/>
          <w:u w:val="single"/>
        </w:rPr>
        <w:t>）股份有限公司</w:t>
      </w:r>
      <w:r w:rsidR="00DA7B01">
        <w:rPr>
          <w:rFonts w:ascii="Arial Unicode MS" w:hAnsi="Arial Unicode MS" w:cs="仿宋_GB2312" w:hint="eastAsia"/>
          <w:b/>
          <w:sz w:val="32"/>
          <w:szCs w:val="32"/>
          <w:u w:val="single"/>
        </w:rPr>
        <w:t>深圳</w:t>
      </w:r>
      <w:r w:rsidRPr="007738BA">
        <w:rPr>
          <w:rFonts w:ascii="Arial Unicode MS" w:hAnsi="Arial Unicode MS" w:cs="仿宋_GB2312" w:hint="eastAsia"/>
          <w:b/>
          <w:sz w:val="32"/>
          <w:szCs w:val="32"/>
          <w:u w:val="single"/>
        </w:rPr>
        <w:t>福田分公司</w:t>
      </w:r>
    </w:p>
    <w:p w:rsidR="006A7538" w:rsidRDefault="009D5FD1" w:rsidP="00A047DD">
      <w:pPr>
        <w:spacing w:beforeLines="50" w:afterLines="50" w:line="360" w:lineRule="auto"/>
        <w:jc w:val="center"/>
        <w:rPr>
          <w:rFonts w:ascii="Arial Unicode MS" w:hAnsi="Arial Unicode MS" w:cs="仿宋_GB2312"/>
          <w:sz w:val="32"/>
          <w:szCs w:val="32"/>
        </w:rPr>
      </w:pPr>
      <w:r>
        <w:rPr>
          <w:rFonts w:ascii="Arial Unicode MS" w:hAnsi="Arial Unicode MS" w:cs="仿宋_GB2312" w:hint="eastAsia"/>
          <w:sz w:val="32"/>
          <w:szCs w:val="32"/>
        </w:rPr>
        <w:t>（简称：</w:t>
      </w:r>
      <w:permStart w:id="2" w:edGrp="everyone"/>
      <w:r>
        <w:rPr>
          <w:rFonts w:ascii="Arial Unicode MS" w:hAnsi="Arial Unicode MS" w:cs="仿宋_GB2312" w:hint="eastAsia"/>
          <w:sz w:val="32"/>
          <w:szCs w:val="32"/>
        </w:rPr>
        <w:t>乙方</w:t>
      </w:r>
      <w:permEnd w:id="2"/>
      <w:r>
        <w:rPr>
          <w:rFonts w:ascii="Arial Unicode MS" w:hAnsi="Arial Unicode MS" w:cs="仿宋_GB2312" w:hint="eastAsia"/>
          <w:sz w:val="32"/>
          <w:szCs w:val="32"/>
        </w:rPr>
        <w:t>）</w:t>
      </w:r>
    </w:p>
    <w:p w:rsidR="006A7538" w:rsidRDefault="006A7538" w:rsidP="00A047DD">
      <w:pPr>
        <w:spacing w:beforeLines="50" w:afterLines="50" w:line="360" w:lineRule="auto"/>
        <w:jc w:val="center"/>
        <w:rPr>
          <w:rFonts w:ascii="Arial Unicode MS" w:hAnsi="Arial Unicode MS" w:cs="仿宋_GB2312"/>
          <w:b/>
          <w:sz w:val="32"/>
          <w:szCs w:val="32"/>
        </w:rPr>
      </w:pPr>
    </w:p>
    <w:p w:rsidR="006A7538" w:rsidRDefault="006A7538" w:rsidP="00A047DD">
      <w:pPr>
        <w:spacing w:beforeLines="50" w:afterLines="50" w:line="360" w:lineRule="auto"/>
        <w:jc w:val="center"/>
        <w:rPr>
          <w:rFonts w:ascii="Arial Unicode MS" w:hAnsi="Arial Unicode MS" w:cs="仿宋_GB2312"/>
          <w:b/>
          <w:sz w:val="32"/>
          <w:szCs w:val="32"/>
        </w:rPr>
      </w:pPr>
    </w:p>
    <w:p w:rsidR="006A7538" w:rsidRDefault="006A7538" w:rsidP="00A047DD">
      <w:pPr>
        <w:spacing w:beforeLines="50" w:afterLines="50" w:line="360" w:lineRule="auto"/>
        <w:jc w:val="center"/>
        <w:rPr>
          <w:rFonts w:ascii="Arial Unicode MS" w:hAnsi="Arial Unicode MS" w:cs="仿宋_GB2312"/>
          <w:b/>
          <w:sz w:val="32"/>
          <w:szCs w:val="32"/>
        </w:rPr>
      </w:pPr>
    </w:p>
    <w:tbl>
      <w:tblPr>
        <w:tblStyle w:val="ab"/>
        <w:tblW w:w="0" w:type="auto"/>
        <w:jc w:val="center"/>
        <w:tblLook w:val="04A0"/>
      </w:tblPr>
      <w:tblGrid>
        <w:gridCol w:w="1696"/>
        <w:gridCol w:w="3691"/>
      </w:tblGrid>
      <w:tr w:rsidR="006A7538">
        <w:trPr>
          <w:trHeight w:val="436"/>
          <w:jc w:val="center"/>
        </w:trPr>
        <w:tc>
          <w:tcPr>
            <w:tcW w:w="1696" w:type="dxa"/>
            <w:tcBorders>
              <w:top w:val="nil"/>
              <w:left w:val="nil"/>
              <w:bottom w:val="nil"/>
              <w:right w:val="nil"/>
            </w:tcBorders>
          </w:tcPr>
          <w:p w:rsidR="006A7538" w:rsidRDefault="009D5FD1">
            <w:pPr>
              <w:spacing w:line="360" w:lineRule="auto"/>
              <w:rPr>
                <w:rFonts w:ascii="Arial Unicode MS" w:eastAsia="宋体" w:hAnsi="Arial Unicode MS" w:cs="仿宋_GB2312"/>
                <w:b/>
                <w:kern w:val="0"/>
                <w:sz w:val="28"/>
                <w:szCs w:val="28"/>
              </w:rPr>
            </w:pPr>
            <w:r>
              <w:rPr>
                <w:rFonts w:ascii="Arial Unicode MS" w:eastAsia="宋体" w:hAnsi="Arial Unicode MS" w:cs="仿宋_GB2312"/>
                <w:b/>
                <w:kern w:val="0"/>
                <w:sz w:val="28"/>
                <w:szCs w:val="28"/>
              </w:rPr>
              <w:t>合同编</w:t>
            </w:r>
            <w:r>
              <w:rPr>
                <w:rFonts w:ascii="Arial Unicode MS" w:eastAsia="宋体" w:hAnsi="Arial Unicode MS" w:cs="仿宋_GB2312" w:hint="eastAsia"/>
                <w:b/>
                <w:kern w:val="0"/>
                <w:sz w:val="28"/>
                <w:szCs w:val="28"/>
              </w:rPr>
              <w:t>号：</w:t>
            </w:r>
          </w:p>
        </w:tc>
        <w:tc>
          <w:tcPr>
            <w:tcW w:w="3691" w:type="dxa"/>
            <w:tcBorders>
              <w:top w:val="nil"/>
              <w:left w:val="nil"/>
              <w:right w:val="nil"/>
            </w:tcBorders>
          </w:tcPr>
          <w:p w:rsidR="006A7538" w:rsidRDefault="006A7538">
            <w:pPr>
              <w:wordWrap w:val="0"/>
              <w:spacing w:line="360" w:lineRule="auto"/>
              <w:rPr>
                <w:rFonts w:ascii="Arial Unicode MS" w:eastAsia="宋体" w:hAnsi="Arial Unicode MS" w:cs="仿宋_GB2312"/>
                <w:b/>
                <w:kern w:val="0"/>
                <w:sz w:val="28"/>
                <w:szCs w:val="28"/>
              </w:rPr>
            </w:pPr>
            <w:bookmarkStart w:id="1" w:name="合同编号"/>
            <w:bookmarkEnd w:id="1"/>
            <w:permStart w:id="3" w:edGrp="everyone"/>
            <w:permEnd w:id="3"/>
          </w:p>
        </w:tc>
      </w:tr>
      <w:tr w:rsidR="006A7538">
        <w:trPr>
          <w:jc w:val="center"/>
        </w:trPr>
        <w:tc>
          <w:tcPr>
            <w:tcW w:w="1696" w:type="dxa"/>
            <w:tcBorders>
              <w:top w:val="nil"/>
              <w:left w:val="nil"/>
              <w:bottom w:val="nil"/>
              <w:right w:val="nil"/>
            </w:tcBorders>
          </w:tcPr>
          <w:p w:rsidR="006A7538" w:rsidRDefault="009D5FD1">
            <w:pPr>
              <w:spacing w:line="360" w:lineRule="auto"/>
              <w:rPr>
                <w:rFonts w:ascii="Arial Unicode MS" w:eastAsia="宋体" w:hAnsi="Arial Unicode MS" w:cs="仿宋_GB2312"/>
                <w:b/>
                <w:kern w:val="0"/>
                <w:sz w:val="28"/>
                <w:szCs w:val="28"/>
                <w:u w:val="single"/>
              </w:rPr>
            </w:pPr>
            <w:r>
              <w:rPr>
                <w:rFonts w:ascii="Arial Unicode MS" w:eastAsia="宋体" w:hAnsi="Arial Unicode MS" w:cs="仿宋_GB2312"/>
                <w:b/>
                <w:kern w:val="0"/>
                <w:sz w:val="28"/>
                <w:szCs w:val="28"/>
              </w:rPr>
              <w:t>签订日期</w:t>
            </w:r>
            <w:r>
              <w:rPr>
                <w:rFonts w:ascii="Arial Unicode MS" w:eastAsia="宋体" w:hAnsi="Arial Unicode MS" w:cs="仿宋_GB2312" w:hint="eastAsia"/>
                <w:b/>
                <w:kern w:val="0"/>
                <w:sz w:val="28"/>
                <w:szCs w:val="28"/>
              </w:rPr>
              <w:t>：</w:t>
            </w:r>
          </w:p>
        </w:tc>
        <w:tc>
          <w:tcPr>
            <w:tcW w:w="3691" w:type="dxa"/>
            <w:tcBorders>
              <w:left w:val="nil"/>
              <w:bottom w:val="single" w:sz="4" w:space="0" w:color="auto"/>
              <w:right w:val="nil"/>
            </w:tcBorders>
          </w:tcPr>
          <w:p w:rsidR="006A7538" w:rsidRDefault="006A7538">
            <w:pPr>
              <w:wordWrap w:val="0"/>
              <w:spacing w:line="360" w:lineRule="auto"/>
              <w:rPr>
                <w:rFonts w:ascii="Arial Unicode MS" w:eastAsia="宋体" w:hAnsi="Arial Unicode MS" w:cs="仿宋_GB2312"/>
                <w:b/>
                <w:kern w:val="0"/>
                <w:sz w:val="28"/>
                <w:szCs w:val="28"/>
              </w:rPr>
            </w:pPr>
            <w:permStart w:id="4" w:edGrp="everyone"/>
            <w:permEnd w:id="4"/>
          </w:p>
        </w:tc>
      </w:tr>
      <w:tr w:rsidR="006A7538">
        <w:trPr>
          <w:jc w:val="center"/>
        </w:trPr>
        <w:tc>
          <w:tcPr>
            <w:tcW w:w="1696" w:type="dxa"/>
            <w:tcBorders>
              <w:top w:val="nil"/>
              <w:left w:val="nil"/>
              <w:bottom w:val="nil"/>
              <w:right w:val="nil"/>
            </w:tcBorders>
          </w:tcPr>
          <w:p w:rsidR="006A7538" w:rsidRDefault="009D5FD1">
            <w:pPr>
              <w:spacing w:line="360" w:lineRule="auto"/>
              <w:rPr>
                <w:rFonts w:ascii="Arial Unicode MS" w:eastAsia="宋体" w:hAnsi="Arial Unicode MS" w:cs="仿宋_GB2312"/>
                <w:b/>
                <w:kern w:val="0"/>
                <w:sz w:val="28"/>
                <w:szCs w:val="28"/>
              </w:rPr>
            </w:pPr>
            <w:r>
              <w:rPr>
                <w:rFonts w:ascii="Arial Unicode MS" w:eastAsia="宋体" w:hAnsi="Arial Unicode MS" w:cs="仿宋_GB2312"/>
                <w:b/>
                <w:kern w:val="0"/>
                <w:sz w:val="28"/>
                <w:szCs w:val="28"/>
              </w:rPr>
              <w:t>签订地点</w:t>
            </w:r>
            <w:r>
              <w:rPr>
                <w:rFonts w:ascii="Arial Unicode MS" w:eastAsia="宋体" w:hAnsi="Arial Unicode MS" w:cs="仿宋_GB2312" w:hint="eastAsia"/>
                <w:b/>
                <w:kern w:val="0"/>
                <w:sz w:val="28"/>
                <w:szCs w:val="28"/>
              </w:rPr>
              <w:t>：</w:t>
            </w:r>
          </w:p>
        </w:tc>
        <w:tc>
          <w:tcPr>
            <w:tcW w:w="3691" w:type="dxa"/>
            <w:tcBorders>
              <w:left w:val="nil"/>
              <w:bottom w:val="single" w:sz="4" w:space="0" w:color="auto"/>
              <w:right w:val="nil"/>
            </w:tcBorders>
          </w:tcPr>
          <w:p w:rsidR="006A7538" w:rsidRDefault="009D5FD1">
            <w:pPr>
              <w:wordWrap w:val="0"/>
              <w:spacing w:line="360" w:lineRule="auto"/>
              <w:rPr>
                <w:rFonts w:ascii="Arial Unicode MS" w:eastAsia="宋体" w:hAnsi="Arial Unicode MS" w:cs="仿宋_GB2312"/>
                <w:b/>
                <w:kern w:val="0"/>
                <w:sz w:val="28"/>
                <w:szCs w:val="28"/>
              </w:rPr>
            </w:pPr>
            <w:bookmarkStart w:id="2" w:name="合同签订地"/>
            <w:r>
              <w:rPr>
                <w:rFonts w:ascii="Arial Unicode MS" w:eastAsia="宋体" w:hAnsi="Arial Unicode MS" w:cs="仿宋_GB2312" w:hint="eastAsia"/>
                <w:b/>
                <w:kern w:val="0"/>
                <w:sz w:val="28"/>
                <w:szCs w:val="28"/>
              </w:rPr>
              <w:t>深圳市</w:t>
            </w:r>
            <w:r>
              <w:rPr>
                <w:rFonts w:ascii="Arial Unicode MS" w:eastAsia="宋体" w:hAnsi="Arial Unicode MS" w:cs="仿宋_GB2312"/>
                <w:b/>
                <w:kern w:val="0"/>
                <w:sz w:val="28"/>
                <w:szCs w:val="28"/>
              </w:rPr>
              <w:t>坪山区</w:t>
            </w:r>
            <w:bookmarkEnd w:id="2"/>
          </w:p>
        </w:tc>
      </w:tr>
    </w:tbl>
    <w:p w:rsidR="006A7538" w:rsidRDefault="006A7538">
      <w:pPr>
        <w:widowControl/>
        <w:jc w:val="left"/>
        <w:rPr>
          <w:rFonts w:ascii="Arial Unicode MS" w:hAnsi="Arial Unicode MS" w:cs="仿宋_GB2312"/>
          <w:b/>
          <w:sz w:val="28"/>
          <w:szCs w:val="28"/>
        </w:rPr>
        <w:sectPr w:rsidR="006A7538">
          <w:headerReference w:type="default" r:id="rId9"/>
          <w:pgSz w:w="11906" w:h="16838"/>
          <w:pgMar w:top="1440" w:right="1134" w:bottom="1440" w:left="1134" w:header="907" w:footer="964" w:gutter="0"/>
          <w:pgNumType w:start="1"/>
          <w:cols w:space="425"/>
          <w:docGrid w:type="linesAndChars" w:linePitch="312"/>
        </w:sectPr>
      </w:pPr>
    </w:p>
    <w:p w:rsidR="006A7538" w:rsidRDefault="009D5FD1" w:rsidP="00A047DD">
      <w:pPr>
        <w:widowControl/>
        <w:numPr>
          <w:ilvl w:val="0"/>
          <w:numId w:val="5"/>
        </w:numPr>
        <w:overflowPunct w:val="0"/>
        <w:autoSpaceDE w:val="0"/>
        <w:autoSpaceDN w:val="0"/>
        <w:adjustRightInd w:val="0"/>
        <w:spacing w:beforeLines="50" w:line="400" w:lineRule="exact"/>
        <w:ind w:left="426" w:hangingChars="202" w:hanging="426"/>
        <w:jc w:val="left"/>
        <w:textAlignment w:val="baseline"/>
        <w:outlineLvl w:val="0"/>
        <w:rPr>
          <w:rFonts w:ascii="Times New Roman" w:eastAsia="宋体" w:hAnsi="Times New Roman" w:cs="仿宋_GB2312"/>
          <w:b/>
          <w:szCs w:val="21"/>
        </w:rPr>
      </w:pPr>
      <w:bookmarkStart w:id="3" w:name="_Toc35521623"/>
      <w:bookmarkStart w:id="4" w:name="_Toc35851684"/>
      <w:r>
        <w:rPr>
          <w:rFonts w:ascii="Times New Roman" w:eastAsia="宋体" w:hAnsi="Times New Roman" w:cs="仿宋_GB2312" w:hint="eastAsia"/>
          <w:b/>
          <w:szCs w:val="21"/>
        </w:rPr>
        <w:lastRenderedPageBreak/>
        <w:t>鉴于</w:t>
      </w:r>
      <w:bookmarkEnd w:id="3"/>
      <w:bookmarkEnd w:id="4"/>
    </w:p>
    <w:p w:rsidR="006A7538" w:rsidRDefault="009D5FD1">
      <w:pPr>
        <w:pStyle w:val="a3"/>
        <w:widowControl/>
        <w:spacing w:line="400" w:lineRule="exact"/>
        <w:ind w:left="426" w:firstLineChars="0" w:firstLine="0"/>
        <w:jc w:val="left"/>
        <w:rPr>
          <w:szCs w:val="21"/>
        </w:rPr>
      </w:pPr>
      <w:permStart w:id="5" w:edGrp="everyone"/>
      <w:r>
        <w:rPr>
          <w:rFonts w:hint="eastAsia"/>
          <w:szCs w:val="21"/>
          <w:u w:val="single"/>
        </w:rPr>
        <w:t>甲</w:t>
      </w:r>
      <w:r>
        <w:rPr>
          <w:szCs w:val="21"/>
          <w:u w:val="single"/>
        </w:rPr>
        <w:t>方</w:t>
      </w:r>
      <w:r>
        <w:rPr>
          <w:rFonts w:hint="eastAsia"/>
          <w:szCs w:val="21"/>
          <w:u w:val="single"/>
        </w:rPr>
        <w:t>/</w:t>
      </w:r>
      <w:r>
        <w:rPr>
          <w:rFonts w:hint="eastAsia"/>
          <w:szCs w:val="21"/>
          <w:u w:val="single"/>
        </w:rPr>
        <w:t>甲方</w:t>
      </w:r>
      <w:r>
        <w:rPr>
          <w:szCs w:val="21"/>
          <w:u w:val="single"/>
        </w:rPr>
        <w:t>关联公司比亚迪汽车工业有限公司</w:t>
      </w:r>
      <w:r>
        <w:rPr>
          <w:szCs w:val="21"/>
        </w:rPr>
        <w:t>于</w:t>
      </w:r>
      <w:r>
        <w:rPr>
          <w:rFonts w:hint="eastAsia"/>
          <w:szCs w:val="21"/>
        </w:rPr>
        <w:t>_</w:t>
      </w:r>
      <w:r w:rsidR="00223E02">
        <w:rPr>
          <w:szCs w:val="21"/>
          <w:u w:val="single"/>
        </w:rPr>
        <w:t>2019</w:t>
      </w:r>
      <w:r w:rsidR="00223E02">
        <w:rPr>
          <w:rFonts w:hint="eastAsia"/>
          <w:szCs w:val="21"/>
        </w:rPr>
        <w:t>__</w:t>
      </w:r>
      <w:r w:rsidR="00223E02">
        <w:rPr>
          <w:rFonts w:hint="eastAsia"/>
          <w:szCs w:val="21"/>
        </w:rPr>
        <w:t>年</w:t>
      </w:r>
      <w:r w:rsidR="00223E02">
        <w:rPr>
          <w:rFonts w:hint="eastAsia"/>
          <w:szCs w:val="21"/>
        </w:rPr>
        <w:t>__</w:t>
      </w:r>
      <w:r w:rsidR="00223E02">
        <w:rPr>
          <w:rFonts w:hint="eastAsia"/>
          <w:szCs w:val="21"/>
          <w:u w:val="single"/>
        </w:rPr>
        <w:t>1</w:t>
      </w:r>
      <w:r w:rsidR="00223E02">
        <w:rPr>
          <w:szCs w:val="21"/>
          <w:u w:val="single"/>
        </w:rPr>
        <w:t>1</w:t>
      </w:r>
      <w:r w:rsidR="00223E02">
        <w:rPr>
          <w:rFonts w:hint="eastAsia"/>
          <w:szCs w:val="21"/>
        </w:rPr>
        <w:t>_</w:t>
      </w:r>
      <w:r w:rsidR="00223E02">
        <w:rPr>
          <w:rFonts w:hint="eastAsia"/>
          <w:szCs w:val="21"/>
        </w:rPr>
        <w:t>月</w:t>
      </w:r>
      <w:r w:rsidR="00223E02">
        <w:rPr>
          <w:rFonts w:hint="eastAsia"/>
          <w:szCs w:val="21"/>
        </w:rPr>
        <w:t>_</w:t>
      </w:r>
      <w:r w:rsidR="00223E02">
        <w:rPr>
          <w:rFonts w:hint="eastAsia"/>
          <w:szCs w:val="21"/>
          <w:u w:val="single"/>
        </w:rPr>
        <w:t>3</w:t>
      </w:r>
      <w:r w:rsidR="00223E02">
        <w:rPr>
          <w:szCs w:val="21"/>
          <w:u w:val="single"/>
        </w:rPr>
        <w:t>0</w:t>
      </w:r>
      <w:r w:rsidR="00223E02">
        <w:rPr>
          <w:rFonts w:hint="eastAsia"/>
          <w:szCs w:val="21"/>
        </w:rPr>
        <w:t>_</w:t>
      </w:r>
      <w:r w:rsidR="00223E02">
        <w:rPr>
          <w:rFonts w:hint="eastAsia"/>
          <w:szCs w:val="21"/>
        </w:rPr>
        <w:t>日</w:t>
      </w:r>
      <w:r w:rsidR="00223E02">
        <w:rPr>
          <w:szCs w:val="21"/>
        </w:rPr>
        <w:t>与</w:t>
      </w:r>
      <w:r w:rsidR="00223E02">
        <w:rPr>
          <w:rFonts w:hint="eastAsia"/>
          <w:szCs w:val="21"/>
        </w:rPr>
        <w:t>乙</w:t>
      </w:r>
      <w:r w:rsidR="00223E02">
        <w:rPr>
          <w:szCs w:val="21"/>
        </w:rPr>
        <w:t>方</w:t>
      </w:r>
      <w:r w:rsidR="00223E02">
        <w:rPr>
          <w:rFonts w:hint="eastAsia"/>
          <w:szCs w:val="21"/>
        </w:rPr>
        <w:t>签署了合同</w:t>
      </w:r>
      <w:r w:rsidR="00223E02">
        <w:rPr>
          <w:szCs w:val="21"/>
        </w:rPr>
        <w:t>编</w:t>
      </w:r>
      <w:r w:rsidR="00223E02">
        <w:rPr>
          <w:rFonts w:hint="eastAsia"/>
          <w:szCs w:val="21"/>
        </w:rPr>
        <w:t>码</w:t>
      </w:r>
      <w:r w:rsidR="00223E02">
        <w:rPr>
          <w:szCs w:val="21"/>
        </w:rPr>
        <w:t>为</w:t>
      </w:r>
      <w:r w:rsidR="00223E02">
        <w:rPr>
          <w:rFonts w:hint="eastAsia"/>
          <w:szCs w:val="21"/>
        </w:rPr>
        <w:t>____</w:t>
      </w:r>
      <w:r>
        <w:rPr>
          <w:rFonts w:hint="eastAsia"/>
          <w:szCs w:val="21"/>
        </w:rPr>
        <w:t>的</w:t>
      </w:r>
      <w:r>
        <w:rPr>
          <w:szCs w:val="21"/>
        </w:rPr>
        <w:t>《</w:t>
      </w:r>
      <w:r>
        <w:rPr>
          <w:rFonts w:hint="eastAsia"/>
          <w:szCs w:val="21"/>
        </w:rPr>
        <w:t>设备</w:t>
      </w:r>
      <w:r>
        <w:rPr>
          <w:szCs w:val="21"/>
        </w:rPr>
        <w:t>采购框架协议》</w:t>
      </w:r>
      <w:r>
        <w:rPr>
          <w:rFonts w:hint="eastAsia"/>
          <w:szCs w:val="21"/>
        </w:rPr>
        <w:t>（以下</w:t>
      </w:r>
      <w:r>
        <w:rPr>
          <w:szCs w:val="21"/>
        </w:rPr>
        <w:t>简称</w:t>
      </w:r>
      <w:r>
        <w:rPr>
          <w:szCs w:val="21"/>
        </w:rPr>
        <w:t>“</w:t>
      </w:r>
      <w:r>
        <w:rPr>
          <w:rFonts w:hint="eastAsia"/>
          <w:szCs w:val="21"/>
        </w:rPr>
        <w:t>主协议</w:t>
      </w:r>
      <w:r>
        <w:rPr>
          <w:szCs w:val="21"/>
        </w:rPr>
        <w:t>”</w:t>
      </w:r>
      <w:r>
        <w:rPr>
          <w:rFonts w:hint="eastAsia"/>
          <w:szCs w:val="21"/>
        </w:rPr>
        <w:t>）。现</w:t>
      </w:r>
      <w:r>
        <w:rPr>
          <w:szCs w:val="21"/>
        </w:rPr>
        <w:t>甲方向乙方采购</w:t>
      </w:r>
      <w:r>
        <w:rPr>
          <w:rFonts w:hint="eastAsia"/>
          <w:szCs w:val="21"/>
        </w:rPr>
        <w:t>设备</w:t>
      </w:r>
      <w:r>
        <w:rPr>
          <w:szCs w:val="21"/>
        </w:rPr>
        <w:t>型号为</w:t>
      </w:r>
      <w:r w:rsidR="00A047DD" w:rsidRPr="00A047DD">
        <w:rPr>
          <w:rFonts w:ascii="宋体" w:hAnsi="宋体"/>
          <w:szCs w:val="21"/>
          <w:u w:val="single"/>
        </w:rPr>
        <w:t>1J65120BD2</w:t>
      </w:r>
      <w:r w:rsidR="00D65D2D">
        <w:rPr>
          <w:rFonts w:ascii="宋体" w:hAnsi="宋体"/>
          <w:szCs w:val="21"/>
          <w:u w:val="single"/>
        </w:rPr>
        <w:t xml:space="preserve">   </w:t>
      </w:r>
      <w:r w:rsidR="00D65D2D">
        <w:rPr>
          <w:rFonts w:ascii="宋体" w:hAnsi="宋体" w:hint="eastAsia"/>
          <w:szCs w:val="21"/>
        </w:rPr>
        <w:t>的</w:t>
      </w:r>
      <w:r w:rsidR="00A047DD" w:rsidRPr="00A047DD">
        <w:rPr>
          <w:rFonts w:ascii="宋体" w:hAnsi="宋体" w:hint="eastAsia"/>
          <w:szCs w:val="21"/>
          <w:u w:val="single"/>
        </w:rPr>
        <w:t>精密阻抗分析仪</w:t>
      </w:r>
      <w:r>
        <w:rPr>
          <w:rFonts w:hint="eastAsia"/>
          <w:szCs w:val="21"/>
        </w:rPr>
        <w:t>设备</w:t>
      </w:r>
      <w:r>
        <w:rPr>
          <w:szCs w:val="21"/>
        </w:rPr>
        <w:t>，</w:t>
      </w:r>
      <w:r>
        <w:rPr>
          <w:rFonts w:hint="eastAsia"/>
          <w:szCs w:val="21"/>
        </w:rPr>
        <w:t>用于</w:t>
      </w:r>
      <w:r>
        <w:rPr>
          <w:rFonts w:hint="eastAsia"/>
          <w:szCs w:val="21"/>
        </w:rPr>
        <w:t>___________________</w:t>
      </w:r>
      <w:r>
        <w:rPr>
          <w:szCs w:val="21"/>
        </w:rPr>
        <w:t>(</w:t>
      </w:r>
      <w:r>
        <w:rPr>
          <w:rFonts w:hint="eastAsia"/>
          <w:szCs w:val="21"/>
        </w:rPr>
        <w:t>项目</w:t>
      </w:r>
      <w:r>
        <w:rPr>
          <w:rFonts w:hint="eastAsia"/>
          <w:szCs w:val="21"/>
        </w:rPr>
        <w:t>)</w:t>
      </w:r>
      <w:r>
        <w:rPr>
          <w:rFonts w:hint="eastAsia"/>
          <w:szCs w:val="21"/>
        </w:rPr>
        <w:t>。</w:t>
      </w:r>
      <w:r>
        <w:rPr>
          <w:szCs w:val="21"/>
        </w:rPr>
        <w:t>经双方充分协商，订立本</w:t>
      </w:r>
      <w:hyperlink r:id="rId10" w:tgtFrame="_blank" w:history="1">
        <w:r>
          <w:rPr>
            <w:szCs w:val="21"/>
          </w:rPr>
          <w:t>技术</w:t>
        </w:r>
      </w:hyperlink>
      <w:r>
        <w:rPr>
          <w:szCs w:val="21"/>
        </w:rPr>
        <w:t>协议，作为</w:t>
      </w:r>
      <w:r>
        <w:rPr>
          <w:rFonts w:hint="eastAsia"/>
          <w:szCs w:val="21"/>
        </w:rPr>
        <w:t>主协议</w:t>
      </w:r>
      <w:r>
        <w:rPr>
          <w:szCs w:val="21"/>
        </w:rPr>
        <w:t>及采购订单（</w:t>
      </w:r>
      <w:r>
        <w:rPr>
          <w:rFonts w:hint="eastAsia"/>
          <w:szCs w:val="21"/>
        </w:rPr>
        <w:t>订单</w:t>
      </w:r>
      <w:r>
        <w:rPr>
          <w:szCs w:val="21"/>
        </w:rPr>
        <w:t>号为</w:t>
      </w:r>
      <w:r>
        <w:rPr>
          <w:rFonts w:hint="eastAsia"/>
          <w:szCs w:val="21"/>
        </w:rPr>
        <w:t>:_____________________</w:t>
      </w:r>
      <w:r>
        <w:rPr>
          <w:szCs w:val="21"/>
        </w:rPr>
        <w:t>）的附件，以</w:t>
      </w:r>
      <w:r>
        <w:rPr>
          <w:rFonts w:hint="eastAsia"/>
          <w:szCs w:val="21"/>
        </w:rPr>
        <w:t>资</w:t>
      </w:r>
      <w:r>
        <w:rPr>
          <w:szCs w:val="21"/>
        </w:rPr>
        <w:t>双方共同遵守。具体内</w:t>
      </w:r>
      <w:r>
        <w:rPr>
          <w:rFonts w:hint="eastAsia"/>
          <w:szCs w:val="21"/>
        </w:rPr>
        <w:t>容</w:t>
      </w:r>
      <w:r>
        <w:rPr>
          <w:szCs w:val="21"/>
        </w:rPr>
        <w:t>如下</w:t>
      </w:r>
      <w:permEnd w:id="5"/>
      <w:r>
        <w:rPr>
          <w:szCs w:val="21"/>
        </w:rPr>
        <w:t>：</w:t>
      </w:r>
    </w:p>
    <w:p w:rsidR="006A7538" w:rsidRDefault="009D5FD1" w:rsidP="00A047DD">
      <w:pPr>
        <w:widowControl/>
        <w:numPr>
          <w:ilvl w:val="0"/>
          <w:numId w:val="5"/>
        </w:numPr>
        <w:overflowPunct w:val="0"/>
        <w:autoSpaceDE w:val="0"/>
        <w:autoSpaceDN w:val="0"/>
        <w:adjustRightInd w:val="0"/>
        <w:spacing w:beforeLines="50" w:line="400" w:lineRule="exact"/>
        <w:ind w:left="426" w:hangingChars="202" w:hanging="426"/>
        <w:jc w:val="left"/>
        <w:textAlignment w:val="baseline"/>
        <w:outlineLvl w:val="0"/>
        <w:rPr>
          <w:rFonts w:ascii="Times New Roman" w:eastAsia="宋体" w:hAnsi="Times New Roman" w:cs="仿宋_GB2312"/>
          <w:b/>
          <w:szCs w:val="21"/>
        </w:rPr>
      </w:pPr>
      <w:bookmarkStart w:id="5" w:name="_Toc35521624"/>
      <w:bookmarkStart w:id="6" w:name="_Toc35851685"/>
      <w:bookmarkStart w:id="7" w:name="_Toc29305818"/>
      <w:bookmarkStart w:id="8" w:name="_Toc29305795"/>
      <w:permStart w:id="6" w:edGrp="everyone"/>
      <w:r>
        <w:rPr>
          <w:rFonts w:ascii="Times New Roman" w:eastAsia="宋体" w:hAnsi="Times New Roman" w:cs="仿宋_GB2312"/>
          <w:b/>
          <w:szCs w:val="21"/>
        </w:rPr>
        <w:t>设备概述</w:t>
      </w:r>
      <w:bookmarkStart w:id="9" w:name="_Toc24558878"/>
      <w:bookmarkEnd w:id="5"/>
      <w:bookmarkEnd w:id="6"/>
      <w:bookmarkEnd w:id="7"/>
      <w:bookmarkEnd w:id="8"/>
    </w:p>
    <w:p w:rsidR="006A7538" w:rsidRDefault="009D5FD1">
      <w:pPr>
        <w:pStyle w:val="a3"/>
        <w:widowControl/>
        <w:spacing w:line="400" w:lineRule="exact"/>
        <w:ind w:left="420" w:firstLineChars="0" w:firstLine="0"/>
        <w:jc w:val="left"/>
        <w:rPr>
          <w:szCs w:val="21"/>
        </w:rPr>
      </w:pPr>
      <w:r>
        <w:rPr>
          <w:rFonts w:cs="Calibri" w:hint="eastAsia"/>
          <w:color w:val="5B9BD5" w:themeColor="accent1"/>
          <w:szCs w:val="21"/>
        </w:rPr>
        <w:t>（注释</w:t>
      </w:r>
      <w:r>
        <w:rPr>
          <w:rFonts w:cs="Calibri"/>
          <w:color w:val="5B9BD5" w:themeColor="accent1"/>
          <w:szCs w:val="21"/>
        </w:rPr>
        <w:t>：</w:t>
      </w:r>
      <w:r>
        <w:rPr>
          <w:rFonts w:cs="Calibri" w:hint="eastAsia"/>
          <w:color w:val="5B9BD5" w:themeColor="accent1"/>
          <w:szCs w:val="21"/>
        </w:rPr>
        <w:t>使用</w:t>
      </w:r>
      <w:r>
        <w:rPr>
          <w:rFonts w:cs="Calibri"/>
          <w:color w:val="5B9BD5" w:themeColor="accent1"/>
          <w:szCs w:val="21"/>
        </w:rPr>
        <w:t>目的</w:t>
      </w:r>
      <w:r>
        <w:rPr>
          <w:rFonts w:cs="Calibri" w:hint="eastAsia"/>
          <w:color w:val="5B9BD5" w:themeColor="accent1"/>
          <w:szCs w:val="21"/>
        </w:rPr>
        <w:t>:</w:t>
      </w:r>
      <w:r w:rsidR="00A047DD" w:rsidRPr="00A047DD">
        <w:rPr>
          <w:rFonts w:ascii="宋体" w:hAnsi="宋体" w:cs="宋体" w:hint="eastAsia"/>
          <w:kern w:val="0"/>
          <w:szCs w:val="21"/>
        </w:rPr>
        <w:t xml:space="preserve"> </w:t>
      </w:r>
      <w:r w:rsidR="00A047DD" w:rsidRPr="00A047DD">
        <w:rPr>
          <w:rFonts w:ascii="宋体" w:hAnsi="宋体" w:cs="宋体" w:hint="eastAsia"/>
          <w:kern w:val="0"/>
          <w:szCs w:val="21"/>
        </w:rPr>
        <w:t>用于产品的生产检验，可通过改变电性测量条件，来分析被测物的电性参数。</w:t>
      </w:r>
      <w:r>
        <w:rPr>
          <w:rFonts w:cs="Calibri" w:hint="eastAsia"/>
          <w:color w:val="5B9BD5" w:themeColor="accent1"/>
          <w:szCs w:val="21"/>
        </w:rPr>
        <w:t>）</w:t>
      </w:r>
    </w:p>
    <w:p w:rsidR="006A7538" w:rsidRDefault="006A7538">
      <w:pPr>
        <w:pStyle w:val="a3"/>
        <w:widowControl/>
        <w:numPr>
          <w:ilvl w:val="0"/>
          <w:numId w:val="2"/>
        </w:numPr>
        <w:spacing w:line="360" w:lineRule="auto"/>
        <w:ind w:firstLineChars="0" w:firstLine="0"/>
        <w:jc w:val="left"/>
        <w:rPr>
          <w:b/>
          <w:vanish/>
          <w:szCs w:val="21"/>
        </w:rPr>
      </w:pPr>
    </w:p>
    <w:p w:rsidR="006A7538" w:rsidRDefault="006A7538">
      <w:pPr>
        <w:pStyle w:val="a3"/>
        <w:widowControl/>
        <w:numPr>
          <w:ilvl w:val="0"/>
          <w:numId w:val="2"/>
        </w:numPr>
        <w:spacing w:line="360" w:lineRule="auto"/>
        <w:ind w:firstLineChars="0" w:firstLine="0"/>
        <w:jc w:val="left"/>
        <w:rPr>
          <w:b/>
          <w:vanish/>
          <w:szCs w:val="21"/>
        </w:rPr>
      </w:pP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b/>
          <w:szCs w:val="21"/>
        </w:rPr>
        <w:t>设备功能与原理</w:t>
      </w:r>
      <w:bookmarkEnd w:id="9"/>
      <w:r>
        <w:rPr>
          <w:rFonts w:ascii="Times New Roman" w:eastAsia="宋体" w:hAnsi="Times New Roman" w:cs="仿宋_GB2312"/>
          <w:b/>
          <w:szCs w:val="21"/>
        </w:rPr>
        <w:t>介绍</w:t>
      </w:r>
    </w:p>
    <w:p w:rsidR="00A047DD" w:rsidRPr="00A047DD" w:rsidRDefault="009D5FD1" w:rsidP="00A047DD">
      <w:pPr>
        <w:pStyle w:val="a3"/>
        <w:widowControl/>
        <w:spacing w:line="400" w:lineRule="exact"/>
        <w:ind w:left="435"/>
        <w:jc w:val="left"/>
        <w:rPr>
          <w:rFonts w:ascii="宋体" w:hAnsi="宋体" w:cs="宋体" w:hint="eastAsia"/>
          <w:kern w:val="0"/>
          <w:szCs w:val="21"/>
        </w:rPr>
      </w:pPr>
      <w:r>
        <w:rPr>
          <w:rFonts w:cs="Calibri" w:hint="eastAsia"/>
          <w:color w:val="0070C0"/>
          <w:szCs w:val="21"/>
        </w:rPr>
        <w:t>（</w:t>
      </w:r>
      <w:r w:rsidR="00A047DD" w:rsidRPr="00A047DD">
        <w:rPr>
          <w:rFonts w:ascii="宋体" w:hAnsi="宋体" w:cs="宋体" w:hint="eastAsia"/>
          <w:kern w:val="0"/>
          <w:szCs w:val="21"/>
        </w:rPr>
        <w:t>此设备有助于工程师产品的研发和品质保证, 主要功能如下:</w:t>
      </w:r>
    </w:p>
    <w:p w:rsidR="00A047DD" w:rsidRPr="00A047DD" w:rsidRDefault="00A047DD" w:rsidP="00A047DD">
      <w:pPr>
        <w:pStyle w:val="a3"/>
        <w:widowControl/>
        <w:spacing w:line="400" w:lineRule="exact"/>
        <w:ind w:left="435"/>
        <w:jc w:val="left"/>
        <w:rPr>
          <w:rFonts w:ascii="宋体" w:hAnsi="宋体" w:cs="宋体" w:hint="eastAsia"/>
          <w:kern w:val="0"/>
          <w:szCs w:val="21"/>
        </w:rPr>
      </w:pPr>
      <w:r w:rsidRPr="00A047DD">
        <w:rPr>
          <w:rFonts w:ascii="宋体" w:hAnsi="宋体" w:cs="宋体" w:hint="eastAsia"/>
          <w:kern w:val="0"/>
          <w:szCs w:val="21"/>
        </w:rPr>
        <w:t>1)、可以测量单个频率点的参数（C L R G B X D Q Z Y θ）的值；</w:t>
      </w:r>
    </w:p>
    <w:p w:rsidR="00A047DD" w:rsidRPr="00A047DD" w:rsidRDefault="00A047DD" w:rsidP="00A047DD">
      <w:pPr>
        <w:pStyle w:val="a3"/>
        <w:widowControl/>
        <w:spacing w:line="400" w:lineRule="exact"/>
        <w:ind w:left="435"/>
        <w:jc w:val="left"/>
        <w:rPr>
          <w:rFonts w:ascii="宋体" w:hAnsi="宋体" w:cs="宋体" w:hint="eastAsia"/>
          <w:kern w:val="0"/>
          <w:szCs w:val="21"/>
        </w:rPr>
      </w:pPr>
      <w:r w:rsidRPr="00A047DD">
        <w:rPr>
          <w:rFonts w:ascii="宋体" w:hAnsi="宋体" w:cs="宋体" w:hint="eastAsia"/>
          <w:kern w:val="0"/>
          <w:szCs w:val="21"/>
        </w:rPr>
        <w:t>2）、可以通过改变测量条件测量不同条件对测量参数的影响；</w:t>
      </w:r>
    </w:p>
    <w:p w:rsidR="00A047DD" w:rsidRPr="00A047DD" w:rsidRDefault="00A047DD" w:rsidP="00A047DD">
      <w:pPr>
        <w:pStyle w:val="a3"/>
        <w:widowControl/>
        <w:spacing w:line="400" w:lineRule="exact"/>
        <w:ind w:left="435"/>
        <w:jc w:val="left"/>
        <w:rPr>
          <w:rFonts w:ascii="宋体" w:hAnsi="宋体" w:cs="宋体" w:hint="eastAsia"/>
          <w:kern w:val="0"/>
          <w:szCs w:val="21"/>
        </w:rPr>
      </w:pPr>
      <w:r w:rsidRPr="00A047DD">
        <w:rPr>
          <w:rFonts w:ascii="宋体" w:hAnsi="宋体" w:cs="宋体" w:hint="eastAsia"/>
          <w:kern w:val="0"/>
          <w:szCs w:val="21"/>
        </w:rPr>
        <w:t>3）、可以绘制不同频率的被测物的频率响应曲线；</w:t>
      </w:r>
    </w:p>
    <w:p w:rsidR="00A047DD" w:rsidRPr="00A047DD" w:rsidRDefault="00A047DD" w:rsidP="00A047DD">
      <w:pPr>
        <w:pStyle w:val="a3"/>
        <w:widowControl/>
        <w:spacing w:line="400" w:lineRule="exact"/>
        <w:ind w:left="435"/>
        <w:jc w:val="left"/>
        <w:rPr>
          <w:rFonts w:ascii="宋体" w:hAnsi="宋体" w:cs="宋体" w:hint="eastAsia"/>
          <w:kern w:val="0"/>
          <w:szCs w:val="21"/>
        </w:rPr>
      </w:pPr>
      <w:r w:rsidRPr="00A047DD">
        <w:rPr>
          <w:rFonts w:ascii="宋体" w:hAnsi="宋体" w:cs="宋体" w:hint="eastAsia"/>
          <w:kern w:val="0"/>
          <w:szCs w:val="21"/>
        </w:rPr>
        <w:t>4）、根据测量出来的曲线，做等效电路分析；</w:t>
      </w:r>
    </w:p>
    <w:p w:rsidR="00D65D2D" w:rsidRDefault="00A047DD" w:rsidP="00A047DD">
      <w:pPr>
        <w:pStyle w:val="a3"/>
        <w:widowControl/>
        <w:spacing w:line="400" w:lineRule="exact"/>
        <w:ind w:left="435" w:firstLineChars="0" w:firstLine="0"/>
        <w:jc w:val="left"/>
        <w:rPr>
          <w:rFonts w:ascii="宋体" w:hAnsi="宋体" w:cs="Calibri"/>
          <w:color w:val="0070C0"/>
          <w:szCs w:val="21"/>
        </w:rPr>
      </w:pPr>
      <w:r w:rsidRPr="00A047DD">
        <w:rPr>
          <w:rFonts w:ascii="宋体" w:hAnsi="宋体" w:cs="宋体" w:hint="eastAsia"/>
          <w:kern w:val="0"/>
          <w:szCs w:val="21"/>
        </w:rPr>
        <w:t>5）、外加偏置电压做电容测量。</w:t>
      </w:r>
      <w:r w:rsidR="00D65D2D">
        <w:rPr>
          <w:rFonts w:ascii="宋体" w:hAnsi="宋体" w:cs="宋体" w:hint="eastAsia"/>
          <w:kern w:val="0"/>
          <w:szCs w:val="21"/>
        </w:rPr>
        <w:t>。</w:t>
      </w:r>
    </w:p>
    <w:p w:rsidR="006A7538" w:rsidRDefault="009D5FD1">
      <w:pPr>
        <w:pStyle w:val="a3"/>
        <w:widowControl/>
        <w:spacing w:line="400" w:lineRule="exact"/>
        <w:ind w:left="435" w:firstLineChars="0" w:firstLine="0"/>
        <w:jc w:val="left"/>
        <w:rPr>
          <w:rFonts w:cs="Calibri"/>
          <w:color w:val="0070C0"/>
          <w:szCs w:val="21"/>
        </w:rPr>
      </w:pPr>
      <w:r>
        <w:rPr>
          <w:rFonts w:cs="Calibri" w:hint="eastAsia"/>
          <w:color w:val="0070C0"/>
          <w:szCs w:val="21"/>
        </w:rPr>
        <w:t>注释：</w:t>
      </w:r>
      <w:r>
        <w:rPr>
          <w:rFonts w:cs="Calibri"/>
          <w:color w:val="0070C0"/>
          <w:szCs w:val="21"/>
        </w:rPr>
        <w:t>文字要简</w:t>
      </w:r>
      <w:r>
        <w:rPr>
          <w:rFonts w:cs="Calibri" w:hint="eastAsia"/>
          <w:color w:val="0070C0"/>
          <w:szCs w:val="21"/>
        </w:rPr>
        <w:t>要</w:t>
      </w:r>
      <w:r>
        <w:rPr>
          <w:rFonts w:cs="Calibri"/>
          <w:color w:val="0070C0"/>
          <w:szCs w:val="21"/>
        </w:rPr>
        <w:t>，内容涵盖主要结构组成、作用、原理等</w:t>
      </w:r>
      <w:r>
        <w:rPr>
          <w:rFonts w:cs="Calibri" w:hint="eastAsia"/>
          <w:color w:val="0070C0"/>
          <w:szCs w:val="21"/>
        </w:rPr>
        <w:t>）</w:t>
      </w: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bookmarkStart w:id="10" w:name="_Toc24558879"/>
      <w:r>
        <w:rPr>
          <w:rFonts w:ascii="Times New Roman" w:eastAsia="宋体" w:hAnsi="Times New Roman" w:cs="仿宋_GB2312"/>
          <w:b/>
          <w:szCs w:val="21"/>
        </w:rPr>
        <w:t>设备</w:t>
      </w:r>
      <w:bookmarkEnd w:id="10"/>
      <w:r>
        <w:rPr>
          <w:rFonts w:ascii="Times New Roman" w:eastAsia="宋体" w:hAnsi="Times New Roman" w:cs="仿宋_GB2312"/>
          <w:b/>
          <w:szCs w:val="21"/>
        </w:rPr>
        <w:t>动作流程图</w:t>
      </w:r>
    </w:p>
    <w:p w:rsidR="006A7538" w:rsidRDefault="009D5FD1">
      <w:pPr>
        <w:pStyle w:val="a3"/>
        <w:widowControl/>
        <w:spacing w:line="400" w:lineRule="exact"/>
        <w:ind w:left="435" w:firstLineChars="0" w:firstLine="0"/>
        <w:jc w:val="left"/>
        <w:rPr>
          <w:rFonts w:cs="Calibri"/>
          <w:color w:val="0070C0"/>
          <w:szCs w:val="21"/>
        </w:rPr>
      </w:pPr>
      <w:r>
        <w:rPr>
          <w:rFonts w:cs="Calibri" w:hint="eastAsia"/>
          <w:color w:val="0070C0"/>
          <w:szCs w:val="21"/>
        </w:rPr>
        <w:t>（注释：</w:t>
      </w:r>
      <w:r>
        <w:rPr>
          <w:rFonts w:cs="Calibri"/>
          <w:color w:val="0070C0"/>
          <w:szCs w:val="21"/>
        </w:rPr>
        <w:t>用</w:t>
      </w:r>
      <w:r>
        <w:rPr>
          <w:rFonts w:cs="Calibri" w:hint="eastAsia"/>
          <w:color w:val="0070C0"/>
          <w:szCs w:val="21"/>
        </w:rPr>
        <w:t>流程</w:t>
      </w:r>
      <w:r>
        <w:rPr>
          <w:rFonts w:cs="Calibri"/>
          <w:color w:val="0070C0"/>
          <w:szCs w:val="21"/>
        </w:rPr>
        <w:t>图表来显示，可参照如下格式但不限于此格式</w:t>
      </w:r>
      <w:r>
        <w:rPr>
          <w:rFonts w:cs="Calibri" w:hint="eastAsia"/>
          <w:color w:val="0070C0"/>
          <w:szCs w:val="21"/>
        </w:rPr>
        <w:t>）</w:t>
      </w:r>
    </w:p>
    <w:p w:rsidR="006A7538" w:rsidRDefault="00CF293F">
      <w:pPr>
        <w:spacing w:line="400" w:lineRule="exact"/>
        <w:rPr>
          <w:rFonts w:ascii="Times New Roman" w:eastAsia="宋体" w:hAnsi="Times New Roman" w:cs="Calibri"/>
          <w:szCs w:val="21"/>
        </w:rPr>
      </w:pPr>
      <w:r w:rsidRPr="00CF293F">
        <w:rPr>
          <w:rFonts w:ascii="Times New Roman" w:eastAsia="宋体" w:hAnsi="Times New Roman"/>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2054" type="#_x0000_t13" style="position:absolute;left:0;text-align:left;margin-left:227.85pt;margin-top:7.45pt;width:24.65pt;height:8.45pt;z-index:251663360" fillcolor="#9cf"/>
        </w:pict>
      </w:r>
      <w:r w:rsidRPr="00CF293F">
        <w:rPr>
          <w:rFonts w:ascii="Times New Roman" w:eastAsia="宋体" w:hAnsi="Times New Roman"/>
          <w:noProof/>
        </w:rPr>
        <w:pict>
          <v:shape id="_x0000_s2053" type="#_x0000_t13" style="position:absolute;left:0;text-align:left;margin-left:139.6pt;margin-top:8.85pt;width:24.6pt;height:8.45pt;z-index:251660288" adj="16201" fillcolor="#9cf"/>
        </w:pict>
      </w:r>
      <w:r w:rsidRPr="00CF293F">
        <w:rPr>
          <w:rFonts w:ascii="Times New Roman" w:eastAsia="宋体" w:hAnsi="Times New Roman"/>
          <w:noProof/>
        </w:rPr>
        <w:pict>
          <v:rect id="矩形 9" o:spid="_x0000_s2052" style="position:absolute;left:0;text-align:left;margin-left:70pt;margin-top:.95pt;width:64pt;height:23.95pt;z-index:251659264;visibility:visible" fillcolor="silver">
            <v:textbox style="mso-next-textbox:#矩形 9;mso-fit-shape-to-text:t">
              <w:txbxContent>
                <w:p w:rsidR="006A7538" w:rsidRDefault="00D65D2D">
                  <w:pPr>
                    <w:jc w:val="left"/>
                    <w:rPr>
                      <w:rFonts w:ascii="宋体" w:hAnsi="宋体"/>
                    </w:rPr>
                  </w:pPr>
                  <w:permStart w:id="7" w:edGrp="everyone"/>
                  <w:r>
                    <w:rPr>
                      <w:rFonts w:ascii="宋体" w:hAnsi="宋体" w:hint="eastAsia"/>
                    </w:rPr>
                    <w:t>开机</w:t>
                  </w:r>
                  <w:permEnd w:id="7"/>
                </w:p>
              </w:txbxContent>
            </v:textbox>
          </v:rect>
        </w:pict>
      </w:r>
      <w:r w:rsidRPr="00CF293F">
        <w:rPr>
          <w:rFonts w:ascii="Times New Roman" w:eastAsia="宋体" w:hAnsi="Times New Roman"/>
          <w:noProof/>
        </w:rPr>
        <w:pict>
          <v:rect id="矩形 10" o:spid="_x0000_s2051" style="position:absolute;left:0;text-align:left;margin-left:257.1pt;margin-top:.95pt;width:54.15pt;height:23.95pt;z-index:251661312;visibility:visible" fillcolor="silver">
            <v:textbox style="mso-next-textbox:#矩形 10;mso-fit-shape-to-text:t">
              <w:txbxContent>
                <w:p w:rsidR="006A7538" w:rsidRDefault="00D65D2D">
                  <w:pPr>
                    <w:jc w:val="left"/>
                  </w:pPr>
                  <w:permStart w:id="8" w:edGrp="everyone"/>
                  <w:r>
                    <w:rPr>
                      <w:rFonts w:hint="eastAsia"/>
                    </w:rPr>
                    <w:t>测试</w:t>
                  </w:r>
                  <w:permEnd w:id="8"/>
                </w:p>
              </w:txbxContent>
            </v:textbox>
          </v:rect>
        </w:pict>
      </w:r>
      <w:r w:rsidRPr="00CF293F">
        <w:rPr>
          <w:rFonts w:ascii="Times New Roman" w:eastAsia="宋体" w:hAnsi="Times New Roman"/>
          <w:noProof/>
        </w:rPr>
        <w:pict>
          <v:rect id="矩形 11" o:spid="_x0000_s2050" style="position:absolute;left:0;text-align:left;margin-left:169.2pt;margin-top:.95pt;width:54.15pt;height:23.95pt;z-index:251662336;visibility:visible" fillcolor="silver">
            <v:textbox style="mso-next-textbox:#矩形 11;mso-fit-shape-to-text:t">
              <w:txbxContent>
                <w:p w:rsidR="006A7538" w:rsidRDefault="00D65D2D">
                  <w:pPr>
                    <w:jc w:val="left"/>
                  </w:pPr>
                  <w:permStart w:id="9" w:edGrp="everyone"/>
                  <w:r>
                    <w:rPr>
                      <w:rFonts w:hint="eastAsia"/>
                    </w:rPr>
                    <w:t>设置</w:t>
                  </w:r>
                  <w:permEnd w:id="9"/>
                </w:p>
              </w:txbxContent>
            </v:textbox>
          </v:rect>
        </w:pict>
      </w:r>
    </w:p>
    <w:p w:rsidR="006A7538" w:rsidRDefault="00D65D2D">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bookmarkStart w:id="11" w:name="_Toc24558880"/>
      <w:r>
        <w:rPr>
          <w:rFonts w:ascii="Times New Roman" w:eastAsia="宋体" w:hAnsi="Times New Roman" w:cs="仿宋_GB2312"/>
          <w:b/>
          <w:szCs w:val="21"/>
        </w:rPr>
        <w:t>设备</w:t>
      </w:r>
      <w:bookmarkEnd w:id="11"/>
      <w:r>
        <w:rPr>
          <w:rFonts w:ascii="Times New Roman" w:eastAsia="宋体" w:hAnsi="Times New Roman" w:cs="仿宋_GB2312"/>
          <w:b/>
          <w:szCs w:val="21"/>
        </w:rPr>
        <w:t>总体结构图</w:t>
      </w:r>
    </w:p>
    <w:p w:rsidR="006A7538" w:rsidRDefault="009D5FD1" w:rsidP="00D65D2D">
      <w:pPr>
        <w:widowControl/>
        <w:spacing w:line="400" w:lineRule="exact"/>
        <w:jc w:val="left"/>
        <w:rPr>
          <w:rFonts w:cs="Calibri"/>
          <w:color w:val="0070C0"/>
          <w:szCs w:val="21"/>
        </w:rPr>
      </w:pPr>
      <w:r w:rsidRPr="00D65D2D">
        <w:rPr>
          <w:rFonts w:cs="Calibri" w:hint="eastAsia"/>
          <w:color w:val="0070C0"/>
          <w:szCs w:val="21"/>
        </w:rPr>
        <w:t>（注释：</w:t>
      </w:r>
      <w:r w:rsidRPr="00D65D2D">
        <w:rPr>
          <w:rFonts w:cs="Calibri"/>
          <w:color w:val="0070C0"/>
          <w:szCs w:val="21"/>
        </w:rPr>
        <w:t>设备整体图片或者</w:t>
      </w:r>
      <w:r w:rsidRPr="00D65D2D">
        <w:rPr>
          <w:rFonts w:cs="Calibri"/>
          <w:color w:val="0070C0"/>
          <w:szCs w:val="21"/>
        </w:rPr>
        <w:t>CAD</w:t>
      </w:r>
      <w:r w:rsidRPr="00D65D2D">
        <w:rPr>
          <w:rFonts w:cs="Calibri"/>
          <w:color w:val="0070C0"/>
          <w:szCs w:val="21"/>
        </w:rPr>
        <w:t>整体图纸，要能反馈出设备整体结构</w:t>
      </w:r>
      <w:r w:rsidRPr="00D65D2D">
        <w:rPr>
          <w:rFonts w:cs="Calibri" w:hint="eastAsia"/>
          <w:color w:val="0070C0"/>
          <w:szCs w:val="21"/>
        </w:rPr>
        <w:t>）</w:t>
      </w:r>
    </w:p>
    <w:p w:rsidR="00902B40" w:rsidRDefault="00A047DD" w:rsidP="00D65D2D">
      <w:pPr>
        <w:widowControl/>
        <w:spacing w:line="400" w:lineRule="exact"/>
        <w:jc w:val="left"/>
        <w:rPr>
          <w:rFonts w:cs="Calibri"/>
          <w:color w:val="0070C0"/>
          <w:szCs w:val="21"/>
        </w:rPr>
      </w:pPr>
      <w:r>
        <w:rPr>
          <w:rFonts w:cs="Calibri"/>
          <w:noProof/>
          <w:color w:val="0070C0"/>
          <w:szCs w:val="21"/>
        </w:rPr>
        <w:drawing>
          <wp:anchor distT="0" distB="0" distL="114300" distR="114300" simplePos="0" relativeHeight="251664384" behindDoc="0" locked="0" layoutInCell="1" allowOverlap="1">
            <wp:simplePos x="0" y="0"/>
            <wp:positionH relativeFrom="column">
              <wp:posOffset>20955</wp:posOffset>
            </wp:positionH>
            <wp:positionV relativeFrom="paragraph">
              <wp:posOffset>46355</wp:posOffset>
            </wp:positionV>
            <wp:extent cx="5505450" cy="1913255"/>
            <wp:effectExtent l="19050" t="0" r="0" b="0"/>
            <wp:wrapNone/>
            <wp:docPr id="1" name="图片 1" descr="6500B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500B图片"/>
                    <pic:cNvPicPr>
                      <a:picLocks noChangeAspect="1" noChangeArrowheads="1"/>
                    </pic:cNvPicPr>
                  </pic:nvPicPr>
                  <pic:blipFill>
                    <a:blip r:embed="rId11" cstate="print"/>
                    <a:srcRect/>
                    <a:stretch>
                      <a:fillRect/>
                    </a:stretch>
                  </pic:blipFill>
                  <pic:spPr bwMode="auto">
                    <a:xfrm>
                      <a:off x="0" y="0"/>
                      <a:ext cx="5505450" cy="1913255"/>
                    </a:xfrm>
                    <a:prstGeom prst="rect">
                      <a:avLst/>
                    </a:prstGeom>
                    <a:noFill/>
                    <a:ln w="9525">
                      <a:noFill/>
                      <a:miter lim="800000"/>
                      <a:headEnd/>
                      <a:tailEnd/>
                    </a:ln>
                  </pic:spPr>
                </pic:pic>
              </a:graphicData>
            </a:graphic>
          </wp:anchor>
        </w:drawing>
      </w:r>
    </w:p>
    <w:p w:rsidR="00902B40" w:rsidRDefault="00902B40" w:rsidP="00D65D2D">
      <w:pPr>
        <w:widowControl/>
        <w:spacing w:line="400" w:lineRule="exact"/>
        <w:jc w:val="left"/>
        <w:rPr>
          <w:rFonts w:cs="Calibri"/>
          <w:color w:val="0070C0"/>
          <w:szCs w:val="21"/>
        </w:rPr>
      </w:pPr>
    </w:p>
    <w:p w:rsidR="00902B40" w:rsidRDefault="00902B40" w:rsidP="00D65D2D">
      <w:pPr>
        <w:widowControl/>
        <w:spacing w:line="400" w:lineRule="exact"/>
        <w:jc w:val="left"/>
        <w:rPr>
          <w:rFonts w:cs="Calibri"/>
          <w:color w:val="0070C0"/>
          <w:szCs w:val="21"/>
        </w:rPr>
      </w:pPr>
    </w:p>
    <w:p w:rsidR="00902B40" w:rsidRDefault="00902B40" w:rsidP="00D65D2D">
      <w:pPr>
        <w:widowControl/>
        <w:spacing w:line="400" w:lineRule="exact"/>
        <w:jc w:val="left"/>
        <w:rPr>
          <w:rFonts w:cs="Calibri"/>
          <w:color w:val="0070C0"/>
          <w:szCs w:val="21"/>
        </w:rPr>
      </w:pPr>
    </w:p>
    <w:p w:rsidR="00902B40" w:rsidRDefault="00902B40" w:rsidP="00D65D2D">
      <w:pPr>
        <w:widowControl/>
        <w:spacing w:line="400" w:lineRule="exact"/>
        <w:jc w:val="left"/>
        <w:rPr>
          <w:rFonts w:cs="Calibri"/>
          <w:color w:val="0070C0"/>
          <w:szCs w:val="21"/>
        </w:rPr>
      </w:pPr>
    </w:p>
    <w:p w:rsidR="00902B40" w:rsidRDefault="00902B40" w:rsidP="00D65D2D">
      <w:pPr>
        <w:widowControl/>
        <w:spacing w:line="400" w:lineRule="exact"/>
        <w:jc w:val="left"/>
        <w:rPr>
          <w:rFonts w:cs="Calibri"/>
          <w:color w:val="0070C0"/>
          <w:szCs w:val="21"/>
        </w:rPr>
      </w:pPr>
    </w:p>
    <w:p w:rsidR="00902B40" w:rsidRDefault="00902B40" w:rsidP="00D65D2D">
      <w:pPr>
        <w:widowControl/>
        <w:spacing w:line="400" w:lineRule="exact"/>
        <w:jc w:val="left"/>
        <w:rPr>
          <w:rFonts w:cs="Calibri"/>
          <w:color w:val="0070C0"/>
          <w:szCs w:val="21"/>
        </w:rPr>
      </w:pPr>
    </w:p>
    <w:p w:rsidR="00902B40" w:rsidRDefault="00902B40" w:rsidP="00D65D2D">
      <w:pPr>
        <w:widowControl/>
        <w:spacing w:line="400" w:lineRule="exact"/>
        <w:jc w:val="left"/>
        <w:rPr>
          <w:rFonts w:cs="Calibri"/>
          <w:color w:val="0070C0"/>
          <w:szCs w:val="21"/>
        </w:rPr>
      </w:pPr>
    </w:p>
    <w:p w:rsidR="00902B40" w:rsidRDefault="00902B40" w:rsidP="00D65D2D">
      <w:pPr>
        <w:widowControl/>
        <w:spacing w:line="400" w:lineRule="exact"/>
        <w:jc w:val="left"/>
        <w:rPr>
          <w:rFonts w:cs="Calibri"/>
          <w:color w:val="0070C0"/>
          <w:szCs w:val="21"/>
        </w:rPr>
      </w:pPr>
    </w:p>
    <w:p w:rsidR="00902B40" w:rsidRDefault="00902B40" w:rsidP="00D65D2D">
      <w:pPr>
        <w:widowControl/>
        <w:spacing w:line="400" w:lineRule="exact"/>
        <w:jc w:val="left"/>
        <w:rPr>
          <w:rFonts w:cs="Calibri"/>
          <w:color w:val="0070C0"/>
          <w:szCs w:val="21"/>
        </w:rPr>
      </w:pPr>
    </w:p>
    <w:p w:rsidR="00902B40" w:rsidRPr="00D65D2D" w:rsidRDefault="00902B40" w:rsidP="00D65D2D">
      <w:pPr>
        <w:widowControl/>
        <w:spacing w:line="400" w:lineRule="exact"/>
        <w:jc w:val="left"/>
        <w:rPr>
          <w:rFonts w:cs="Calibri"/>
          <w:color w:val="0070C0"/>
          <w:szCs w:val="21"/>
        </w:rPr>
      </w:pP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bookmarkStart w:id="12" w:name="_Toc24558881"/>
      <w:r>
        <w:rPr>
          <w:rFonts w:ascii="Times New Roman" w:eastAsia="宋体" w:hAnsi="Times New Roman" w:cs="仿宋_GB2312"/>
          <w:b/>
          <w:szCs w:val="21"/>
        </w:rPr>
        <w:t>设备外观、尺寸、重量</w:t>
      </w:r>
      <w:bookmarkEnd w:id="12"/>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r>
        <w:rPr>
          <w:rFonts w:ascii="Times New Roman" w:eastAsia="宋体" w:hAnsi="Times New Roman" w:cs="仿宋_GB2312"/>
          <w:szCs w:val="21"/>
        </w:rPr>
        <w:t>外观</w:t>
      </w:r>
      <w:r>
        <w:rPr>
          <w:rFonts w:ascii="Times New Roman" w:eastAsia="宋体" w:hAnsi="Times New Roman" w:cs="仿宋_GB2312"/>
          <w:szCs w:val="21"/>
        </w:rPr>
        <w:t>:</w:t>
      </w:r>
      <w:r w:rsidR="0064136F">
        <w:rPr>
          <w:rFonts w:ascii="Times New Roman" w:eastAsia="宋体" w:hAnsi="Times New Roman" w:cs="仿宋_GB2312" w:hint="eastAsia"/>
          <w:szCs w:val="21"/>
        </w:rPr>
        <w:t>参见上图</w:t>
      </w:r>
    </w:p>
    <w:p w:rsidR="006A7538" w:rsidRDefault="009D5FD1">
      <w:pPr>
        <w:widowControl/>
        <w:spacing w:line="400" w:lineRule="exact"/>
        <w:ind w:left="993"/>
        <w:jc w:val="left"/>
        <w:rPr>
          <w:rFonts w:ascii="Times New Roman" w:eastAsia="宋体" w:hAnsi="Times New Roman" w:cs="Calibri"/>
          <w:color w:val="0070C0"/>
          <w:szCs w:val="21"/>
        </w:rPr>
      </w:pPr>
      <w:r>
        <w:rPr>
          <w:rFonts w:ascii="Times New Roman" w:eastAsia="宋体" w:hAnsi="Times New Roman" w:cs="Calibri" w:hint="eastAsia"/>
          <w:color w:val="0070C0"/>
          <w:szCs w:val="21"/>
        </w:rPr>
        <w:lastRenderedPageBreak/>
        <w:t>（注释：</w:t>
      </w:r>
      <w:r>
        <w:rPr>
          <w:rFonts w:ascii="Times New Roman" w:eastAsia="宋体" w:hAnsi="Times New Roman" w:cs="Calibri"/>
          <w:color w:val="0070C0"/>
          <w:szCs w:val="21"/>
        </w:rPr>
        <w:t>主要为颜色要求，包括配色的一些要求</w:t>
      </w:r>
      <w:r>
        <w:rPr>
          <w:rFonts w:ascii="Times New Roman" w:eastAsia="宋体" w:hAnsi="Times New Roman" w:cs="Calibri" w:hint="eastAsia"/>
          <w:color w:val="0070C0"/>
          <w:szCs w:val="21"/>
        </w:rPr>
        <w:t>）</w:t>
      </w:r>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r>
        <w:rPr>
          <w:rFonts w:ascii="Times New Roman" w:eastAsia="宋体" w:hAnsi="Times New Roman" w:cs="仿宋_GB2312"/>
          <w:szCs w:val="21"/>
        </w:rPr>
        <w:t>尺寸</w:t>
      </w:r>
      <w:r>
        <w:rPr>
          <w:rFonts w:ascii="Times New Roman" w:eastAsia="宋体" w:hAnsi="Times New Roman" w:cs="仿宋_GB2312"/>
          <w:szCs w:val="21"/>
        </w:rPr>
        <w:t xml:space="preserve">:  </w:t>
      </w:r>
      <w:r w:rsidR="0064136F">
        <w:rPr>
          <w:rFonts w:ascii="Times New Roman" w:eastAsia="宋体" w:hAnsi="Times New Roman" w:cs="仿宋_GB2312" w:hint="eastAsia"/>
          <w:szCs w:val="21"/>
        </w:rPr>
        <w:t>以实物为准</w:t>
      </w:r>
      <w:r w:rsidR="00A047DD">
        <w:rPr>
          <w:rFonts w:ascii="Times New Roman" w:eastAsia="宋体" w:hAnsi="Times New Roman" w:cs="仿宋_GB2312" w:hint="eastAsia"/>
          <w:szCs w:val="21"/>
        </w:rPr>
        <w:t xml:space="preserve"> </w:t>
      </w:r>
    </w:p>
    <w:p w:rsidR="006A7538" w:rsidRDefault="009D5FD1">
      <w:pPr>
        <w:widowControl/>
        <w:spacing w:line="400" w:lineRule="exact"/>
        <w:ind w:left="993"/>
        <w:jc w:val="left"/>
        <w:rPr>
          <w:rFonts w:ascii="Times New Roman" w:eastAsia="宋体" w:hAnsi="Times New Roman" w:cs="Calibri"/>
          <w:color w:val="0070C0"/>
          <w:szCs w:val="21"/>
        </w:rPr>
      </w:pPr>
      <w:r>
        <w:rPr>
          <w:rFonts w:ascii="Times New Roman" w:eastAsia="宋体" w:hAnsi="Times New Roman" w:cs="Calibri" w:hint="eastAsia"/>
          <w:color w:val="0070C0"/>
          <w:szCs w:val="21"/>
        </w:rPr>
        <w:t>（注释：</w:t>
      </w:r>
      <w:r>
        <w:rPr>
          <w:rFonts w:ascii="Times New Roman" w:eastAsia="宋体" w:hAnsi="Times New Roman" w:cs="Calibri"/>
          <w:color w:val="0070C0"/>
          <w:szCs w:val="21"/>
        </w:rPr>
        <w:t>包含长度、宽度、高度尺寸</w:t>
      </w:r>
      <w:r>
        <w:rPr>
          <w:rFonts w:ascii="Times New Roman" w:eastAsia="宋体" w:hAnsi="Times New Roman" w:cs="Calibri"/>
          <w:color w:val="0070C0"/>
          <w:szCs w:val="21"/>
        </w:rPr>
        <w:t>,</w:t>
      </w:r>
      <w:r>
        <w:rPr>
          <w:rFonts w:ascii="Times New Roman" w:eastAsia="宋体" w:hAnsi="Times New Roman" w:cs="Calibri"/>
          <w:color w:val="0070C0"/>
          <w:szCs w:val="21"/>
        </w:rPr>
        <w:t>可加上一定的公差；单位为</w:t>
      </w:r>
      <w:r>
        <w:rPr>
          <w:rFonts w:ascii="Times New Roman" w:eastAsia="宋体" w:hAnsi="Times New Roman" w:cs="Calibri"/>
          <w:color w:val="0070C0"/>
          <w:szCs w:val="21"/>
        </w:rPr>
        <w:t>M</w:t>
      </w:r>
      <w:r>
        <w:rPr>
          <w:rFonts w:ascii="Times New Roman" w:eastAsia="宋体" w:hAnsi="Times New Roman" w:cs="Calibri" w:hint="eastAsia"/>
          <w:color w:val="0070C0"/>
          <w:szCs w:val="21"/>
        </w:rPr>
        <w:t>或</w:t>
      </w:r>
      <w:r>
        <w:rPr>
          <w:rFonts w:ascii="Times New Roman" w:eastAsia="宋体" w:hAnsi="Times New Roman" w:cs="Calibri"/>
          <w:color w:val="0070C0"/>
          <w:szCs w:val="21"/>
        </w:rPr>
        <w:t>MM</w:t>
      </w:r>
      <w:r>
        <w:rPr>
          <w:rFonts w:ascii="Times New Roman" w:eastAsia="宋体" w:hAnsi="Times New Roman" w:cs="Calibri" w:hint="eastAsia"/>
          <w:color w:val="0070C0"/>
          <w:szCs w:val="21"/>
        </w:rPr>
        <w:t>）</w:t>
      </w:r>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r>
        <w:rPr>
          <w:rFonts w:ascii="Times New Roman" w:eastAsia="宋体" w:hAnsi="Times New Roman" w:cs="仿宋_GB2312"/>
          <w:szCs w:val="21"/>
        </w:rPr>
        <w:t>重量</w:t>
      </w:r>
      <w:r>
        <w:rPr>
          <w:rFonts w:ascii="Times New Roman" w:eastAsia="宋体" w:hAnsi="Times New Roman" w:cs="仿宋_GB2312" w:hint="eastAsia"/>
          <w:szCs w:val="21"/>
        </w:rPr>
        <w:t>：</w:t>
      </w:r>
      <w:r w:rsidR="0064136F">
        <w:rPr>
          <w:rFonts w:ascii="Times New Roman" w:eastAsia="宋体" w:hAnsi="Times New Roman" w:cs="仿宋_GB2312" w:hint="eastAsia"/>
          <w:szCs w:val="21"/>
        </w:rPr>
        <w:t>以实物为准</w:t>
      </w:r>
      <w:r w:rsidR="00A047DD">
        <w:rPr>
          <w:rFonts w:ascii="Times New Roman" w:eastAsia="宋体" w:hAnsi="Times New Roman" w:cs="仿宋_GB2312" w:hint="eastAsia"/>
          <w:szCs w:val="21"/>
        </w:rPr>
        <w:t xml:space="preserve"> </w:t>
      </w:r>
    </w:p>
    <w:p w:rsidR="006A7538" w:rsidRDefault="009D5FD1">
      <w:pPr>
        <w:widowControl/>
        <w:spacing w:line="400" w:lineRule="exact"/>
        <w:ind w:left="993"/>
        <w:jc w:val="left"/>
        <w:rPr>
          <w:rFonts w:ascii="Times New Roman" w:eastAsia="宋体" w:hAnsi="Times New Roman" w:cs="Calibri"/>
          <w:color w:val="0070C0"/>
          <w:szCs w:val="21"/>
        </w:rPr>
      </w:pPr>
      <w:r>
        <w:rPr>
          <w:rFonts w:ascii="Times New Roman" w:eastAsia="宋体" w:hAnsi="Times New Roman" w:cs="Calibri" w:hint="eastAsia"/>
          <w:color w:val="0070C0"/>
          <w:szCs w:val="21"/>
        </w:rPr>
        <w:t>（注释：</w:t>
      </w:r>
      <w:r>
        <w:rPr>
          <w:rFonts w:ascii="Times New Roman" w:eastAsia="宋体" w:hAnsi="Times New Roman" w:cs="Calibri"/>
          <w:color w:val="0070C0"/>
          <w:szCs w:val="21"/>
        </w:rPr>
        <w:t>单位</w:t>
      </w:r>
      <w:r>
        <w:rPr>
          <w:rFonts w:ascii="Times New Roman" w:eastAsia="宋体" w:hAnsi="Times New Roman" w:cs="Calibri" w:hint="eastAsia"/>
          <w:color w:val="0070C0"/>
          <w:szCs w:val="21"/>
        </w:rPr>
        <w:t>统一</w:t>
      </w:r>
      <w:r>
        <w:rPr>
          <w:rFonts w:ascii="Times New Roman" w:eastAsia="宋体" w:hAnsi="Times New Roman" w:cs="Calibri"/>
          <w:color w:val="0070C0"/>
          <w:szCs w:val="21"/>
        </w:rPr>
        <w:t>为</w:t>
      </w:r>
      <w:r>
        <w:rPr>
          <w:rFonts w:ascii="Times New Roman" w:eastAsia="宋体" w:hAnsi="Times New Roman" w:cs="Calibri"/>
          <w:color w:val="0070C0"/>
          <w:szCs w:val="21"/>
        </w:rPr>
        <w:t>KG</w:t>
      </w:r>
      <w:r>
        <w:rPr>
          <w:rFonts w:ascii="Times New Roman" w:eastAsia="宋体" w:hAnsi="Times New Roman" w:cs="Calibri" w:hint="eastAsia"/>
          <w:color w:val="0070C0"/>
          <w:szCs w:val="21"/>
        </w:rPr>
        <w:t>）</w:t>
      </w:r>
    </w:p>
    <w:p w:rsidR="006A7538" w:rsidRDefault="009D5FD1" w:rsidP="00A047DD">
      <w:pPr>
        <w:widowControl/>
        <w:numPr>
          <w:ilvl w:val="0"/>
          <w:numId w:val="5"/>
        </w:numPr>
        <w:overflowPunct w:val="0"/>
        <w:autoSpaceDE w:val="0"/>
        <w:autoSpaceDN w:val="0"/>
        <w:adjustRightInd w:val="0"/>
        <w:spacing w:beforeLines="50" w:line="400" w:lineRule="exact"/>
        <w:ind w:left="426" w:hangingChars="202" w:hanging="426"/>
        <w:jc w:val="left"/>
        <w:textAlignment w:val="baseline"/>
        <w:outlineLvl w:val="0"/>
        <w:rPr>
          <w:rFonts w:ascii="Times New Roman" w:eastAsia="宋体" w:hAnsi="Times New Roman" w:cs="仿宋_GB2312"/>
          <w:b/>
          <w:szCs w:val="21"/>
        </w:rPr>
      </w:pPr>
      <w:bookmarkStart w:id="13" w:name="_Toc29305819"/>
      <w:bookmarkStart w:id="14" w:name="_Toc35851686"/>
      <w:bookmarkStart w:id="15" w:name="_Toc35521625"/>
      <w:bookmarkStart w:id="16" w:name="_Toc29305796"/>
      <w:r>
        <w:rPr>
          <w:rFonts w:ascii="Times New Roman" w:eastAsia="宋体" w:hAnsi="Times New Roman" w:cs="仿宋_GB2312" w:hint="eastAsia"/>
          <w:b/>
          <w:szCs w:val="21"/>
        </w:rPr>
        <w:t>原材料</w:t>
      </w:r>
      <w:r>
        <w:rPr>
          <w:rFonts w:ascii="Times New Roman" w:eastAsia="宋体" w:hAnsi="Times New Roman" w:cs="仿宋_GB2312"/>
          <w:b/>
          <w:szCs w:val="21"/>
        </w:rPr>
        <w:t>设计及产品规格</w:t>
      </w:r>
      <w:bookmarkEnd w:id="13"/>
      <w:bookmarkEnd w:id="14"/>
      <w:bookmarkEnd w:id="15"/>
      <w:bookmarkEnd w:id="16"/>
    </w:p>
    <w:p w:rsidR="006A7538" w:rsidRDefault="006A7538">
      <w:pPr>
        <w:pStyle w:val="a3"/>
        <w:widowControl/>
        <w:numPr>
          <w:ilvl w:val="0"/>
          <w:numId w:val="2"/>
        </w:numPr>
        <w:spacing w:line="360" w:lineRule="auto"/>
        <w:ind w:firstLineChars="0" w:firstLine="0"/>
        <w:jc w:val="left"/>
        <w:rPr>
          <w:b/>
          <w:vanish/>
          <w:szCs w:val="21"/>
        </w:rPr>
      </w:pP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szCs w:val="21"/>
        </w:rPr>
      </w:pPr>
      <w:r>
        <w:rPr>
          <w:rFonts w:ascii="Times New Roman" w:eastAsia="宋体" w:hAnsi="Times New Roman" w:cs="仿宋_GB2312"/>
          <w:szCs w:val="21"/>
        </w:rPr>
        <w:t>设备</w:t>
      </w:r>
      <w:r>
        <w:rPr>
          <w:rFonts w:ascii="Times New Roman" w:eastAsia="宋体" w:hAnsi="Times New Roman" w:cs="仿宋_GB2312" w:hint="eastAsia"/>
          <w:szCs w:val="21"/>
        </w:rPr>
        <w:t>原材料（或主要原材料）规格</w:t>
      </w:r>
    </w:p>
    <w:p w:rsidR="006A7538" w:rsidRDefault="009D5FD1">
      <w:pPr>
        <w:pStyle w:val="a3"/>
        <w:spacing w:line="400" w:lineRule="exact"/>
        <w:ind w:left="435" w:firstLineChars="0" w:firstLine="0"/>
        <w:rPr>
          <w:rFonts w:cs="Calibri"/>
          <w:color w:val="5B9BD5" w:themeColor="accent1"/>
          <w:szCs w:val="21"/>
        </w:rPr>
      </w:pPr>
      <w:r>
        <w:rPr>
          <w:rFonts w:cs="Calibri" w:hint="eastAsia"/>
          <w:color w:val="5B9BD5" w:themeColor="accent1"/>
          <w:szCs w:val="21"/>
        </w:rPr>
        <w:t>（注释</w:t>
      </w:r>
      <w:r>
        <w:rPr>
          <w:rFonts w:cs="Calibri"/>
          <w:color w:val="5B9BD5" w:themeColor="accent1"/>
          <w:szCs w:val="21"/>
        </w:rPr>
        <w:t>：以下</w:t>
      </w:r>
      <w:r>
        <w:rPr>
          <w:rFonts w:cs="Calibri" w:hint="eastAsia"/>
          <w:color w:val="5B9BD5" w:themeColor="accent1"/>
          <w:szCs w:val="21"/>
        </w:rPr>
        <w:t>格式与</w:t>
      </w:r>
      <w:r>
        <w:rPr>
          <w:rFonts w:cs="Calibri"/>
          <w:color w:val="5B9BD5" w:themeColor="accent1"/>
          <w:szCs w:val="21"/>
        </w:rPr>
        <w:t>填写内容供参考）</w:t>
      </w:r>
    </w:p>
    <w:tbl>
      <w:tblPr>
        <w:tblStyle w:val="ab"/>
        <w:tblW w:w="7796" w:type="dxa"/>
        <w:tblInd w:w="421" w:type="dxa"/>
        <w:tblLook w:val="04A0"/>
      </w:tblPr>
      <w:tblGrid>
        <w:gridCol w:w="2976"/>
        <w:gridCol w:w="4820"/>
      </w:tblGrid>
      <w:tr w:rsidR="006A7538">
        <w:trPr>
          <w:trHeight w:val="532"/>
        </w:trPr>
        <w:tc>
          <w:tcPr>
            <w:tcW w:w="7796" w:type="dxa"/>
            <w:gridSpan w:val="2"/>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1</w:t>
            </w:r>
            <w:r>
              <w:rPr>
                <w:rFonts w:ascii="Times New Roman" w:eastAsia="宋体" w:hAnsi="Times New Roman" w:cs="Calibri"/>
                <w:kern w:val="0"/>
                <w:szCs w:val="21"/>
              </w:rPr>
              <w:t>、</w:t>
            </w:r>
            <w:r>
              <w:rPr>
                <w:rFonts w:ascii="Times New Roman" w:eastAsia="宋体" w:hAnsi="Times New Roman" w:cs="Calibri"/>
                <w:kern w:val="0"/>
                <w:szCs w:val="21"/>
              </w:rPr>
              <w:t>……</w:t>
            </w:r>
            <w:r>
              <w:rPr>
                <w:rFonts w:ascii="Times New Roman" w:eastAsia="宋体" w:hAnsi="Times New Roman" w:cs="Calibri"/>
                <w:kern w:val="0"/>
                <w:szCs w:val="21"/>
              </w:rPr>
              <w:t>（</w:t>
            </w:r>
            <w:r>
              <w:rPr>
                <w:rFonts w:ascii="Times New Roman" w:eastAsia="宋体" w:hAnsi="Times New Roman" w:cs="Calibri" w:hint="eastAsia"/>
                <w:kern w:val="0"/>
                <w:szCs w:val="21"/>
              </w:rPr>
              <w:t>原材</w:t>
            </w:r>
            <w:r>
              <w:rPr>
                <w:rFonts w:ascii="Times New Roman" w:eastAsia="宋体" w:hAnsi="Times New Roman" w:cs="Calibri"/>
                <w:kern w:val="0"/>
                <w:szCs w:val="21"/>
              </w:rPr>
              <w:t>料一</w:t>
            </w:r>
            <w:r>
              <w:rPr>
                <w:rFonts w:ascii="Times New Roman" w:eastAsia="宋体" w:hAnsi="Times New Roman" w:cs="Calibri" w:hint="eastAsia"/>
                <w:kern w:val="0"/>
                <w:szCs w:val="21"/>
              </w:rPr>
              <w:t>）</w:t>
            </w:r>
          </w:p>
        </w:tc>
      </w:tr>
      <w:tr w:rsidR="006A7538">
        <w:trPr>
          <w:trHeight w:val="333"/>
        </w:trPr>
        <w:tc>
          <w:tcPr>
            <w:tcW w:w="2976"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名称</w:t>
            </w:r>
          </w:p>
        </w:tc>
        <w:tc>
          <w:tcPr>
            <w:tcW w:w="4820"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w:t>
            </w:r>
          </w:p>
        </w:tc>
      </w:tr>
      <w:tr w:rsidR="006A7538">
        <w:trPr>
          <w:trHeight w:val="532"/>
        </w:trPr>
        <w:tc>
          <w:tcPr>
            <w:tcW w:w="2976"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hint="eastAsia"/>
                <w:kern w:val="0"/>
                <w:szCs w:val="21"/>
              </w:rPr>
              <w:t>尺寸</w:t>
            </w:r>
          </w:p>
        </w:tc>
        <w:tc>
          <w:tcPr>
            <w:tcW w:w="4820"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w:t>
            </w:r>
          </w:p>
        </w:tc>
      </w:tr>
      <w:tr w:rsidR="006A7538">
        <w:trPr>
          <w:trHeight w:val="532"/>
        </w:trPr>
        <w:tc>
          <w:tcPr>
            <w:tcW w:w="2976"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w:t>
            </w:r>
          </w:p>
        </w:tc>
        <w:tc>
          <w:tcPr>
            <w:tcW w:w="4820"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w:t>
            </w:r>
          </w:p>
        </w:tc>
      </w:tr>
      <w:tr w:rsidR="006A7538">
        <w:trPr>
          <w:trHeight w:val="532"/>
        </w:trPr>
        <w:tc>
          <w:tcPr>
            <w:tcW w:w="7796" w:type="dxa"/>
            <w:gridSpan w:val="2"/>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2</w:t>
            </w:r>
            <w:r>
              <w:rPr>
                <w:rFonts w:ascii="Times New Roman" w:eastAsia="宋体" w:hAnsi="Times New Roman" w:cs="Calibri"/>
                <w:kern w:val="0"/>
                <w:szCs w:val="21"/>
              </w:rPr>
              <w:t>、</w:t>
            </w:r>
            <w:r>
              <w:rPr>
                <w:rFonts w:ascii="Times New Roman" w:eastAsia="宋体" w:hAnsi="Times New Roman" w:cs="Calibri"/>
                <w:kern w:val="0"/>
                <w:szCs w:val="21"/>
              </w:rPr>
              <w:t>……</w:t>
            </w:r>
            <w:r>
              <w:rPr>
                <w:rFonts w:ascii="Times New Roman" w:eastAsia="宋体" w:hAnsi="Times New Roman" w:cs="Calibri"/>
                <w:kern w:val="0"/>
                <w:szCs w:val="21"/>
              </w:rPr>
              <w:t>（</w:t>
            </w:r>
            <w:r>
              <w:rPr>
                <w:rFonts w:ascii="Times New Roman" w:eastAsia="宋体" w:hAnsi="Times New Roman" w:cs="Calibri" w:hint="eastAsia"/>
                <w:kern w:val="0"/>
                <w:szCs w:val="21"/>
              </w:rPr>
              <w:t>原材</w:t>
            </w:r>
            <w:r>
              <w:rPr>
                <w:rFonts w:ascii="Times New Roman" w:eastAsia="宋体" w:hAnsi="Times New Roman" w:cs="Calibri"/>
                <w:kern w:val="0"/>
                <w:szCs w:val="21"/>
              </w:rPr>
              <w:t>料二）</w:t>
            </w:r>
          </w:p>
        </w:tc>
      </w:tr>
      <w:tr w:rsidR="006A7538">
        <w:trPr>
          <w:trHeight w:val="333"/>
        </w:trPr>
        <w:tc>
          <w:tcPr>
            <w:tcW w:w="2976"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名称</w:t>
            </w:r>
          </w:p>
        </w:tc>
        <w:tc>
          <w:tcPr>
            <w:tcW w:w="4820"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w:t>
            </w:r>
          </w:p>
        </w:tc>
      </w:tr>
      <w:tr w:rsidR="006A7538">
        <w:trPr>
          <w:trHeight w:val="532"/>
        </w:trPr>
        <w:tc>
          <w:tcPr>
            <w:tcW w:w="2976"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hint="eastAsia"/>
                <w:kern w:val="0"/>
                <w:szCs w:val="21"/>
              </w:rPr>
              <w:t>性能</w:t>
            </w:r>
          </w:p>
        </w:tc>
        <w:tc>
          <w:tcPr>
            <w:tcW w:w="4820"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w:t>
            </w:r>
          </w:p>
        </w:tc>
      </w:tr>
      <w:tr w:rsidR="006A7538">
        <w:trPr>
          <w:trHeight w:val="532"/>
        </w:trPr>
        <w:tc>
          <w:tcPr>
            <w:tcW w:w="2976"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w:t>
            </w:r>
          </w:p>
        </w:tc>
        <w:tc>
          <w:tcPr>
            <w:tcW w:w="4820"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w:t>
            </w:r>
          </w:p>
        </w:tc>
      </w:tr>
    </w:tbl>
    <w:p w:rsidR="006A7538" w:rsidRDefault="009D5FD1">
      <w:pPr>
        <w:spacing w:line="400" w:lineRule="exact"/>
        <w:ind w:leftChars="228" w:left="479"/>
        <w:rPr>
          <w:rFonts w:ascii="Times New Roman" w:eastAsia="宋体" w:hAnsi="Times New Roman" w:cs="Calibri"/>
          <w:b/>
          <w:color w:val="5B9BD5" w:themeColor="accent1"/>
          <w:szCs w:val="21"/>
        </w:rPr>
      </w:pPr>
      <w:r>
        <w:rPr>
          <w:rFonts w:ascii="Times New Roman" w:eastAsia="宋体" w:hAnsi="Times New Roman" w:cs="Calibri" w:hint="eastAsia"/>
          <w:color w:val="5B9BD5" w:themeColor="accent1"/>
          <w:szCs w:val="21"/>
        </w:rPr>
        <w:t>（注释：要描述清楚“原材料”的具体规格，主要包含：（</w:t>
      </w:r>
      <w:r>
        <w:rPr>
          <w:rFonts w:ascii="Times New Roman" w:eastAsia="宋体" w:hAnsi="Times New Roman" w:cs="Calibri" w:hint="eastAsia"/>
          <w:color w:val="5B9BD5" w:themeColor="accent1"/>
          <w:szCs w:val="21"/>
        </w:rPr>
        <w:t>1</w:t>
      </w:r>
      <w:r>
        <w:rPr>
          <w:rFonts w:ascii="Times New Roman" w:eastAsia="宋体" w:hAnsi="Times New Roman" w:cs="Calibri" w:hint="eastAsia"/>
          <w:color w:val="5B9BD5" w:themeColor="accent1"/>
          <w:szCs w:val="21"/>
        </w:rPr>
        <w:t>）名称；（</w:t>
      </w:r>
      <w:r>
        <w:rPr>
          <w:rFonts w:ascii="Times New Roman" w:eastAsia="宋体" w:hAnsi="Times New Roman" w:cs="Calibri" w:hint="eastAsia"/>
          <w:color w:val="5B9BD5" w:themeColor="accent1"/>
          <w:szCs w:val="21"/>
        </w:rPr>
        <w:t>2</w:t>
      </w:r>
      <w:r>
        <w:rPr>
          <w:rFonts w:ascii="Times New Roman" w:eastAsia="宋体" w:hAnsi="Times New Roman" w:cs="Calibri" w:hint="eastAsia"/>
          <w:color w:val="5B9BD5" w:themeColor="accent1"/>
          <w:szCs w:val="21"/>
        </w:rPr>
        <w:t>）尺寸指标；（</w:t>
      </w:r>
      <w:r>
        <w:rPr>
          <w:rFonts w:ascii="Times New Roman" w:eastAsia="宋体" w:hAnsi="Times New Roman" w:cs="Calibri" w:hint="eastAsia"/>
          <w:color w:val="5B9BD5" w:themeColor="accent1"/>
          <w:szCs w:val="21"/>
        </w:rPr>
        <w:t>3</w:t>
      </w:r>
      <w:r>
        <w:rPr>
          <w:rFonts w:ascii="Times New Roman" w:eastAsia="宋体" w:hAnsi="Times New Roman" w:cs="Calibri" w:hint="eastAsia"/>
          <w:color w:val="5B9BD5" w:themeColor="accent1"/>
          <w:szCs w:val="21"/>
        </w:rPr>
        <w:t>）重量指标；（</w:t>
      </w:r>
      <w:r>
        <w:rPr>
          <w:rFonts w:ascii="Times New Roman" w:eastAsia="宋体" w:hAnsi="Times New Roman" w:cs="Calibri" w:hint="eastAsia"/>
          <w:color w:val="5B9BD5" w:themeColor="accent1"/>
          <w:szCs w:val="21"/>
        </w:rPr>
        <w:t>4</w:t>
      </w:r>
      <w:r>
        <w:rPr>
          <w:rFonts w:ascii="Times New Roman" w:eastAsia="宋体" w:hAnsi="Times New Roman" w:cs="Calibri" w:hint="eastAsia"/>
          <w:color w:val="5B9BD5" w:themeColor="accent1"/>
          <w:szCs w:val="21"/>
        </w:rPr>
        <w:t>）性能指标等；根据实际情况进行填写。）</w:t>
      </w: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产品输出</w:t>
      </w:r>
      <w:r>
        <w:rPr>
          <w:rFonts w:ascii="Times New Roman" w:eastAsia="宋体" w:hAnsi="Times New Roman" w:cs="仿宋_GB2312"/>
          <w:szCs w:val="21"/>
        </w:rPr>
        <w:t>规格</w:t>
      </w:r>
    </w:p>
    <w:p w:rsidR="006A7538" w:rsidRDefault="009D5FD1">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szCs w:val="21"/>
        </w:rPr>
      </w:pPr>
      <w:r>
        <w:rPr>
          <w:rFonts w:ascii="Times New Roman" w:eastAsia="宋体" w:hAnsi="Times New Roman" w:cs="Calibri" w:hint="eastAsia"/>
          <w:color w:val="000000" w:themeColor="text1"/>
          <w:szCs w:val="21"/>
        </w:rPr>
        <w:t>输出产品的要求或图纸如下：</w:t>
      </w:r>
    </w:p>
    <w:p w:rsidR="006A7538" w:rsidRDefault="009D5FD1">
      <w:pPr>
        <w:spacing w:line="400" w:lineRule="exact"/>
        <w:ind w:firstLineChars="200" w:firstLine="420"/>
        <w:jc w:val="left"/>
        <w:rPr>
          <w:rFonts w:ascii="Times New Roman" w:eastAsia="宋体" w:hAnsi="Times New Roman" w:cs="Calibri"/>
          <w:color w:val="5B9BD5" w:themeColor="accent1"/>
          <w:szCs w:val="21"/>
        </w:rPr>
      </w:pPr>
      <w:r>
        <w:rPr>
          <w:rFonts w:ascii="Times New Roman" w:eastAsia="宋体" w:hAnsi="Times New Roman" w:cs="Calibri" w:hint="eastAsia"/>
          <w:color w:val="5B9BD5" w:themeColor="accent1"/>
          <w:szCs w:val="21"/>
        </w:rPr>
        <w:t>（注释</w:t>
      </w:r>
      <w:r>
        <w:rPr>
          <w:rFonts w:ascii="Times New Roman" w:eastAsia="宋体" w:hAnsi="Times New Roman" w:cs="Calibri"/>
          <w:color w:val="5B9BD5" w:themeColor="accent1"/>
          <w:szCs w:val="21"/>
        </w:rPr>
        <w:t>：以下</w:t>
      </w:r>
      <w:r>
        <w:rPr>
          <w:rFonts w:ascii="Times New Roman" w:eastAsia="宋体" w:hAnsi="Times New Roman" w:cs="Calibri" w:hint="eastAsia"/>
          <w:color w:val="5B9BD5" w:themeColor="accent1"/>
          <w:szCs w:val="21"/>
        </w:rPr>
        <w:t>格式与</w:t>
      </w:r>
      <w:r>
        <w:rPr>
          <w:rFonts w:ascii="Times New Roman" w:eastAsia="宋体" w:hAnsi="Times New Roman" w:cs="Calibri"/>
          <w:color w:val="5B9BD5" w:themeColor="accent1"/>
          <w:szCs w:val="21"/>
        </w:rPr>
        <w:t>填写内容供参考）</w:t>
      </w:r>
    </w:p>
    <w:tbl>
      <w:tblPr>
        <w:tblStyle w:val="ab"/>
        <w:tblW w:w="0" w:type="auto"/>
        <w:tblInd w:w="421" w:type="dxa"/>
        <w:tblLook w:val="04A0"/>
      </w:tblPr>
      <w:tblGrid>
        <w:gridCol w:w="1701"/>
        <w:gridCol w:w="3048"/>
        <w:gridCol w:w="3047"/>
      </w:tblGrid>
      <w:tr w:rsidR="006A7538">
        <w:trPr>
          <w:trHeight w:val="333"/>
        </w:trPr>
        <w:tc>
          <w:tcPr>
            <w:tcW w:w="1701"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hint="eastAsia"/>
                <w:kern w:val="0"/>
                <w:szCs w:val="21"/>
              </w:rPr>
              <w:t>序号</w:t>
            </w:r>
          </w:p>
        </w:tc>
        <w:tc>
          <w:tcPr>
            <w:tcW w:w="3048"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项目</w:t>
            </w:r>
          </w:p>
        </w:tc>
        <w:tc>
          <w:tcPr>
            <w:tcW w:w="3047"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参数</w:t>
            </w:r>
          </w:p>
        </w:tc>
      </w:tr>
      <w:tr w:rsidR="006A7538">
        <w:trPr>
          <w:trHeight w:val="532"/>
        </w:trPr>
        <w:tc>
          <w:tcPr>
            <w:tcW w:w="1701"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hint="eastAsia"/>
                <w:kern w:val="0"/>
                <w:szCs w:val="21"/>
              </w:rPr>
              <w:t>1</w:t>
            </w:r>
          </w:p>
        </w:tc>
        <w:tc>
          <w:tcPr>
            <w:tcW w:w="3048"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hint="eastAsia"/>
                <w:kern w:val="0"/>
                <w:szCs w:val="21"/>
              </w:rPr>
              <w:t>尺寸</w:t>
            </w:r>
          </w:p>
        </w:tc>
        <w:tc>
          <w:tcPr>
            <w:tcW w:w="3047" w:type="dxa"/>
          </w:tcPr>
          <w:p w:rsidR="006A7538" w:rsidRDefault="006A7538">
            <w:pPr>
              <w:spacing w:line="400" w:lineRule="exact"/>
              <w:jc w:val="left"/>
              <w:rPr>
                <w:rFonts w:ascii="Times New Roman" w:eastAsia="宋体" w:hAnsi="Times New Roman" w:cs="Calibri"/>
                <w:kern w:val="0"/>
                <w:szCs w:val="21"/>
              </w:rPr>
            </w:pPr>
          </w:p>
        </w:tc>
      </w:tr>
      <w:tr w:rsidR="006A7538">
        <w:trPr>
          <w:trHeight w:val="532"/>
        </w:trPr>
        <w:tc>
          <w:tcPr>
            <w:tcW w:w="1701"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hint="eastAsia"/>
                <w:kern w:val="0"/>
                <w:szCs w:val="21"/>
              </w:rPr>
              <w:t>2</w:t>
            </w:r>
          </w:p>
        </w:tc>
        <w:tc>
          <w:tcPr>
            <w:tcW w:w="3048"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hint="eastAsia"/>
                <w:kern w:val="0"/>
                <w:szCs w:val="21"/>
              </w:rPr>
              <w:t>精度</w:t>
            </w:r>
          </w:p>
        </w:tc>
        <w:tc>
          <w:tcPr>
            <w:tcW w:w="3047" w:type="dxa"/>
          </w:tcPr>
          <w:p w:rsidR="006A7538" w:rsidRDefault="006A7538">
            <w:pPr>
              <w:spacing w:line="400" w:lineRule="exact"/>
              <w:jc w:val="left"/>
              <w:rPr>
                <w:rFonts w:ascii="Times New Roman" w:eastAsia="宋体" w:hAnsi="Times New Roman" w:cs="Calibri"/>
                <w:kern w:val="0"/>
                <w:szCs w:val="21"/>
              </w:rPr>
            </w:pPr>
          </w:p>
        </w:tc>
      </w:tr>
      <w:tr w:rsidR="006A7538">
        <w:trPr>
          <w:trHeight w:val="532"/>
        </w:trPr>
        <w:tc>
          <w:tcPr>
            <w:tcW w:w="1701"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3</w:t>
            </w:r>
          </w:p>
        </w:tc>
        <w:tc>
          <w:tcPr>
            <w:tcW w:w="3048"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hint="eastAsia"/>
                <w:kern w:val="0"/>
                <w:szCs w:val="21"/>
              </w:rPr>
              <w:t>性能等</w:t>
            </w:r>
          </w:p>
        </w:tc>
        <w:tc>
          <w:tcPr>
            <w:tcW w:w="3047" w:type="dxa"/>
          </w:tcPr>
          <w:p w:rsidR="006A7538" w:rsidRDefault="006A7538">
            <w:pPr>
              <w:spacing w:line="400" w:lineRule="exact"/>
              <w:jc w:val="left"/>
              <w:rPr>
                <w:rFonts w:ascii="Times New Roman" w:eastAsia="宋体" w:hAnsi="Times New Roman" w:cs="Calibri"/>
                <w:kern w:val="0"/>
                <w:szCs w:val="21"/>
              </w:rPr>
            </w:pPr>
          </w:p>
        </w:tc>
      </w:tr>
      <w:tr w:rsidR="006A7538">
        <w:trPr>
          <w:trHeight w:val="532"/>
        </w:trPr>
        <w:tc>
          <w:tcPr>
            <w:tcW w:w="1701"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w:t>
            </w:r>
          </w:p>
        </w:tc>
        <w:tc>
          <w:tcPr>
            <w:tcW w:w="3048"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w:t>
            </w:r>
          </w:p>
        </w:tc>
        <w:tc>
          <w:tcPr>
            <w:tcW w:w="3047" w:type="dxa"/>
          </w:tcPr>
          <w:p w:rsidR="006A7538" w:rsidRDefault="009D5FD1">
            <w:pPr>
              <w:spacing w:line="400" w:lineRule="exact"/>
              <w:jc w:val="left"/>
              <w:rPr>
                <w:rFonts w:ascii="Times New Roman" w:eastAsia="宋体" w:hAnsi="Times New Roman" w:cs="Calibri"/>
                <w:kern w:val="0"/>
                <w:szCs w:val="21"/>
              </w:rPr>
            </w:pPr>
            <w:r>
              <w:rPr>
                <w:rFonts w:ascii="Times New Roman" w:eastAsia="宋体" w:hAnsi="Times New Roman" w:cs="Calibri"/>
                <w:kern w:val="0"/>
                <w:szCs w:val="21"/>
              </w:rPr>
              <w:t>…….</w:t>
            </w:r>
          </w:p>
        </w:tc>
      </w:tr>
    </w:tbl>
    <w:p w:rsidR="006A7538" w:rsidRDefault="009D5FD1">
      <w:pPr>
        <w:spacing w:line="400" w:lineRule="exact"/>
        <w:ind w:leftChars="228" w:left="479"/>
        <w:jc w:val="left"/>
        <w:rPr>
          <w:rFonts w:ascii="Times New Roman" w:eastAsia="宋体" w:hAnsi="Times New Roman" w:cs="Calibri"/>
          <w:color w:val="0070C0"/>
          <w:szCs w:val="21"/>
        </w:rPr>
      </w:pPr>
      <w:r>
        <w:rPr>
          <w:rFonts w:ascii="Times New Roman" w:eastAsia="宋体" w:hAnsi="Times New Roman" w:cs="Calibri" w:hint="eastAsia"/>
          <w:color w:val="0070C0"/>
          <w:szCs w:val="21"/>
        </w:rPr>
        <w:t>[</w:t>
      </w:r>
      <w:r>
        <w:rPr>
          <w:rFonts w:ascii="Times New Roman" w:eastAsia="宋体" w:hAnsi="Times New Roman" w:cs="Calibri" w:hint="eastAsia"/>
          <w:color w:val="0070C0"/>
          <w:szCs w:val="21"/>
        </w:rPr>
        <w:t>注释：要体现出“产品”的主要参数指标，主要包含：（</w:t>
      </w:r>
      <w:r>
        <w:rPr>
          <w:rFonts w:ascii="Times New Roman" w:eastAsia="宋体" w:hAnsi="Times New Roman" w:cs="Calibri" w:hint="eastAsia"/>
          <w:color w:val="0070C0"/>
          <w:szCs w:val="21"/>
        </w:rPr>
        <w:t>1</w:t>
      </w:r>
      <w:r>
        <w:rPr>
          <w:rFonts w:ascii="Times New Roman" w:eastAsia="宋体" w:hAnsi="Times New Roman" w:cs="Calibri" w:hint="eastAsia"/>
          <w:color w:val="0070C0"/>
          <w:szCs w:val="21"/>
        </w:rPr>
        <w:t>）尺寸指标；（</w:t>
      </w:r>
      <w:r>
        <w:rPr>
          <w:rFonts w:ascii="Times New Roman" w:eastAsia="宋体" w:hAnsi="Times New Roman" w:cs="Calibri" w:hint="eastAsia"/>
          <w:color w:val="0070C0"/>
          <w:szCs w:val="21"/>
        </w:rPr>
        <w:t>2</w:t>
      </w:r>
      <w:r>
        <w:rPr>
          <w:rFonts w:ascii="Times New Roman" w:eastAsia="宋体" w:hAnsi="Times New Roman" w:cs="Calibri" w:hint="eastAsia"/>
          <w:color w:val="0070C0"/>
          <w:szCs w:val="21"/>
        </w:rPr>
        <w:t>）精度公差；（</w:t>
      </w:r>
      <w:r>
        <w:rPr>
          <w:rFonts w:ascii="Times New Roman" w:eastAsia="宋体" w:hAnsi="Times New Roman" w:cs="Calibri" w:hint="eastAsia"/>
          <w:color w:val="0070C0"/>
          <w:szCs w:val="21"/>
        </w:rPr>
        <w:t>3</w:t>
      </w:r>
      <w:r>
        <w:rPr>
          <w:rFonts w:ascii="Times New Roman" w:eastAsia="宋体" w:hAnsi="Times New Roman" w:cs="Calibri" w:hint="eastAsia"/>
          <w:color w:val="0070C0"/>
          <w:szCs w:val="21"/>
        </w:rPr>
        <w:t>）性能指标</w:t>
      </w:r>
      <w:r>
        <w:rPr>
          <w:rFonts w:ascii="Times New Roman" w:eastAsia="宋体" w:hAnsi="Times New Roman" w:cs="Calibri" w:hint="eastAsia"/>
          <w:color w:val="0070C0"/>
          <w:szCs w:val="21"/>
        </w:rPr>
        <w:t>]</w:t>
      </w:r>
    </w:p>
    <w:p w:rsidR="006A7538" w:rsidRDefault="009D5FD1" w:rsidP="00A047DD">
      <w:pPr>
        <w:widowControl/>
        <w:numPr>
          <w:ilvl w:val="0"/>
          <w:numId w:val="5"/>
        </w:numPr>
        <w:overflowPunct w:val="0"/>
        <w:autoSpaceDE w:val="0"/>
        <w:autoSpaceDN w:val="0"/>
        <w:adjustRightInd w:val="0"/>
        <w:spacing w:beforeLines="50" w:line="400" w:lineRule="exact"/>
        <w:ind w:left="426" w:hangingChars="202" w:hanging="426"/>
        <w:jc w:val="left"/>
        <w:textAlignment w:val="baseline"/>
        <w:outlineLvl w:val="0"/>
        <w:rPr>
          <w:rFonts w:ascii="Times New Roman" w:eastAsia="宋体" w:hAnsi="Times New Roman" w:cs="仿宋_GB2312"/>
          <w:b/>
          <w:szCs w:val="21"/>
        </w:rPr>
      </w:pPr>
      <w:bookmarkStart w:id="17" w:name="_Toc35851687"/>
      <w:bookmarkStart w:id="18" w:name="_Toc35521626"/>
      <w:bookmarkStart w:id="19" w:name="_Toc29305797"/>
      <w:bookmarkStart w:id="20" w:name="_Toc29305820"/>
      <w:r>
        <w:rPr>
          <w:rFonts w:ascii="Times New Roman" w:eastAsia="宋体" w:hAnsi="Times New Roman" w:cs="仿宋_GB2312" w:hint="eastAsia"/>
          <w:b/>
          <w:szCs w:val="21"/>
        </w:rPr>
        <w:t>设备参数</w:t>
      </w:r>
      <w:bookmarkEnd w:id="17"/>
      <w:bookmarkEnd w:id="18"/>
      <w:bookmarkEnd w:id="19"/>
      <w:bookmarkEnd w:id="20"/>
    </w:p>
    <w:p w:rsidR="006A7538" w:rsidRDefault="006A7538">
      <w:pPr>
        <w:pStyle w:val="a3"/>
        <w:widowControl/>
        <w:numPr>
          <w:ilvl w:val="0"/>
          <w:numId w:val="2"/>
        </w:numPr>
        <w:spacing w:line="360" w:lineRule="auto"/>
        <w:ind w:firstLineChars="0" w:firstLine="0"/>
        <w:jc w:val="left"/>
        <w:rPr>
          <w:rFonts w:asciiTheme="minorEastAsia" w:hAnsiTheme="minorEastAsia"/>
          <w:b/>
          <w:vanish/>
          <w:szCs w:val="21"/>
        </w:rPr>
      </w:pPr>
      <w:bookmarkStart w:id="21" w:name="_Toc24558893"/>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b/>
          <w:szCs w:val="21"/>
        </w:rPr>
        <w:t>设备</w:t>
      </w:r>
      <w:r>
        <w:rPr>
          <w:rFonts w:ascii="Times New Roman" w:eastAsia="宋体" w:hAnsi="Times New Roman" w:cs="仿宋_GB2312" w:hint="eastAsia"/>
          <w:b/>
          <w:szCs w:val="21"/>
        </w:rPr>
        <w:t>主要指标</w:t>
      </w:r>
    </w:p>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hint="eastAsia"/>
          <w:color w:val="0000FF"/>
          <w:kern w:val="0"/>
          <w:sz w:val="18"/>
          <w:szCs w:val="18"/>
        </w:rPr>
        <w:lastRenderedPageBreak/>
        <w:t>1.技术要求：</w:t>
      </w:r>
    </w:p>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hint="eastAsia"/>
          <w:color w:val="0000FF"/>
          <w:kern w:val="0"/>
          <w:sz w:val="18"/>
          <w:szCs w:val="18"/>
        </w:rPr>
        <w:t>1.1通用要求：</w:t>
      </w:r>
    </w:p>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hint="eastAsia"/>
          <w:color w:val="0000FF"/>
          <w:kern w:val="0"/>
          <w:sz w:val="18"/>
          <w:szCs w:val="18"/>
        </w:rPr>
        <w:t>1.1.1适用产品：电容器，电感器，磁芯，铁氧体，非晶体和其磁性材料等的电性参数评估和性能分析。</w:t>
      </w:r>
    </w:p>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hint="eastAsia"/>
          <w:color w:val="0000FF"/>
          <w:kern w:val="0"/>
          <w:sz w:val="18"/>
          <w:szCs w:val="18"/>
        </w:rPr>
        <w:t>1.1.2测量</w:t>
      </w:r>
      <w:r w:rsidRPr="00A047DD">
        <w:rPr>
          <w:rFonts w:ascii="宋体" w:hAnsi="宋体" w:cs="宋体"/>
          <w:color w:val="0000FF"/>
          <w:kern w:val="0"/>
          <w:sz w:val="18"/>
          <w:szCs w:val="18"/>
        </w:rPr>
        <w:t xml:space="preserve">频率范围 </w:t>
      </w:r>
      <w:r w:rsidRPr="00A047DD">
        <w:rPr>
          <w:rFonts w:ascii="宋体" w:hAnsi="宋体" w:cs="宋体"/>
          <w:color w:val="0000FF"/>
          <w:kern w:val="0"/>
          <w:sz w:val="18"/>
          <w:szCs w:val="18"/>
        </w:rPr>
        <w:tab/>
        <w:t>20Hz~</w:t>
      </w:r>
      <w:r w:rsidRPr="00A047DD">
        <w:rPr>
          <w:rFonts w:ascii="宋体" w:hAnsi="宋体" w:cs="宋体" w:hint="eastAsia"/>
          <w:color w:val="0000FF"/>
          <w:kern w:val="0"/>
          <w:sz w:val="18"/>
          <w:szCs w:val="18"/>
        </w:rPr>
        <w:t>120</w:t>
      </w:r>
      <w:r w:rsidRPr="00A047DD">
        <w:rPr>
          <w:rFonts w:ascii="宋体" w:hAnsi="宋体" w:cs="宋体"/>
          <w:color w:val="0000FF"/>
          <w:kern w:val="0"/>
          <w:sz w:val="18"/>
          <w:szCs w:val="18"/>
        </w:rPr>
        <w:t>MHz</w:t>
      </w:r>
    </w:p>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hint="eastAsia"/>
          <w:color w:val="0000FF"/>
          <w:kern w:val="0"/>
          <w:sz w:val="18"/>
          <w:szCs w:val="18"/>
        </w:rPr>
        <w:t>1.1.3</w:t>
      </w:r>
      <w:r w:rsidRPr="00A047DD">
        <w:rPr>
          <w:rFonts w:ascii="宋体" w:hAnsi="宋体" w:cs="宋体"/>
          <w:color w:val="0000FF"/>
          <w:kern w:val="0"/>
          <w:sz w:val="18"/>
          <w:szCs w:val="18"/>
        </w:rPr>
        <w:t xml:space="preserve">测量参数 </w:t>
      </w:r>
      <w:r w:rsidRPr="00A047DD">
        <w:rPr>
          <w:rFonts w:ascii="宋体" w:hAnsi="宋体" w:cs="宋体" w:hint="eastAsia"/>
          <w:color w:val="0000FF"/>
          <w:kern w:val="0"/>
          <w:sz w:val="18"/>
          <w:szCs w:val="18"/>
        </w:rPr>
        <w:t xml:space="preserve">  ESR（等效串联电阻）ESL（等效串联电感）</w:t>
      </w:r>
      <w:r w:rsidRPr="00A047DD">
        <w:rPr>
          <w:rFonts w:ascii="宋体" w:hAnsi="宋体" w:cs="宋体"/>
          <w:color w:val="0000FF"/>
          <w:kern w:val="0"/>
          <w:sz w:val="18"/>
          <w:szCs w:val="18"/>
        </w:rPr>
        <w:t>阻抗（Z）电容（C）电感（L）电阻（R）电抗（X）电导（G）电纳（B）消耗因素（D）品质因素（Q）相位角（θ）</w:t>
      </w:r>
      <w:r w:rsidRPr="00A047DD">
        <w:rPr>
          <w:rFonts w:ascii="宋体" w:hAnsi="宋体" w:cs="宋体" w:hint="eastAsia"/>
          <w:color w:val="0000FF"/>
          <w:kern w:val="0"/>
          <w:sz w:val="18"/>
          <w:szCs w:val="18"/>
        </w:rPr>
        <w:t xml:space="preserve"> SRF（谐振点频率） 相对磁导率(μi)  复数磁导率（Uˊ、U〞）介电常数（</w:t>
      </w:r>
      <w:r w:rsidRPr="00A047DD">
        <w:rPr>
          <w:rFonts w:ascii="宋体" w:hAnsi="宋体" w:cs="宋体"/>
          <w:color w:val="0000FF"/>
          <w:kern w:val="0"/>
          <w:sz w:val="18"/>
          <w:szCs w:val="18"/>
        </w:rPr>
        <w:t>ε’ε”</w:t>
      </w:r>
      <w:r w:rsidRPr="00A047DD">
        <w:rPr>
          <w:rFonts w:ascii="宋体" w:hAnsi="宋体" w:cs="宋体" w:hint="eastAsia"/>
          <w:color w:val="0000FF"/>
          <w:kern w:val="0"/>
          <w:sz w:val="18"/>
          <w:szCs w:val="18"/>
        </w:rPr>
        <w:t>)介电常数实部与虚部等。</w:t>
      </w:r>
    </w:p>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hint="eastAsia"/>
          <w:color w:val="0000FF"/>
          <w:kern w:val="0"/>
          <w:sz w:val="18"/>
          <w:szCs w:val="18"/>
        </w:rPr>
        <w:t>1.1.3</w:t>
      </w:r>
      <w:r w:rsidRPr="00A047DD">
        <w:rPr>
          <w:rFonts w:ascii="宋体" w:hAnsi="宋体" w:cs="宋体"/>
          <w:color w:val="0000FF"/>
          <w:kern w:val="0"/>
          <w:sz w:val="18"/>
          <w:szCs w:val="18"/>
        </w:rPr>
        <w:t>基本精度</w:t>
      </w:r>
      <w:r w:rsidRPr="00A047DD">
        <w:rPr>
          <w:rFonts w:ascii="宋体" w:hAnsi="宋体" w:cs="宋体"/>
          <w:color w:val="0000FF"/>
          <w:kern w:val="0"/>
          <w:sz w:val="18"/>
          <w:szCs w:val="18"/>
        </w:rPr>
        <w:tab/>
      </w:r>
      <w:r w:rsidRPr="00A047DD">
        <w:rPr>
          <w:rFonts w:ascii="宋体" w:hAnsi="宋体" w:cs="宋体" w:hint="eastAsia"/>
          <w:color w:val="0000FF"/>
          <w:kern w:val="0"/>
          <w:sz w:val="18"/>
          <w:szCs w:val="18"/>
        </w:rPr>
        <w:t>±</w:t>
      </w:r>
      <w:r w:rsidRPr="00A047DD">
        <w:rPr>
          <w:rFonts w:ascii="宋体" w:hAnsi="宋体" w:cs="宋体"/>
          <w:color w:val="0000FF"/>
          <w:kern w:val="0"/>
          <w:sz w:val="18"/>
          <w:szCs w:val="18"/>
        </w:rPr>
        <w:t>0.05%</w:t>
      </w:r>
    </w:p>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hint="eastAsia"/>
          <w:color w:val="0000FF"/>
          <w:kern w:val="0"/>
          <w:sz w:val="18"/>
          <w:szCs w:val="18"/>
        </w:rPr>
        <w:t>1.1.4频率分辨率：&lt;1</w:t>
      </w:r>
      <w:r w:rsidRPr="00A047DD">
        <w:rPr>
          <w:rFonts w:ascii="宋体" w:hAnsi="宋体" w:cs="宋体"/>
          <w:color w:val="0000FF"/>
          <w:kern w:val="0"/>
          <w:sz w:val="18"/>
          <w:szCs w:val="18"/>
        </w:rPr>
        <w:t>Mhz</w:t>
      </w:r>
    </w:p>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hint="eastAsia"/>
          <w:color w:val="0000FF"/>
          <w:kern w:val="0"/>
          <w:sz w:val="18"/>
          <w:szCs w:val="18"/>
        </w:rPr>
        <w:t>1.1.5电平：10</w:t>
      </w:r>
      <w:r w:rsidRPr="00A047DD">
        <w:rPr>
          <w:rFonts w:ascii="宋体" w:hAnsi="宋体" w:cs="宋体"/>
          <w:color w:val="0000FF"/>
          <w:kern w:val="0"/>
          <w:sz w:val="18"/>
          <w:szCs w:val="18"/>
        </w:rPr>
        <w:t>Mv</w:t>
      </w:r>
      <w:r w:rsidRPr="00A047DD">
        <w:rPr>
          <w:rFonts w:ascii="宋体" w:hAnsi="宋体" w:cs="宋体" w:hint="eastAsia"/>
          <w:color w:val="0000FF"/>
          <w:kern w:val="0"/>
          <w:sz w:val="18"/>
          <w:szCs w:val="18"/>
        </w:rPr>
        <w:t>-1Vrms；200uA-20mA。</w:t>
      </w:r>
    </w:p>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hint="eastAsia"/>
          <w:color w:val="0000FF"/>
          <w:kern w:val="0"/>
          <w:sz w:val="18"/>
          <w:szCs w:val="18"/>
        </w:rPr>
        <w:t>1.1.6信号源内阻：50</w:t>
      </w:r>
      <w:r w:rsidRPr="00A047DD">
        <w:rPr>
          <w:rFonts w:ascii="宋体" w:hAnsi="宋体" w:cs="宋体"/>
          <w:color w:val="0000FF"/>
          <w:kern w:val="0"/>
          <w:sz w:val="18"/>
          <w:szCs w:val="18"/>
        </w:rPr>
        <w:t>Ω</w:t>
      </w:r>
    </w:p>
    <w:p w:rsidR="00A047DD" w:rsidRPr="00A047DD" w:rsidRDefault="00A047DD" w:rsidP="00A047DD">
      <w:pPr>
        <w:pStyle w:val="a3"/>
        <w:widowControl/>
        <w:ind w:firstLineChars="175" w:firstLine="315"/>
        <w:rPr>
          <w:rFonts w:ascii="宋体" w:hAnsi="宋体" w:cs="宋体"/>
          <w:color w:val="0000FF"/>
          <w:kern w:val="0"/>
          <w:sz w:val="18"/>
          <w:szCs w:val="18"/>
        </w:rPr>
      </w:pPr>
      <w:r w:rsidRPr="00A047DD">
        <w:rPr>
          <w:rFonts w:ascii="宋体" w:hAnsi="宋体" w:cs="宋体" w:hint="eastAsia"/>
          <w:color w:val="0000FF"/>
          <w:kern w:val="0"/>
          <w:sz w:val="18"/>
          <w:szCs w:val="18"/>
        </w:rPr>
        <w:t>1.1.7直流叠加：-40Vdc-40Vdc（内置）</w:t>
      </w:r>
    </w:p>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hint="eastAsia"/>
          <w:color w:val="0000FF"/>
          <w:kern w:val="0"/>
          <w:sz w:val="18"/>
          <w:szCs w:val="18"/>
        </w:rPr>
        <w:t>1.1.8</w:t>
      </w:r>
      <w:r w:rsidRPr="00A047DD">
        <w:rPr>
          <w:rFonts w:ascii="宋体" w:hAnsi="宋体" w:cs="宋体"/>
          <w:color w:val="0000FF"/>
          <w:kern w:val="0"/>
          <w:sz w:val="18"/>
          <w:szCs w:val="18"/>
        </w:rPr>
        <w:t xml:space="preserve">测量范围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109"/>
        <w:gridCol w:w="4112"/>
      </w:tblGrid>
      <w:tr w:rsidR="00A047DD" w:rsidRPr="00A047DD" w:rsidTr="00935AEE">
        <w:trPr>
          <w:trHeight w:val="351"/>
        </w:trPr>
        <w:tc>
          <w:tcPr>
            <w:tcW w:w="4109"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r w:rsidRPr="00A047DD">
              <w:rPr>
                <w:rFonts w:ascii="宋体" w:hAnsi="宋体" w:cs="宋体"/>
                <w:color w:val="0000FF"/>
                <w:kern w:val="0"/>
                <w:sz w:val="18"/>
                <w:szCs w:val="18"/>
              </w:rPr>
              <w:t>ESR：</w:t>
            </w:r>
          </w:p>
        </w:tc>
        <w:tc>
          <w:tcPr>
            <w:tcW w:w="4112"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smartTag w:uri="urn:schemas-microsoft-com:office:smarttags" w:element="chmetcnv">
              <w:smartTagPr>
                <w:attr w:name="TCSC" w:val="0"/>
                <w:attr w:name="NumberType" w:val="1"/>
                <w:attr w:name="Negative" w:val="False"/>
                <w:attr w:name="HasSpace" w:val="False"/>
                <w:attr w:name="SourceValue" w:val=".01"/>
                <w:attr w:name="UnitName" w:val="m"/>
              </w:smartTagPr>
              <w:r w:rsidRPr="00A047DD">
                <w:rPr>
                  <w:rFonts w:ascii="宋体" w:hAnsi="宋体" w:cs="宋体"/>
                  <w:color w:val="0000FF"/>
                  <w:kern w:val="0"/>
                  <w:sz w:val="18"/>
                  <w:szCs w:val="18"/>
                </w:rPr>
                <w:t>0.01m</w:t>
              </w:r>
            </w:smartTag>
            <w:r w:rsidRPr="00A047DD">
              <w:rPr>
                <w:rFonts w:ascii="宋体" w:hAnsi="宋体" w:cs="宋体"/>
                <w:color w:val="0000FF"/>
                <w:kern w:val="0"/>
                <w:sz w:val="18"/>
                <w:szCs w:val="18"/>
              </w:rPr>
              <w:t>Ωto&gt;</w:t>
            </w:r>
            <w:r w:rsidRPr="00A047DD">
              <w:rPr>
                <w:rFonts w:ascii="宋体" w:hAnsi="宋体" w:cs="宋体" w:hint="eastAsia"/>
                <w:color w:val="0000FF"/>
                <w:kern w:val="0"/>
                <w:sz w:val="18"/>
                <w:szCs w:val="18"/>
              </w:rPr>
              <w:t>1</w:t>
            </w:r>
            <w:r w:rsidRPr="00A047DD">
              <w:rPr>
                <w:rFonts w:ascii="宋体" w:hAnsi="宋体" w:cs="宋体"/>
                <w:color w:val="0000FF"/>
                <w:kern w:val="0"/>
                <w:sz w:val="18"/>
                <w:szCs w:val="18"/>
              </w:rPr>
              <w:t>GΩ</w:t>
            </w:r>
          </w:p>
        </w:tc>
      </w:tr>
      <w:tr w:rsidR="00A047DD" w:rsidRPr="00A047DD" w:rsidTr="00935AEE">
        <w:tc>
          <w:tcPr>
            <w:tcW w:w="4109"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r w:rsidRPr="00A047DD">
              <w:rPr>
                <w:rFonts w:ascii="宋体" w:hAnsi="宋体" w:cs="宋体"/>
                <w:color w:val="0000FF"/>
                <w:kern w:val="0"/>
                <w:sz w:val="18"/>
                <w:szCs w:val="18"/>
              </w:rPr>
              <w:t>ESL</w:t>
            </w:r>
          </w:p>
        </w:tc>
        <w:tc>
          <w:tcPr>
            <w:tcW w:w="4112" w:type="dxa"/>
          </w:tcPr>
          <w:p w:rsidR="00A047DD" w:rsidRPr="00A047DD" w:rsidRDefault="00A047DD" w:rsidP="00935AEE">
            <w:pPr>
              <w:pStyle w:val="a3"/>
              <w:widowControl/>
              <w:ind w:left="480" w:firstLineChars="0" w:firstLine="0"/>
              <w:jc w:val="center"/>
              <w:rPr>
                <w:rFonts w:ascii="宋体" w:hAnsi="宋体" w:cs="宋体"/>
                <w:color w:val="0000FF"/>
                <w:kern w:val="0"/>
                <w:sz w:val="18"/>
                <w:szCs w:val="18"/>
              </w:rPr>
            </w:pPr>
            <w:r w:rsidRPr="00A047DD">
              <w:rPr>
                <w:rFonts w:ascii="宋体" w:hAnsi="宋体" w:cs="宋体"/>
                <w:color w:val="0000FF"/>
                <w:kern w:val="0"/>
                <w:sz w:val="18"/>
                <w:szCs w:val="18"/>
              </w:rPr>
              <w:t>0.1nH to&gt;</w:t>
            </w:r>
            <w:r w:rsidRPr="00A047DD">
              <w:rPr>
                <w:rFonts w:ascii="宋体" w:hAnsi="宋体" w:cs="宋体" w:hint="eastAsia"/>
                <w:color w:val="0000FF"/>
                <w:kern w:val="0"/>
                <w:sz w:val="18"/>
                <w:szCs w:val="18"/>
              </w:rPr>
              <w:t>1</w:t>
            </w:r>
            <w:r w:rsidRPr="00A047DD">
              <w:rPr>
                <w:rFonts w:ascii="宋体" w:hAnsi="宋体" w:cs="宋体"/>
                <w:color w:val="0000FF"/>
                <w:kern w:val="0"/>
                <w:sz w:val="18"/>
                <w:szCs w:val="18"/>
              </w:rPr>
              <w:t>H</w:t>
            </w:r>
          </w:p>
        </w:tc>
      </w:tr>
      <w:tr w:rsidR="00A047DD" w:rsidRPr="00A047DD" w:rsidTr="00935AEE">
        <w:tc>
          <w:tcPr>
            <w:tcW w:w="4109"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r w:rsidRPr="00A047DD">
              <w:rPr>
                <w:rFonts w:ascii="宋体" w:hAnsi="宋体" w:cs="宋体"/>
                <w:color w:val="0000FF"/>
                <w:kern w:val="0"/>
                <w:sz w:val="18"/>
                <w:szCs w:val="18"/>
              </w:rPr>
              <w:t>Z：</w:t>
            </w:r>
          </w:p>
        </w:tc>
        <w:tc>
          <w:tcPr>
            <w:tcW w:w="4112"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smartTag w:uri="urn:schemas-microsoft-com:office:smarttags" w:element="chmetcnv">
              <w:smartTagPr>
                <w:attr w:name="TCSC" w:val="0"/>
                <w:attr w:name="NumberType" w:val="1"/>
                <w:attr w:name="Negative" w:val="False"/>
                <w:attr w:name="HasSpace" w:val="False"/>
                <w:attr w:name="SourceValue" w:val=".01"/>
                <w:attr w:name="UnitName" w:val="m"/>
              </w:smartTagPr>
              <w:r w:rsidRPr="00A047DD">
                <w:rPr>
                  <w:rFonts w:ascii="宋体" w:hAnsi="宋体" w:cs="宋体"/>
                  <w:color w:val="0000FF"/>
                  <w:kern w:val="0"/>
                  <w:sz w:val="18"/>
                  <w:szCs w:val="18"/>
                </w:rPr>
                <w:t>0.01m</w:t>
              </w:r>
            </w:smartTag>
            <w:r w:rsidRPr="00A047DD">
              <w:rPr>
                <w:rFonts w:ascii="宋体" w:hAnsi="宋体" w:cs="宋体"/>
                <w:color w:val="0000FF"/>
                <w:kern w:val="0"/>
                <w:sz w:val="18"/>
                <w:szCs w:val="18"/>
              </w:rPr>
              <w:t>Ωto&gt;</w:t>
            </w:r>
            <w:r w:rsidRPr="00A047DD">
              <w:rPr>
                <w:rFonts w:ascii="宋体" w:hAnsi="宋体" w:cs="宋体" w:hint="eastAsia"/>
                <w:color w:val="0000FF"/>
                <w:kern w:val="0"/>
                <w:sz w:val="18"/>
                <w:szCs w:val="18"/>
              </w:rPr>
              <w:t>2</w:t>
            </w:r>
            <w:r w:rsidRPr="00A047DD">
              <w:rPr>
                <w:rFonts w:ascii="宋体" w:hAnsi="宋体" w:cs="宋体"/>
                <w:color w:val="0000FF"/>
                <w:kern w:val="0"/>
                <w:sz w:val="18"/>
                <w:szCs w:val="18"/>
              </w:rPr>
              <w:t>GΩ</w:t>
            </w:r>
          </w:p>
        </w:tc>
      </w:tr>
      <w:tr w:rsidR="00A047DD" w:rsidRPr="00A047DD" w:rsidTr="00935AEE">
        <w:tc>
          <w:tcPr>
            <w:tcW w:w="4109"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r w:rsidRPr="00A047DD">
              <w:rPr>
                <w:rFonts w:ascii="宋体" w:hAnsi="宋体" w:cs="宋体"/>
                <w:color w:val="0000FF"/>
                <w:kern w:val="0"/>
                <w:sz w:val="18"/>
                <w:szCs w:val="18"/>
              </w:rPr>
              <w:t>Y:</w:t>
            </w:r>
          </w:p>
        </w:tc>
        <w:tc>
          <w:tcPr>
            <w:tcW w:w="4112" w:type="dxa"/>
          </w:tcPr>
          <w:p w:rsidR="00A047DD" w:rsidRPr="00A047DD" w:rsidRDefault="00A047DD" w:rsidP="00935AEE">
            <w:pPr>
              <w:pStyle w:val="a3"/>
              <w:widowControl/>
              <w:ind w:left="480" w:firstLineChars="0" w:firstLine="0"/>
              <w:jc w:val="center"/>
              <w:rPr>
                <w:rFonts w:ascii="宋体" w:hAnsi="宋体" w:cs="宋体"/>
                <w:color w:val="0000FF"/>
                <w:kern w:val="0"/>
                <w:sz w:val="18"/>
                <w:szCs w:val="18"/>
              </w:rPr>
            </w:pPr>
            <w:r w:rsidRPr="00A047DD">
              <w:rPr>
                <w:rFonts w:ascii="宋体" w:hAnsi="宋体" w:cs="宋体"/>
                <w:color w:val="0000FF"/>
                <w:kern w:val="0"/>
                <w:sz w:val="18"/>
                <w:szCs w:val="18"/>
              </w:rPr>
              <w:t>1nS to&gt;2kS</w:t>
            </w:r>
          </w:p>
        </w:tc>
      </w:tr>
      <w:tr w:rsidR="00A047DD" w:rsidRPr="00A047DD" w:rsidTr="00935AEE">
        <w:tc>
          <w:tcPr>
            <w:tcW w:w="4109"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r w:rsidRPr="00A047DD">
              <w:rPr>
                <w:rFonts w:ascii="宋体" w:hAnsi="宋体" w:cs="宋体"/>
                <w:color w:val="0000FF"/>
                <w:kern w:val="0"/>
                <w:sz w:val="18"/>
                <w:szCs w:val="18"/>
              </w:rPr>
              <w:t>L:</w:t>
            </w:r>
          </w:p>
        </w:tc>
        <w:tc>
          <w:tcPr>
            <w:tcW w:w="4112" w:type="dxa"/>
          </w:tcPr>
          <w:p w:rsidR="00A047DD" w:rsidRPr="00A047DD" w:rsidRDefault="00A047DD" w:rsidP="00935AEE">
            <w:pPr>
              <w:pStyle w:val="a3"/>
              <w:widowControl/>
              <w:ind w:left="480" w:firstLineChars="0" w:firstLine="0"/>
              <w:jc w:val="center"/>
              <w:rPr>
                <w:rFonts w:ascii="宋体" w:hAnsi="宋体" w:cs="宋体"/>
                <w:color w:val="0000FF"/>
                <w:kern w:val="0"/>
                <w:sz w:val="18"/>
                <w:szCs w:val="18"/>
              </w:rPr>
            </w:pPr>
            <w:r w:rsidRPr="00A047DD">
              <w:rPr>
                <w:rFonts w:ascii="宋体" w:hAnsi="宋体" w:cs="宋体"/>
                <w:color w:val="0000FF"/>
                <w:kern w:val="0"/>
                <w:sz w:val="18"/>
                <w:szCs w:val="18"/>
              </w:rPr>
              <w:t>0.1nH to&gt;</w:t>
            </w:r>
            <w:r w:rsidRPr="00A047DD">
              <w:rPr>
                <w:rFonts w:ascii="宋体" w:hAnsi="宋体" w:cs="宋体" w:hint="eastAsia"/>
                <w:color w:val="0000FF"/>
                <w:kern w:val="0"/>
                <w:sz w:val="18"/>
                <w:szCs w:val="18"/>
              </w:rPr>
              <w:t>2K</w:t>
            </w:r>
          </w:p>
        </w:tc>
      </w:tr>
      <w:tr w:rsidR="00A047DD" w:rsidRPr="00A047DD" w:rsidTr="00935AEE">
        <w:tc>
          <w:tcPr>
            <w:tcW w:w="4109"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r w:rsidRPr="00A047DD">
              <w:rPr>
                <w:rFonts w:ascii="宋体" w:hAnsi="宋体" w:cs="宋体"/>
                <w:color w:val="0000FF"/>
                <w:kern w:val="0"/>
                <w:sz w:val="18"/>
                <w:szCs w:val="18"/>
              </w:rPr>
              <w:t>C:</w:t>
            </w:r>
          </w:p>
        </w:tc>
        <w:tc>
          <w:tcPr>
            <w:tcW w:w="4112"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r w:rsidRPr="00A047DD">
              <w:rPr>
                <w:rFonts w:ascii="宋体" w:hAnsi="宋体" w:cs="宋体"/>
                <w:color w:val="0000FF"/>
                <w:kern w:val="0"/>
                <w:sz w:val="18"/>
                <w:szCs w:val="18"/>
              </w:rPr>
              <w:t>1fF to&gt;</w:t>
            </w:r>
            <w:smartTag w:uri="urn:schemas-microsoft-com:office:smarttags" w:element="chmetcnv">
              <w:smartTagPr>
                <w:attr w:name="TCSC" w:val="0"/>
                <w:attr w:name="NumberType" w:val="1"/>
                <w:attr w:name="Negative" w:val="False"/>
                <w:attr w:name="HasSpace" w:val="False"/>
                <w:attr w:name="SourceValue" w:val="1"/>
                <w:attr w:name="UnitName" w:val="F"/>
              </w:smartTagPr>
              <w:r w:rsidRPr="00A047DD">
                <w:rPr>
                  <w:rFonts w:ascii="宋体" w:hAnsi="宋体" w:cs="宋体"/>
                  <w:color w:val="0000FF"/>
                  <w:kern w:val="0"/>
                  <w:sz w:val="18"/>
                  <w:szCs w:val="18"/>
                </w:rPr>
                <w:t>1F</w:t>
              </w:r>
            </w:smartTag>
          </w:p>
        </w:tc>
      </w:tr>
      <w:tr w:rsidR="00A047DD" w:rsidRPr="00A047DD" w:rsidTr="00935AEE">
        <w:tc>
          <w:tcPr>
            <w:tcW w:w="4109"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r w:rsidRPr="00A047DD">
              <w:rPr>
                <w:rFonts w:ascii="宋体" w:hAnsi="宋体" w:cs="宋体"/>
                <w:color w:val="0000FF"/>
                <w:kern w:val="0"/>
                <w:sz w:val="18"/>
                <w:szCs w:val="18"/>
              </w:rPr>
              <w:t>D:</w:t>
            </w:r>
          </w:p>
        </w:tc>
        <w:tc>
          <w:tcPr>
            <w:tcW w:w="4112"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r w:rsidRPr="00A047DD">
              <w:rPr>
                <w:rFonts w:ascii="宋体" w:hAnsi="宋体" w:cs="宋体" w:hint="eastAsia"/>
                <w:color w:val="0000FF"/>
                <w:kern w:val="0"/>
                <w:sz w:val="18"/>
                <w:szCs w:val="18"/>
              </w:rPr>
              <w:t>0.00001-</w:t>
            </w:r>
            <w:r w:rsidRPr="00A047DD">
              <w:rPr>
                <w:rFonts w:ascii="宋体" w:hAnsi="宋体" w:cs="宋体"/>
                <w:color w:val="0000FF"/>
                <w:kern w:val="0"/>
                <w:sz w:val="18"/>
                <w:szCs w:val="18"/>
              </w:rPr>
              <w:t>&gt;</w:t>
            </w:r>
            <w:r w:rsidRPr="00A047DD">
              <w:rPr>
                <w:rFonts w:ascii="宋体" w:hAnsi="宋体" w:cs="宋体" w:hint="eastAsia"/>
                <w:color w:val="0000FF"/>
                <w:kern w:val="0"/>
                <w:sz w:val="18"/>
                <w:szCs w:val="18"/>
              </w:rPr>
              <w:t>1000</w:t>
            </w:r>
          </w:p>
        </w:tc>
      </w:tr>
      <w:tr w:rsidR="00A047DD" w:rsidRPr="00A047DD" w:rsidTr="00935AEE">
        <w:tc>
          <w:tcPr>
            <w:tcW w:w="4109"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r w:rsidRPr="00A047DD">
              <w:rPr>
                <w:rFonts w:ascii="宋体" w:hAnsi="宋体" w:cs="宋体"/>
                <w:color w:val="0000FF"/>
                <w:kern w:val="0"/>
                <w:sz w:val="18"/>
                <w:szCs w:val="18"/>
              </w:rPr>
              <w:t>Q:</w:t>
            </w:r>
          </w:p>
        </w:tc>
        <w:tc>
          <w:tcPr>
            <w:tcW w:w="4112"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r w:rsidRPr="00A047DD">
              <w:rPr>
                <w:rFonts w:ascii="宋体" w:hAnsi="宋体" w:cs="宋体" w:hint="eastAsia"/>
                <w:color w:val="0000FF"/>
                <w:kern w:val="0"/>
                <w:sz w:val="18"/>
                <w:szCs w:val="18"/>
              </w:rPr>
              <w:t>0.00001-</w:t>
            </w:r>
            <w:r w:rsidRPr="00A047DD">
              <w:rPr>
                <w:rFonts w:ascii="宋体" w:hAnsi="宋体" w:cs="宋体"/>
                <w:color w:val="0000FF"/>
                <w:kern w:val="0"/>
                <w:sz w:val="18"/>
                <w:szCs w:val="18"/>
              </w:rPr>
              <w:t>&gt;</w:t>
            </w:r>
            <w:r w:rsidRPr="00A047DD">
              <w:rPr>
                <w:rFonts w:ascii="宋体" w:hAnsi="宋体" w:cs="宋体" w:hint="eastAsia"/>
                <w:color w:val="0000FF"/>
                <w:kern w:val="0"/>
                <w:sz w:val="18"/>
                <w:szCs w:val="18"/>
              </w:rPr>
              <w:t>1000</w:t>
            </w:r>
          </w:p>
        </w:tc>
      </w:tr>
      <w:tr w:rsidR="00A047DD" w:rsidRPr="00A047DD" w:rsidTr="00935AEE">
        <w:tc>
          <w:tcPr>
            <w:tcW w:w="4109"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r w:rsidRPr="00A047DD">
              <w:rPr>
                <w:rFonts w:ascii="宋体" w:hAnsi="宋体" w:cs="宋体"/>
                <w:color w:val="0000FF"/>
                <w:kern w:val="0"/>
                <w:sz w:val="18"/>
                <w:szCs w:val="18"/>
              </w:rPr>
              <w:t>F</w:t>
            </w:r>
          </w:p>
        </w:tc>
        <w:tc>
          <w:tcPr>
            <w:tcW w:w="4112"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r w:rsidRPr="00A047DD">
              <w:rPr>
                <w:rFonts w:ascii="宋体" w:hAnsi="宋体" w:cs="宋体" w:hint="eastAsia"/>
                <w:color w:val="0000FF"/>
                <w:kern w:val="0"/>
                <w:sz w:val="18"/>
                <w:szCs w:val="18"/>
              </w:rPr>
              <w:t>100HZ-100MHZ</w:t>
            </w:r>
          </w:p>
        </w:tc>
      </w:tr>
      <w:tr w:rsidR="00A047DD" w:rsidRPr="00A047DD" w:rsidTr="00935AEE">
        <w:tc>
          <w:tcPr>
            <w:tcW w:w="4109"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p>
        </w:tc>
        <w:tc>
          <w:tcPr>
            <w:tcW w:w="4112" w:type="dxa"/>
          </w:tcPr>
          <w:p w:rsidR="00A047DD" w:rsidRPr="00A047DD" w:rsidRDefault="00A047DD" w:rsidP="00935AEE">
            <w:pPr>
              <w:pStyle w:val="a3"/>
              <w:widowControl/>
              <w:ind w:firstLineChars="0" w:firstLine="0"/>
              <w:jc w:val="center"/>
              <w:rPr>
                <w:rFonts w:ascii="宋体" w:hAnsi="宋体" w:cs="宋体"/>
                <w:color w:val="0000FF"/>
                <w:kern w:val="0"/>
                <w:sz w:val="18"/>
                <w:szCs w:val="18"/>
              </w:rPr>
            </w:pPr>
          </w:p>
        </w:tc>
      </w:tr>
    </w:tbl>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color w:val="0000FF"/>
          <w:kern w:val="0"/>
          <w:sz w:val="18"/>
          <w:szCs w:val="18"/>
        </w:rPr>
        <w:t xml:space="preserve"> </w:t>
      </w:r>
      <w:r w:rsidRPr="00A047DD">
        <w:rPr>
          <w:rFonts w:ascii="宋体" w:hAnsi="宋体" w:cs="宋体" w:hint="eastAsia"/>
          <w:color w:val="0000FF"/>
          <w:kern w:val="0"/>
          <w:sz w:val="18"/>
          <w:szCs w:val="18"/>
        </w:rPr>
        <w:t>1.1.9通信接口：GPIB，LAN</w:t>
      </w:r>
    </w:p>
    <w:p w:rsidR="00A047DD" w:rsidRPr="00A047DD" w:rsidRDefault="00A047DD" w:rsidP="00A047DD">
      <w:pPr>
        <w:pStyle w:val="a3"/>
        <w:widowControl/>
        <w:ind w:left="480" w:firstLineChars="0" w:firstLine="0"/>
        <w:rPr>
          <w:rFonts w:ascii="宋体" w:hAnsi="宋体" w:cs="宋体" w:hint="eastAsia"/>
          <w:color w:val="0000FF"/>
          <w:kern w:val="0"/>
          <w:sz w:val="18"/>
          <w:szCs w:val="18"/>
        </w:rPr>
      </w:pPr>
      <w:r w:rsidRPr="00A047DD">
        <w:rPr>
          <w:rFonts w:ascii="宋体" w:hAnsi="宋体" w:cs="宋体" w:hint="eastAsia"/>
          <w:color w:val="0000FF"/>
          <w:kern w:val="0"/>
          <w:sz w:val="18"/>
          <w:szCs w:val="18"/>
        </w:rPr>
        <w:t>1.1.10数据存储：USB</w:t>
      </w:r>
      <w:r w:rsidRPr="00A047DD">
        <w:rPr>
          <w:rFonts w:ascii="宋体" w:hAnsi="宋体" w:cs="宋体"/>
          <w:color w:val="0000FF"/>
          <w:kern w:val="0"/>
          <w:sz w:val="18"/>
          <w:szCs w:val="18"/>
        </w:rPr>
        <w:t xml:space="preserve"> </w:t>
      </w:r>
    </w:p>
    <w:p w:rsidR="00A047DD" w:rsidRPr="00A047DD" w:rsidRDefault="00A047DD" w:rsidP="00A047DD">
      <w:pPr>
        <w:pStyle w:val="a3"/>
        <w:widowControl/>
        <w:ind w:left="480" w:firstLineChars="0" w:firstLine="0"/>
        <w:rPr>
          <w:rFonts w:ascii="宋体" w:hAnsi="宋体" w:cs="宋体" w:hint="eastAsia"/>
          <w:color w:val="0000FF"/>
          <w:kern w:val="0"/>
          <w:sz w:val="18"/>
          <w:szCs w:val="18"/>
        </w:rPr>
      </w:pPr>
      <w:r w:rsidRPr="00A047DD">
        <w:rPr>
          <w:rFonts w:ascii="宋体" w:hAnsi="宋体" w:cs="宋体" w:hint="eastAsia"/>
          <w:color w:val="0000FF"/>
          <w:kern w:val="0"/>
          <w:sz w:val="18"/>
          <w:szCs w:val="18"/>
        </w:rPr>
        <w:t>1.1.11测试模式：</w:t>
      </w:r>
    </w:p>
    <w:tbl>
      <w:tblPr>
        <w:tblW w:w="0" w:type="auto"/>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75"/>
      </w:tblGrid>
      <w:tr w:rsidR="00A047DD" w:rsidRPr="00A047DD" w:rsidTr="00935AEE">
        <w:tc>
          <w:tcPr>
            <w:tcW w:w="8275" w:type="dxa"/>
          </w:tcPr>
          <w:p w:rsidR="00A047DD" w:rsidRPr="00A047DD" w:rsidRDefault="00A047DD" w:rsidP="00935AEE">
            <w:pPr>
              <w:pStyle w:val="a3"/>
              <w:widowControl/>
              <w:ind w:firstLineChars="0" w:firstLine="0"/>
              <w:jc w:val="center"/>
              <w:rPr>
                <w:rFonts w:ascii="宋体" w:hAnsi="宋体" w:cs="宋体" w:hint="eastAsia"/>
                <w:color w:val="0000FF"/>
                <w:kern w:val="0"/>
                <w:sz w:val="18"/>
                <w:szCs w:val="18"/>
              </w:rPr>
            </w:pPr>
            <w:r w:rsidRPr="00A047DD">
              <w:rPr>
                <w:rFonts w:ascii="宋体" w:hAnsi="宋体" w:cs="宋体" w:hint="eastAsia"/>
                <w:color w:val="0000FF"/>
                <w:kern w:val="0"/>
                <w:sz w:val="18"/>
                <w:szCs w:val="18"/>
              </w:rPr>
              <w:t>电表模式（测试值显示）</w:t>
            </w:r>
          </w:p>
        </w:tc>
      </w:tr>
      <w:tr w:rsidR="00A047DD" w:rsidRPr="00A047DD" w:rsidTr="00935AEE">
        <w:tc>
          <w:tcPr>
            <w:tcW w:w="8275" w:type="dxa"/>
          </w:tcPr>
          <w:p w:rsidR="00A047DD" w:rsidRPr="00A047DD" w:rsidRDefault="00A047DD" w:rsidP="00935AEE">
            <w:pPr>
              <w:pStyle w:val="a3"/>
              <w:widowControl/>
              <w:ind w:firstLineChars="0" w:firstLine="0"/>
              <w:jc w:val="center"/>
              <w:rPr>
                <w:rFonts w:ascii="宋体" w:hAnsi="宋体" w:cs="宋体" w:hint="eastAsia"/>
                <w:color w:val="0000FF"/>
                <w:kern w:val="0"/>
                <w:sz w:val="18"/>
                <w:szCs w:val="18"/>
              </w:rPr>
            </w:pPr>
            <w:r w:rsidRPr="00A047DD">
              <w:rPr>
                <w:rFonts w:ascii="宋体" w:hAnsi="宋体" w:cs="宋体" w:hint="eastAsia"/>
                <w:color w:val="0000FF"/>
                <w:kern w:val="0"/>
                <w:sz w:val="18"/>
                <w:szCs w:val="18"/>
              </w:rPr>
              <w:t>分析模式（扫描曲线，测试参数-频率曲线扫描分析）</w:t>
            </w:r>
          </w:p>
        </w:tc>
      </w:tr>
      <w:tr w:rsidR="00A047DD" w:rsidRPr="00A047DD" w:rsidTr="00935AEE">
        <w:tc>
          <w:tcPr>
            <w:tcW w:w="8275" w:type="dxa"/>
          </w:tcPr>
          <w:p w:rsidR="00A047DD" w:rsidRPr="00A047DD" w:rsidRDefault="00A047DD" w:rsidP="00935AEE">
            <w:pPr>
              <w:pStyle w:val="a3"/>
              <w:widowControl/>
              <w:ind w:firstLineChars="0" w:firstLine="0"/>
              <w:jc w:val="center"/>
              <w:rPr>
                <w:rFonts w:ascii="宋体" w:hAnsi="宋体" w:cs="宋体" w:hint="eastAsia"/>
                <w:color w:val="0000FF"/>
                <w:kern w:val="0"/>
                <w:sz w:val="18"/>
                <w:szCs w:val="18"/>
              </w:rPr>
            </w:pPr>
            <w:r w:rsidRPr="00A047DD">
              <w:rPr>
                <w:rFonts w:ascii="宋体" w:hAnsi="宋体" w:cs="宋体" w:hint="eastAsia"/>
                <w:color w:val="0000FF"/>
                <w:kern w:val="0"/>
                <w:sz w:val="18"/>
                <w:szCs w:val="18"/>
              </w:rPr>
              <w:t>谐振频率自动搜寻</w:t>
            </w:r>
          </w:p>
        </w:tc>
      </w:tr>
      <w:tr w:rsidR="00A047DD" w:rsidRPr="00A047DD" w:rsidTr="00935AEE">
        <w:tc>
          <w:tcPr>
            <w:tcW w:w="8275" w:type="dxa"/>
          </w:tcPr>
          <w:p w:rsidR="00A047DD" w:rsidRPr="00A047DD" w:rsidRDefault="00A047DD" w:rsidP="00935AEE">
            <w:pPr>
              <w:pStyle w:val="a3"/>
              <w:widowControl/>
              <w:ind w:firstLineChars="0" w:firstLine="0"/>
              <w:jc w:val="center"/>
              <w:rPr>
                <w:rFonts w:ascii="宋体" w:hAnsi="宋体" w:cs="宋体" w:hint="eastAsia"/>
                <w:color w:val="0000FF"/>
                <w:kern w:val="0"/>
                <w:sz w:val="18"/>
                <w:szCs w:val="18"/>
              </w:rPr>
            </w:pPr>
            <w:r w:rsidRPr="00A047DD">
              <w:rPr>
                <w:rFonts w:ascii="宋体" w:hAnsi="宋体" w:cs="宋体" w:hint="eastAsia"/>
                <w:color w:val="0000FF"/>
                <w:kern w:val="0"/>
                <w:sz w:val="18"/>
                <w:szCs w:val="18"/>
              </w:rPr>
              <w:t>等效电路分析测试</w:t>
            </w:r>
          </w:p>
        </w:tc>
      </w:tr>
      <w:tr w:rsidR="00A047DD" w:rsidRPr="00A047DD" w:rsidTr="00935AEE">
        <w:tc>
          <w:tcPr>
            <w:tcW w:w="8275" w:type="dxa"/>
          </w:tcPr>
          <w:p w:rsidR="00A047DD" w:rsidRPr="00A047DD" w:rsidRDefault="00A047DD" w:rsidP="00935AEE">
            <w:pPr>
              <w:pStyle w:val="a3"/>
              <w:widowControl/>
              <w:ind w:firstLineChars="0" w:firstLine="0"/>
              <w:jc w:val="center"/>
              <w:rPr>
                <w:rFonts w:ascii="宋体" w:hAnsi="宋体" w:cs="宋体" w:hint="eastAsia"/>
                <w:color w:val="0000FF"/>
                <w:kern w:val="0"/>
                <w:sz w:val="18"/>
                <w:szCs w:val="18"/>
              </w:rPr>
            </w:pPr>
            <w:r w:rsidRPr="00A047DD">
              <w:rPr>
                <w:rFonts w:ascii="宋体" w:hAnsi="宋体" w:cs="宋体" w:hint="eastAsia"/>
                <w:color w:val="0000FF"/>
                <w:kern w:val="0"/>
                <w:sz w:val="18"/>
                <w:szCs w:val="18"/>
              </w:rPr>
              <w:t>绝缘材料介电常数测试和磁性材料磁导率测试</w:t>
            </w:r>
          </w:p>
        </w:tc>
      </w:tr>
    </w:tbl>
    <w:p w:rsidR="00A047DD" w:rsidRPr="00A047DD" w:rsidRDefault="00A047DD" w:rsidP="00A047DD">
      <w:pPr>
        <w:pStyle w:val="af"/>
        <w:spacing w:before="101" w:line="219" w:lineRule="auto"/>
        <w:ind w:left="420"/>
        <w:rPr>
          <w:snapToGrid/>
          <w:color w:val="0000FF"/>
          <w:sz w:val="18"/>
          <w:szCs w:val="18"/>
          <w:lang w:eastAsia="zh-CN"/>
        </w:rPr>
      </w:pPr>
      <w:r w:rsidRPr="00A047DD">
        <w:rPr>
          <w:rFonts w:hint="eastAsia"/>
          <w:color w:val="0000FF"/>
          <w:sz w:val="18"/>
          <w:szCs w:val="18"/>
          <w:lang w:eastAsia="zh-CN"/>
        </w:rPr>
        <w:t>1.2专用要求（适用汽车定制DC-Link 电容不同引出端的测试）要求根据被测物来</w:t>
      </w:r>
      <w:r w:rsidRPr="00A047DD">
        <w:rPr>
          <w:snapToGrid/>
          <w:color w:val="0000FF"/>
          <w:sz w:val="18"/>
          <w:szCs w:val="18"/>
          <w:lang w:eastAsia="zh-CN"/>
        </w:rPr>
        <w:t>1.2.1 测试端口如下(以下产品图片举例):</w:t>
      </w:r>
    </w:p>
    <w:p w:rsidR="00A047DD" w:rsidRPr="00A047DD" w:rsidRDefault="00A047DD" w:rsidP="00A047DD">
      <w:pPr>
        <w:pStyle w:val="a3"/>
        <w:widowControl/>
        <w:ind w:left="480" w:firstLineChars="0" w:firstLine="0"/>
        <w:rPr>
          <w:rFonts w:ascii="宋体" w:hAnsi="宋体" w:cs="宋体" w:hint="eastAsia"/>
          <w:color w:val="0000FF"/>
          <w:kern w:val="0"/>
          <w:sz w:val="18"/>
          <w:szCs w:val="18"/>
        </w:rPr>
      </w:pPr>
      <w:r w:rsidRPr="00A047DD">
        <w:rPr>
          <w:rFonts w:ascii="宋体" w:hAnsi="宋体" w:cs="宋体"/>
          <w:noProof/>
          <w:color w:val="0000FF"/>
          <w:kern w:val="0"/>
          <w:sz w:val="18"/>
          <w:szCs w:val="18"/>
        </w:rPr>
        <w:drawing>
          <wp:anchor distT="0" distB="0" distL="0" distR="0" simplePos="0" relativeHeight="251666432" behindDoc="0" locked="0" layoutInCell="0" allowOverlap="1">
            <wp:simplePos x="0" y="0"/>
            <wp:positionH relativeFrom="page">
              <wp:posOffset>4234815</wp:posOffset>
            </wp:positionH>
            <wp:positionV relativeFrom="page">
              <wp:posOffset>1288415</wp:posOffset>
            </wp:positionV>
            <wp:extent cx="1550035" cy="1038225"/>
            <wp:effectExtent l="19050" t="0" r="0" b="0"/>
            <wp:wrapNone/>
            <wp:docPr id="2" name="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 2"/>
                    <pic:cNvPicPr>
                      <a:picLocks noChangeAspect="1" noChangeArrowheads="1"/>
                    </pic:cNvPicPr>
                  </pic:nvPicPr>
                  <pic:blipFill>
                    <a:blip r:embed="rId12"/>
                    <a:srcRect/>
                    <a:stretch>
                      <a:fillRect/>
                    </a:stretch>
                  </pic:blipFill>
                  <pic:spPr bwMode="auto">
                    <a:xfrm>
                      <a:off x="0" y="0"/>
                      <a:ext cx="1550035" cy="1038225"/>
                    </a:xfrm>
                    <a:prstGeom prst="rect">
                      <a:avLst/>
                    </a:prstGeom>
                    <a:noFill/>
                    <a:ln w="9525">
                      <a:noFill/>
                      <a:miter lim="800000"/>
                      <a:headEnd/>
                      <a:tailEnd/>
                    </a:ln>
                  </pic:spPr>
                </pic:pic>
              </a:graphicData>
            </a:graphic>
          </wp:anchor>
        </w:drawing>
      </w:r>
      <w:r w:rsidRPr="00A047DD">
        <w:rPr>
          <w:rFonts w:ascii="宋体" w:hAnsi="宋体" w:cs="宋体"/>
          <w:noProof/>
          <w:color w:val="0000FF"/>
          <w:kern w:val="0"/>
          <w:sz w:val="18"/>
          <w:szCs w:val="18"/>
        </w:rPr>
        <w:drawing>
          <wp:inline distT="0" distB="0" distL="0" distR="0">
            <wp:extent cx="2473960" cy="1045210"/>
            <wp:effectExtent l="19050" t="0" r="2540" b="0"/>
            <wp:docPr id="9" name="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 4"/>
                    <pic:cNvPicPr>
                      <a:picLocks noChangeAspect="1" noChangeArrowheads="1"/>
                    </pic:cNvPicPr>
                  </pic:nvPicPr>
                  <pic:blipFill>
                    <a:blip r:embed="rId13"/>
                    <a:srcRect/>
                    <a:stretch>
                      <a:fillRect/>
                    </a:stretch>
                  </pic:blipFill>
                  <pic:spPr bwMode="auto">
                    <a:xfrm>
                      <a:off x="0" y="0"/>
                      <a:ext cx="2473960" cy="1045210"/>
                    </a:xfrm>
                    <a:prstGeom prst="rect">
                      <a:avLst/>
                    </a:prstGeom>
                    <a:noFill/>
                    <a:ln w="9525">
                      <a:noFill/>
                      <a:miter lim="800000"/>
                      <a:headEnd/>
                      <a:tailEnd/>
                    </a:ln>
                  </pic:spPr>
                </pic:pic>
              </a:graphicData>
            </a:graphic>
          </wp:inline>
        </w:drawing>
      </w:r>
    </w:p>
    <w:p w:rsidR="00A047DD" w:rsidRPr="00A047DD" w:rsidRDefault="00A047DD" w:rsidP="00A047DD">
      <w:pPr>
        <w:pStyle w:val="af"/>
        <w:spacing w:before="65" w:line="219" w:lineRule="auto"/>
        <w:ind w:left="420"/>
        <w:rPr>
          <w:snapToGrid/>
          <w:color w:val="0000FF"/>
          <w:sz w:val="18"/>
          <w:szCs w:val="18"/>
          <w:lang w:eastAsia="zh-CN"/>
        </w:rPr>
      </w:pPr>
      <w:r w:rsidRPr="00A047DD">
        <w:rPr>
          <w:snapToGrid/>
          <w:color w:val="0000FF"/>
          <w:sz w:val="18"/>
          <w:szCs w:val="18"/>
          <w:lang w:eastAsia="zh-CN"/>
        </w:rPr>
        <w:t>1.2.2 满足各种定制 DC-Link 电容不同引出端的 ESR 和ESL 测试</w:t>
      </w:r>
    </w:p>
    <w:p w:rsidR="00A047DD" w:rsidRPr="00A047DD" w:rsidRDefault="00A047DD" w:rsidP="00A047DD">
      <w:pPr>
        <w:pStyle w:val="af"/>
        <w:spacing w:before="168" w:line="219" w:lineRule="auto"/>
        <w:outlineLvl w:val="0"/>
        <w:rPr>
          <w:snapToGrid/>
          <w:color w:val="0000FF"/>
          <w:sz w:val="18"/>
          <w:szCs w:val="18"/>
          <w:lang w:eastAsia="zh-CN"/>
        </w:rPr>
      </w:pPr>
      <w:r w:rsidRPr="00A047DD">
        <w:rPr>
          <w:snapToGrid/>
          <w:color w:val="0000FF"/>
          <w:sz w:val="18"/>
          <w:szCs w:val="18"/>
          <w:lang w:eastAsia="zh-CN"/>
        </w:rPr>
        <w:t>2、随机备件：</w:t>
      </w:r>
    </w:p>
    <w:p w:rsidR="00A047DD" w:rsidRPr="00A047DD" w:rsidRDefault="00A047DD" w:rsidP="00A047DD">
      <w:pPr>
        <w:pStyle w:val="af"/>
        <w:spacing w:before="132" w:line="219" w:lineRule="auto"/>
        <w:ind w:left="179"/>
        <w:outlineLvl w:val="0"/>
        <w:rPr>
          <w:snapToGrid/>
          <w:color w:val="0000FF"/>
          <w:sz w:val="18"/>
          <w:szCs w:val="18"/>
          <w:lang w:eastAsia="zh-CN"/>
        </w:rPr>
      </w:pPr>
      <w:r w:rsidRPr="00A047DD">
        <w:rPr>
          <w:snapToGrid/>
          <w:color w:val="0000FF"/>
          <w:sz w:val="18"/>
          <w:szCs w:val="18"/>
          <w:lang w:eastAsia="zh-CN"/>
        </w:rPr>
        <w:t>3.1操作手册1本。</w:t>
      </w:r>
    </w:p>
    <w:p w:rsidR="00A047DD" w:rsidRPr="00A047DD" w:rsidRDefault="00A047DD" w:rsidP="00A047DD">
      <w:pPr>
        <w:pStyle w:val="af"/>
        <w:spacing w:before="157" w:line="220" w:lineRule="auto"/>
        <w:ind w:left="177"/>
        <w:rPr>
          <w:snapToGrid/>
          <w:color w:val="0000FF"/>
          <w:sz w:val="18"/>
          <w:szCs w:val="18"/>
          <w:lang w:eastAsia="zh-CN"/>
        </w:rPr>
      </w:pPr>
      <w:r w:rsidRPr="00A047DD">
        <w:rPr>
          <w:snapToGrid/>
          <w:color w:val="0000FF"/>
          <w:sz w:val="18"/>
          <w:szCs w:val="18"/>
          <w:lang w:eastAsia="zh-CN"/>
        </w:rPr>
        <w:t>3.2电源线1根。</w:t>
      </w:r>
    </w:p>
    <w:p w:rsidR="00A047DD" w:rsidRPr="00A047DD" w:rsidRDefault="00A047DD" w:rsidP="00A047DD">
      <w:pPr>
        <w:pStyle w:val="af"/>
        <w:spacing w:before="119" w:line="408" w:lineRule="exact"/>
        <w:ind w:left="177"/>
        <w:rPr>
          <w:snapToGrid/>
          <w:color w:val="0000FF"/>
          <w:sz w:val="18"/>
          <w:szCs w:val="18"/>
          <w:lang w:eastAsia="zh-CN"/>
        </w:rPr>
      </w:pPr>
      <w:r w:rsidRPr="00A047DD">
        <w:rPr>
          <w:snapToGrid/>
          <w:color w:val="0000FF"/>
          <w:sz w:val="18"/>
          <w:szCs w:val="18"/>
          <w:lang w:eastAsia="zh-CN"/>
        </w:rPr>
        <w:lastRenderedPageBreak/>
        <w:t>3.3测试夹具1套(适配不同汽车定制DC-Link 电容引出端，可测量频率最高120MHz)。</w:t>
      </w:r>
    </w:p>
    <w:p w:rsidR="00A047DD" w:rsidRPr="00A047DD" w:rsidRDefault="00A047DD" w:rsidP="00A047DD">
      <w:pPr>
        <w:pStyle w:val="af"/>
        <w:spacing w:before="1" w:line="216" w:lineRule="auto"/>
        <w:ind w:left="177"/>
        <w:rPr>
          <w:snapToGrid/>
          <w:color w:val="0000FF"/>
          <w:sz w:val="18"/>
          <w:szCs w:val="18"/>
          <w:lang w:eastAsia="zh-CN"/>
        </w:rPr>
      </w:pPr>
      <w:r w:rsidRPr="00A047DD">
        <w:rPr>
          <w:snapToGrid/>
          <w:color w:val="0000FF"/>
          <w:sz w:val="18"/>
          <w:szCs w:val="18"/>
          <w:lang w:eastAsia="zh-CN"/>
        </w:rPr>
        <w:t>3.4测试线1套(可测量频率最高120MHz, 可测试引出类型包含引线、端子、螺栓)。</w:t>
      </w:r>
    </w:p>
    <w:p w:rsidR="00A047DD" w:rsidRPr="00A047DD" w:rsidRDefault="00A047DD" w:rsidP="00A047DD">
      <w:pPr>
        <w:spacing w:before="159" w:line="223" w:lineRule="auto"/>
        <w:ind w:left="177"/>
        <w:rPr>
          <w:rFonts w:ascii="宋体" w:hAnsi="宋体" w:cs="宋体"/>
          <w:color w:val="0000FF"/>
          <w:kern w:val="0"/>
          <w:sz w:val="18"/>
          <w:szCs w:val="18"/>
        </w:rPr>
      </w:pPr>
      <w:r w:rsidRPr="00A047DD">
        <w:rPr>
          <w:rFonts w:ascii="宋体" w:hAnsi="宋体" w:cs="宋体"/>
          <w:color w:val="0000FF"/>
          <w:kern w:val="0"/>
          <w:sz w:val="18"/>
          <w:szCs w:val="18"/>
        </w:rPr>
        <w:t>3.5U 盘1个。</w:t>
      </w:r>
    </w:p>
    <w:p w:rsidR="00A047DD" w:rsidRPr="00A047DD" w:rsidRDefault="00A047DD" w:rsidP="00A047DD">
      <w:pPr>
        <w:pStyle w:val="af"/>
        <w:spacing w:before="128" w:line="219" w:lineRule="auto"/>
        <w:ind w:left="177"/>
        <w:rPr>
          <w:snapToGrid/>
          <w:color w:val="0000FF"/>
          <w:sz w:val="18"/>
          <w:szCs w:val="18"/>
          <w:lang w:eastAsia="zh-CN"/>
        </w:rPr>
      </w:pPr>
      <w:r w:rsidRPr="00A047DD">
        <w:rPr>
          <w:snapToGrid/>
          <w:color w:val="0000FF"/>
          <w:sz w:val="18"/>
          <w:szCs w:val="18"/>
          <w:lang w:eastAsia="zh-CN"/>
        </w:rPr>
        <w:t>3.6校准件1套。</w:t>
      </w:r>
    </w:p>
    <w:p w:rsidR="00A047DD" w:rsidRPr="00A047DD" w:rsidRDefault="00A047DD" w:rsidP="00A047DD">
      <w:pPr>
        <w:pStyle w:val="af"/>
        <w:spacing w:before="151" w:line="219" w:lineRule="auto"/>
        <w:ind w:left="177"/>
        <w:rPr>
          <w:snapToGrid/>
          <w:color w:val="0000FF"/>
          <w:sz w:val="18"/>
          <w:szCs w:val="18"/>
          <w:lang w:eastAsia="zh-CN"/>
        </w:rPr>
      </w:pPr>
      <w:r w:rsidRPr="00A047DD">
        <w:rPr>
          <w:snapToGrid/>
          <w:color w:val="0000FF"/>
          <w:sz w:val="18"/>
          <w:szCs w:val="18"/>
          <w:lang w:eastAsia="zh-CN"/>
        </w:rPr>
        <w:t>3.7原厂校准证书1份。</w:t>
      </w:r>
    </w:p>
    <w:p w:rsidR="00A047DD" w:rsidRPr="00A047DD" w:rsidRDefault="00A047DD" w:rsidP="00A047DD">
      <w:pPr>
        <w:pStyle w:val="a3"/>
        <w:widowControl/>
        <w:ind w:firstLineChars="175" w:firstLine="315"/>
        <w:rPr>
          <w:rFonts w:ascii="宋体" w:hAnsi="宋体" w:cs="宋体" w:hint="eastAsia"/>
          <w:color w:val="0000FF"/>
          <w:kern w:val="0"/>
          <w:sz w:val="18"/>
          <w:szCs w:val="18"/>
        </w:rPr>
      </w:pPr>
    </w:p>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hint="eastAsia"/>
          <w:color w:val="0000FF"/>
          <w:kern w:val="0"/>
          <w:sz w:val="18"/>
          <w:szCs w:val="18"/>
        </w:rPr>
        <w:t>内置偏置</w:t>
      </w:r>
      <w:r w:rsidRPr="00A047DD">
        <w:rPr>
          <w:rFonts w:ascii="宋体" w:hAnsi="宋体" w:cs="宋体"/>
          <w:color w:val="0000FF"/>
          <w:kern w:val="0"/>
          <w:sz w:val="18"/>
          <w:szCs w:val="18"/>
        </w:rPr>
        <w:t xml:space="preserve">   </w:t>
      </w:r>
      <w:r w:rsidRPr="00A047DD">
        <w:rPr>
          <w:rFonts w:ascii="宋体" w:hAnsi="宋体" w:cs="宋体" w:hint="eastAsia"/>
          <w:color w:val="0000FF"/>
          <w:kern w:val="0"/>
          <w:sz w:val="18"/>
          <w:szCs w:val="18"/>
        </w:rPr>
        <w:t>电压：±40 V；</w:t>
      </w:r>
    </w:p>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hint="eastAsia"/>
          <w:color w:val="0000FF"/>
          <w:kern w:val="0"/>
          <w:sz w:val="18"/>
          <w:szCs w:val="18"/>
        </w:rPr>
        <w:t>扫描参数   频率、信号电压</w:t>
      </w:r>
      <w:r w:rsidRPr="00A047DD">
        <w:rPr>
          <w:rFonts w:ascii="宋体" w:hAnsi="宋体" w:cs="宋体"/>
          <w:color w:val="0000FF"/>
          <w:kern w:val="0"/>
          <w:sz w:val="18"/>
          <w:szCs w:val="18"/>
        </w:rPr>
        <w:t>/</w:t>
      </w:r>
      <w:r w:rsidRPr="00A047DD">
        <w:rPr>
          <w:rFonts w:ascii="宋体" w:hAnsi="宋体" w:cs="宋体" w:hint="eastAsia"/>
          <w:color w:val="0000FF"/>
          <w:kern w:val="0"/>
          <w:sz w:val="18"/>
          <w:szCs w:val="18"/>
        </w:rPr>
        <w:t>电流、直流偏压</w:t>
      </w:r>
      <w:r w:rsidRPr="00A047DD">
        <w:rPr>
          <w:rFonts w:ascii="宋体" w:hAnsi="宋体" w:cs="宋体"/>
          <w:color w:val="0000FF"/>
          <w:kern w:val="0"/>
          <w:sz w:val="18"/>
          <w:szCs w:val="18"/>
        </w:rPr>
        <w:t>/</w:t>
      </w:r>
      <w:r w:rsidRPr="00A047DD">
        <w:rPr>
          <w:rFonts w:ascii="宋体" w:hAnsi="宋体" w:cs="宋体" w:hint="eastAsia"/>
          <w:color w:val="0000FF"/>
          <w:kern w:val="0"/>
          <w:sz w:val="18"/>
          <w:szCs w:val="18"/>
        </w:rPr>
        <w:t>偏流</w:t>
      </w:r>
    </w:p>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color w:val="0000FF"/>
          <w:kern w:val="0"/>
          <w:sz w:val="18"/>
          <w:szCs w:val="18"/>
        </w:rPr>
        <w:t xml:space="preserve">显示   </w:t>
      </w:r>
      <w:r w:rsidRPr="00A047DD">
        <w:rPr>
          <w:rFonts w:ascii="宋体" w:hAnsi="宋体" w:cs="宋体" w:hint="eastAsia"/>
          <w:color w:val="0000FF"/>
          <w:kern w:val="0"/>
          <w:sz w:val="18"/>
          <w:szCs w:val="18"/>
        </w:rPr>
        <w:t xml:space="preserve">    </w:t>
      </w:r>
      <w:r w:rsidRPr="00A047DD">
        <w:rPr>
          <w:rFonts w:ascii="宋体" w:hAnsi="宋体" w:cs="宋体"/>
          <w:color w:val="0000FF"/>
          <w:kern w:val="0"/>
          <w:sz w:val="18"/>
          <w:szCs w:val="18"/>
        </w:rPr>
        <w:t xml:space="preserve">8.4VG(640*480)彩色TFT触屏 </w:t>
      </w:r>
    </w:p>
    <w:p w:rsidR="00A047DD" w:rsidRPr="00A047DD" w:rsidRDefault="00A047DD" w:rsidP="00A047DD">
      <w:pPr>
        <w:pStyle w:val="a3"/>
        <w:widowControl/>
        <w:ind w:firstLineChars="175" w:firstLine="315"/>
        <w:rPr>
          <w:rFonts w:ascii="宋体" w:hAnsi="宋体" w:cs="宋体" w:hint="eastAsia"/>
          <w:color w:val="0000FF"/>
          <w:kern w:val="0"/>
          <w:sz w:val="18"/>
          <w:szCs w:val="18"/>
        </w:rPr>
      </w:pPr>
      <w:r w:rsidRPr="00A047DD">
        <w:rPr>
          <w:rFonts w:ascii="宋体" w:hAnsi="宋体" w:cs="宋体" w:hint="eastAsia"/>
          <w:color w:val="0000FF"/>
          <w:kern w:val="0"/>
          <w:sz w:val="18"/>
          <w:szCs w:val="18"/>
        </w:rPr>
        <w:t xml:space="preserve">外部接口   </w:t>
      </w:r>
      <w:r w:rsidRPr="00A047DD">
        <w:rPr>
          <w:rFonts w:ascii="宋体" w:hAnsi="宋体" w:cs="宋体"/>
          <w:color w:val="0000FF"/>
          <w:kern w:val="0"/>
          <w:sz w:val="18"/>
          <w:szCs w:val="18"/>
        </w:rPr>
        <w:t>USB</w:t>
      </w:r>
      <w:r w:rsidRPr="00A047DD">
        <w:rPr>
          <w:rFonts w:ascii="宋体" w:hAnsi="宋体" w:cs="宋体" w:hint="eastAsia"/>
          <w:color w:val="0000FF"/>
          <w:kern w:val="0"/>
          <w:sz w:val="18"/>
          <w:szCs w:val="18"/>
        </w:rPr>
        <w:t>、</w:t>
      </w:r>
      <w:r w:rsidRPr="00A047DD">
        <w:rPr>
          <w:rFonts w:ascii="宋体" w:hAnsi="宋体" w:cs="宋体"/>
          <w:color w:val="0000FF"/>
          <w:kern w:val="0"/>
          <w:sz w:val="18"/>
          <w:szCs w:val="18"/>
        </w:rPr>
        <w:t>LAN</w:t>
      </w:r>
      <w:r w:rsidRPr="00A047DD">
        <w:rPr>
          <w:rFonts w:ascii="宋体" w:hAnsi="宋体" w:cs="宋体" w:hint="eastAsia"/>
          <w:color w:val="0000FF"/>
          <w:kern w:val="0"/>
          <w:sz w:val="18"/>
          <w:szCs w:val="18"/>
        </w:rPr>
        <w:t>、</w:t>
      </w:r>
      <w:r w:rsidRPr="00A047DD">
        <w:rPr>
          <w:rFonts w:ascii="宋体" w:hAnsi="宋体" w:cs="宋体"/>
          <w:color w:val="0000FF"/>
          <w:kern w:val="0"/>
          <w:sz w:val="18"/>
          <w:szCs w:val="18"/>
        </w:rPr>
        <w:t>GPIB</w:t>
      </w:r>
      <w:r w:rsidRPr="00A047DD">
        <w:rPr>
          <w:rFonts w:ascii="宋体" w:hAnsi="宋体" w:cs="宋体" w:hint="eastAsia"/>
          <w:color w:val="0000FF"/>
          <w:kern w:val="0"/>
          <w:sz w:val="18"/>
          <w:szCs w:val="18"/>
        </w:rPr>
        <w:t>等</w:t>
      </w:r>
    </w:p>
    <w:p w:rsidR="00D65D2D" w:rsidRPr="00A047DD" w:rsidRDefault="00D65D2D" w:rsidP="00D65D2D">
      <w:pPr>
        <w:widowControl/>
        <w:tabs>
          <w:tab w:val="left" w:pos="992"/>
        </w:tabs>
        <w:overflowPunct w:val="0"/>
        <w:autoSpaceDE w:val="0"/>
        <w:autoSpaceDN w:val="0"/>
        <w:adjustRightInd w:val="0"/>
        <w:spacing w:line="400" w:lineRule="exact"/>
        <w:ind w:left="993"/>
        <w:jc w:val="left"/>
        <w:textAlignment w:val="baseline"/>
        <w:rPr>
          <w:rFonts w:ascii="Times New Roman" w:eastAsia="宋体" w:hAnsi="Times New Roman" w:cs="仿宋_GB2312"/>
          <w:b/>
          <w:szCs w:val="21"/>
        </w:rPr>
      </w:pPr>
    </w:p>
    <w:p w:rsidR="00D65D2D" w:rsidRDefault="00D65D2D" w:rsidP="00D65D2D">
      <w:pPr>
        <w:widowControl/>
        <w:tabs>
          <w:tab w:val="left" w:pos="992"/>
        </w:tabs>
        <w:overflowPunct w:val="0"/>
        <w:autoSpaceDE w:val="0"/>
        <w:autoSpaceDN w:val="0"/>
        <w:adjustRightInd w:val="0"/>
        <w:spacing w:line="400" w:lineRule="exact"/>
        <w:ind w:left="993"/>
        <w:jc w:val="left"/>
        <w:textAlignment w:val="baseline"/>
        <w:rPr>
          <w:rFonts w:ascii="Times New Roman" w:eastAsia="宋体" w:hAnsi="Times New Roman" w:cs="仿宋_GB2312"/>
          <w:b/>
          <w:szCs w:val="21"/>
        </w:rPr>
      </w:pPr>
    </w:p>
    <w:p w:rsidR="006A7538" w:rsidRDefault="009D5FD1">
      <w:pPr>
        <w:spacing w:line="400" w:lineRule="exact"/>
        <w:ind w:firstLineChars="200" w:firstLine="420"/>
        <w:rPr>
          <w:rFonts w:ascii="Times New Roman" w:eastAsia="宋体" w:hAnsi="Times New Roman" w:cs="Calibri"/>
          <w:color w:val="0070C0"/>
          <w:szCs w:val="21"/>
        </w:rPr>
      </w:pPr>
      <w:r>
        <w:rPr>
          <w:rFonts w:ascii="Times New Roman" w:eastAsia="宋体" w:hAnsi="Times New Roman" w:cs="Calibri" w:hint="eastAsia"/>
          <w:color w:val="0070C0"/>
          <w:szCs w:val="21"/>
        </w:rPr>
        <w:t>【注释：要体现“设备”的主要参数指标，主要包括以下几个方面：】</w:t>
      </w:r>
    </w:p>
    <w:p w:rsidR="006A7538" w:rsidRDefault="009D5FD1">
      <w:pPr>
        <w:pStyle w:val="a3"/>
        <w:numPr>
          <w:ilvl w:val="0"/>
          <w:numId w:val="6"/>
        </w:numPr>
        <w:spacing w:line="400" w:lineRule="exact"/>
        <w:ind w:left="1134" w:firstLineChars="0"/>
        <w:rPr>
          <w:rFonts w:cs="Calibri"/>
          <w:color w:val="0070C0"/>
          <w:szCs w:val="21"/>
        </w:rPr>
      </w:pPr>
      <w:r>
        <w:rPr>
          <w:rFonts w:cs="Calibri" w:hint="eastAsia"/>
          <w:color w:val="0070C0"/>
          <w:szCs w:val="21"/>
        </w:rPr>
        <w:t>尺寸指标：部件宽度、厚度等；</w:t>
      </w:r>
    </w:p>
    <w:p w:rsidR="006A7538" w:rsidRDefault="009D5FD1">
      <w:pPr>
        <w:pStyle w:val="a3"/>
        <w:numPr>
          <w:ilvl w:val="0"/>
          <w:numId w:val="6"/>
        </w:numPr>
        <w:spacing w:line="400" w:lineRule="exact"/>
        <w:ind w:left="1134" w:firstLineChars="0"/>
        <w:rPr>
          <w:rFonts w:cs="Calibri"/>
          <w:color w:val="0070C0"/>
          <w:szCs w:val="21"/>
        </w:rPr>
      </w:pPr>
      <w:r>
        <w:rPr>
          <w:rFonts w:cs="Calibri" w:hint="eastAsia"/>
          <w:color w:val="0070C0"/>
          <w:szCs w:val="21"/>
        </w:rPr>
        <w:t>效率指标：各种速度、节拍等；</w:t>
      </w:r>
    </w:p>
    <w:p w:rsidR="006A7538" w:rsidRDefault="009D5FD1">
      <w:pPr>
        <w:pStyle w:val="a3"/>
        <w:numPr>
          <w:ilvl w:val="0"/>
          <w:numId w:val="6"/>
        </w:numPr>
        <w:spacing w:line="400" w:lineRule="exact"/>
        <w:ind w:left="1134" w:firstLineChars="0"/>
        <w:rPr>
          <w:rFonts w:cs="Calibri"/>
          <w:color w:val="0070C0"/>
          <w:szCs w:val="21"/>
        </w:rPr>
      </w:pPr>
      <w:r>
        <w:rPr>
          <w:rFonts w:cs="Calibri" w:hint="eastAsia"/>
          <w:color w:val="0070C0"/>
          <w:szCs w:val="21"/>
        </w:rPr>
        <w:t>能耗指标：部件的功率、总功率等；</w:t>
      </w:r>
    </w:p>
    <w:p w:rsidR="006A7538" w:rsidRDefault="009D5FD1">
      <w:pPr>
        <w:pStyle w:val="a3"/>
        <w:numPr>
          <w:ilvl w:val="0"/>
          <w:numId w:val="6"/>
        </w:numPr>
        <w:spacing w:line="400" w:lineRule="exact"/>
        <w:ind w:left="1134" w:firstLineChars="0"/>
        <w:rPr>
          <w:rFonts w:cs="Calibri"/>
          <w:color w:val="0070C0"/>
          <w:szCs w:val="21"/>
        </w:rPr>
      </w:pPr>
      <w:r>
        <w:rPr>
          <w:rFonts w:cs="Calibri" w:hint="eastAsia"/>
          <w:color w:val="0070C0"/>
          <w:szCs w:val="21"/>
        </w:rPr>
        <w:t>精度指标：产品生产过程中精度、部件制造精度、装配精度等；</w:t>
      </w:r>
    </w:p>
    <w:p w:rsidR="006A7538" w:rsidRDefault="009D5FD1">
      <w:pPr>
        <w:pStyle w:val="a3"/>
        <w:numPr>
          <w:ilvl w:val="0"/>
          <w:numId w:val="6"/>
        </w:numPr>
        <w:spacing w:line="400" w:lineRule="exact"/>
        <w:ind w:left="1134" w:firstLineChars="0"/>
        <w:rPr>
          <w:rFonts w:cs="Calibri"/>
          <w:color w:val="0070C0"/>
          <w:szCs w:val="21"/>
        </w:rPr>
      </w:pPr>
      <w:r>
        <w:rPr>
          <w:rFonts w:cs="Calibri" w:hint="eastAsia"/>
          <w:color w:val="0070C0"/>
          <w:szCs w:val="21"/>
        </w:rPr>
        <w:t>性能指标：</w:t>
      </w:r>
      <w:r>
        <w:rPr>
          <w:rFonts w:cs="Calibri" w:hint="eastAsia"/>
          <w:color w:val="0070C0"/>
          <w:szCs w:val="21"/>
        </w:rPr>
        <w:t>O</w:t>
      </w:r>
      <w:r>
        <w:rPr>
          <w:rFonts w:cs="Calibri"/>
          <w:color w:val="0070C0"/>
          <w:szCs w:val="21"/>
        </w:rPr>
        <w:t>EE</w:t>
      </w:r>
      <w:r>
        <w:rPr>
          <w:rFonts w:cs="Calibri" w:hint="eastAsia"/>
          <w:color w:val="0070C0"/>
          <w:szCs w:val="21"/>
        </w:rPr>
        <w:t>、设备产出产品合格率、设备故障率（稼动率）、</w:t>
      </w:r>
      <w:r>
        <w:rPr>
          <w:rFonts w:cs="Calibri" w:hint="eastAsia"/>
          <w:color w:val="0070C0"/>
          <w:szCs w:val="21"/>
        </w:rPr>
        <w:t>C</w:t>
      </w:r>
      <w:r>
        <w:rPr>
          <w:rFonts w:cs="Calibri"/>
          <w:color w:val="0070C0"/>
          <w:szCs w:val="21"/>
        </w:rPr>
        <w:t>MK</w:t>
      </w:r>
      <w:r>
        <w:rPr>
          <w:rFonts w:cs="Calibri" w:hint="eastAsia"/>
          <w:color w:val="0070C0"/>
          <w:szCs w:val="21"/>
        </w:rPr>
        <w:t>等。</w:t>
      </w:r>
    </w:p>
    <w:p w:rsidR="006A7538" w:rsidRDefault="009D5FD1">
      <w:pPr>
        <w:pStyle w:val="12"/>
        <w:spacing w:line="400" w:lineRule="exact"/>
        <w:ind w:firstLineChars="0" w:firstLine="147"/>
        <w:rPr>
          <w:rFonts w:ascii="Times New Roman" w:hAnsi="Times New Roman"/>
          <w:color w:val="0070C0"/>
          <w:szCs w:val="21"/>
        </w:rPr>
      </w:pPr>
      <w:r>
        <w:rPr>
          <w:rFonts w:ascii="Times New Roman" w:hAnsi="Times New Roman" w:hint="eastAsia"/>
          <w:color w:val="0070C0"/>
          <w:szCs w:val="21"/>
        </w:rPr>
        <w:t>备注：</w:t>
      </w:r>
    </w:p>
    <w:p w:rsidR="006A7538" w:rsidRDefault="009D5FD1">
      <w:pPr>
        <w:pStyle w:val="12"/>
        <w:numPr>
          <w:ilvl w:val="0"/>
          <w:numId w:val="7"/>
        </w:numPr>
        <w:spacing w:line="400" w:lineRule="exact"/>
        <w:ind w:left="420" w:firstLineChars="0" w:firstLine="147"/>
        <w:rPr>
          <w:rFonts w:ascii="Times New Roman" w:hAnsi="Times New Roman" w:cs="Arial"/>
          <w:color w:val="0070C0"/>
          <w:szCs w:val="21"/>
        </w:rPr>
      </w:pPr>
      <w:r>
        <w:rPr>
          <w:rFonts w:ascii="Times New Roman" w:hAnsi="Times New Roman"/>
          <w:color w:val="0070C0"/>
          <w:szCs w:val="21"/>
        </w:rPr>
        <w:t>OEE</w:t>
      </w:r>
      <w:r>
        <w:rPr>
          <w:rFonts w:ascii="Times New Roman" w:hAnsi="Times New Roman" w:cs="Arial"/>
          <w:color w:val="0070C0"/>
          <w:szCs w:val="21"/>
        </w:rPr>
        <w:t>计算如下：</w:t>
      </w:r>
    </w:p>
    <w:p w:rsidR="006A7538" w:rsidRDefault="009D5FD1">
      <w:pPr>
        <w:pStyle w:val="12"/>
        <w:spacing w:line="400" w:lineRule="exact"/>
        <w:ind w:firstLineChars="500" w:firstLine="1050"/>
        <w:rPr>
          <w:rFonts w:ascii="Times New Roman" w:hAnsi="Times New Roman" w:cs="Arial"/>
          <w:color w:val="0070C0"/>
          <w:szCs w:val="21"/>
        </w:rPr>
      </w:pPr>
      <w:r>
        <w:rPr>
          <w:rFonts w:ascii="Times New Roman" w:hAnsi="Times New Roman" w:cs="Arial"/>
          <w:color w:val="0070C0"/>
          <w:szCs w:val="21"/>
        </w:rPr>
        <w:t>时间利用率</w:t>
      </w:r>
      <w:r>
        <w:rPr>
          <w:rFonts w:ascii="Times New Roman" w:hAnsi="Times New Roman" w:cs="Arial"/>
          <w:color w:val="0070C0"/>
          <w:szCs w:val="21"/>
        </w:rPr>
        <w:t>=</w:t>
      </w:r>
      <w:r>
        <w:rPr>
          <w:rFonts w:ascii="Times New Roman" w:hAnsi="Times New Roman" w:cs="Arial"/>
          <w:color w:val="0070C0"/>
          <w:szCs w:val="21"/>
        </w:rPr>
        <w:t>利用时间</w:t>
      </w:r>
      <w:r>
        <w:rPr>
          <w:rFonts w:ascii="Times New Roman" w:hAnsi="Times New Roman" w:cs="Arial"/>
          <w:color w:val="0070C0"/>
          <w:szCs w:val="21"/>
        </w:rPr>
        <w:t>÷</w:t>
      </w:r>
      <w:r>
        <w:rPr>
          <w:rFonts w:ascii="Times New Roman" w:hAnsi="Times New Roman" w:cs="Arial"/>
          <w:color w:val="0070C0"/>
          <w:szCs w:val="21"/>
        </w:rPr>
        <w:t>负荷时间</w:t>
      </w:r>
    </w:p>
    <w:p w:rsidR="006A7538" w:rsidRDefault="009D5FD1">
      <w:pPr>
        <w:pStyle w:val="12"/>
        <w:spacing w:line="400" w:lineRule="exact"/>
        <w:ind w:firstLineChars="500" w:firstLine="1050"/>
        <w:rPr>
          <w:rFonts w:ascii="Times New Roman" w:hAnsi="Times New Roman" w:cs="Arial"/>
          <w:color w:val="0070C0"/>
          <w:szCs w:val="21"/>
        </w:rPr>
      </w:pPr>
      <w:r>
        <w:rPr>
          <w:rFonts w:ascii="Times New Roman" w:hAnsi="Times New Roman" w:cs="Arial"/>
          <w:color w:val="0070C0"/>
          <w:szCs w:val="21"/>
        </w:rPr>
        <w:t>性能利用率</w:t>
      </w:r>
      <w:r>
        <w:rPr>
          <w:rFonts w:ascii="Times New Roman" w:hAnsi="Times New Roman" w:cs="Arial"/>
          <w:color w:val="0070C0"/>
          <w:szCs w:val="21"/>
        </w:rPr>
        <w:t>=</w:t>
      </w:r>
      <w:r>
        <w:rPr>
          <w:rFonts w:ascii="Times New Roman" w:hAnsi="Times New Roman" w:cs="Arial"/>
          <w:color w:val="0070C0"/>
          <w:szCs w:val="21"/>
        </w:rPr>
        <w:t>生产产品数</w:t>
      </w:r>
      <w:r>
        <w:rPr>
          <w:rFonts w:ascii="Times New Roman" w:hAnsi="Times New Roman" w:cs="Arial"/>
          <w:color w:val="0070C0"/>
          <w:szCs w:val="21"/>
        </w:rPr>
        <w:t>÷</w:t>
      </w:r>
      <w:r>
        <w:rPr>
          <w:rFonts w:ascii="Times New Roman" w:hAnsi="Times New Roman" w:cs="Arial"/>
          <w:color w:val="0070C0"/>
          <w:szCs w:val="21"/>
        </w:rPr>
        <w:t>（利用时间</w:t>
      </w:r>
      <w:r>
        <w:rPr>
          <w:rFonts w:ascii="Times New Roman" w:hAnsi="Times New Roman" w:cs="Arial"/>
          <w:color w:val="0070C0"/>
          <w:szCs w:val="21"/>
        </w:rPr>
        <w:t>×</w:t>
      </w:r>
      <w:r>
        <w:rPr>
          <w:rFonts w:ascii="Times New Roman" w:hAnsi="Times New Roman" w:cs="Arial"/>
          <w:color w:val="0070C0"/>
          <w:szCs w:val="21"/>
        </w:rPr>
        <w:t>设计生产速度）</w:t>
      </w:r>
    </w:p>
    <w:p w:rsidR="006A7538" w:rsidRDefault="009D5FD1">
      <w:pPr>
        <w:pStyle w:val="12"/>
        <w:spacing w:line="400" w:lineRule="exact"/>
        <w:ind w:firstLineChars="500" w:firstLine="1050"/>
        <w:rPr>
          <w:rFonts w:ascii="Times New Roman" w:hAnsi="Times New Roman" w:cs="Arial"/>
          <w:color w:val="0070C0"/>
          <w:szCs w:val="21"/>
        </w:rPr>
      </w:pPr>
      <w:r>
        <w:rPr>
          <w:rFonts w:ascii="Times New Roman" w:hAnsi="Times New Roman" w:cs="Arial"/>
          <w:color w:val="0070C0"/>
          <w:szCs w:val="21"/>
        </w:rPr>
        <w:t>合格率</w:t>
      </w:r>
      <w:r>
        <w:rPr>
          <w:rFonts w:ascii="Times New Roman" w:hAnsi="Times New Roman" w:cs="Arial"/>
          <w:color w:val="0070C0"/>
          <w:szCs w:val="21"/>
        </w:rPr>
        <w:t>=</w:t>
      </w:r>
      <w:r>
        <w:rPr>
          <w:rFonts w:ascii="Times New Roman" w:hAnsi="Times New Roman" w:cs="Arial"/>
          <w:color w:val="0070C0"/>
          <w:szCs w:val="21"/>
        </w:rPr>
        <w:t>合格品数</w:t>
      </w:r>
      <w:r>
        <w:rPr>
          <w:rFonts w:ascii="Times New Roman" w:hAnsi="Times New Roman" w:cs="Arial"/>
          <w:color w:val="0070C0"/>
          <w:szCs w:val="21"/>
        </w:rPr>
        <w:t>÷</w:t>
      </w:r>
      <w:r>
        <w:rPr>
          <w:rFonts w:ascii="Times New Roman" w:hAnsi="Times New Roman" w:cs="Arial"/>
          <w:color w:val="0070C0"/>
          <w:szCs w:val="21"/>
        </w:rPr>
        <w:t>生产产品数</w:t>
      </w:r>
    </w:p>
    <w:p w:rsidR="006A7538" w:rsidRDefault="009D5FD1">
      <w:pPr>
        <w:pStyle w:val="12"/>
        <w:spacing w:line="400" w:lineRule="exact"/>
        <w:ind w:firstLineChars="700" w:firstLine="1470"/>
        <w:rPr>
          <w:rFonts w:ascii="Times New Roman" w:hAnsi="Times New Roman" w:cs="Arial"/>
          <w:color w:val="0070C0"/>
          <w:szCs w:val="21"/>
        </w:rPr>
      </w:pPr>
      <w:r>
        <w:rPr>
          <w:rFonts w:ascii="Times New Roman" w:hAnsi="Times New Roman" w:cs="Arial"/>
          <w:color w:val="0070C0"/>
          <w:szCs w:val="21"/>
        </w:rPr>
        <w:t>OEE=</w:t>
      </w:r>
      <w:r>
        <w:rPr>
          <w:rFonts w:ascii="Times New Roman" w:hAnsi="Times New Roman" w:cs="Arial"/>
          <w:color w:val="0070C0"/>
          <w:szCs w:val="21"/>
        </w:rPr>
        <w:t>时间利用率</w:t>
      </w:r>
      <w:r>
        <w:rPr>
          <w:rFonts w:ascii="Times New Roman" w:hAnsi="Times New Roman" w:cs="Arial"/>
          <w:color w:val="0070C0"/>
          <w:szCs w:val="21"/>
        </w:rPr>
        <w:t>×</w:t>
      </w:r>
      <w:r>
        <w:rPr>
          <w:rFonts w:ascii="Times New Roman" w:hAnsi="Times New Roman" w:cs="Arial"/>
          <w:color w:val="0070C0"/>
          <w:szCs w:val="21"/>
        </w:rPr>
        <w:t>性能利用率</w:t>
      </w:r>
      <w:r>
        <w:rPr>
          <w:rFonts w:ascii="Times New Roman" w:hAnsi="Times New Roman" w:cs="Arial"/>
          <w:color w:val="0070C0"/>
          <w:szCs w:val="21"/>
        </w:rPr>
        <w:t>×</w:t>
      </w:r>
      <w:r>
        <w:rPr>
          <w:rFonts w:ascii="Times New Roman" w:hAnsi="Times New Roman" w:cs="Arial"/>
          <w:color w:val="0070C0"/>
          <w:szCs w:val="21"/>
        </w:rPr>
        <w:t>合格率</w:t>
      </w:r>
    </w:p>
    <w:p w:rsidR="006A7538" w:rsidRDefault="009D5FD1">
      <w:pPr>
        <w:pStyle w:val="12"/>
        <w:numPr>
          <w:ilvl w:val="0"/>
          <w:numId w:val="7"/>
        </w:numPr>
        <w:spacing w:line="400" w:lineRule="exact"/>
        <w:ind w:left="420" w:firstLineChars="0" w:firstLine="147"/>
        <w:rPr>
          <w:rFonts w:ascii="Times New Roman" w:hAnsi="Times New Roman" w:cs="Arial"/>
          <w:color w:val="0070C0"/>
          <w:kern w:val="0"/>
          <w:szCs w:val="21"/>
        </w:rPr>
      </w:pPr>
      <w:r>
        <w:rPr>
          <w:rFonts w:ascii="Times New Roman" w:hAnsi="Times New Roman" w:cs="Arial" w:hint="eastAsia"/>
          <w:color w:val="0070C0"/>
          <w:kern w:val="0"/>
          <w:szCs w:val="21"/>
        </w:rPr>
        <w:t>设备过程能力</w:t>
      </w:r>
      <w:r>
        <w:rPr>
          <w:rFonts w:ascii="Times New Roman" w:hAnsi="Times New Roman" w:cs="Arial"/>
          <w:color w:val="0070C0"/>
          <w:kern w:val="0"/>
          <w:szCs w:val="21"/>
        </w:rPr>
        <w:t>CMK</w:t>
      </w:r>
      <w:r>
        <w:rPr>
          <w:rFonts w:ascii="Times New Roman" w:hAnsi="Times New Roman" w:cs="Arial"/>
          <w:color w:val="0070C0"/>
          <w:kern w:val="0"/>
          <w:szCs w:val="21"/>
        </w:rPr>
        <w:t>计算，采用欧洲工业界的计算方法：</w:t>
      </w:r>
    </w:p>
    <w:p w:rsidR="006A7538" w:rsidRDefault="009D5FD1">
      <w:pPr>
        <w:spacing w:line="400" w:lineRule="exact"/>
        <w:ind w:left="420" w:firstLineChars="700" w:firstLine="1470"/>
        <w:rPr>
          <w:rFonts w:ascii="Times New Roman" w:eastAsia="宋体" w:hAnsi="Times New Roman"/>
          <w:color w:val="0070C0"/>
          <w:szCs w:val="21"/>
        </w:rPr>
      </w:pPr>
      <w:r>
        <w:rPr>
          <w:rFonts w:ascii="Times New Roman" w:eastAsia="宋体" w:hAnsi="Times New Roman" w:cs="Arial"/>
          <w:color w:val="0070C0"/>
          <w:kern w:val="0"/>
          <w:szCs w:val="21"/>
        </w:rPr>
        <w:t>无偏移情况下的设备能力</w:t>
      </w:r>
      <m:oMath>
        <m:sSub>
          <m:sSubPr>
            <m:ctrlPr>
              <w:rPr>
                <w:rFonts w:ascii="Cambria Math" w:eastAsia="宋体" w:hAnsi="Cambria Math"/>
                <w:color w:val="0070C0"/>
                <w:szCs w:val="21"/>
              </w:rPr>
            </m:ctrlPr>
          </m:sSubPr>
          <m:e>
            <m:r>
              <w:rPr>
                <w:rFonts w:ascii="Cambria Math" w:eastAsia="宋体" w:hAnsi="Cambria Math"/>
                <w:color w:val="0070C0"/>
                <w:szCs w:val="21"/>
              </w:rPr>
              <m:t>C</m:t>
            </m:r>
          </m:e>
          <m:sub>
            <m:r>
              <w:rPr>
                <w:rFonts w:ascii="Cambria Math" w:eastAsia="宋体" w:hAnsi="Cambria Math"/>
                <w:color w:val="0070C0"/>
                <w:szCs w:val="21"/>
              </w:rPr>
              <m:t>m</m:t>
            </m:r>
          </m:sub>
        </m:sSub>
        <m:r>
          <m:rPr>
            <m:sty m:val="p"/>
          </m:rPr>
          <w:rPr>
            <w:rFonts w:ascii="Cambria Math" w:eastAsia="宋体" w:hAnsi="Cambria Math"/>
            <w:color w:val="0070C0"/>
            <w:szCs w:val="21"/>
          </w:rPr>
          <m:t>=</m:t>
        </m:r>
        <m:f>
          <m:fPr>
            <m:ctrlPr>
              <w:rPr>
                <w:rFonts w:ascii="Cambria Math" w:eastAsia="宋体" w:hAnsi="Cambria Math"/>
                <w:color w:val="0070C0"/>
                <w:szCs w:val="21"/>
              </w:rPr>
            </m:ctrlPr>
          </m:fPr>
          <m:num>
            <m:r>
              <w:rPr>
                <w:rFonts w:ascii="Cambria Math" w:eastAsia="宋体" w:hAnsi="Cambria Math"/>
                <w:color w:val="0070C0"/>
                <w:szCs w:val="21"/>
              </w:rPr>
              <m:t>USL</m:t>
            </m:r>
            <m:r>
              <m:rPr>
                <m:sty m:val="p"/>
              </m:rPr>
              <w:rPr>
                <w:rFonts w:ascii="Cambria Math" w:eastAsia="宋体" w:hAnsi="Cambria Math"/>
                <w:color w:val="0070C0"/>
                <w:szCs w:val="21"/>
              </w:rPr>
              <m:t>-</m:t>
            </m:r>
            <m:r>
              <w:rPr>
                <w:rFonts w:ascii="Cambria Math" w:eastAsia="宋体" w:hAnsi="Cambria Math"/>
                <w:color w:val="0070C0"/>
                <w:szCs w:val="21"/>
              </w:rPr>
              <m:t>LSL</m:t>
            </m:r>
          </m:num>
          <m:den>
            <m:r>
              <m:rPr>
                <m:sty m:val="p"/>
              </m:rPr>
              <w:rPr>
                <w:rFonts w:ascii="Cambria Math" w:eastAsia="宋体" w:hAnsi="Cambria Math"/>
                <w:color w:val="0070C0"/>
                <w:szCs w:val="21"/>
              </w:rPr>
              <m:t>6</m:t>
            </m:r>
            <m:r>
              <w:rPr>
                <w:rFonts w:ascii="Cambria Math" w:eastAsia="宋体" w:hAnsi="Cambria Math"/>
                <w:color w:val="0070C0"/>
                <w:szCs w:val="21"/>
              </w:rPr>
              <m:t>S</m:t>
            </m:r>
          </m:den>
        </m:f>
        <m:r>
          <m:rPr>
            <m:sty m:val="p"/>
          </m:rPr>
          <w:rPr>
            <w:rFonts w:ascii="Cambria Math" w:eastAsia="宋体" w:hAnsi="Cambria Math"/>
            <w:color w:val="0070C0"/>
            <w:szCs w:val="21"/>
          </w:rPr>
          <m:t>=</m:t>
        </m:r>
        <m:f>
          <m:fPr>
            <m:ctrlPr>
              <w:rPr>
                <w:rFonts w:ascii="Cambria Math" w:eastAsia="宋体" w:hAnsi="Cambria Math"/>
                <w:color w:val="0070C0"/>
                <w:szCs w:val="21"/>
              </w:rPr>
            </m:ctrlPr>
          </m:fPr>
          <m:num>
            <m:r>
              <w:rPr>
                <w:rFonts w:ascii="Cambria Math" w:eastAsia="宋体" w:hAnsi="Cambria Math"/>
                <w:color w:val="0070C0"/>
                <w:szCs w:val="21"/>
              </w:rPr>
              <m:t>T</m:t>
            </m:r>
          </m:num>
          <m:den>
            <m:r>
              <m:rPr>
                <m:sty m:val="p"/>
              </m:rPr>
              <w:rPr>
                <w:rFonts w:ascii="Cambria Math" w:eastAsia="宋体" w:hAnsi="Cambria Math"/>
                <w:color w:val="0070C0"/>
                <w:szCs w:val="21"/>
              </w:rPr>
              <m:t>6</m:t>
            </m:r>
            <m:r>
              <w:rPr>
                <w:rFonts w:ascii="Cambria Math" w:eastAsia="宋体" w:hAnsi="Cambria Math"/>
                <w:color w:val="0070C0"/>
                <w:szCs w:val="21"/>
              </w:rPr>
              <m:t>S</m:t>
            </m:r>
          </m:den>
        </m:f>
      </m:oMath>
    </w:p>
    <w:p w:rsidR="006A7538" w:rsidRDefault="009D5FD1">
      <w:pPr>
        <w:pStyle w:val="a3"/>
        <w:spacing w:line="400" w:lineRule="exact"/>
        <w:ind w:left="420" w:firstLineChars="550" w:firstLine="1155"/>
        <w:rPr>
          <w:rFonts w:cs="Arial"/>
          <w:color w:val="0070C0"/>
          <w:kern w:val="0"/>
          <w:szCs w:val="21"/>
        </w:rPr>
      </w:pPr>
      <w:r>
        <w:rPr>
          <w:rFonts w:cs="Arial"/>
          <w:color w:val="0070C0"/>
          <w:kern w:val="0"/>
          <w:szCs w:val="21"/>
        </w:rPr>
        <w:t>设备能力指数</w:t>
      </w:r>
      <m:oMath>
        <m:sSub>
          <m:sSubPr>
            <m:ctrlPr>
              <w:rPr>
                <w:rFonts w:ascii="Cambria Math" w:hAnsi="Cambria Math"/>
                <w:color w:val="0070C0"/>
                <w:szCs w:val="21"/>
              </w:rPr>
            </m:ctrlPr>
          </m:sSubPr>
          <m:e>
            <m:r>
              <m:rPr>
                <m:sty m:val="p"/>
              </m:rPr>
              <w:rPr>
                <w:rFonts w:ascii="Cambria Math" w:hAnsi="Cambria Math"/>
                <w:color w:val="0070C0"/>
                <w:szCs w:val="21"/>
              </w:rPr>
              <m:t>C</m:t>
            </m:r>
          </m:e>
          <m:sub>
            <m:r>
              <m:rPr>
                <m:sty m:val="p"/>
              </m:rPr>
              <w:rPr>
                <w:rFonts w:ascii="Cambria Math" w:hAnsi="Cambria Math"/>
                <w:color w:val="0070C0"/>
                <w:szCs w:val="21"/>
              </w:rPr>
              <m:t>mk</m:t>
            </m:r>
          </m:sub>
        </m:sSub>
        <m:r>
          <m:rPr>
            <m:sty m:val="p"/>
          </m:rPr>
          <w:rPr>
            <w:rFonts w:ascii="Cambria Math" w:hAnsi="Cambria Math"/>
            <w:color w:val="0070C0"/>
            <w:szCs w:val="21"/>
          </w:rPr>
          <m:t>=min</m:t>
        </m:r>
        <m:d>
          <m:dPr>
            <m:endChr m:val=""/>
            <m:ctrlPr>
              <w:rPr>
                <w:rFonts w:ascii="Cambria Math" w:hAnsi="Cambria Math"/>
                <w:color w:val="0070C0"/>
                <w:szCs w:val="21"/>
              </w:rPr>
            </m:ctrlPr>
          </m:dPr>
          <m:e>
            <m:sSub>
              <m:sSubPr>
                <m:ctrlPr>
                  <w:rPr>
                    <w:rFonts w:ascii="Cambria Math" w:hAnsi="Cambria Math"/>
                    <w:color w:val="0070C0"/>
                    <w:szCs w:val="21"/>
                  </w:rPr>
                </m:ctrlPr>
              </m:sSubPr>
              <m:e>
                <m:r>
                  <w:rPr>
                    <w:rFonts w:ascii="Cambria Math" w:hAnsi="Cambria Math"/>
                    <w:color w:val="0070C0"/>
                    <w:szCs w:val="21"/>
                  </w:rPr>
                  <m:t>C</m:t>
                </m:r>
              </m:e>
              <m:sub>
                <m:r>
                  <w:rPr>
                    <w:rFonts w:ascii="Cambria Math" w:hAnsi="Cambria Math"/>
                    <w:color w:val="0070C0"/>
                    <w:szCs w:val="21"/>
                  </w:rPr>
                  <m:t>MU</m:t>
                </m:r>
              </m:sub>
            </m:sSub>
            <m:r>
              <m:rPr>
                <m:sty m:val="p"/>
              </m:rPr>
              <w:rPr>
                <w:rFonts w:ascii="Cambria Math" w:hAnsi="Cambria Math"/>
                <w:color w:val="0070C0"/>
                <w:szCs w:val="21"/>
              </w:rPr>
              <m:t>=</m:t>
            </m:r>
            <m:f>
              <m:fPr>
                <m:ctrlPr>
                  <w:rPr>
                    <w:rFonts w:ascii="Cambria Math" w:hAnsi="Cambria Math"/>
                    <w:color w:val="0070C0"/>
                    <w:szCs w:val="21"/>
                  </w:rPr>
                </m:ctrlPr>
              </m:fPr>
              <m:num>
                <m:r>
                  <m:rPr>
                    <m:sty m:val="p"/>
                  </m:rPr>
                  <w:rPr>
                    <w:rFonts w:ascii="Cambria Math" w:hAnsi="Cambria Math"/>
                    <w:color w:val="0070C0"/>
                    <w:szCs w:val="21"/>
                  </w:rPr>
                  <m:t>USL-</m:t>
                </m:r>
                <m:acc>
                  <m:accPr>
                    <m:chr m:val="̅"/>
                    <m:ctrlPr>
                      <w:rPr>
                        <w:rFonts w:ascii="Cambria Math" w:hAnsi="Cambria Math"/>
                        <w:color w:val="0070C0"/>
                        <w:szCs w:val="21"/>
                      </w:rPr>
                    </m:ctrlPr>
                  </m:accPr>
                  <m:e>
                    <m:r>
                      <m:rPr>
                        <m:sty m:val="p"/>
                      </m:rPr>
                      <w:rPr>
                        <w:rFonts w:ascii="Cambria Math" w:hAnsi="Cambria Math"/>
                        <w:color w:val="0070C0"/>
                        <w:szCs w:val="21"/>
                      </w:rPr>
                      <m:t>X</m:t>
                    </m:r>
                  </m:e>
                </m:acc>
              </m:num>
              <m:den>
                <m:r>
                  <m:rPr>
                    <m:sty m:val="p"/>
                  </m:rPr>
                  <w:rPr>
                    <w:rFonts w:ascii="Cambria Math" w:hAnsi="Cambria Math"/>
                    <w:color w:val="0070C0"/>
                    <w:szCs w:val="21"/>
                  </w:rPr>
                  <m:t>3S</m:t>
                </m:r>
              </m:den>
            </m:f>
          </m:e>
        </m:d>
        <m:r>
          <m:rPr>
            <m:sty m:val="p"/>
          </m:rPr>
          <w:rPr>
            <w:rFonts w:ascii="Cambria Math" w:hAnsi="Cambria Math"/>
            <w:color w:val="0070C0"/>
            <w:szCs w:val="21"/>
          </w:rPr>
          <m:t>，</m:t>
        </m:r>
        <m:sSub>
          <m:sSubPr>
            <m:ctrlPr>
              <w:rPr>
                <w:rFonts w:ascii="Cambria Math" w:hAnsi="Cambria Math"/>
                <w:color w:val="0070C0"/>
                <w:szCs w:val="21"/>
              </w:rPr>
            </m:ctrlPr>
          </m:sSubPr>
          <m:e>
            <m:r>
              <m:rPr>
                <m:sty m:val="p"/>
              </m:rPr>
              <w:rPr>
                <w:rFonts w:ascii="Cambria Math" w:hAnsi="Cambria Math"/>
                <w:color w:val="0070C0"/>
                <w:szCs w:val="21"/>
              </w:rPr>
              <m:t>C</m:t>
            </m:r>
          </m:e>
          <m:sub>
            <m:r>
              <w:rPr>
                <w:rFonts w:ascii="Cambria Math" w:hAnsi="Cambria Math"/>
                <w:color w:val="0070C0"/>
                <w:szCs w:val="21"/>
              </w:rPr>
              <m:t>ML</m:t>
            </m:r>
          </m:sub>
        </m:sSub>
        <m:r>
          <m:rPr>
            <m:sty m:val="p"/>
          </m:rPr>
          <w:rPr>
            <w:rFonts w:ascii="Cambria Math" w:hAnsi="Cambria Math"/>
            <w:color w:val="0070C0"/>
            <w:szCs w:val="21"/>
          </w:rPr>
          <m:t>=</m:t>
        </m:r>
        <m:d>
          <m:dPr>
            <m:begChr m:val=""/>
            <m:ctrlPr>
              <w:rPr>
                <w:rFonts w:ascii="Cambria Math" w:hAnsi="Cambria Math"/>
                <w:color w:val="0070C0"/>
                <w:szCs w:val="21"/>
              </w:rPr>
            </m:ctrlPr>
          </m:dPr>
          <m:e>
            <m:f>
              <m:fPr>
                <m:ctrlPr>
                  <w:rPr>
                    <w:rFonts w:ascii="Cambria Math" w:hAnsi="Cambria Math"/>
                    <w:color w:val="0070C0"/>
                    <w:szCs w:val="21"/>
                  </w:rPr>
                </m:ctrlPr>
              </m:fPr>
              <m:num>
                <m:acc>
                  <m:accPr>
                    <m:chr m:val="̅"/>
                    <m:ctrlPr>
                      <w:rPr>
                        <w:rFonts w:ascii="Cambria Math" w:hAnsi="Cambria Math"/>
                        <w:color w:val="0070C0"/>
                        <w:szCs w:val="21"/>
                      </w:rPr>
                    </m:ctrlPr>
                  </m:accPr>
                  <m:e>
                    <m:r>
                      <m:rPr>
                        <m:sty m:val="p"/>
                      </m:rPr>
                      <w:rPr>
                        <w:rFonts w:ascii="Cambria Math" w:hAnsi="Cambria Math"/>
                        <w:color w:val="0070C0"/>
                        <w:szCs w:val="21"/>
                      </w:rPr>
                      <m:t>X</m:t>
                    </m:r>
                  </m:e>
                </m:acc>
                <m:r>
                  <m:rPr>
                    <m:sty m:val="p"/>
                  </m:rPr>
                  <w:rPr>
                    <w:rFonts w:ascii="Cambria Math" w:hAnsi="Cambria Math"/>
                    <w:color w:val="0070C0"/>
                    <w:szCs w:val="21"/>
                  </w:rPr>
                  <m:t>-LSL</m:t>
                </m:r>
              </m:num>
              <m:den>
                <m:r>
                  <m:rPr>
                    <m:sty m:val="p"/>
                  </m:rPr>
                  <w:rPr>
                    <w:rFonts w:ascii="Cambria Math" w:hAnsi="Cambria Math"/>
                    <w:color w:val="0070C0"/>
                    <w:szCs w:val="21"/>
                  </w:rPr>
                  <m:t>3S</m:t>
                </m:r>
              </m:den>
            </m:f>
          </m:e>
        </m:d>
      </m:oMath>
      <w:r>
        <w:rPr>
          <w:rFonts w:cs="Arial"/>
          <w:color w:val="0070C0"/>
          <w:kern w:val="0"/>
          <w:szCs w:val="21"/>
        </w:rPr>
        <w:t>式中：</w:t>
      </w:r>
    </w:p>
    <w:p w:rsidR="006A7538" w:rsidRDefault="009D5FD1">
      <w:pPr>
        <w:pStyle w:val="a3"/>
        <w:spacing w:line="400" w:lineRule="exact"/>
        <w:ind w:left="420" w:firstLineChars="600" w:firstLine="1260"/>
        <w:rPr>
          <w:rFonts w:cs="Arial"/>
          <w:color w:val="0070C0"/>
          <w:kern w:val="0"/>
          <w:szCs w:val="21"/>
        </w:rPr>
      </w:pPr>
      <w:r>
        <w:rPr>
          <w:color w:val="0070C0"/>
          <w:szCs w:val="21"/>
        </w:rPr>
        <w:t>USL</w:t>
      </w:r>
      <w:r>
        <w:rPr>
          <w:rFonts w:cs="Arial"/>
          <w:color w:val="0070C0"/>
          <w:kern w:val="0"/>
          <w:szCs w:val="21"/>
        </w:rPr>
        <w:t>——</w:t>
      </w:r>
      <w:r>
        <w:rPr>
          <w:rFonts w:cs="Arial"/>
          <w:color w:val="0070C0"/>
          <w:kern w:val="0"/>
          <w:szCs w:val="21"/>
        </w:rPr>
        <w:t>规格上限</w:t>
      </w:r>
    </w:p>
    <w:p w:rsidR="006A7538" w:rsidRDefault="009D5FD1">
      <w:pPr>
        <w:pStyle w:val="a3"/>
        <w:spacing w:line="400" w:lineRule="exact"/>
        <w:ind w:left="420" w:firstLineChars="600" w:firstLine="1260"/>
        <w:rPr>
          <w:rFonts w:cs="Arial"/>
          <w:color w:val="0070C0"/>
          <w:kern w:val="0"/>
          <w:szCs w:val="21"/>
        </w:rPr>
      </w:pPr>
      <w:r>
        <w:rPr>
          <w:color w:val="0070C0"/>
          <w:szCs w:val="21"/>
        </w:rPr>
        <w:t>LSL</w:t>
      </w:r>
      <w:r>
        <w:rPr>
          <w:rFonts w:cs="Arial"/>
          <w:color w:val="0070C0"/>
          <w:kern w:val="0"/>
          <w:szCs w:val="21"/>
        </w:rPr>
        <w:t>——</w:t>
      </w:r>
      <w:r>
        <w:rPr>
          <w:rFonts w:cs="Arial"/>
          <w:color w:val="0070C0"/>
          <w:kern w:val="0"/>
          <w:szCs w:val="21"/>
        </w:rPr>
        <w:t>规格下限</w:t>
      </w:r>
    </w:p>
    <w:p w:rsidR="006A7538" w:rsidRDefault="009D5FD1">
      <w:pPr>
        <w:pStyle w:val="a3"/>
        <w:spacing w:line="400" w:lineRule="exact"/>
        <w:ind w:left="420" w:firstLineChars="600" w:firstLine="1260"/>
        <w:rPr>
          <w:rFonts w:cs="Arial"/>
          <w:color w:val="0070C0"/>
          <w:kern w:val="0"/>
          <w:szCs w:val="21"/>
        </w:rPr>
      </w:pPr>
      <w:r>
        <w:rPr>
          <w:color w:val="0070C0"/>
          <w:szCs w:val="21"/>
        </w:rPr>
        <w:t>T</w:t>
      </w:r>
      <w:r>
        <w:rPr>
          <w:rFonts w:cs="Arial"/>
          <w:color w:val="0070C0"/>
          <w:kern w:val="0"/>
          <w:szCs w:val="21"/>
        </w:rPr>
        <w:t>——</w:t>
      </w:r>
      <w:r>
        <w:rPr>
          <w:rFonts w:cs="Arial"/>
          <w:color w:val="0070C0"/>
          <w:kern w:val="0"/>
          <w:szCs w:val="21"/>
        </w:rPr>
        <w:t>公差范围</w:t>
      </w:r>
    </w:p>
    <w:p w:rsidR="006A7538" w:rsidRDefault="00CF293F">
      <w:pPr>
        <w:pStyle w:val="a3"/>
        <w:spacing w:line="400" w:lineRule="exact"/>
        <w:ind w:left="420" w:firstLineChars="600" w:firstLine="1260"/>
        <w:rPr>
          <w:rFonts w:cs="Arial"/>
          <w:color w:val="0070C0"/>
          <w:kern w:val="0"/>
          <w:szCs w:val="21"/>
        </w:rPr>
      </w:pPr>
      <m:oMath>
        <m:acc>
          <m:accPr>
            <m:chr m:val="̅"/>
            <m:ctrlPr>
              <w:rPr>
                <w:rFonts w:ascii="Cambria Math" w:hAnsi="Cambria Math"/>
                <w:color w:val="0070C0"/>
                <w:szCs w:val="21"/>
              </w:rPr>
            </m:ctrlPr>
          </m:accPr>
          <m:e>
            <m:r>
              <w:rPr>
                <w:rFonts w:ascii="Cambria Math" w:hAnsi="Cambria Math"/>
                <w:color w:val="0070C0"/>
                <w:szCs w:val="21"/>
              </w:rPr>
              <m:t>X</m:t>
            </m:r>
          </m:e>
        </m:acc>
      </m:oMath>
      <w:r w:rsidR="009D5FD1">
        <w:rPr>
          <w:rFonts w:cs="Arial"/>
          <w:color w:val="0070C0"/>
          <w:kern w:val="0"/>
          <w:szCs w:val="21"/>
        </w:rPr>
        <w:t>——</w:t>
      </w:r>
      <w:r w:rsidR="009D5FD1">
        <w:rPr>
          <w:rFonts w:cs="Arial"/>
          <w:color w:val="0070C0"/>
          <w:kern w:val="0"/>
          <w:szCs w:val="21"/>
        </w:rPr>
        <w:t>平均值</w:t>
      </w:r>
    </w:p>
    <w:p w:rsidR="006A7538" w:rsidRDefault="009D5FD1">
      <w:pPr>
        <w:pStyle w:val="a3"/>
        <w:spacing w:line="400" w:lineRule="exact"/>
        <w:ind w:left="420" w:firstLineChars="600" w:firstLine="1260"/>
        <w:rPr>
          <w:rFonts w:cs="Arial"/>
          <w:color w:val="0070C0"/>
          <w:kern w:val="0"/>
          <w:szCs w:val="21"/>
        </w:rPr>
      </w:pPr>
      <w:r>
        <w:rPr>
          <w:color w:val="0070C0"/>
          <w:szCs w:val="21"/>
        </w:rPr>
        <w:t>S</w:t>
      </w:r>
      <w:r>
        <w:rPr>
          <w:rFonts w:cs="Arial"/>
          <w:color w:val="0070C0"/>
          <w:kern w:val="0"/>
          <w:szCs w:val="21"/>
        </w:rPr>
        <w:t>——</w:t>
      </w:r>
      <w:r>
        <w:rPr>
          <w:rFonts w:cs="Arial"/>
          <w:color w:val="0070C0"/>
          <w:kern w:val="0"/>
          <w:szCs w:val="21"/>
        </w:rPr>
        <w:t>标准差</w:t>
      </w:r>
      <w:r>
        <w:rPr>
          <w:rFonts w:cs="Arial"/>
          <w:color w:val="0070C0"/>
          <w:kern w:val="0"/>
          <w:szCs w:val="21"/>
        </w:rPr>
        <w:t xml:space="preserve"> =</w:t>
      </w:r>
      <m:oMath>
        <m:rad>
          <m:radPr>
            <m:degHide m:val="on"/>
            <m:ctrlPr>
              <w:rPr>
                <w:rFonts w:ascii="Cambria Math" w:hAnsi="Cambria Math" w:cs="Arial"/>
                <w:color w:val="0070C0"/>
                <w:kern w:val="0"/>
                <w:szCs w:val="21"/>
              </w:rPr>
            </m:ctrlPr>
          </m:radPr>
          <m:deg/>
          <m:e>
            <m:f>
              <m:fPr>
                <m:ctrlPr>
                  <w:rPr>
                    <w:rFonts w:ascii="Cambria Math" w:hAnsi="Cambria Math" w:cs="Arial"/>
                    <w:color w:val="0070C0"/>
                    <w:kern w:val="0"/>
                    <w:szCs w:val="21"/>
                  </w:rPr>
                </m:ctrlPr>
              </m:fPr>
              <m:num>
                <m:nary>
                  <m:naryPr>
                    <m:chr m:val="∑"/>
                    <m:limLoc m:val="undOvr"/>
                    <m:ctrlPr>
                      <w:rPr>
                        <w:rFonts w:ascii="Cambria Math" w:hAnsi="Cambria Math" w:cs="Arial"/>
                        <w:color w:val="0070C0"/>
                        <w:kern w:val="0"/>
                        <w:szCs w:val="21"/>
                      </w:rPr>
                    </m:ctrlPr>
                  </m:naryPr>
                  <m:sub>
                    <m:r>
                      <w:rPr>
                        <w:rFonts w:ascii="Cambria Math" w:hAnsi="Cambria Math" w:cs="Arial"/>
                        <w:color w:val="0070C0"/>
                        <w:kern w:val="0"/>
                        <w:szCs w:val="21"/>
                      </w:rPr>
                      <m:t>i</m:t>
                    </m:r>
                    <m:r>
                      <m:rPr>
                        <m:sty m:val="p"/>
                      </m:rPr>
                      <w:rPr>
                        <w:rFonts w:ascii="Cambria Math" w:hAnsi="Cambria Math" w:cs="Arial"/>
                        <w:color w:val="0070C0"/>
                        <w:kern w:val="0"/>
                        <w:szCs w:val="21"/>
                      </w:rPr>
                      <m:t>=1</m:t>
                    </m:r>
                  </m:sub>
                  <m:sup>
                    <m:r>
                      <w:rPr>
                        <w:rFonts w:ascii="Cambria Math" w:hAnsi="Cambria Math" w:cs="Arial"/>
                        <w:color w:val="0070C0"/>
                        <w:kern w:val="0"/>
                        <w:szCs w:val="21"/>
                      </w:rPr>
                      <m:t>n</m:t>
                    </m:r>
                  </m:sup>
                  <m:e>
                    <m:d>
                      <m:dPr>
                        <m:endChr m:val=""/>
                        <m:ctrlPr>
                          <w:rPr>
                            <w:rFonts w:ascii="Cambria Math" w:hAnsi="Cambria Math" w:cs="Arial"/>
                            <w:color w:val="0070C0"/>
                            <w:kern w:val="0"/>
                            <w:szCs w:val="21"/>
                          </w:rPr>
                        </m:ctrlPr>
                      </m:dPr>
                      <m:e>
                        <m:sSub>
                          <m:sSubPr>
                            <m:ctrlPr>
                              <w:rPr>
                                <w:rFonts w:ascii="Cambria Math" w:hAnsi="Cambria Math" w:cs="Arial"/>
                                <w:color w:val="0070C0"/>
                                <w:kern w:val="0"/>
                                <w:szCs w:val="21"/>
                              </w:rPr>
                            </m:ctrlPr>
                          </m:sSubPr>
                          <m:e>
                            <m:r>
                              <w:rPr>
                                <w:rFonts w:ascii="Cambria Math" w:hAnsi="Cambria Math" w:cs="Arial"/>
                                <w:color w:val="0070C0"/>
                                <w:kern w:val="0"/>
                                <w:szCs w:val="21"/>
                              </w:rPr>
                              <m:t>X</m:t>
                            </m:r>
                          </m:e>
                          <m:sub>
                            <m:r>
                              <w:rPr>
                                <w:rFonts w:ascii="Cambria Math" w:hAnsi="Cambria Math" w:cs="Arial"/>
                                <w:color w:val="0070C0"/>
                                <w:kern w:val="0"/>
                                <w:szCs w:val="21"/>
                              </w:rPr>
                              <m:t>i</m:t>
                            </m:r>
                          </m:sub>
                        </m:sSub>
                      </m:e>
                    </m:d>
                    <m:r>
                      <m:rPr>
                        <m:sty m:val="p"/>
                      </m:rPr>
                      <w:rPr>
                        <w:rFonts w:ascii="Cambria Math" w:hAnsi="Cambria Math" w:cs="Arial"/>
                        <w:color w:val="0070C0"/>
                        <w:kern w:val="0"/>
                        <w:szCs w:val="21"/>
                      </w:rPr>
                      <m:t>-</m:t>
                    </m:r>
                    <m:d>
                      <m:dPr>
                        <m:begChr m:val=""/>
                        <m:ctrlPr>
                          <w:rPr>
                            <w:rFonts w:ascii="Cambria Math" w:hAnsi="Cambria Math" w:cs="Arial"/>
                            <w:color w:val="0070C0"/>
                            <w:kern w:val="0"/>
                            <w:szCs w:val="21"/>
                          </w:rPr>
                        </m:ctrlPr>
                      </m:dPr>
                      <m:e>
                        <m:acc>
                          <m:accPr>
                            <m:chr m:val="̅"/>
                            <m:ctrlPr>
                              <w:rPr>
                                <w:rFonts w:ascii="Cambria Math" w:hAnsi="Cambria Math" w:cs="Arial"/>
                                <w:color w:val="0070C0"/>
                                <w:kern w:val="0"/>
                                <w:szCs w:val="21"/>
                              </w:rPr>
                            </m:ctrlPr>
                          </m:accPr>
                          <m:e>
                            <m:r>
                              <w:rPr>
                                <w:rFonts w:ascii="Cambria Math" w:hAnsi="Cambria Math" w:cs="Arial"/>
                                <w:color w:val="0070C0"/>
                                <w:kern w:val="0"/>
                                <w:szCs w:val="21"/>
                              </w:rPr>
                              <m:t>X</m:t>
                            </m:r>
                          </m:e>
                        </m:acc>
                      </m:e>
                    </m:d>
                  </m:e>
                </m:nary>
              </m:num>
              <m:den>
                <m:r>
                  <w:rPr>
                    <w:rFonts w:ascii="Cambria Math" w:hAnsi="Cambria Math" w:cs="Arial"/>
                    <w:color w:val="0070C0"/>
                    <w:kern w:val="0"/>
                    <w:szCs w:val="21"/>
                  </w:rPr>
                  <m:t>n</m:t>
                </m:r>
                <m:r>
                  <m:rPr>
                    <m:sty m:val="p"/>
                  </m:rPr>
                  <w:rPr>
                    <w:rFonts w:ascii="Cambria Math" w:hAnsi="Cambria Math" w:cs="Arial"/>
                    <w:color w:val="0070C0"/>
                    <w:kern w:val="0"/>
                    <w:szCs w:val="21"/>
                  </w:rPr>
                  <m:t>-1</m:t>
                </m:r>
              </m:den>
            </m:f>
          </m:e>
        </m:rad>
      </m:oMath>
    </w:p>
    <w:bookmarkEnd w:id="21"/>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b/>
          <w:szCs w:val="21"/>
        </w:rPr>
        <w:t>设备</w:t>
      </w:r>
      <w:r>
        <w:rPr>
          <w:rFonts w:ascii="Times New Roman" w:eastAsia="宋体" w:hAnsi="Times New Roman" w:cs="仿宋_GB2312" w:hint="eastAsia"/>
          <w:b/>
          <w:szCs w:val="21"/>
        </w:rPr>
        <w:t>模块功能要求</w:t>
      </w:r>
    </w:p>
    <w:p w:rsidR="006A7538" w:rsidRDefault="009D5FD1">
      <w:pPr>
        <w:widowControl/>
        <w:overflowPunct w:val="0"/>
        <w:autoSpaceDE w:val="0"/>
        <w:autoSpaceDN w:val="0"/>
        <w:adjustRightInd w:val="0"/>
        <w:spacing w:line="400" w:lineRule="exact"/>
        <w:ind w:left="993"/>
        <w:jc w:val="left"/>
        <w:textAlignment w:val="baseline"/>
        <w:rPr>
          <w:rFonts w:ascii="Times New Roman" w:eastAsia="宋体" w:hAnsi="Times New Roman" w:cs="Arial" w:hint="eastAsia"/>
          <w:color w:val="0070C0"/>
          <w:kern w:val="0"/>
          <w:szCs w:val="21"/>
        </w:rPr>
      </w:pPr>
      <w:r>
        <w:rPr>
          <w:rFonts w:ascii="Times New Roman" w:eastAsia="宋体" w:hAnsi="Times New Roman" w:cs="仿宋_GB2312" w:hint="eastAsia"/>
          <w:szCs w:val="21"/>
        </w:rPr>
        <w:t>主要模块清单如下：</w:t>
      </w:r>
      <w:r>
        <w:rPr>
          <w:rFonts w:ascii="Times New Roman" w:eastAsia="宋体" w:hAnsi="Times New Roman" w:cs="Arial" w:hint="eastAsia"/>
          <w:color w:val="0070C0"/>
          <w:kern w:val="0"/>
          <w:szCs w:val="21"/>
        </w:rPr>
        <w:t>（注释</w:t>
      </w:r>
      <w:r>
        <w:rPr>
          <w:rFonts w:ascii="Times New Roman" w:eastAsia="宋体" w:hAnsi="Times New Roman" w:cs="Arial"/>
          <w:color w:val="0070C0"/>
          <w:kern w:val="0"/>
          <w:szCs w:val="21"/>
        </w:rPr>
        <w:t>：以下</w:t>
      </w:r>
      <w:r>
        <w:rPr>
          <w:rFonts w:ascii="Times New Roman" w:eastAsia="宋体" w:hAnsi="Times New Roman" w:cs="Arial" w:hint="eastAsia"/>
          <w:color w:val="0070C0"/>
          <w:kern w:val="0"/>
          <w:szCs w:val="21"/>
        </w:rPr>
        <w:t>格式与</w:t>
      </w:r>
      <w:r>
        <w:rPr>
          <w:rFonts w:ascii="Times New Roman" w:eastAsia="宋体" w:hAnsi="Times New Roman" w:cs="Arial"/>
          <w:color w:val="0070C0"/>
          <w:kern w:val="0"/>
          <w:szCs w:val="21"/>
        </w:rPr>
        <w:t>填写内容供参考）</w:t>
      </w:r>
    </w:p>
    <w:p w:rsidR="00A047DD" w:rsidRPr="00A047DD" w:rsidRDefault="00A047DD" w:rsidP="00A047DD">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hint="eastAsia"/>
          <w:sz w:val="18"/>
          <w:szCs w:val="18"/>
        </w:rPr>
      </w:pPr>
      <w:r w:rsidRPr="00A047DD">
        <w:rPr>
          <w:rFonts w:ascii="Times New Roman" w:eastAsia="宋体" w:hAnsi="Times New Roman" w:cs="仿宋_GB2312" w:hint="eastAsia"/>
          <w:sz w:val="18"/>
          <w:szCs w:val="18"/>
        </w:rPr>
        <w:t>(1)</w:t>
      </w:r>
      <w:r w:rsidRPr="00A047DD">
        <w:rPr>
          <w:rFonts w:ascii="Times New Roman" w:eastAsia="宋体" w:hAnsi="Times New Roman" w:cs="仿宋_GB2312" w:hint="eastAsia"/>
          <w:sz w:val="18"/>
          <w:szCs w:val="18"/>
        </w:rPr>
        <w:t>电源供应</w:t>
      </w:r>
      <w:r w:rsidRPr="00A047DD">
        <w:rPr>
          <w:rFonts w:ascii="Times New Roman" w:eastAsia="宋体" w:hAnsi="Times New Roman" w:cs="仿宋_GB2312" w:hint="eastAsia"/>
          <w:sz w:val="18"/>
          <w:szCs w:val="18"/>
        </w:rPr>
        <w:t xml:space="preserve"> :</w:t>
      </w:r>
      <w:r w:rsidRPr="00A047DD">
        <w:rPr>
          <w:rFonts w:ascii="Times New Roman" w:eastAsia="宋体" w:hAnsi="Times New Roman" w:cs="仿宋_GB2312" w:hint="eastAsia"/>
          <w:sz w:val="18"/>
          <w:szCs w:val="18"/>
        </w:rPr>
        <w:t>输入电压</w:t>
      </w:r>
      <w:r w:rsidRPr="00A047DD">
        <w:rPr>
          <w:rFonts w:ascii="Times New Roman" w:eastAsia="宋体" w:hAnsi="Times New Roman" w:cs="仿宋_GB2312" w:hint="eastAsia"/>
          <w:sz w:val="18"/>
          <w:szCs w:val="18"/>
        </w:rPr>
        <w:t>90 V AC   to  264  V AC (</w:t>
      </w:r>
      <w:r w:rsidRPr="00A047DD">
        <w:rPr>
          <w:rFonts w:ascii="Times New Roman" w:eastAsia="宋体" w:hAnsi="Times New Roman" w:cs="仿宋_GB2312" w:hint="eastAsia"/>
          <w:sz w:val="18"/>
          <w:szCs w:val="18"/>
        </w:rPr>
        <w:t>自动调整）；</w:t>
      </w:r>
      <w:r w:rsidRPr="00A047DD">
        <w:rPr>
          <w:rFonts w:ascii="Times New Roman" w:eastAsia="宋体" w:hAnsi="Times New Roman" w:cs="仿宋_GB2312" w:hint="eastAsia"/>
          <w:sz w:val="18"/>
          <w:szCs w:val="18"/>
        </w:rPr>
        <w:t xml:space="preserve"> </w:t>
      </w:r>
    </w:p>
    <w:p w:rsidR="00A047DD" w:rsidRPr="00A047DD" w:rsidRDefault="00A047DD" w:rsidP="00A047DD">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hint="eastAsia"/>
          <w:sz w:val="18"/>
          <w:szCs w:val="18"/>
        </w:rPr>
      </w:pPr>
      <w:r w:rsidRPr="00A047DD">
        <w:rPr>
          <w:rFonts w:ascii="Times New Roman" w:eastAsia="宋体" w:hAnsi="Times New Roman" w:cs="仿宋_GB2312" w:hint="eastAsia"/>
          <w:sz w:val="18"/>
          <w:szCs w:val="18"/>
        </w:rPr>
        <w:t>(2)</w:t>
      </w:r>
      <w:r w:rsidRPr="00A047DD">
        <w:rPr>
          <w:rFonts w:ascii="Times New Roman" w:eastAsia="宋体" w:hAnsi="Times New Roman" w:cs="仿宋_GB2312" w:hint="eastAsia"/>
          <w:sz w:val="18"/>
          <w:szCs w:val="18"/>
        </w:rPr>
        <w:t>频率</w:t>
      </w:r>
      <w:r w:rsidRPr="00A047DD">
        <w:rPr>
          <w:rFonts w:ascii="Times New Roman" w:eastAsia="宋体" w:hAnsi="Times New Roman" w:cs="仿宋_GB2312" w:hint="eastAsia"/>
          <w:sz w:val="18"/>
          <w:szCs w:val="18"/>
        </w:rPr>
        <w:t xml:space="preserve"> :47 to  63 Hz</w:t>
      </w:r>
      <w:r w:rsidRPr="00A047DD">
        <w:rPr>
          <w:rFonts w:ascii="Times New Roman" w:eastAsia="宋体" w:hAnsi="Times New Roman" w:cs="仿宋_GB2312" w:hint="eastAsia"/>
          <w:sz w:val="18"/>
          <w:szCs w:val="18"/>
        </w:rPr>
        <w:t>。</w:t>
      </w:r>
    </w:p>
    <w:p w:rsidR="00A047DD" w:rsidRPr="00A047DD" w:rsidRDefault="00A047DD" w:rsidP="00A047DD">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hint="eastAsia"/>
          <w:sz w:val="18"/>
          <w:szCs w:val="18"/>
        </w:rPr>
      </w:pPr>
      <w:r w:rsidRPr="00A047DD">
        <w:rPr>
          <w:rFonts w:ascii="Times New Roman" w:eastAsia="宋体" w:hAnsi="Times New Roman" w:cs="仿宋_GB2312" w:hint="eastAsia"/>
          <w:sz w:val="18"/>
          <w:szCs w:val="18"/>
        </w:rPr>
        <w:lastRenderedPageBreak/>
        <w:t>2.2</w:t>
      </w:r>
      <w:r w:rsidRPr="00A047DD">
        <w:rPr>
          <w:rFonts w:ascii="Times New Roman" w:eastAsia="宋体" w:hAnsi="Times New Roman" w:cs="仿宋_GB2312" w:hint="eastAsia"/>
          <w:sz w:val="18"/>
          <w:szCs w:val="18"/>
        </w:rPr>
        <w:t>、显示</w:t>
      </w:r>
      <w:r w:rsidRPr="00A047DD">
        <w:rPr>
          <w:rFonts w:ascii="Times New Roman" w:eastAsia="宋体" w:hAnsi="Times New Roman" w:cs="仿宋_GB2312" w:hint="eastAsia"/>
          <w:sz w:val="18"/>
          <w:szCs w:val="18"/>
        </w:rPr>
        <w:t xml:space="preserve"> </w:t>
      </w:r>
    </w:p>
    <w:p w:rsidR="00A047DD" w:rsidRPr="00A047DD" w:rsidRDefault="00A047DD" w:rsidP="00A047DD">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hint="eastAsia"/>
          <w:sz w:val="18"/>
          <w:szCs w:val="18"/>
        </w:rPr>
      </w:pPr>
      <w:r w:rsidRPr="00A047DD">
        <w:rPr>
          <w:rFonts w:ascii="Times New Roman" w:eastAsia="宋体" w:hAnsi="Times New Roman" w:cs="仿宋_GB2312" w:hint="eastAsia"/>
          <w:sz w:val="18"/>
          <w:szCs w:val="18"/>
        </w:rPr>
        <w:t>8.4 VG(640</w:t>
      </w:r>
      <w:r w:rsidRPr="00A047DD">
        <w:rPr>
          <w:rFonts w:ascii="Times New Roman" w:eastAsia="宋体" w:hAnsi="Times New Roman" w:cs="仿宋_GB2312" w:hint="eastAsia"/>
          <w:sz w:val="18"/>
          <w:szCs w:val="18"/>
        </w:rPr>
        <w:t>×</w:t>
      </w:r>
      <w:r w:rsidRPr="00A047DD">
        <w:rPr>
          <w:rFonts w:ascii="Times New Roman" w:eastAsia="宋体" w:hAnsi="Times New Roman" w:cs="仿宋_GB2312" w:hint="eastAsia"/>
          <w:sz w:val="18"/>
          <w:szCs w:val="18"/>
        </w:rPr>
        <w:t>480)</w:t>
      </w:r>
      <w:r w:rsidRPr="00A047DD">
        <w:rPr>
          <w:rFonts w:ascii="Times New Roman" w:eastAsia="宋体" w:hAnsi="Times New Roman" w:cs="仿宋_GB2312" w:hint="eastAsia"/>
          <w:sz w:val="18"/>
          <w:szCs w:val="18"/>
        </w:rPr>
        <w:t>彩色</w:t>
      </w:r>
      <w:r w:rsidRPr="00A047DD">
        <w:rPr>
          <w:rFonts w:ascii="Times New Roman" w:eastAsia="宋体" w:hAnsi="Times New Roman" w:cs="仿宋_GB2312" w:hint="eastAsia"/>
          <w:sz w:val="18"/>
          <w:szCs w:val="18"/>
        </w:rPr>
        <w:t>TFT</w:t>
      </w:r>
      <w:r w:rsidRPr="00A047DD">
        <w:rPr>
          <w:rFonts w:ascii="Times New Roman" w:eastAsia="宋体" w:hAnsi="Times New Roman" w:cs="仿宋_GB2312" w:hint="eastAsia"/>
          <w:sz w:val="18"/>
          <w:szCs w:val="18"/>
        </w:rPr>
        <w:t>触屏</w:t>
      </w:r>
      <w:r w:rsidRPr="00A047DD">
        <w:rPr>
          <w:rFonts w:ascii="Times New Roman" w:eastAsia="宋体" w:hAnsi="Times New Roman" w:cs="仿宋_GB2312" w:hint="eastAsia"/>
          <w:sz w:val="18"/>
          <w:szCs w:val="18"/>
        </w:rPr>
        <w:t xml:space="preserve"> </w:t>
      </w:r>
      <w:r w:rsidRPr="00A047DD">
        <w:rPr>
          <w:rFonts w:ascii="Times New Roman" w:eastAsia="宋体" w:hAnsi="Times New Roman" w:cs="仿宋_GB2312" w:hint="eastAsia"/>
          <w:sz w:val="18"/>
          <w:szCs w:val="18"/>
        </w:rPr>
        <w:t>。</w:t>
      </w:r>
    </w:p>
    <w:p w:rsidR="00A047DD" w:rsidRPr="00A047DD" w:rsidRDefault="00A047DD" w:rsidP="00A047DD">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hint="eastAsia"/>
          <w:sz w:val="18"/>
          <w:szCs w:val="18"/>
        </w:rPr>
      </w:pPr>
      <w:r w:rsidRPr="00A047DD">
        <w:rPr>
          <w:rFonts w:ascii="Times New Roman" w:eastAsia="宋体" w:hAnsi="Times New Roman" w:cs="仿宋_GB2312" w:hint="eastAsia"/>
          <w:sz w:val="18"/>
          <w:szCs w:val="18"/>
        </w:rPr>
        <w:t>2.3</w:t>
      </w:r>
      <w:r w:rsidRPr="00A047DD">
        <w:rPr>
          <w:rFonts w:ascii="Times New Roman" w:eastAsia="宋体" w:hAnsi="Times New Roman" w:cs="仿宋_GB2312" w:hint="eastAsia"/>
          <w:sz w:val="18"/>
          <w:szCs w:val="18"/>
        </w:rPr>
        <w:t>、本地打印机</w:t>
      </w:r>
      <w:r w:rsidRPr="00A047DD">
        <w:rPr>
          <w:rFonts w:ascii="Times New Roman" w:eastAsia="宋体" w:hAnsi="Times New Roman" w:cs="仿宋_GB2312" w:hint="eastAsia"/>
          <w:sz w:val="18"/>
          <w:szCs w:val="18"/>
        </w:rPr>
        <w:t xml:space="preserve"> </w:t>
      </w:r>
    </w:p>
    <w:p w:rsidR="00A047DD" w:rsidRPr="00A047DD" w:rsidRDefault="00A047DD" w:rsidP="00A047DD">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hint="eastAsia"/>
          <w:sz w:val="18"/>
          <w:szCs w:val="18"/>
        </w:rPr>
      </w:pPr>
      <w:r w:rsidRPr="00A047DD">
        <w:rPr>
          <w:rFonts w:ascii="Times New Roman" w:eastAsia="宋体" w:hAnsi="Times New Roman" w:cs="仿宋_GB2312" w:hint="eastAsia"/>
          <w:sz w:val="18"/>
          <w:szCs w:val="18"/>
        </w:rPr>
        <w:t>2.4</w:t>
      </w:r>
      <w:r w:rsidRPr="00A047DD">
        <w:rPr>
          <w:rFonts w:ascii="Times New Roman" w:eastAsia="宋体" w:hAnsi="Times New Roman" w:cs="仿宋_GB2312" w:hint="eastAsia"/>
          <w:sz w:val="18"/>
          <w:szCs w:val="18"/>
        </w:rPr>
        <w:t>、远程触发</w:t>
      </w:r>
      <w:r w:rsidRPr="00A047DD">
        <w:rPr>
          <w:rFonts w:ascii="Times New Roman" w:eastAsia="宋体" w:hAnsi="Times New Roman" w:cs="仿宋_GB2312" w:hint="eastAsia"/>
          <w:sz w:val="18"/>
          <w:szCs w:val="18"/>
        </w:rPr>
        <w:t xml:space="preserve"> </w:t>
      </w:r>
    </w:p>
    <w:p w:rsidR="00A047DD" w:rsidRPr="00A047DD" w:rsidRDefault="00A047DD" w:rsidP="00A047DD">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hint="eastAsia"/>
          <w:sz w:val="18"/>
          <w:szCs w:val="18"/>
        </w:rPr>
      </w:pPr>
      <w:r w:rsidRPr="00A047DD">
        <w:rPr>
          <w:rFonts w:ascii="Times New Roman" w:eastAsia="宋体" w:hAnsi="Times New Roman" w:cs="仿宋_GB2312" w:hint="eastAsia"/>
          <w:sz w:val="18"/>
          <w:szCs w:val="18"/>
        </w:rPr>
        <w:t>后面板</w:t>
      </w:r>
      <w:r w:rsidRPr="00A047DD">
        <w:rPr>
          <w:rFonts w:ascii="Times New Roman" w:eastAsia="宋体" w:hAnsi="Times New Roman" w:cs="仿宋_GB2312" w:hint="eastAsia"/>
          <w:sz w:val="18"/>
          <w:szCs w:val="18"/>
        </w:rPr>
        <w:t>BNC</w:t>
      </w:r>
      <w:r w:rsidRPr="00A047DD">
        <w:rPr>
          <w:rFonts w:ascii="Times New Roman" w:eastAsia="宋体" w:hAnsi="Times New Roman" w:cs="仿宋_GB2312" w:hint="eastAsia"/>
          <w:sz w:val="18"/>
          <w:szCs w:val="18"/>
        </w:rPr>
        <w:t>接口带有</w:t>
      </w:r>
      <w:r w:rsidRPr="00A047DD">
        <w:rPr>
          <w:rFonts w:ascii="Times New Roman" w:eastAsia="宋体" w:hAnsi="Times New Roman" w:cs="仿宋_GB2312" w:hint="eastAsia"/>
          <w:sz w:val="18"/>
          <w:szCs w:val="18"/>
        </w:rPr>
        <w:t>internal pull-up,</w:t>
      </w:r>
      <w:r w:rsidRPr="00A047DD">
        <w:rPr>
          <w:rFonts w:ascii="Times New Roman" w:eastAsia="宋体" w:hAnsi="Times New Roman" w:cs="仿宋_GB2312" w:hint="eastAsia"/>
          <w:sz w:val="18"/>
          <w:szCs w:val="18"/>
        </w:rPr>
        <w:t>通过</w:t>
      </w:r>
      <w:r w:rsidRPr="00A047DD">
        <w:rPr>
          <w:rFonts w:ascii="Times New Roman" w:eastAsia="宋体" w:hAnsi="Times New Roman" w:cs="仿宋_GB2312" w:hint="eastAsia"/>
          <w:sz w:val="18"/>
          <w:szCs w:val="18"/>
        </w:rPr>
        <w:t xml:space="preserve">logic low </w:t>
      </w:r>
      <w:r w:rsidRPr="00A047DD">
        <w:rPr>
          <w:rFonts w:ascii="Times New Roman" w:eastAsia="宋体" w:hAnsi="Times New Roman" w:cs="仿宋_GB2312" w:hint="eastAsia"/>
          <w:sz w:val="18"/>
          <w:szCs w:val="18"/>
        </w:rPr>
        <w:t>或</w:t>
      </w:r>
      <w:r w:rsidRPr="00A047DD">
        <w:rPr>
          <w:rFonts w:ascii="Times New Roman" w:eastAsia="宋体" w:hAnsi="Times New Roman" w:cs="仿宋_GB2312" w:hint="eastAsia"/>
          <w:sz w:val="18"/>
          <w:szCs w:val="18"/>
        </w:rPr>
        <w:t xml:space="preserve">contact closure </w:t>
      </w:r>
      <w:r w:rsidRPr="00A047DD">
        <w:rPr>
          <w:rFonts w:ascii="Times New Roman" w:eastAsia="宋体" w:hAnsi="Times New Roman" w:cs="仿宋_GB2312" w:hint="eastAsia"/>
          <w:sz w:val="18"/>
          <w:szCs w:val="18"/>
        </w:rPr>
        <w:t>操作；</w:t>
      </w:r>
      <w:r w:rsidRPr="00A047DD">
        <w:rPr>
          <w:rFonts w:ascii="Times New Roman" w:eastAsia="宋体" w:hAnsi="Times New Roman" w:cs="仿宋_GB2312" w:hint="eastAsia"/>
          <w:sz w:val="18"/>
          <w:szCs w:val="18"/>
        </w:rPr>
        <w:t xml:space="preserve"> </w:t>
      </w:r>
    </w:p>
    <w:p w:rsidR="00A047DD" w:rsidRPr="00A047DD" w:rsidRDefault="00A047DD" w:rsidP="00A047DD">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hint="eastAsia"/>
          <w:sz w:val="18"/>
          <w:szCs w:val="18"/>
        </w:rPr>
      </w:pPr>
      <w:r w:rsidRPr="00A047DD">
        <w:rPr>
          <w:rFonts w:ascii="Times New Roman" w:eastAsia="宋体" w:hAnsi="Times New Roman" w:cs="仿宋_GB2312" w:hint="eastAsia"/>
          <w:sz w:val="18"/>
          <w:szCs w:val="18"/>
        </w:rPr>
        <w:t>USB</w:t>
      </w:r>
      <w:r w:rsidRPr="00A047DD">
        <w:rPr>
          <w:rFonts w:ascii="Times New Roman" w:eastAsia="宋体" w:hAnsi="Times New Roman" w:cs="仿宋_GB2312" w:hint="eastAsia"/>
          <w:sz w:val="18"/>
          <w:szCs w:val="18"/>
        </w:rPr>
        <w:t>接口</w:t>
      </w:r>
      <w:r w:rsidRPr="00A047DD">
        <w:rPr>
          <w:rFonts w:ascii="Times New Roman" w:eastAsia="宋体" w:hAnsi="Times New Roman" w:cs="仿宋_GB2312" w:hint="eastAsia"/>
          <w:sz w:val="18"/>
          <w:szCs w:val="18"/>
        </w:rPr>
        <w:t>:</w:t>
      </w:r>
      <w:r w:rsidRPr="00A047DD">
        <w:rPr>
          <w:rFonts w:ascii="Times New Roman" w:eastAsia="宋体" w:hAnsi="Times New Roman" w:cs="仿宋_GB2312" w:hint="eastAsia"/>
          <w:sz w:val="18"/>
          <w:szCs w:val="18"/>
        </w:rPr>
        <w:t>两组</w:t>
      </w:r>
      <w:r w:rsidRPr="00A047DD">
        <w:rPr>
          <w:rFonts w:ascii="Times New Roman" w:eastAsia="宋体" w:hAnsi="Times New Roman" w:cs="仿宋_GB2312" w:hint="eastAsia"/>
          <w:sz w:val="18"/>
          <w:szCs w:val="18"/>
        </w:rPr>
        <w:t>USB1.1</w:t>
      </w:r>
      <w:r w:rsidRPr="00A047DD">
        <w:rPr>
          <w:rFonts w:ascii="Times New Roman" w:eastAsia="宋体" w:hAnsi="Times New Roman" w:cs="仿宋_GB2312" w:hint="eastAsia"/>
          <w:sz w:val="18"/>
          <w:szCs w:val="18"/>
        </w:rPr>
        <w:t>接口；</w:t>
      </w:r>
      <w:r w:rsidRPr="00A047DD">
        <w:rPr>
          <w:rFonts w:ascii="Times New Roman" w:eastAsia="宋体" w:hAnsi="Times New Roman" w:cs="仿宋_GB2312" w:hint="eastAsia"/>
          <w:sz w:val="18"/>
          <w:szCs w:val="18"/>
        </w:rPr>
        <w:t xml:space="preserve"> </w:t>
      </w:r>
    </w:p>
    <w:p w:rsidR="00A047DD" w:rsidRPr="00A047DD" w:rsidRDefault="00A047DD" w:rsidP="00A047DD">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hint="eastAsia"/>
          <w:sz w:val="18"/>
          <w:szCs w:val="18"/>
        </w:rPr>
      </w:pPr>
      <w:r w:rsidRPr="00A047DD">
        <w:rPr>
          <w:rFonts w:ascii="Times New Roman" w:eastAsia="宋体" w:hAnsi="Times New Roman" w:cs="仿宋_GB2312" w:hint="eastAsia"/>
          <w:sz w:val="18"/>
          <w:szCs w:val="18"/>
        </w:rPr>
        <w:t>VGA</w:t>
      </w:r>
      <w:r w:rsidRPr="00A047DD">
        <w:rPr>
          <w:rFonts w:ascii="Times New Roman" w:eastAsia="宋体" w:hAnsi="Times New Roman" w:cs="仿宋_GB2312" w:hint="eastAsia"/>
          <w:sz w:val="18"/>
          <w:szCs w:val="18"/>
        </w:rPr>
        <w:t>接口</w:t>
      </w:r>
      <w:r w:rsidRPr="00A047DD">
        <w:rPr>
          <w:rFonts w:ascii="Times New Roman" w:eastAsia="宋体" w:hAnsi="Times New Roman" w:cs="仿宋_GB2312" w:hint="eastAsia"/>
          <w:sz w:val="18"/>
          <w:szCs w:val="18"/>
        </w:rPr>
        <w:t>:</w:t>
      </w:r>
      <w:r w:rsidRPr="00A047DD">
        <w:rPr>
          <w:rFonts w:ascii="Times New Roman" w:eastAsia="宋体" w:hAnsi="Times New Roman" w:cs="仿宋_GB2312" w:hint="eastAsia"/>
          <w:sz w:val="18"/>
          <w:szCs w:val="18"/>
        </w:rPr>
        <w:t>除了自带显示器</w:t>
      </w:r>
      <w:r w:rsidRPr="00A047DD">
        <w:rPr>
          <w:rFonts w:ascii="Times New Roman" w:eastAsia="宋体" w:hAnsi="Times New Roman" w:cs="仿宋_GB2312" w:hint="eastAsia"/>
          <w:sz w:val="18"/>
          <w:szCs w:val="18"/>
        </w:rPr>
        <w:t>,</w:t>
      </w:r>
      <w:r w:rsidRPr="00A047DD">
        <w:rPr>
          <w:rFonts w:ascii="Times New Roman" w:eastAsia="宋体" w:hAnsi="Times New Roman" w:cs="仿宋_GB2312" w:hint="eastAsia"/>
          <w:sz w:val="18"/>
          <w:szCs w:val="18"/>
        </w:rPr>
        <w:t>还可通过</w:t>
      </w:r>
      <w:r w:rsidRPr="00A047DD">
        <w:rPr>
          <w:rFonts w:ascii="Times New Roman" w:eastAsia="宋体" w:hAnsi="Times New Roman" w:cs="仿宋_GB2312" w:hint="eastAsia"/>
          <w:sz w:val="18"/>
          <w:szCs w:val="18"/>
        </w:rPr>
        <w:t xml:space="preserve">15-way D-type </w:t>
      </w:r>
      <w:r w:rsidRPr="00A047DD">
        <w:rPr>
          <w:rFonts w:ascii="Times New Roman" w:eastAsia="宋体" w:hAnsi="Times New Roman" w:cs="仿宋_GB2312" w:hint="eastAsia"/>
          <w:sz w:val="18"/>
          <w:szCs w:val="18"/>
        </w:rPr>
        <w:t>接口来驱动外部监控器；</w:t>
      </w:r>
      <w:r w:rsidRPr="00A047DD">
        <w:rPr>
          <w:rFonts w:ascii="Times New Roman" w:eastAsia="宋体" w:hAnsi="Times New Roman" w:cs="仿宋_GB2312" w:hint="eastAsia"/>
          <w:sz w:val="18"/>
          <w:szCs w:val="18"/>
        </w:rPr>
        <w:t xml:space="preserve"> </w:t>
      </w:r>
    </w:p>
    <w:p w:rsidR="00A047DD" w:rsidRPr="00A047DD" w:rsidRDefault="00A047DD" w:rsidP="00A047DD">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hint="eastAsia"/>
          <w:sz w:val="18"/>
          <w:szCs w:val="18"/>
        </w:rPr>
      </w:pPr>
      <w:r w:rsidRPr="00A047DD">
        <w:rPr>
          <w:rFonts w:ascii="Times New Roman" w:eastAsia="宋体" w:hAnsi="Times New Roman" w:cs="仿宋_GB2312" w:hint="eastAsia"/>
          <w:sz w:val="18"/>
          <w:szCs w:val="18"/>
        </w:rPr>
        <w:t>网络接口</w:t>
      </w:r>
      <w:r w:rsidRPr="00A047DD">
        <w:rPr>
          <w:rFonts w:ascii="Times New Roman" w:eastAsia="宋体" w:hAnsi="Times New Roman" w:cs="仿宋_GB2312" w:hint="eastAsia"/>
          <w:sz w:val="18"/>
          <w:szCs w:val="18"/>
        </w:rPr>
        <w:t xml:space="preserve"> :10/100-BASE-TX </w:t>
      </w:r>
      <w:r w:rsidRPr="00A047DD">
        <w:rPr>
          <w:rFonts w:ascii="Times New Roman" w:eastAsia="宋体" w:hAnsi="Times New Roman" w:cs="仿宋_GB2312" w:hint="eastAsia"/>
          <w:sz w:val="18"/>
          <w:szCs w:val="18"/>
        </w:rPr>
        <w:t>以太网控制，</w:t>
      </w:r>
      <w:r w:rsidRPr="00A047DD">
        <w:rPr>
          <w:rFonts w:ascii="Times New Roman" w:eastAsia="宋体" w:hAnsi="Times New Roman" w:cs="仿宋_GB2312" w:hint="eastAsia"/>
          <w:sz w:val="18"/>
          <w:szCs w:val="18"/>
        </w:rPr>
        <w:t>RJ45</w:t>
      </w:r>
      <w:r w:rsidRPr="00A047DD">
        <w:rPr>
          <w:rFonts w:ascii="Times New Roman" w:eastAsia="宋体" w:hAnsi="Times New Roman" w:cs="仿宋_GB2312" w:hint="eastAsia"/>
          <w:sz w:val="18"/>
          <w:szCs w:val="18"/>
        </w:rPr>
        <w:t>连接器；</w:t>
      </w:r>
      <w:r w:rsidRPr="00A047DD">
        <w:rPr>
          <w:rFonts w:ascii="Times New Roman" w:eastAsia="宋体" w:hAnsi="Times New Roman" w:cs="仿宋_GB2312" w:hint="eastAsia"/>
          <w:sz w:val="18"/>
          <w:szCs w:val="18"/>
        </w:rPr>
        <w:t xml:space="preserve"> </w:t>
      </w:r>
    </w:p>
    <w:p w:rsidR="00A047DD" w:rsidRPr="00A047DD" w:rsidRDefault="00A047DD" w:rsidP="00A047DD">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hint="eastAsia"/>
          <w:sz w:val="18"/>
          <w:szCs w:val="18"/>
        </w:rPr>
      </w:pPr>
      <w:r w:rsidRPr="00A047DD">
        <w:rPr>
          <w:rFonts w:ascii="Times New Roman" w:eastAsia="宋体" w:hAnsi="Times New Roman" w:cs="仿宋_GB2312" w:hint="eastAsia"/>
          <w:sz w:val="18"/>
          <w:szCs w:val="18"/>
        </w:rPr>
        <w:t>键盘接口</w:t>
      </w:r>
      <w:r w:rsidRPr="00A047DD">
        <w:rPr>
          <w:rFonts w:ascii="Times New Roman" w:eastAsia="宋体" w:hAnsi="Times New Roman" w:cs="仿宋_GB2312" w:hint="eastAsia"/>
          <w:sz w:val="18"/>
          <w:szCs w:val="18"/>
        </w:rPr>
        <w:t xml:space="preserve"> :</w:t>
      </w:r>
      <w:r w:rsidRPr="00A047DD">
        <w:rPr>
          <w:rFonts w:ascii="Times New Roman" w:eastAsia="宋体" w:hAnsi="Times New Roman" w:cs="仿宋_GB2312" w:hint="eastAsia"/>
          <w:sz w:val="18"/>
          <w:szCs w:val="18"/>
        </w:rPr>
        <w:t>标准</w:t>
      </w:r>
      <w:r w:rsidRPr="00A047DD">
        <w:rPr>
          <w:rFonts w:ascii="Times New Roman" w:eastAsia="宋体" w:hAnsi="Times New Roman" w:cs="仿宋_GB2312" w:hint="eastAsia"/>
          <w:sz w:val="18"/>
          <w:szCs w:val="18"/>
        </w:rPr>
        <w:t>USB</w:t>
      </w:r>
      <w:r w:rsidRPr="00A047DD">
        <w:rPr>
          <w:rFonts w:ascii="Times New Roman" w:eastAsia="宋体" w:hAnsi="Times New Roman" w:cs="仿宋_GB2312" w:hint="eastAsia"/>
          <w:sz w:val="18"/>
          <w:szCs w:val="18"/>
        </w:rPr>
        <w:t>或</w:t>
      </w:r>
      <w:r w:rsidRPr="00A047DD">
        <w:rPr>
          <w:rFonts w:ascii="Times New Roman" w:eastAsia="宋体" w:hAnsi="Times New Roman" w:cs="仿宋_GB2312" w:hint="eastAsia"/>
          <w:sz w:val="18"/>
          <w:szCs w:val="18"/>
        </w:rPr>
        <w:t>PS/2</w:t>
      </w:r>
      <w:r w:rsidRPr="00A047DD">
        <w:rPr>
          <w:rFonts w:ascii="Times New Roman" w:eastAsia="宋体" w:hAnsi="Times New Roman" w:cs="仿宋_GB2312" w:hint="eastAsia"/>
          <w:sz w:val="18"/>
          <w:szCs w:val="18"/>
        </w:rPr>
        <w:t>键盘端口，仪器前面板键盘和外接键盘可同时使用。</w:t>
      </w:r>
    </w:p>
    <w:p w:rsidR="00A047DD" w:rsidRPr="00A047DD" w:rsidRDefault="00A047DD" w:rsidP="00A047DD">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hint="eastAsia"/>
          <w:sz w:val="18"/>
          <w:szCs w:val="18"/>
        </w:rPr>
      </w:pPr>
      <w:r w:rsidRPr="00A047DD">
        <w:rPr>
          <w:rFonts w:ascii="Times New Roman" w:eastAsia="宋体" w:hAnsi="Times New Roman" w:cs="仿宋_GB2312" w:hint="eastAsia"/>
          <w:sz w:val="18"/>
          <w:szCs w:val="18"/>
        </w:rPr>
        <w:t>2.5</w:t>
      </w:r>
      <w:r w:rsidRPr="00A047DD">
        <w:rPr>
          <w:rFonts w:ascii="Times New Roman" w:eastAsia="宋体" w:hAnsi="Times New Roman" w:cs="仿宋_GB2312" w:hint="eastAsia"/>
          <w:sz w:val="18"/>
          <w:szCs w:val="18"/>
        </w:rPr>
        <w:t>、鼠标接口：</w:t>
      </w:r>
    </w:p>
    <w:p w:rsidR="00A047DD" w:rsidRPr="00A047DD" w:rsidRDefault="00A047DD" w:rsidP="00A047DD">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sz w:val="18"/>
          <w:szCs w:val="18"/>
        </w:rPr>
      </w:pPr>
      <w:r w:rsidRPr="00A047DD">
        <w:rPr>
          <w:rFonts w:ascii="Times New Roman" w:eastAsia="宋体" w:hAnsi="Times New Roman" w:cs="仿宋_GB2312" w:hint="eastAsia"/>
          <w:sz w:val="18"/>
          <w:szCs w:val="18"/>
        </w:rPr>
        <w:t xml:space="preserve">    </w:t>
      </w:r>
      <w:r w:rsidRPr="00A047DD">
        <w:rPr>
          <w:rFonts w:ascii="Times New Roman" w:eastAsia="宋体" w:hAnsi="Times New Roman" w:cs="仿宋_GB2312" w:hint="eastAsia"/>
          <w:sz w:val="18"/>
          <w:szCs w:val="18"/>
        </w:rPr>
        <w:t>标准</w:t>
      </w:r>
      <w:r w:rsidRPr="00A047DD">
        <w:rPr>
          <w:rFonts w:ascii="Times New Roman" w:eastAsia="宋体" w:hAnsi="Times New Roman" w:cs="仿宋_GB2312" w:hint="eastAsia"/>
          <w:sz w:val="18"/>
          <w:szCs w:val="18"/>
        </w:rPr>
        <w:t>USB</w:t>
      </w:r>
      <w:r w:rsidRPr="00A047DD">
        <w:rPr>
          <w:rFonts w:ascii="Times New Roman" w:eastAsia="宋体" w:hAnsi="Times New Roman" w:cs="仿宋_GB2312" w:hint="eastAsia"/>
          <w:sz w:val="18"/>
          <w:szCs w:val="18"/>
        </w:rPr>
        <w:t>或</w:t>
      </w:r>
      <w:r w:rsidRPr="00A047DD">
        <w:rPr>
          <w:rFonts w:ascii="Times New Roman" w:eastAsia="宋体" w:hAnsi="Times New Roman" w:cs="仿宋_GB2312" w:hint="eastAsia"/>
          <w:sz w:val="18"/>
          <w:szCs w:val="18"/>
        </w:rPr>
        <w:t>PS/2</w:t>
      </w:r>
      <w:r w:rsidRPr="00A047DD">
        <w:rPr>
          <w:rFonts w:ascii="Times New Roman" w:eastAsia="宋体" w:hAnsi="Times New Roman" w:cs="仿宋_GB2312" w:hint="eastAsia"/>
          <w:sz w:val="18"/>
          <w:szCs w:val="18"/>
        </w:rPr>
        <w:t>鼠标端口。接鼠标的同时</w:t>
      </w:r>
      <w:r w:rsidRPr="00A047DD">
        <w:rPr>
          <w:rFonts w:ascii="Times New Roman" w:eastAsia="宋体" w:hAnsi="Times New Roman" w:cs="仿宋_GB2312" w:hint="eastAsia"/>
          <w:sz w:val="18"/>
          <w:szCs w:val="18"/>
        </w:rPr>
        <w:t>TFT</w:t>
      </w:r>
      <w:r w:rsidRPr="00A047DD">
        <w:rPr>
          <w:rFonts w:ascii="Times New Roman" w:eastAsia="宋体" w:hAnsi="Times New Roman" w:cs="仿宋_GB2312" w:hint="eastAsia"/>
          <w:sz w:val="18"/>
          <w:szCs w:val="18"/>
        </w:rPr>
        <w:t>触屏维持工作状态；</w:t>
      </w:r>
    </w:p>
    <w:p w:rsidR="006A7538" w:rsidRDefault="009D5FD1">
      <w:pPr>
        <w:spacing w:line="400" w:lineRule="exact"/>
        <w:ind w:left="420" w:firstLine="420"/>
        <w:rPr>
          <w:rFonts w:ascii="Times New Roman" w:eastAsia="宋体" w:hAnsi="Times New Roman" w:cs="Calibri"/>
          <w:color w:val="0070C0"/>
          <w:szCs w:val="21"/>
        </w:rPr>
      </w:pPr>
      <w:r>
        <w:rPr>
          <w:rFonts w:ascii="Times New Roman" w:eastAsia="宋体" w:hAnsi="Times New Roman" w:cs="Calibri" w:hint="eastAsia"/>
          <w:color w:val="0070C0"/>
          <w:szCs w:val="21"/>
        </w:rPr>
        <w:t>（注释：结合“设备”的各个结构模块，</w:t>
      </w:r>
      <w:bookmarkStart w:id="22" w:name="_Toc24558885"/>
      <w:r>
        <w:rPr>
          <w:rFonts w:ascii="Times New Roman" w:eastAsia="宋体" w:hAnsi="Times New Roman" w:cs="Calibri" w:hint="eastAsia"/>
          <w:color w:val="0070C0"/>
          <w:szCs w:val="21"/>
        </w:rPr>
        <w:t>列出各个模块的详细要求）</w:t>
      </w:r>
    </w:p>
    <w:p w:rsidR="006A7538" w:rsidRDefault="009D5FD1" w:rsidP="00A047DD">
      <w:pPr>
        <w:widowControl/>
        <w:numPr>
          <w:ilvl w:val="0"/>
          <w:numId w:val="5"/>
        </w:numPr>
        <w:overflowPunct w:val="0"/>
        <w:autoSpaceDE w:val="0"/>
        <w:autoSpaceDN w:val="0"/>
        <w:adjustRightInd w:val="0"/>
        <w:spacing w:beforeLines="50" w:line="400" w:lineRule="exact"/>
        <w:ind w:left="426" w:hangingChars="202" w:hanging="426"/>
        <w:jc w:val="left"/>
        <w:textAlignment w:val="baseline"/>
        <w:outlineLvl w:val="0"/>
        <w:rPr>
          <w:rFonts w:ascii="Times New Roman" w:eastAsia="宋体" w:hAnsi="Times New Roman" w:cs="仿宋_GB2312"/>
          <w:b/>
          <w:szCs w:val="21"/>
        </w:rPr>
      </w:pPr>
      <w:bookmarkStart w:id="23" w:name="_Toc29305798"/>
      <w:bookmarkStart w:id="24" w:name="_Toc29305821"/>
      <w:bookmarkStart w:id="25" w:name="_Toc35851688"/>
      <w:bookmarkStart w:id="26" w:name="_Toc35521627"/>
      <w:r>
        <w:rPr>
          <w:rFonts w:ascii="Times New Roman" w:eastAsia="宋体" w:hAnsi="Times New Roman" w:cs="仿宋_GB2312" w:hint="eastAsia"/>
          <w:b/>
          <w:szCs w:val="21"/>
        </w:rPr>
        <w:t>设备</w:t>
      </w:r>
      <w:r>
        <w:rPr>
          <w:rFonts w:ascii="Times New Roman" w:eastAsia="宋体" w:hAnsi="Times New Roman" w:cs="仿宋_GB2312"/>
          <w:b/>
          <w:szCs w:val="21"/>
        </w:rPr>
        <w:t>通用要求</w:t>
      </w:r>
      <w:bookmarkEnd w:id="22"/>
      <w:bookmarkEnd w:id="23"/>
      <w:bookmarkEnd w:id="24"/>
      <w:bookmarkEnd w:id="25"/>
      <w:bookmarkEnd w:id="26"/>
    </w:p>
    <w:p w:rsidR="006A7538" w:rsidRDefault="006A7538">
      <w:pPr>
        <w:pStyle w:val="a3"/>
        <w:widowControl/>
        <w:numPr>
          <w:ilvl w:val="0"/>
          <w:numId w:val="2"/>
        </w:numPr>
        <w:spacing w:line="360" w:lineRule="auto"/>
        <w:ind w:firstLineChars="0" w:firstLine="0"/>
        <w:jc w:val="left"/>
        <w:rPr>
          <w:rFonts w:asciiTheme="minorEastAsia" w:hAnsiTheme="minorEastAsia"/>
          <w:b/>
          <w:vanish/>
          <w:szCs w:val="21"/>
        </w:rPr>
      </w:pP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hint="eastAsia"/>
          <w:b/>
          <w:szCs w:val="21"/>
        </w:rPr>
        <w:t>法律法规</w:t>
      </w:r>
      <w:r>
        <w:rPr>
          <w:rFonts w:ascii="Times New Roman" w:eastAsia="宋体" w:hAnsi="Times New Roman" w:cs="仿宋_GB2312" w:hint="eastAsia"/>
          <w:b/>
          <w:szCs w:val="21"/>
        </w:rPr>
        <w:t>/</w:t>
      </w:r>
      <w:r>
        <w:rPr>
          <w:rFonts w:ascii="Times New Roman" w:eastAsia="宋体" w:hAnsi="Times New Roman" w:cs="仿宋_GB2312" w:hint="eastAsia"/>
          <w:b/>
          <w:szCs w:val="21"/>
        </w:rPr>
        <w:t>行业标准</w:t>
      </w:r>
    </w:p>
    <w:p w:rsidR="00A047DD" w:rsidRPr="00A047DD" w:rsidRDefault="00A047DD" w:rsidP="00A047DD">
      <w:pPr>
        <w:spacing w:line="400" w:lineRule="exact"/>
        <w:rPr>
          <w:rFonts w:ascii="宋体" w:hAnsi="宋体" w:cs="宋体"/>
          <w:color w:val="0000FF"/>
          <w:kern w:val="0"/>
          <w:sz w:val="18"/>
          <w:szCs w:val="18"/>
        </w:rPr>
      </w:pPr>
      <w:bookmarkStart w:id="27" w:name="_Toc24558887"/>
      <w:permEnd w:id="6"/>
      <w:r w:rsidRPr="00A047DD">
        <w:rPr>
          <w:rFonts w:ascii="宋体" w:hAnsi="宋体" w:cs="宋体"/>
          <w:color w:val="0000FF"/>
          <w:kern w:val="0"/>
          <w:sz w:val="18"/>
          <w:szCs w:val="18"/>
        </w:rPr>
        <w:t>按IEC664国际标准。</w:t>
      </w: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hint="eastAsia"/>
          <w:b/>
          <w:szCs w:val="21"/>
        </w:rPr>
        <w:t>安全</w:t>
      </w:r>
      <w:r>
        <w:rPr>
          <w:rFonts w:ascii="Times New Roman" w:eastAsia="宋体" w:hAnsi="Times New Roman" w:cs="仿宋_GB2312"/>
          <w:b/>
          <w:szCs w:val="21"/>
        </w:rPr>
        <w:t>要求</w:t>
      </w:r>
      <w:bookmarkEnd w:id="27"/>
    </w:p>
    <w:p w:rsidR="006A7538" w:rsidRDefault="009D5FD1">
      <w:pPr>
        <w:numPr>
          <w:ilvl w:val="2"/>
          <w:numId w:val="2"/>
        </w:numPr>
        <w:spacing w:line="400" w:lineRule="exact"/>
        <w:ind w:left="1701" w:hanging="708"/>
        <w:rPr>
          <w:rFonts w:ascii="宋体" w:hAnsi="宋体"/>
        </w:rPr>
      </w:pPr>
      <w:r>
        <w:rPr>
          <w:rFonts w:ascii="宋体" w:hAnsi="宋体" w:hint="eastAsia"/>
        </w:rPr>
        <w:t>防护装置</w:t>
      </w:r>
    </w:p>
    <w:p w:rsidR="006A7538" w:rsidRDefault="009D5FD1">
      <w:pPr>
        <w:numPr>
          <w:ilvl w:val="3"/>
          <w:numId w:val="2"/>
        </w:numPr>
        <w:spacing w:line="400" w:lineRule="exact"/>
        <w:ind w:left="2520" w:hanging="840"/>
        <w:rPr>
          <w:rFonts w:ascii="宋体" w:hAnsi="宋体"/>
        </w:rPr>
      </w:pPr>
      <w:r>
        <w:rPr>
          <w:rFonts w:ascii="宋体" w:hAnsi="宋体" w:hint="eastAsia"/>
        </w:rPr>
        <w:t>所有电器、设备设施必须安装漏电保护开关、电箱门进行等电位跨接、金属外壳接地、电气二次绝缘防护、电源线路走线穿管、散热设施加装防护罩等。</w:t>
      </w:r>
    </w:p>
    <w:p w:rsidR="006A7538" w:rsidRDefault="009D5FD1">
      <w:pPr>
        <w:numPr>
          <w:ilvl w:val="3"/>
          <w:numId w:val="2"/>
        </w:numPr>
        <w:spacing w:line="400" w:lineRule="exact"/>
        <w:ind w:left="2520" w:hanging="840"/>
        <w:rPr>
          <w:rFonts w:ascii="Times New Roman" w:eastAsia="宋体" w:hAnsi="Times New Roman" w:cs="仿宋_GB2312"/>
          <w:szCs w:val="21"/>
        </w:rPr>
      </w:pPr>
      <w:r>
        <w:rPr>
          <w:rFonts w:ascii="宋体" w:hAnsi="宋体" w:hint="eastAsia"/>
        </w:rPr>
        <w:t>组合类、自动化等设备的急停开关及防护设施需进行安全联动处理，且在线体内外都需加装复位开关，防护栏高度要求1.8米且与机台运动部位间隔20厘米以上（若无法达到间隔要求需加装密网或隔离挡板）。</w:t>
      </w:r>
    </w:p>
    <w:p w:rsidR="006A7538" w:rsidRDefault="009D5FD1">
      <w:pPr>
        <w:numPr>
          <w:ilvl w:val="3"/>
          <w:numId w:val="2"/>
        </w:numPr>
        <w:spacing w:line="400" w:lineRule="exact"/>
        <w:ind w:left="2520" w:hanging="840"/>
        <w:rPr>
          <w:rFonts w:ascii="Times New Roman" w:eastAsia="宋体" w:hAnsi="Times New Roman" w:cs="仿宋_GB2312"/>
          <w:szCs w:val="21"/>
        </w:rPr>
      </w:pPr>
      <w:r>
        <w:rPr>
          <w:rFonts w:ascii="宋体" w:hAnsi="宋体" w:hint="eastAsia"/>
        </w:rPr>
        <w:t>移动、运动挤压类设备严禁敞开作业必须安装安全防护挡板、安全防护罩、安全光栅、联锁开关（电磁式电压型非屏蔽的）、双手启动开关、防撞、防挤压等防护措施（控制系统严禁出现光栅及联锁屏蔽模块），并具备倒退功能。</w:t>
      </w:r>
    </w:p>
    <w:p w:rsidR="006A7538" w:rsidRDefault="009D5FD1">
      <w:pPr>
        <w:numPr>
          <w:ilvl w:val="3"/>
          <w:numId w:val="2"/>
        </w:numPr>
        <w:spacing w:line="400" w:lineRule="exact"/>
        <w:ind w:left="2520" w:hanging="840"/>
        <w:rPr>
          <w:rFonts w:ascii="Times New Roman" w:eastAsia="宋体" w:hAnsi="Times New Roman" w:cs="仿宋_GB2312"/>
          <w:szCs w:val="21"/>
        </w:rPr>
      </w:pPr>
      <w:r>
        <w:rPr>
          <w:rFonts w:ascii="宋体" w:hAnsi="宋体" w:hint="eastAsia"/>
        </w:rPr>
        <w:t>涉及清洗、褪镀的（使用液体的）需选用防腐材料，配备防泄漏设施、防护服、自动加药机等。</w:t>
      </w:r>
    </w:p>
    <w:p w:rsidR="006A7538" w:rsidRDefault="009D5FD1">
      <w:pPr>
        <w:numPr>
          <w:ilvl w:val="2"/>
          <w:numId w:val="2"/>
        </w:numPr>
        <w:spacing w:line="400" w:lineRule="exact"/>
        <w:ind w:left="1701" w:hanging="708"/>
        <w:rPr>
          <w:rFonts w:ascii="Times New Roman" w:eastAsia="宋体" w:hAnsi="Times New Roman" w:cs="仿宋_GB2312"/>
          <w:szCs w:val="21"/>
        </w:rPr>
      </w:pPr>
      <w:r>
        <w:rPr>
          <w:rFonts w:ascii="Times New Roman" w:eastAsia="宋体" w:hAnsi="Times New Roman" w:cs="仿宋_GB2312" w:hint="eastAsia"/>
          <w:szCs w:val="21"/>
        </w:rPr>
        <w:t>急</w:t>
      </w:r>
      <w:r>
        <w:rPr>
          <w:rFonts w:ascii="Times New Roman" w:eastAsia="宋体" w:hAnsi="Times New Roman" w:cs="仿宋_GB2312"/>
          <w:szCs w:val="21"/>
        </w:rPr>
        <w:t>停</w:t>
      </w:r>
      <w:r>
        <w:rPr>
          <w:rFonts w:ascii="Times New Roman" w:eastAsia="宋体" w:hAnsi="Times New Roman" w:cs="仿宋_GB2312" w:hint="eastAsia"/>
          <w:szCs w:val="21"/>
        </w:rPr>
        <w:t>装置：</w:t>
      </w:r>
      <w:r>
        <w:rPr>
          <w:rFonts w:ascii="宋体" w:eastAsia="宋体" w:hAnsi="宋体" w:cs="宋体" w:hint="eastAsia"/>
          <w:kern w:val="0"/>
          <w:sz w:val="18"/>
          <w:szCs w:val="18"/>
        </w:rPr>
        <w:t>具有紧急停止的安全措施，如急停按钮、行车的紧急拉绳等。</w:t>
      </w:r>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报警</w:t>
      </w:r>
      <w:r>
        <w:rPr>
          <w:rFonts w:ascii="Times New Roman" w:eastAsia="宋体" w:hAnsi="Times New Roman" w:cs="仿宋_GB2312"/>
          <w:szCs w:val="21"/>
        </w:rPr>
        <w:t>装置</w:t>
      </w:r>
      <w:r>
        <w:rPr>
          <w:rFonts w:ascii="Times New Roman" w:eastAsia="宋体" w:hAnsi="Times New Roman" w:cs="仿宋_GB2312" w:hint="eastAsia"/>
          <w:szCs w:val="21"/>
        </w:rPr>
        <w:t>：设备运行、异常等须具备相对应的声光报警功能。</w:t>
      </w:r>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密码</w:t>
      </w:r>
      <w:r>
        <w:rPr>
          <w:rFonts w:ascii="Times New Roman" w:eastAsia="宋体" w:hAnsi="Times New Roman" w:cs="仿宋_GB2312"/>
          <w:szCs w:val="21"/>
        </w:rPr>
        <w:t>层级管理</w:t>
      </w:r>
      <w:r>
        <w:rPr>
          <w:rFonts w:ascii="Times New Roman" w:eastAsia="宋体" w:hAnsi="Times New Roman" w:cs="仿宋_GB2312" w:hint="eastAsia"/>
          <w:szCs w:val="21"/>
        </w:rPr>
        <w:t>：设备控制系统内禁止存在安全连锁</w:t>
      </w:r>
      <w:r>
        <w:rPr>
          <w:rFonts w:ascii="Times New Roman" w:eastAsia="宋体" w:hAnsi="Times New Roman" w:cs="仿宋_GB2312"/>
          <w:szCs w:val="21"/>
        </w:rPr>
        <w:t>/</w:t>
      </w:r>
      <w:r>
        <w:rPr>
          <w:rFonts w:ascii="Times New Roman" w:eastAsia="宋体" w:hAnsi="Times New Roman" w:cs="仿宋_GB2312" w:hint="eastAsia"/>
          <w:szCs w:val="21"/>
        </w:rPr>
        <w:t>安全光栅一键屏蔽的功能，若因设备调机必须存在此功能的须设置工程师权限且此权限严禁告知甲方。</w:t>
      </w:r>
    </w:p>
    <w:p w:rsidR="006A7538" w:rsidRDefault="009D5FD1">
      <w:pPr>
        <w:numPr>
          <w:ilvl w:val="2"/>
          <w:numId w:val="2"/>
        </w:numPr>
        <w:spacing w:line="400" w:lineRule="exact"/>
        <w:ind w:left="1701" w:hanging="708"/>
        <w:rPr>
          <w:rFonts w:ascii="宋体" w:hAnsi="宋体"/>
        </w:rPr>
      </w:pPr>
      <w:r>
        <w:rPr>
          <w:rFonts w:ascii="宋体" w:hAnsi="宋体" w:hint="eastAsia"/>
        </w:rPr>
        <w:t>设备设施需提供中文版设备使用说明书。</w:t>
      </w:r>
    </w:p>
    <w:p w:rsidR="006A7538" w:rsidRDefault="009D5FD1">
      <w:pPr>
        <w:numPr>
          <w:ilvl w:val="2"/>
          <w:numId w:val="2"/>
        </w:numPr>
        <w:spacing w:line="400" w:lineRule="exact"/>
        <w:ind w:left="1701" w:hanging="708"/>
        <w:rPr>
          <w:rFonts w:ascii="宋体" w:hAnsi="宋体"/>
        </w:rPr>
      </w:pPr>
      <w:r>
        <w:rPr>
          <w:rFonts w:ascii="宋体" w:hAnsi="宋体" w:hint="eastAsia"/>
        </w:rPr>
        <w:t>特种设备如压力容器类的安全阀、压力表、超压超温保护等附属件，在投入使用后安</w:t>
      </w:r>
      <w:r>
        <w:rPr>
          <w:rFonts w:ascii="宋体" w:hAnsi="宋体" w:hint="eastAsia"/>
        </w:rPr>
        <w:lastRenderedPageBreak/>
        <w:t>全阀、压力表等附件须满足一备一用、政府报检，辐射设备需提供相关报检信息等。</w:t>
      </w:r>
    </w:p>
    <w:p w:rsidR="006A7538" w:rsidRDefault="009D5FD1">
      <w:pPr>
        <w:numPr>
          <w:ilvl w:val="2"/>
          <w:numId w:val="2"/>
        </w:numPr>
        <w:spacing w:line="400" w:lineRule="exact"/>
        <w:ind w:left="1701" w:hanging="708"/>
        <w:rPr>
          <w:rFonts w:ascii="宋体" w:hAnsi="宋体"/>
        </w:rPr>
      </w:pPr>
      <w:r>
        <w:rPr>
          <w:rFonts w:ascii="宋体" w:hAnsi="宋体" w:hint="eastAsia"/>
        </w:rPr>
        <w:t>涉及加热高温的设备需要使用阻燃或不燃材料及相关阻燃检测报告、温控装置、超温保护装置等。</w:t>
      </w:r>
    </w:p>
    <w:p w:rsidR="006A7538" w:rsidRDefault="009D5FD1">
      <w:pPr>
        <w:numPr>
          <w:ilvl w:val="2"/>
          <w:numId w:val="2"/>
        </w:numPr>
        <w:spacing w:line="400" w:lineRule="exact"/>
        <w:ind w:left="1701" w:hanging="708"/>
        <w:rPr>
          <w:rFonts w:ascii="宋体" w:hAnsi="宋体"/>
        </w:rPr>
      </w:pPr>
      <w:r>
        <w:rPr>
          <w:rFonts w:ascii="宋体" w:hAnsi="宋体" w:hint="eastAsia"/>
        </w:rPr>
        <w:t>涉及职业健康的（噪音、粉尘、危化品等）需按相关职业健康防护要求进行降噪、粉尘收集、防爆、抽风等措施。</w:t>
      </w:r>
    </w:p>
    <w:p w:rsidR="006A7538" w:rsidRDefault="009D5FD1">
      <w:pPr>
        <w:numPr>
          <w:ilvl w:val="2"/>
          <w:numId w:val="2"/>
        </w:numPr>
        <w:spacing w:line="400" w:lineRule="exact"/>
        <w:ind w:left="1701" w:hanging="708"/>
        <w:rPr>
          <w:rFonts w:ascii="宋体" w:hAnsi="宋体"/>
        </w:rPr>
      </w:pPr>
      <w:r>
        <w:rPr>
          <w:rFonts w:ascii="宋体" w:hAnsi="宋体" w:hint="eastAsia"/>
        </w:rPr>
        <w:t>根据设备实际情况张贴相关警示标示（诸如：设备运行禁止打开、当心机械伤人、当心灼烫、禁止烟火、注意安全、有电危险、高压危险、严禁入内等）。</w:t>
      </w:r>
    </w:p>
    <w:p w:rsidR="006A7538" w:rsidRDefault="009D5FD1">
      <w:pPr>
        <w:numPr>
          <w:ilvl w:val="2"/>
          <w:numId w:val="2"/>
        </w:numPr>
        <w:spacing w:line="400" w:lineRule="exact"/>
        <w:ind w:left="1701" w:hanging="708"/>
        <w:rPr>
          <w:rFonts w:ascii="宋体" w:hAnsi="宋体"/>
        </w:rPr>
      </w:pPr>
      <w:r>
        <w:rPr>
          <w:rFonts w:ascii="宋体" w:hAnsi="宋体" w:hint="eastAsia"/>
        </w:rPr>
        <w:t>使用的材料材质需满足结实耐用、牢固可靠，涉及防爆的、防水的、防尘的、防锈蚀的、防碰撞的、防跌落的、防切割的等需符合现场实际使用要求等。</w:t>
      </w:r>
    </w:p>
    <w:p w:rsidR="006A7538" w:rsidRDefault="009D5FD1">
      <w:pPr>
        <w:numPr>
          <w:ilvl w:val="2"/>
          <w:numId w:val="2"/>
        </w:numPr>
        <w:spacing w:line="400" w:lineRule="exact"/>
        <w:ind w:left="1701" w:hanging="708"/>
        <w:rPr>
          <w:rFonts w:ascii="宋体" w:hAnsi="宋体"/>
        </w:rPr>
      </w:pPr>
      <w:r>
        <w:rPr>
          <w:rFonts w:ascii="宋体" w:hAnsi="宋体" w:hint="eastAsia"/>
        </w:rPr>
        <w:t>设备使用的电机需满足二级以上能耗要求。</w:t>
      </w:r>
    </w:p>
    <w:p w:rsidR="006A7538" w:rsidRDefault="009D5FD1">
      <w:pPr>
        <w:numPr>
          <w:ilvl w:val="2"/>
          <w:numId w:val="2"/>
        </w:numPr>
        <w:spacing w:line="400" w:lineRule="exact"/>
        <w:ind w:left="1701" w:hanging="708"/>
        <w:rPr>
          <w:rFonts w:ascii="宋体" w:hAnsi="宋体"/>
        </w:rPr>
      </w:pPr>
      <w:r>
        <w:rPr>
          <w:rFonts w:ascii="宋体" w:hAnsi="宋体" w:hint="eastAsia"/>
        </w:rPr>
        <w:t>对提供的设备进行安全验收时参考下表要求进行评估、验收。其他未列入的要求应符合国家标准和行业标准。</w:t>
      </w:r>
    </w:p>
    <w:p w:rsidR="006A7538" w:rsidRDefault="009D5FD1">
      <w:pPr>
        <w:numPr>
          <w:ilvl w:val="2"/>
          <w:numId w:val="2"/>
        </w:numPr>
        <w:spacing w:line="400" w:lineRule="exact"/>
        <w:ind w:left="1701" w:hanging="708"/>
        <w:rPr>
          <w:rFonts w:ascii="宋体" w:hAnsi="宋体"/>
        </w:rPr>
      </w:pPr>
      <w:bookmarkStart w:id="28" w:name="_Toc24558888"/>
      <w:r>
        <w:rPr>
          <w:rFonts w:ascii="宋体" w:hAnsi="宋体" w:hint="eastAsia"/>
        </w:rPr>
        <w:t>提供的设备应当符合下表所列要求，其他未列入的要求应符合国家标准和行业标准</w:t>
      </w:r>
    </w:p>
    <w:p w:rsidR="006A7538" w:rsidRDefault="009D5FD1">
      <w:pPr>
        <w:numPr>
          <w:ilvl w:val="2"/>
          <w:numId w:val="2"/>
        </w:numPr>
        <w:spacing w:line="400" w:lineRule="exact"/>
        <w:ind w:left="1701" w:hanging="708"/>
      </w:pPr>
      <w:r>
        <w:rPr>
          <w:rFonts w:ascii="宋体" w:hAnsi="宋体" w:hint="eastAsia"/>
        </w:rPr>
        <w:t>设备进行安全验收时参考下表要求进行评估、验收</w:t>
      </w:r>
    </w:p>
    <w:tbl>
      <w:tblPr>
        <w:tblW w:w="9540" w:type="dxa"/>
        <w:tblLook w:val="04A0"/>
      </w:tblPr>
      <w:tblGrid>
        <w:gridCol w:w="720"/>
        <w:gridCol w:w="1080"/>
        <w:gridCol w:w="7740"/>
      </w:tblGrid>
      <w:tr w:rsidR="006A7538">
        <w:trPr>
          <w:trHeight w:val="270"/>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序号</w:t>
            </w:r>
          </w:p>
        </w:tc>
        <w:tc>
          <w:tcPr>
            <w:tcW w:w="1080" w:type="dxa"/>
            <w:tcBorders>
              <w:top w:val="single" w:sz="4" w:space="0" w:color="auto"/>
              <w:left w:val="nil"/>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项目</w:t>
            </w:r>
          </w:p>
        </w:tc>
        <w:tc>
          <w:tcPr>
            <w:tcW w:w="7740" w:type="dxa"/>
            <w:tcBorders>
              <w:top w:val="single" w:sz="4" w:space="0" w:color="auto"/>
              <w:left w:val="nil"/>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要求明细</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材料</w:t>
            </w: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color w:val="000000"/>
                <w:kern w:val="0"/>
                <w:sz w:val="18"/>
                <w:szCs w:val="18"/>
              </w:rPr>
            </w:pPr>
            <w:r>
              <w:rPr>
                <w:rFonts w:ascii="宋体" w:eastAsia="宋体" w:hAnsi="宋体" w:cs="宋体" w:hint="eastAsia"/>
                <w:color w:val="000000"/>
                <w:kern w:val="0"/>
                <w:sz w:val="18"/>
                <w:szCs w:val="18"/>
              </w:rPr>
              <w:t>不得对人体有害；不能与工作介质反应；不属于难燃材料（须提供证明）</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不是国家发布的《高耗能落后机电设备（产品）淘汰目录》里的产品</w:t>
            </w:r>
          </w:p>
        </w:tc>
      </w:tr>
      <w:tr w:rsidR="006A7538">
        <w:trPr>
          <w:trHeight w:val="45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3</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根据《用能单位能源计量器具配备和管理通则》（GB 17167-2006)的规定，大于100KWH的设备需安装独立电表。</w:t>
            </w:r>
          </w:p>
        </w:tc>
      </w:tr>
      <w:tr w:rsidR="006A7538">
        <w:trPr>
          <w:trHeight w:val="45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4</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环境要求</w:t>
            </w: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有足够的照明，保证人员作业的工作位置安全可靠（如设置防护栏、笼等），保证操作人员头、臂、手、腿、足有充分的活动余地</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5</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本身符合特定作业环境要求，如腐蚀、易燃易爆环境等</w:t>
            </w:r>
          </w:p>
        </w:tc>
      </w:tr>
      <w:tr w:rsidR="006A7538">
        <w:trPr>
          <w:trHeight w:val="465"/>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6</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设备防护要求</w:t>
            </w: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如人员可接触部位或零件有锐角、较突出部位、传动部位的，须有可靠防护装置</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7</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有防倾倒、防振动、承压等有利于安全作业的装置</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8</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有安全隔离防护、加锁管控管理措施，危险部分有安全标志</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9</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满足一机一闸，设备主电源自带有有效漏电保护装置</w:t>
            </w:r>
          </w:p>
        </w:tc>
      </w:tr>
      <w:tr w:rsidR="006A7538">
        <w:trPr>
          <w:trHeight w:val="45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10</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冲/剪切设备等危险设备有有效的限位、往返功能、安全联锁装置、双手启动（须有延迟功能）、往返功能、辅助送料功能，且重点隐患部位的安全色符合要求</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11</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存在诸如安全联锁、急停、复位等安全操作按键不可人为修改、恢复启动的一键功能</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12</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针对超压、超载、超行程、超温等情况下安装安全保险装置</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13</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设备动作时有符合安全操作的信号装置与警示标示</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14</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具有紧急停止的安全措施，如急停按钮、行车的紧急拉绳等</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15</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特种设备类取得质监局的检验合格报告、使用登记证</w:t>
            </w:r>
          </w:p>
        </w:tc>
      </w:tr>
      <w:tr w:rsidR="006A7538">
        <w:trPr>
          <w:trHeight w:val="45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16</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特种设备如压力管道类的安全色、文字、符号等符合《工业管道基本识别色、识别符号和安全标识》GB7231-2003的要求</w:t>
            </w:r>
          </w:p>
        </w:tc>
      </w:tr>
      <w:tr w:rsidR="006A7538">
        <w:trPr>
          <w:trHeight w:val="465"/>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17</w:t>
            </w:r>
          </w:p>
        </w:tc>
        <w:tc>
          <w:tcPr>
            <w:tcW w:w="1080" w:type="dxa"/>
            <w:vMerge w:val="restart"/>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电气安全要求</w:t>
            </w: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设备强弱电有单独走线并有线体保护，并有按照红、黄、绿、黑、黄绿（PE线）颜色区分</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18</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电源进/出线须用线耳压线并紧固规范，电源接头使用专用电线接头</w:t>
            </w:r>
          </w:p>
        </w:tc>
      </w:tr>
      <w:tr w:rsidR="006A7538">
        <w:trPr>
          <w:trHeight w:val="45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19</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电源进线经过有效、并选配合理的漏电保护装置（如负载末端添加的控制开关须满足剩余动作电流不超过30 mA，一般无延迟型0.1s</w:t>
            </w:r>
            <w:r>
              <w:rPr>
                <w:rFonts w:ascii="宋体" w:eastAsia="宋体" w:hAnsi="宋体" w:cs="宋体"/>
                <w:kern w:val="0"/>
                <w:sz w:val="18"/>
                <w:szCs w:val="18"/>
              </w:rPr>
              <w:t>)</w:t>
            </w:r>
            <w:r>
              <w:rPr>
                <w:rFonts w:ascii="宋体" w:eastAsia="宋体" w:hAnsi="宋体" w:cs="宋体" w:hint="eastAsia"/>
                <w:kern w:val="0"/>
                <w:sz w:val="18"/>
                <w:szCs w:val="18"/>
              </w:rPr>
              <w:t>且所有接线端子、高/低压绕线圈加装绝缘屏蔽措施如盖板</w:t>
            </w:r>
            <w:r>
              <w:rPr>
                <w:rFonts w:ascii="宋体" w:eastAsia="宋体" w:hAnsi="宋体" w:cs="宋体" w:hint="eastAsia"/>
                <w:kern w:val="0"/>
                <w:sz w:val="18"/>
                <w:szCs w:val="18"/>
              </w:rPr>
              <w:lastRenderedPageBreak/>
              <w:t>等</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lastRenderedPageBreak/>
              <w:t>20</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电控箱有接地跨接且接线规范</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21</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电控箱内布线规范整齐，标示明确，选线合理及内部无杂物</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22</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电控箱要有二层板</w:t>
            </w:r>
          </w:p>
        </w:tc>
      </w:tr>
      <w:tr w:rsidR="006A7538">
        <w:trPr>
          <w:trHeight w:val="270"/>
        </w:trPr>
        <w:tc>
          <w:tcPr>
            <w:tcW w:w="720"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jc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23</w:t>
            </w:r>
          </w:p>
        </w:tc>
        <w:tc>
          <w:tcPr>
            <w:tcW w:w="1080" w:type="dxa"/>
            <w:vMerge/>
            <w:tcBorders>
              <w:top w:val="nil"/>
              <w:left w:val="single" w:sz="4" w:space="0" w:color="auto"/>
              <w:bottom w:val="single" w:sz="4" w:space="0" w:color="auto"/>
              <w:right w:val="single" w:sz="4" w:space="0" w:color="auto"/>
            </w:tcBorders>
            <w:vAlign w:val="center"/>
          </w:tcPr>
          <w:p w:rsidR="006A7538" w:rsidRDefault="006A7538">
            <w:pPr>
              <w:widowControl/>
              <w:jc w:val="left"/>
              <w:rPr>
                <w:rFonts w:ascii="宋体" w:eastAsia="宋体" w:hAnsi="宋体" w:cs="宋体"/>
                <w:color w:val="000000"/>
                <w:kern w:val="0"/>
                <w:sz w:val="18"/>
                <w:szCs w:val="18"/>
              </w:rPr>
            </w:pPr>
          </w:p>
        </w:tc>
        <w:tc>
          <w:tcPr>
            <w:tcW w:w="7740" w:type="dxa"/>
            <w:tcBorders>
              <w:top w:val="nil"/>
              <w:left w:val="nil"/>
              <w:bottom w:val="single" w:sz="4" w:space="0" w:color="auto"/>
              <w:right w:val="single" w:sz="4" w:space="0" w:color="auto"/>
            </w:tcBorders>
            <w:shd w:val="clear" w:color="auto" w:fill="auto"/>
            <w:vAlign w:val="center"/>
          </w:tcPr>
          <w:p w:rsidR="006A7538" w:rsidRDefault="009D5FD1">
            <w:pPr>
              <w:widowControl/>
              <w:rPr>
                <w:rFonts w:ascii="宋体" w:eastAsia="宋体" w:hAnsi="宋体" w:cs="宋体"/>
                <w:kern w:val="0"/>
                <w:sz w:val="18"/>
                <w:szCs w:val="18"/>
              </w:rPr>
            </w:pPr>
            <w:r>
              <w:rPr>
                <w:rFonts w:ascii="宋体" w:eastAsia="宋体" w:hAnsi="宋体" w:cs="宋体" w:hint="eastAsia"/>
                <w:kern w:val="0"/>
                <w:sz w:val="18"/>
                <w:szCs w:val="18"/>
              </w:rPr>
              <w:t>设备自带照明满足安全电压（不大于36V）及符合防雷、防静电要求</w:t>
            </w:r>
          </w:p>
        </w:tc>
      </w:tr>
    </w:tbl>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permStart w:id="10" w:edGrp="everyone"/>
      <w:r>
        <w:rPr>
          <w:rFonts w:ascii="Times New Roman" w:eastAsia="宋体" w:hAnsi="Times New Roman" w:cs="仿宋_GB2312" w:hint="eastAsia"/>
          <w:b/>
          <w:szCs w:val="21"/>
        </w:rPr>
        <w:t>环境</w:t>
      </w:r>
      <w:r>
        <w:rPr>
          <w:rFonts w:ascii="Times New Roman" w:eastAsia="宋体" w:hAnsi="Times New Roman" w:cs="仿宋_GB2312"/>
          <w:b/>
          <w:szCs w:val="21"/>
        </w:rPr>
        <w:t>要求</w:t>
      </w:r>
      <w:bookmarkEnd w:id="28"/>
    </w:p>
    <w:p w:rsidR="00A047DD" w:rsidRPr="00A047DD" w:rsidRDefault="009D5FD1" w:rsidP="00A047DD">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hint="eastAsia"/>
          <w:szCs w:val="21"/>
        </w:rPr>
      </w:pPr>
      <w:r w:rsidRPr="00A047DD">
        <w:rPr>
          <w:rFonts w:ascii="Times New Roman" w:eastAsia="宋体" w:hAnsi="Times New Roman" w:cs="仿宋_GB2312" w:hint="eastAsia"/>
          <w:szCs w:val="21"/>
        </w:rPr>
        <w:t>温湿度</w:t>
      </w:r>
      <w:r w:rsidR="00D65D2D" w:rsidRPr="00A047DD">
        <w:rPr>
          <w:rFonts w:ascii="Times New Roman" w:eastAsia="宋体" w:hAnsi="Times New Roman" w:cs="仿宋_GB2312" w:hint="eastAsia"/>
          <w:szCs w:val="21"/>
        </w:rPr>
        <w:t>:</w:t>
      </w:r>
      <w:r w:rsidR="00A047DD" w:rsidRPr="00A047DD">
        <w:rPr>
          <w:rFonts w:hint="eastAsia"/>
        </w:rPr>
        <w:t xml:space="preserve"> </w:t>
      </w:r>
    </w:p>
    <w:p w:rsidR="00A047DD" w:rsidRPr="00A047DD" w:rsidRDefault="00A047DD" w:rsidP="00A047DD">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hint="eastAsia"/>
          <w:szCs w:val="21"/>
        </w:rPr>
      </w:pPr>
      <w:r w:rsidRPr="00A047DD">
        <w:rPr>
          <w:rFonts w:ascii="Times New Roman" w:eastAsia="宋体" w:hAnsi="Times New Roman" w:cs="仿宋_GB2312" w:hint="eastAsia"/>
          <w:szCs w:val="21"/>
        </w:rPr>
        <w:t xml:space="preserve">      </w:t>
      </w:r>
      <w:r>
        <w:rPr>
          <w:rFonts w:ascii="Times New Roman" w:eastAsia="宋体" w:hAnsi="Times New Roman" w:cs="仿宋_GB2312" w:hint="eastAsia"/>
          <w:szCs w:val="21"/>
        </w:rPr>
        <w:t xml:space="preserve"> </w:t>
      </w:r>
      <w:r w:rsidRPr="00A047DD">
        <w:rPr>
          <w:rFonts w:ascii="Times New Roman" w:eastAsia="宋体" w:hAnsi="Times New Roman" w:cs="仿宋_GB2312" w:hint="eastAsia"/>
          <w:szCs w:val="21"/>
        </w:rPr>
        <w:t>存储</w:t>
      </w:r>
      <w:r w:rsidRPr="00A047DD">
        <w:rPr>
          <w:rFonts w:ascii="Times New Roman" w:eastAsia="宋体" w:hAnsi="Times New Roman" w:cs="仿宋_GB2312" w:hint="eastAsia"/>
          <w:szCs w:val="21"/>
        </w:rPr>
        <w:t xml:space="preserve">  -20</w:t>
      </w:r>
      <w:r w:rsidRPr="00A047DD">
        <w:rPr>
          <w:rFonts w:ascii="Times New Roman" w:eastAsia="宋体" w:hAnsi="Times New Roman" w:cs="仿宋_GB2312" w:hint="eastAsia"/>
          <w:szCs w:val="21"/>
        </w:rPr>
        <w:t>°</w:t>
      </w:r>
      <w:r w:rsidRPr="00A047DD">
        <w:rPr>
          <w:rFonts w:ascii="Times New Roman" w:eastAsia="宋体" w:hAnsi="Times New Roman" w:cs="仿宋_GB2312" w:hint="eastAsia"/>
          <w:szCs w:val="21"/>
        </w:rPr>
        <w:t>C to 60</w:t>
      </w:r>
      <w:r w:rsidRPr="00A047DD">
        <w:rPr>
          <w:rFonts w:ascii="Times New Roman" w:eastAsia="宋体" w:hAnsi="Times New Roman" w:cs="仿宋_GB2312" w:hint="eastAsia"/>
          <w:szCs w:val="21"/>
        </w:rPr>
        <w:t>°</w:t>
      </w:r>
      <w:r w:rsidRPr="00A047DD">
        <w:rPr>
          <w:rFonts w:ascii="Times New Roman" w:eastAsia="宋体" w:hAnsi="Times New Roman" w:cs="仿宋_GB2312" w:hint="eastAsia"/>
          <w:szCs w:val="21"/>
        </w:rPr>
        <w:t xml:space="preserve">C </w:t>
      </w:r>
      <w:r w:rsidRPr="00A047DD">
        <w:rPr>
          <w:rFonts w:ascii="Times New Roman" w:eastAsia="宋体" w:hAnsi="Times New Roman" w:cs="仿宋_GB2312" w:hint="eastAsia"/>
          <w:szCs w:val="21"/>
        </w:rPr>
        <w:t>；</w:t>
      </w:r>
    </w:p>
    <w:p w:rsidR="00A047DD" w:rsidRPr="00A047DD" w:rsidRDefault="00A047DD" w:rsidP="00A047DD">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hint="eastAsia"/>
          <w:szCs w:val="21"/>
        </w:rPr>
      </w:pPr>
      <w:r>
        <w:rPr>
          <w:rFonts w:ascii="Times New Roman" w:eastAsia="宋体" w:hAnsi="Times New Roman" w:cs="仿宋_GB2312" w:hint="eastAsia"/>
          <w:szCs w:val="21"/>
        </w:rPr>
        <w:t xml:space="preserve"> </w:t>
      </w:r>
      <w:r w:rsidRPr="00A047DD">
        <w:rPr>
          <w:rFonts w:ascii="Times New Roman" w:eastAsia="宋体" w:hAnsi="Times New Roman" w:cs="仿宋_GB2312" w:hint="eastAsia"/>
          <w:szCs w:val="21"/>
        </w:rPr>
        <w:t>操作</w:t>
      </w:r>
      <w:r w:rsidRPr="00A047DD">
        <w:rPr>
          <w:rFonts w:ascii="Times New Roman" w:eastAsia="宋体" w:hAnsi="Times New Roman" w:cs="仿宋_GB2312" w:hint="eastAsia"/>
          <w:szCs w:val="21"/>
        </w:rPr>
        <w:t xml:space="preserve">  0</w:t>
      </w:r>
      <w:r w:rsidRPr="00A047DD">
        <w:rPr>
          <w:rFonts w:ascii="Times New Roman" w:eastAsia="宋体" w:hAnsi="Times New Roman" w:cs="仿宋_GB2312" w:hint="eastAsia"/>
          <w:szCs w:val="21"/>
        </w:rPr>
        <w:t>°</w:t>
      </w:r>
      <w:r w:rsidRPr="00A047DD">
        <w:rPr>
          <w:rFonts w:ascii="Times New Roman" w:eastAsia="宋体" w:hAnsi="Times New Roman" w:cs="仿宋_GB2312" w:hint="eastAsia"/>
          <w:szCs w:val="21"/>
        </w:rPr>
        <w:t>C to 40</w:t>
      </w:r>
      <w:r w:rsidRPr="00A047DD">
        <w:rPr>
          <w:rFonts w:ascii="Times New Roman" w:eastAsia="宋体" w:hAnsi="Times New Roman" w:cs="仿宋_GB2312" w:hint="eastAsia"/>
          <w:szCs w:val="21"/>
        </w:rPr>
        <w:t>°</w:t>
      </w:r>
      <w:r w:rsidRPr="00A047DD">
        <w:rPr>
          <w:rFonts w:ascii="Times New Roman" w:eastAsia="宋体" w:hAnsi="Times New Roman" w:cs="仿宋_GB2312" w:hint="eastAsia"/>
          <w:szCs w:val="21"/>
        </w:rPr>
        <w:t xml:space="preserve">C </w:t>
      </w:r>
      <w:r w:rsidRPr="00A047DD">
        <w:rPr>
          <w:rFonts w:ascii="Times New Roman" w:eastAsia="宋体" w:hAnsi="Times New Roman" w:cs="仿宋_GB2312" w:hint="eastAsia"/>
          <w:szCs w:val="21"/>
        </w:rPr>
        <w:t>；</w:t>
      </w:r>
    </w:p>
    <w:p w:rsidR="00A047DD" w:rsidRPr="00A047DD" w:rsidRDefault="00A047DD" w:rsidP="00A047DD">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hint="eastAsia"/>
          <w:szCs w:val="21"/>
        </w:rPr>
      </w:pPr>
      <w:r w:rsidRPr="00A047DD">
        <w:rPr>
          <w:rFonts w:ascii="Times New Roman" w:eastAsia="宋体" w:hAnsi="Times New Roman" w:cs="仿宋_GB2312" w:hint="eastAsia"/>
          <w:szCs w:val="21"/>
        </w:rPr>
        <w:t>最精确</w:t>
      </w:r>
      <w:r w:rsidRPr="00A047DD">
        <w:rPr>
          <w:rFonts w:ascii="Times New Roman" w:eastAsia="宋体" w:hAnsi="Times New Roman" w:cs="仿宋_GB2312" w:hint="eastAsia"/>
          <w:szCs w:val="21"/>
        </w:rPr>
        <w:t>18</w:t>
      </w:r>
      <w:r w:rsidRPr="00A047DD">
        <w:rPr>
          <w:rFonts w:ascii="Times New Roman" w:eastAsia="宋体" w:hAnsi="Times New Roman" w:cs="仿宋_GB2312" w:hint="eastAsia"/>
          <w:szCs w:val="21"/>
        </w:rPr>
        <w:t>°</w:t>
      </w:r>
      <w:r w:rsidRPr="00A047DD">
        <w:rPr>
          <w:rFonts w:ascii="Times New Roman" w:eastAsia="宋体" w:hAnsi="Times New Roman" w:cs="仿宋_GB2312" w:hint="eastAsia"/>
          <w:szCs w:val="21"/>
        </w:rPr>
        <w:t>C to 28</w:t>
      </w:r>
      <w:r w:rsidRPr="00A047DD">
        <w:rPr>
          <w:rFonts w:ascii="Times New Roman" w:eastAsia="宋体" w:hAnsi="Times New Roman" w:cs="仿宋_GB2312" w:hint="eastAsia"/>
          <w:szCs w:val="21"/>
        </w:rPr>
        <w:t>°</w:t>
      </w:r>
      <w:r w:rsidRPr="00A047DD">
        <w:rPr>
          <w:rFonts w:ascii="Times New Roman" w:eastAsia="宋体" w:hAnsi="Times New Roman" w:cs="仿宋_GB2312" w:hint="eastAsia"/>
          <w:szCs w:val="21"/>
        </w:rPr>
        <w:t xml:space="preserve">C </w:t>
      </w:r>
      <w:r w:rsidRPr="00A047DD">
        <w:rPr>
          <w:rFonts w:ascii="Times New Roman" w:eastAsia="宋体" w:hAnsi="Times New Roman" w:cs="仿宋_GB2312" w:hint="eastAsia"/>
          <w:szCs w:val="21"/>
        </w:rPr>
        <w:t>；</w:t>
      </w:r>
    </w:p>
    <w:p w:rsidR="00A047DD" w:rsidRPr="00A047DD" w:rsidRDefault="00A047DD" w:rsidP="00A047DD">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hint="eastAsia"/>
          <w:szCs w:val="21"/>
        </w:rPr>
      </w:pPr>
      <w:r w:rsidRPr="00A047DD">
        <w:rPr>
          <w:rFonts w:ascii="Times New Roman" w:eastAsia="宋体" w:hAnsi="Times New Roman" w:cs="仿宋_GB2312" w:hint="eastAsia"/>
          <w:szCs w:val="21"/>
        </w:rPr>
        <w:t>相对湿度</w:t>
      </w:r>
      <w:r w:rsidRPr="00A047DD">
        <w:rPr>
          <w:rFonts w:ascii="Times New Roman" w:eastAsia="宋体" w:hAnsi="Times New Roman" w:cs="仿宋_GB2312" w:hint="eastAsia"/>
          <w:szCs w:val="21"/>
        </w:rPr>
        <w:t xml:space="preserve">: </w:t>
      </w:r>
      <w:r w:rsidRPr="00A047DD">
        <w:rPr>
          <w:rFonts w:ascii="Times New Roman" w:eastAsia="宋体" w:hAnsi="Times New Roman" w:cs="仿宋_GB2312" w:hint="eastAsia"/>
          <w:szCs w:val="21"/>
        </w:rPr>
        <w:t>可达到</w:t>
      </w:r>
      <w:r w:rsidRPr="00A047DD">
        <w:rPr>
          <w:rFonts w:ascii="Times New Roman" w:eastAsia="宋体" w:hAnsi="Times New Roman" w:cs="仿宋_GB2312" w:hint="eastAsia"/>
          <w:szCs w:val="21"/>
        </w:rPr>
        <w:t>80%</w:t>
      </w:r>
      <w:r w:rsidRPr="00A047DD">
        <w:rPr>
          <w:rFonts w:ascii="Times New Roman" w:eastAsia="宋体" w:hAnsi="Times New Roman" w:cs="仿宋_GB2312" w:hint="eastAsia"/>
          <w:szCs w:val="21"/>
        </w:rPr>
        <w:t>非凝固。</w:t>
      </w:r>
    </w:p>
    <w:p w:rsidR="006A7538" w:rsidRPr="00A047DD" w:rsidRDefault="00A047DD" w:rsidP="00A047DD">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szCs w:val="21"/>
        </w:rPr>
      </w:pPr>
      <w:r w:rsidRPr="00A047DD">
        <w:rPr>
          <w:rFonts w:ascii="Times New Roman" w:eastAsia="宋体" w:hAnsi="Times New Roman" w:cs="仿宋_GB2312" w:hint="eastAsia"/>
          <w:szCs w:val="21"/>
        </w:rPr>
        <w:t>海拔高度</w:t>
      </w:r>
      <w:r w:rsidRPr="00A047DD">
        <w:rPr>
          <w:rFonts w:ascii="Times New Roman" w:eastAsia="宋体" w:hAnsi="Times New Roman" w:cs="仿宋_GB2312" w:hint="eastAsia"/>
          <w:szCs w:val="21"/>
        </w:rPr>
        <w:t xml:space="preserve">: </w:t>
      </w:r>
      <w:r w:rsidRPr="00A047DD">
        <w:rPr>
          <w:rFonts w:ascii="Times New Roman" w:eastAsia="宋体" w:hAnsi="Times New Roman" w:cs="仿宋_GB2312" w:hint="eastAsia"/>
          <w:szCs w:val="21"/>
        </w:rPr>
        <w:t>可达</w:t>
      </w:r>
      <w:r w:rsidRPr="00A047DD">
        <w:rPr>
          <w:rFonts w:ascii="Times New Roman" w:eastAsia="宋体" w:hAnsi="Times New Roman" w:cs="仿宋_GB2312" w:hint="eastAsia"/>
          <w:szCs w:val="21"/>
        </w:rPr>
        <w:t xml:space="preserve"> 2000 M</w:t>
      </w:r>
      <w:r w:rsidRPr="00A047DD">
        <w:rPr>
          <w:rFonts w:ascii="Times New Roman" w:eastAsia="宋体" w:hAnsi="Times New Roman" w:cs="仿宋_GB2312" w:hint="eastAsia"/>
          <w:szCs w:val="21"/>
        </w:rPr>
        <w:t>。</w:t>
      </w:r>
      <w:r w:rsidR="009D5FD1" w:rsidRPr="00A047DD">
        <w:rPr>
          <w:rFonts w:ascii="Times New Roman" w:eastAsia="宋体" w:hAnsi="Times New Roman" w:cs="仿宋_GB2312" w:hint="eastAsia"/>
          <w:szCs w:val="21"/>
        </w:rPr>
        <w:t>噪音</w:t>
      </w:r>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防尘</w:t>
      </w:r>
      <w:r>
        <w:rPr>
          <w:rFonts w:ascii="Times New Roman" w:eastAsia="宋体" w:hAnsi="Times New Roman" w:cs="仿宋_GB2312" w:hint="eastAsia"/>
          <w:szCs w:val="21"/>
        </w:rPr>
        <w:t>/</w:t>
      </w:r>
      <w:r>
        <w:rPr>
          <w:rFonts w:ascii="Times New Roman" w:eastAsia="宋体" w:hAnsi="Times New Roman" w:cs="仿宋_GB2312" w:hint="eastAsia"/>
          <w:szCs w:val="21"/>
        </w:rPr>
        <w:t>防锈设计</w:t>
      </w:r>
    </w:p>
    <w:p w:rsidR="006A7538" w:rsidRDefault="009D5FD1">
      <w:pPr>
        <w:spacing w:line="400" w:lineRule="exact"/>
        <w:ind w:firstLineChars="472" w:firstLine="991"/>
        <w:rPr>
          <w:rFonts w:ascii="Times New Roman" w:eastAsia="宋体" w:hAnsi="Times New Roman"/>
          <w:szCs w:val="21"/>
        </w:rPr>
      </w:pPr>
      <w:r>
        <w:rPr>
          <w:rFonts w:ascii="Times New Roman" w:eastAsia="宋体" w:hAnsi="Times New Roman"/>
          <w:szCs w:val="21"/>
        </w:rPr>
        <w:t>…</w:t>
      </w:r>
      <w:bookmarkStart w:id="29" w:name="_Toc24558889"/>
      <w:r>
        <w:rPr>
          <w:rFonts w:ascii="Times New Roman" w:eastAsia="宋体" w:hAnsi="Times New Roman"/>
          <w:szCs w:val="21"/>
        </w:rPr>
        <w:t>…</w:t>
      </w: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Cs/>
          <w:szCs w:val="21"/>
        </w:rPr>
      </w:pPr>
      <w:r>
        <w:rPr>
          <w:rFonts w:ascii="Times New Roman" w:eastAsia="宋体" w:hAnsi="Times New Roman" w:cs="仿宋_GB2312" w:hint="eastAsia"/>
          <w:b/>
          <w:szCs w:val="21"/>
        </w:rPr>
        <w:t>设备</w:t>
      </w:r>
      <w:r>
        <w:rPr>
          <w:rFonts w:ascii="Times New Roman" w:eastAsia="宋体" w:hAnsi="Times New Roman" w:cs="仿宋_GB2312" w:hint="eastAsia"/>
          <w:b/>
          <w:szCs w:val="21"/>
        </w:rPr>
        <w:t>/</w:t>
      </w:r>
      <w:r>
        <w:rPr>
          <w:rFonts w:ascii="Times New Roman" w:eastAsia="宋体" w:hAnsi="Times New Roman" w:cs="仿宋_GB2312" w:hint="eastAsia"/>
          <w:b/>
          <w:szCs w:val="21"/>
        </w:rPr>
        <w:t>产线终端电脑操作系统、软件要求</w:t>
      </w:r>
      <w:r w:rsidR="00F72135">
        <w:rPr>
          <w:rFonts w:ascii="Times New Roman" w:eastAsia="宋体" w:hAnsi="Times New Roman" w:cs="仿宋_GB2312" w:hint="eastAsia"/>
          <w:b/>
          <w:szCs w:val="21"/>
        </w:rPr>
        <w:t>（不涉及）</w:t>
      </w:r>
    </w:p>
    <w:p w:rsidR="006A7538" w:rsidRDefault="009D5FD1">
      <w:pPr>
        <w:widowControl/>
        <w:numPr>
          <w:ilvl w:val="2"/>
          <w:numId w:val="2"/>
        </w:numPr>
        <w:tabs>
          <w:tab w:val="left" w:pos="992"/>
        </w:tabs>
        <w:overflowPunct w:val="0"/>
        <w:autoSpaceDE w:val="0"/>
        <w:autoSpaceDN w:val="0"/>
        <w:adjustRightInd w:val="0"/>
        <w:spacing w:line="400" w:lineRule="exact"/>
        <w:ind w:left="1413" w:hanging="568"/>
        <w:jc w:val="left"/>
        <w:textAlignment w:val="baseline"/>
        <w:rPr>
          <w:rFonts w:ascii="Times New Roman" w:eastAsia="宋体" w:hAnsi="Times New Roman" w:cs="仿宋_GB2312"/>
          <w:bCs/>
          <w:szCs w:val="21"/>
        </w:rPr>
      </w:pPr>
      <w:r>
        <w:rPr>
          <w:rFonts w:ascii="Times New Roman" w:eastAsia="宋体" w:hAnsi="Times New Roman" w:cs="仿宋_GB2312" w:hint="eastAsia"/>
          <w:bCs/>
          <w:szCs w:val="21"/>
        </w:rPr>
        <w:t>正版要求：必须提供正版的操作系统以及软件（操作系统版本：</w:t>
      </w:r>
      <w:r>
        <w:rPr>
          <w:rFonts w:ascii="Times New Roman" w:eastAsia="宋体" w:hAnsi="Times New Roman" w:cs="仿宋_GB2312" w:hint="eastAsia"/>
          <w:bCs/>
          <w:szCs w:val="21"/>
          <w:u w:val="single"/>
        </w:rPr>
        <w:t>Windows10</w:t>
      </w:r>
      <w:r>
        <w:rPr>
          <w:rFonts w:ascii="Times New Roman" w:eastAsia="宋体" w:hAnsi="Times New Roman" w:cs="仿宋_GB2312" w:hint="eastAsia"/>
          <w:bCs/>
          <w:szCs w:val="21"/>
          <w:u w:val="single"/>
        </w:rPr>
        <w:t>企业版</w:t>
      </w:r>
      <w:r>
        <w:rPr>
          <w:rFonts w:ascii="Times New Roman" w:eastAsia="宋体" w:hAnsi="Times New Roman" w:cs="仿宋_GB2312" w:hint="eastAsia"/>
          <w:bCs/>
          <w:szCs w:val="21"/>
        </w:rPr>
        <w:t>；软件名称及版本：）。因乙方提供的非正版、非专业版操作系统或软件使甲方遭受网络安全风险、版权风险的，甲方有权依据设备采购框架协议</w:t>
      </w:r>
      <w:r>
        <w:rPr>
          <w:rFonts w:ascii="Times New Roman" w:eastAsia="宋体" w:hAnsi="Times New Roman" w:cs="仿宋_GB2312" w:hint="eastAsia"/>
          <w:bCs/>
          <w:szCs w:val="21"/>
        </w:rPr>
        <w:t>/</w:t>
      </w:r>
      <w:r>
        <w:rPr>
          <w:rFonts w:ascii="Times New Roman" w:eastAsia="宋体" w:hAnsi="Times New Roman" w:cs="仿宋_GB2312" w:hint="eastAsia"/>
          <w:bCs/>
          <w:szCs w:val="21"/>
        </w:rPr>
        <w:t>采购合同追究乙方相应的违约责任，并要求乙方赔偿甲方遭受的全部损失。</w:t>
      </w:r>
    </w:p>
    <w:p w:rsidR="006A7538" w:rsidRDefault="009D5FD1">
      <w:pPr>
        <w:widowControl/>
        <w:numPr>
          <w:ilvl w:val="2"/>
          <w:numId w:val="2"/>
        </w:numPr>
        <w:tabs>
          <w:tab w:val="left" w:pos="992"/>
        </w:tabs>
        <w:overflowPunct w:val="0"/>
        <w:autoSpaceDE w:val="0"/>
        <w:autoSpaceDN w:val="0"/>
        <w:adjustRightInd w:val="0"/>
        <w:spacing w:line="400" w:lineRule="exact"/>
        <w:ind w:left="1413" w:hanging="568"/>
        <w:jc w:val="left"/>
        <w:textAlignment w:val="baseline"/>
        <w:rPr>
          <w:rFonts w:ascii="Times New Roman" w:eastAsia="宋体" w:hAnsi="Times New Roman" w:cs="仿宋_GB2312"/>
          <w:bCs/>
          <w:szCs w:val="21"/>
        </w:rPr>
      </w:pPr>
      <w:r>
        <w:rPr>
          <w:rFonts w:ascii="Times New Roman" w:eastAsia="宋体" w:hAnsi="Times New Roman" w:cs="仿宋_GB2312" w:hint="eastAsia"/>
          <w:bCs/>
          <w:szCs w:val="21"/>
        </w:rPr>
        <w:t>兼容性要求：乙方提供的操作系统或软件应确保兼容甲方公司的网络、域等环境。</w:t>
      </w: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b/>
          <w:szCs w:val="21"/>
        </w:rPr>
        <w:t>MES</w:t>
      </w:r>
      <w:r>
        <w:rPr>
          <w:rFonts w:ascii="Times New Roman" w:eastAsia="宋体" w:hAnsi="Times New Roman" w:cs="仿宋_GB2312" w:hint="eastAsia"/>
          <w:b/>
          <w:szCs w:val="21"/>
        </w:rPr>
        <w:t>系统</w:t>
      </w:r>
      <w:r>
        <w:rPr>
          <w:rFonts w:ascii="Times New Roman" w:eastAsia="宋体" w:hAnsi="Times New Roman" w:cs="仿宋_GB2312"/>
          <w:b/>
          <w:szCs w:val="21"/>
        </w:rPr>
        <w:t>要求</w:t>
      </w:r>
      <w:bookmarkEnd w:id="29"/>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bookmarkStart w:id="30" w:name="_Toc24558890"/>
      <w:r>
        <w:rPr>
          <w:rFonts w:ascii="Times New Roman" w:eastAsia="宋体" w:hAnsi="Times New Roman" w:cs="仿宋_GB2312" w:hint="eastAsia"/>
          <w:szCs w:val="21"/>
        </w:rPr>
        <w:t>通讯</w:t>
      </w:r>
      <w:r>
        <w:rPr>
          <w:rFonts w:ascii="Times New Roman" w:eastAsia="宋体" w:hAnsi="Times New Roman" w:cs="仿宋_GB2312"/>
          <w:szCs w:val="21"/>
        </w:rPr>
        <w:t>接口</w:t>
      </w:r>
      <w:bookmarkEnd w:id="30"/>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2"/>
        <w:gridCol w:w="1417"/>
        <w:gridCol w:w="2127"/>
        <w:gridCol w:w="2268"/>
      </w:tblGrid>
      <w:tr w:rsidR="006A7538">
        <w:trPr>
          <w:trHeight w:val="457"/>
          <w:jc w:val="center"/>
        </w:trPr>
        <w:tc>
          <w:tcPr>
            <w:tcW w:w="2552" w:type="dxa"/>
            <w:shd w:val="clear" w:color="auto" w:fill="auto"/>
          </w:tcPr>
          <w:p w:rsidR="006A7538" w:rsidRDefault="009D5FD1">
            <w:pPr>
              <w:spacing w:line="400" w:lineRule="exact"/>
              <w:rPr>
                <w:rFonts w:ascii="Times New Roman" w:eastAsia="宋体" w:hAnsi="Times New Roman"/>
                <w:szCs w:val="21"/>
              </w:rPr>
            </w:pPr>
            <w:r>
              <w:rPr>
                <w:rFonts w:ascii="Times New Roman" w:eastAsia="宋体" w:hAnsi="Times New Roman" w:hint="eastAsia"/>
                <w:szCs w:val="21"/>
              </w:rPr>
              <w:t>通信协议</w:t>
            </w:r>
          </w:p>
        </w:tc>
        <w:tc>
          <w:tcPr>
            <w:tcW w:w="1417" w:type="dxa"/>
            <w:shd w:val="clear" w:color="auto" w:fill="auto"/>
          </w:tcPr>
          <w:p w:rsidR="006A7538" w:rsidRDefault="009D5FD1">
            <w:pPr>
              <w:spacing w:line="400" w:lineRule="exact"/>
              <w:rPr>
                <w:rFonts w:ascii="Times New Roman" w:eastAsia="宋体" w:hAnsi="Times New Roman"/>
                <w:szCs w:val="21"/>
              </w:rPr>
            </w:pPr>
            <w:r>
              <w:rPr>
                <w:rFonts w:ascii="Times New Roman" w:eastAsia="宋体" w:hAnsi="Times New Roman" w:hint="eastAsia"/>
                <w:szCs w:val="21"/>
              </w:rPr>
              <w:t>硬件接口</w:t>
            </w:r>
          </w:p>
        </w:tc>
        <w:tc>
          <w:tcPr>
            <w:tcW w:w="2127" w:type="dxa"/>
            <w:shd w:val="clear" w:color="auto" w:fill="auto"/>
          </w:tcPr>
          <w:p w:rsidR="006A7538" w:rsidRDefault="009D5FD1">
            <w:pPr>
              <w:spacing w:line="400" w:lineRule="exact"/>
              <w:rPr>
                <w:rFonts w:ascii="Times New Roman" w:eastAsia="宋体" w:hAnsi="Times New Roman"/>
                <w:szCs w:val="21"/>
              </w:rPr>
            </w:pPr>
            <w:r>
              <w:rPr>
                <w:rFonts w:ascii="Times New Roman" w:eastAsia="宋体" w:hAnsi="Times New Roman" w:hint="eastAsia"/>
                <w:szCs w:val="21"/>
              </w:rPr>
              <w:t>协议特点</w:t>
            </w:r>
          </w:p>
        </w:tc>
        <w:tc>
          <w:tcPr>
            <w:tcW w:w="2268" w:type="dxa"/>
            <w:shd w:val="clear" w:color="auto" w:fill="auto"/>
          </w:tcPr>
          <w:p w:rsidR="006A7538" w:rsidRDefault="009D5FD1">
            <w:pPr>
              <w:spacing w:line="400" w:lineRule="exact"/>
              <w:rPr>
                <w:rFonts w:ascii="Times New Roman" w:eastAsia="宋体" w:hAnsi="Times New Roman"/>
                <w:szCs w:val="21"/>
              </w:rPr>
            </w:pPr>
            <w:r>
              <w:rPr>
                <w:rFonts w:ascii="Times New Roman" w:eastAsia="宋体" w:hAnsi="Times New Roman" w:hint="eastAsia"/>
                <w:szCs w:val="21"/>
              </w:rPr>
              <w:t>接口图片</w:t>
            </w:r>
          </w:p>
        </w:tc>
      </w:tr>
      <w:tr w:rsidR="00A047DD">
        <w:trPr>
          <w:trHeight w:val="527"/>
          <w:jc w:val="center"/>
        </w:trPr>
        <w:tc>
          <w:tcPr>
            <w:tcW w:w="2552" w:type="dxa"/>
            <w:shd w:val="clear" w:color="auto" w:fill="auto"/>
          </w:tcPr>
          <w:p w:rsidR="00A047DD" w:rsidRDefault="00A047DD" w:rsidP="00D65D2D">
            <w:pPr>
              <w:spacing w:line="400" w:lineRule="exact"/>
              <w:jc w:val="left"/>
              <w:rPr>
                <w:rFonts w:ascii="Times New Roman" w:eastAsia="宋体" w:hAnsi="Times New Roman" w:cs="Calibri"/>
                <w:color w:val="000000" w:themeColor="text1"/>
                <w:szCs w:val="21"/>
              </w:rPr>
            </w:pPr>
            <w:r>
              <w:rPr>
                <w:rFonts w:ascii="宋体" w:hAnsi="宋体" w:hint="eastAsia"/>
                <w:szCs w:val="21"/>
              </w:rPr>
              <w:t xml:space="preserve"> </w:t>
            </w:r>
          </w:p>
        </w:tc>
        <w:tc>
          <w:tcPr>
            <w:tcW w:w="1417" w:type="dxa"/>
            <w:shd w:val="clear" w:color="auto" w:fill="auto"/>
          </w:tcPr>
          <w:p w:rsidR="00A047DD" w:rsidRDefault="00A047DD" w:rsidP="00D65D2D">
            <w:pPr>
              <w:spacing w:line="400" w:lineRule="exact"/>
              <w:rPr>
                <w:rFonts w:ascii="Times New Roman" w:eastAsia="宋体" w:hAnsi="Times New Roman"/>
                <w:szCs w:val="21"/>
              </w:rPr>
            </w:pPr>
            <w:r>
              <w:rPr>
                <w:rFonts w:ascii="宋体" w:hAnsi="宋体" w:hint="eastAsia"/>
                <w:szCs w:val="21"/>
              </w:rPr>
              <w:t xml:space="preserve"> </w:t>
            </w:r>
          </w:p>
        </w:tc>
        <w:tc>
          <w:tcPr>
            <w:tcW w:w="2127" w:type="dxa"/>
            <w:shd w:val="clear" w:color="auto" w:fill="auto"/>
          </w:tcPr>
          <w:p w:rsidR="00A047DD" w:rsidRDefault="00A047DD" w:rsidP="00D65D2D">
            <w:pPr>
              <w:spacing w:line="400" w:lineRule="exact"/>
              <w:rPr>
                <w:rFonts w:ascii="Times New Roman" w:eastAsia="宋体" w:hAnsi="Times New Roman"/>
                <w:szCs w:val="21"/>
              </w:rPr>
            </w:pPr>
          </w:p>
        </w:tc>
        <w:tc>
          <w:tcPr>
            <w:tcW w:w="2268" w:type="dxa"/>
            <w:shd w:val="clear" w:color="auto" w:fill="auto"/>
          </w:tcPr>
          <w:p w:rsidR="00A047DD" w:rsidRDefault="00A047DD" w:rsidP="00D65D2D">
            <w:pPr>
              <w:spacing w:line="400" w:lineRule="exact"/>
              <w:rPr>
                <w:rFonts w:ascii="Times New Roman" w:eastAsia="宋体" w:hAnsi="Times New Roman"/>
                <w:szCs w:val="21"/>
              </w:rPr>
            </w:pPr>
          </w:p>
        </w:tc>
      </w:tr>
    </w:tbl>
    <w:p w:rsidR="00A047DD" w:rsidRDefault="00A047DD">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bookmarkStart w:id="31" w:name="_Toc24558891"/>
      <w:r>
        <w:rPr>
          <w:rFonts w:ascii="Times New Roman" w:eastAsia="宋体" w:hAnsi="Times New Roman" w:cs="仿宋_GB2312" w:hint="eastAsia"/>
          <w:szCs w:val="21"/>
        </w:rPr>
        <w:t>数据</w:t>
      </w:r>
      <w:r>
        <w:rPr>
          <w:rFonts w:ascii="Times New Roman" w:eastAsia="宋体" w:hAnsi="Times New Roman" w:cs="仿宋_GB2312"/>
          <w:szCs w:val="21"/>
        </w:rPr>
        <w:t>采集部分</w:t>
      </w:r>
    </w:p>
    <w:p w:rsidR="006A7538" w:rsidRDefault="00A047DD">
      <w:pPr>
        <w:spacing w:line="400" w:lineRule="exact"/>
        <w:ind w:left="578" w:firstLine="415"/>
        <w:rPr>
          <w:rFonts w:ascii="Times New Roman" w:eastAsia="宋体" w:hAnsi="Times New Roman" w:cs="Calibri"/>
          <w:color w:val="0070C0"/>
          <w:szCs w:val="21"/>
        </w:rPr>
      </w:pPr>
      <w:r>
        <w:rPr>
          <w:rFonts w:ascii="Times New Roman" w:eastAsia="宋体" w:hAnsi="Times New Roman" w:cs="Calibri" w:hint="eastAsia"/>
          <w:color w:val="0070C0"/>
          <w:szCs w:val="21"/>
        </w:rPr>
        <w:t>（注释</w:t>
      </w:r>
      <w:r>
        <w:rPr>
          <w:rFonts w:ascii="Times New Roman" w:eastAsia="宋体" w:hAnsi="Times New Roman" w:cs="Calibri"/>
          <w:color w:val="0070C0"/>
          <w:szCs w:val="21"/>
        </w:rPr>
        <w:t>：</w:t>
      </w:r>
      <w:r>
        <w:rPr>
          <w:rFonts w:ascii="Times New Roman" w:eastAsia="宋体" w:hAnsi="Times New Roman" w:cs="Calibri" w:hint="eastAsia"/>
          <w:color w:val="0070C0"/>
          <w:szCs w:val="21"/>
        </w:rPr>
        <w:t>应</w:t>
      </w:r>
      <w:r>
        <w:rPr>
          <w:rFonts w:ascii="Times New Roman" w:eastAsia="宋体" w:hAnsi="Times New Roman" w:cs="Calibri"/>
          <w:color w:val="0070C0"/>
          <w:szCs w:val="21"/>
        </w:rPr>
        <w:t>包含</w:t>
      </w:r>
      <w:r>
        <w:rPr>
          <w:rFonts w:ascii="Times New Roman" w:eastAsia="宋体" w:hAnsi="Times New Roman" w:cs="Calibri" w:hint="eastAsia"/>
          <w:color w:val="0070C0"/>
          <w:szCs w:val="21"/>
        </w:rPr>
        <w:t>产品及过程相关数据、设备相关数据、物料消耗与产出关联数据）</w:t>
      </w:r>
      <w:bookmarkEnd w:id="31"/>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6"/>
        <w:gridCol w:w="3544"/>
        <w:gridCol w:w="3544"/>
      </w:tblGrid>
      <w:tr w:rsidR="006A7538">
        <w:trPr>
          <w:trHeight w:val="531"/>
          <w:jc w:val="center"/>
        </w:trPr>
        <w:tc>
          <w:tcPr>
            <w:tcW w:w="1276" w:type="dxa"/>
            <w:shd w:val="clear" w:color="auto" w:fill="auto"/>
          </w:tcPr>
          <w:p w:rsidR="006A7538" w:rsidRDefault="009D5FD1">
            <w:pPr>
              <w:spacing w:line="400" w:lineRule="exact"/>
              <w:rPr>
                <w:rFonts w:ascii="Times New Roman" w:eastAsia="宋体" w:hAnsi="Times New Roman"/>
                <w:szCs w:val="21"/>
                <w:highlight w:val="yellow"/>
              </w:rPr>
            </w:pPr>
            <w:r>
              <w:rPr>
                <w:rFonts w:ascii="Times New Roman" w:eastAsia="宋体" w:hAnsi="Times New Roman" w:hint="eastAsia"/>
                <w:szCs w:val="21"/>
              </w:rPr>
              <w:t>序号</w:t>
            </w:r>
          </w:p>
        </w:tc>
        <w:tc>
          <w:tcPr>
            <w:tcW w:w="3544" w:type="dxa"/>
            <w:shd w:val="clear" w:color="auto" w:fill="auto"/>
          </w:tcPr>
          <w:p w:rsidR="006A7538" w:rsidRDefault="009D5FD1">
            <w:pPr>
              <w:spacing w:line="400" w:lineRule="exact"/>
              <w:ind w:leftChars="16" w:left="34"/>
              <w:rPr>
                <w:rFonts w:ascii="Times New Roman" w:eastAsia="宋体" w:hAnsi="Times New Roman"/>
                <w:szCs w:val="21"/>
              </w:rPr>
            </w:pPr>
            <w:r>
              <w:rPr>
                <w:rFonts w:ascii="Times New Roman" w:eastAsia="宋体" w:hAnsi="Times New Roman" w:hint="eastAsia"/>
                <w:bCs/>
                <w:szCs w:val="21"/>
              </w:rPr>
              <w:t>数据分类</w:t>
            </w:r>
          </w:p>
        </w:tc>
        <w:tc>
          <w:tcPr>
            <w:tcW w:w="3544" w:type="dxa"/>
            <w:shd w:val="clear" w:color="auto" w:fill="auto"/>
          </w:tcPr>
          <w:p w:rsidR="006A7538" w:rsidRDefault="009D5FD1">
            <w:pPr>
              <w:spacing w:line="400" w:lineRule="exact"/>
              <w:rPr>
                <w:rFonts w:ascii="Times New Roman" w:eastAsia="宋体" w:hAnsi="Times New Roman"/>
                <w:szCs w:val="21"/>
              </w:rPr>
            </w:pPr>
            <w:r>
              <w:rPr>
                <w:rFonts w:ascii="Times New Roman" w:eastAsia="宋体" w:hAnsi="Times New Roman" w:hint="eastAsia"/>
                <w:bCs/>
                <w:szCs w:val="21"/>
              </w:rPr>
              <w:t>数据内容</w:t>
            </w:r>
          </w:p>
        </w:tc>
      </w:tr>
      <w:tr w:rsidR="006A7538">
        <w:trPr>
          <w:trHeight w:val="473"/>
          <w:jc w:val="center"/>
        </w:trPr>
        <w:tc>
          <w:tcPr>
            <w:tcW w:w="1276" w:type="dxa"/>
            <w:shd w:val="clear" w:color="auto" w:fill="auto"/>
          </w:tcPr>
          <w:p w:rsidR="006A7538" w:rsidRDefault="009D5FD1">
            <w:pPr>
              <w:spacing w:line="400" w:lineRule="exact"/>
              <w:rPr>
                <w:rFonts w:ascii="Times New Roman" w:eastAsia="宋体" w:hAnsi="Times New Roman"/>
                <w:szCs w:val="21"/>
                <w:highlight w:val="yellow"/>
              </w:rPr>
            </w:pPr>
            <w:r>
              <w:rPr>
                <w:rFonts w:ascii="Times New Roman" w:eastAsia="宋体" w:hAnsi="Times New Roman" w:hint="eastAsia"/>
                <w:szCs w:val="21"/>
              </w:rPr>
              <w:t>1</w:t>
            </w:r>
          </w:p>
        </w:tc>
        <w:tc>
          <w:tcPr>
            <w:tcW w:w="3544" w:type="dxa"/>
            <w:shd w:val="clear" w:color="auto" w:fill="auto"/>
          </w:tcPr>
          <w:p w:rsidR="006A7538" w:rsidRDefault="009D5FD1">
            <w:pPr>
              <w:spacing w:line="400" w:lineRule="exact"/>
              <w:ind w:leftChars="16" w:left="34"/>
              <w:rPr>
                <w:rFonts w:ascii="Times New Roman" w:eastAsia="宋体" w:hAnsi="Times New Roman"/>
                <w:szCs w:val="21"/>
              </w:rPr>
            </w:pPr>
            <w:r>
              <w:rPr>
                <w:rFonts w:ascii="Times New Roman" w:eastAsia="宋体" w:hAnsi="Times New Roman" w:hint="eastAsia"/>
                <w:szCs w:val="21"/>
              </w:rPr>
              <w:t>生产进度数据</w:t>
            </w:r>
          </w:p>
        </w:tc>
        <w:tc>
          <w:tcPr>
            <w:tcW w:w="3544" w:type="dxa"/>
            <w:shd w:val="clear" w:color="auto" w:fill="auto"/>
          </w:tcPr>
          <w:p w:rsidR="006A7538" w:rsidRDefault="00C14941">
            <w:pPr>
              <w:spacing w:line="400" w:lineRule="exact"/>
              <w:jc w:val="left"/>
              <w:rPr>
                <w:rFonts w:ascii="Times New Roman" w:eastAsia="宋体" w:hAnsi="Times New Roman" w:cs="Calibri"/>
                <w:color w:val="000000" w:themeColor="text1"/>
                <w:szCs w:val="21"/>
              </w:rPr>
            </w:pPr>
            <w:r>
              <w:rPr>
                <w:rFonts w:ascii="Times New Roman" w:eastAsia="宋体" w:hAnsi="Times New Roman" w:cs="Calibri" w:hint="eastAsia"/>
                <w:color w:val="000000" w:themeColor="text1"/>
                <w:szCs w:val="21"/>
              </w:rPr>
              <w:t>\</w:t>
            </w:r>
          </w:p>
        </w:tc>
      </w:tr>
      <w:tr w:rsidR="006A7538">
        <w:trPr>
          <w:trHeight w:val="612"/>
          <w:jc w:val="center"/>
        </w:trPr>
        <w:tc>
          <w:tcPr>
            <w:tcW w:w="1276" w:type="dxa"/>
            <w:shd w:val="clear" w:color="auto" w:fill="auto"/>
          </w:tcPr>
          <w:p w:rsidR="006A7538" w:rsidRDefault="009D5FD1">
            <w:pPr>
              <w:spacing w:line="400" w:lineRule="exact"/>
              <w:rPr>
                <w:rFonts w:ascii="Times New Roman" w:eastAsia="宋体" w:hAnsi="Times New Roman"/>
                <w:szCs w:val="21"/>
              </w:rPr>
            </w:pPr>
            <w:r>
              <w:rPr>
                <w:rFonts w:ascii="Times New Roman" w:eastAsia="宋体" w:hAnsi="Times New Roman" w:hint="eastAsia"/>
                <w:szCs w:val="21"/>
              </w:rPr>
              <w:t>2</w:t>
            </w:r>
          </w:p>
        </w:tc>
        <w:tc>
          <w:tcPr>
            <w:tcW w:w="3544" w:type="dxa"/>
            <w:shd w:val="clear" w:color="auto" w:fill="auto"/>
          </w:tcPr>
          <w:p w:rsidR="006A7538" w:rsidRDefault="009D5FD1">
            <w:pPr>
              <w:spacing w:line="400" w:lineRule="exact"/>
              <w:ind w:leftChars="16" w:left="34"/>
              <w:rPr>
                <w:rFonts w:ascii="Times New Roman" w:eastAsia="宋体" w:hAnsi="Times New Roman"/>
                <w:szCs w:val="21"/>
              </w:rPr>
            </w:pPr>
            <w:r>
              <w:rPr>
                <w:rFonts w:ascii="Times New Roman" w:eastAsia="宋体" w:hAnsi="Times New Roman" w:hint="eastAsia"/>
                <w:szCs w:val="21"/>
              </w:rPr>
              <w:t>加工工艺数据</w:t>
            </w:r>
          </w:p>
        </w:tc>
        <w:tc>
          <w:tcPr>
            <w:tcW w:w="3544" w:type="dxa"/>
            <w:shd w:val="clear" w:color="auto" w:fill="auto"/>
          </w:tcPr>
          <w:p w:rsidR="006A7538" w:rsidRDefault="00C14941">
            <w:pPr>
              <w:spacing w:line="400" w:lineRule="exact"/>
              <w:jc w:val="left"/>
              <w:rPr>
                <w:rFonts w:ascii="Times New Roman" w:eastAsia="宋体" w:hAnsi="Times New Roman" w:cs="Calibri"/>
                <w:color w:val="000000" w:themeColor="text1"/>
                <w:szCs w:val="21"/>
              </w:rPr>
            </w:pPr>
            <w:r>
              <w:rPr>
                <w:rFonts w:ascii="Times New Roman" w:eastAsia="宋体" w:hAnsi="Times New Roman" w:cs="Calibri" w:hint="eastAsia"/>
                <w:color w:val="000000" w:themeColor="text1"/>
                <w:szCs w:val="21"/>
              </w:rPr>
              <w:t>\</w:t>
            </w:r>
          </w:p>
        </w:tc>
      </w:tr>
      <w:tr w:rsidR="006A7538">
        <w:trPr>
          <w:trHeight w:val="568"/>
          <w:jc w:val="center"/>
        </w:trPr>
        <w:tc>
          <w:tcPr>
            <w:tcW w:w="1276" w:type="dxa"/>
            <w:shd w:val="clear" w:color="auto" w:fill="auto"/>
          </w:tcPr>
          <w:p w:rsidR="006A7538" w:rsidRDefault="009D5FD1">
            <w:pPr>
              <w:spacing w:line="400" w:lineRule="exact"/>
              <w:rPr>
                <w:rFonts w:ascii="Times New Roman" w:eastAsia="宋体" w:hAnsi="Times New Roman"/>
                <w:szCs w:val="21"/>
              </w:rPr>
            </w:pPr>
            <w:r>
              <w:rPr>
                <w:rFonts w:ascii="Times New Roman" w:eastAsia="宋体" w:hAnsi="Times New Roman" w:hint="eastAsia"/>
                <w:szCs w:val="21"/>
              </w:rPr>
              <w:t>3</w:t>
            </w:r>
          </w:p>
        </w:tc>
        <w:tc>
          <w:tcPr>
            <w:tcW w:w="3544" w:type="dxa"/>
            <w:shd w:val="clear" w:color="auto" w:fill="auto"/>
          </w:tcPr>
          <w:p w:rsidR="006A7538" w:rsidRDefault="009D5FD1">
            <w:pPr>
              <w:spacing w:line="400" w:lineRule="exact"/>
              <w:ind w:leftChars="16" w:left="34"/>
              <w:rPr>
                <w:rFonts w:ascii="Times New Roman" w:eastAsia="宋体" w:hAnsi="Times New Roman"/>
                <w:szCs w:val="21"/>
              </w:rPr>
            </w:pPr>
            <w:r>
              <w:rPr>
                <w:rFonts w:ascii="Times New Roman" w:eastAsia="宋体" w:hAnsi="Times New Roman" w:hint="eastAsia"/>
                <w:szCs w:val="21"/>
              </w:rPr>
              <w:t>加工物料数据</w:t>
            </w:r>
          </w:p>
        </w:tc>
        <w:tc>
          <w:tcPr>
            <w:tcW w:w="3544" w:type="dxa"/>
            <w:shd w:val="clear" w:color="auto" w:fill="auto"/>
          </w:tcPr>
          <w:p w:rsidR="006A7538" w:rsidRDefault="00C14941">
            <w:pPr>
              <w:spacing w:line="400" w:lineRule="exact"/>
              <w:jc w:val="left"/>
              <w:rPr>
                <w:rFonts w:ascii="Times New Roman" w:eastAsia="宋体" w:hAnsi="Times New Roman" w:cs="Calibri"/>
                <w:color w:val="000000" w:themeColor="text1"/>
                <w:szCs w:val="21"/>
              </w:rPr>
            </w:pPr>
            <w:r>
              <w:rPr>
                <w:rFonts w:ascii="Times New Roman" w:eastAsia="宋体" w:hAnsi="Times New Roman" w:cs="Calibri" w:hint="eastAsia"/>
                <w:color w:val="000000" w:themeColor="text1"/>
                <w:szCs w:val="21"/>
              </w:rPr>
              <w:t>\</w:t>
            </w:r>
          </w:p>
        </w:tc>
      </w:tr>
      <w:tr w:rsidR="006A7538">
        <w:trPr>
          <w:trHeight w:val="497"/>
          <w:jc w:val="center"/>
        </w:trPr>
        <w:tc>
          <w:tcPr>
            <w:tcW w:w="1276" w:type="dxa"/>
            <w:shd w:val="clear" w:color="auto" w:fill="auto"/>
          </w:tcPr>
          <w:p w:rsidR="006A7538" w:rsidRDefault="009D5FD1">
            <w:pPr>
              <w:spacing w:line="400" w:lineRule="exact"/>
              <w:rPr>
                <w:rFonts w:ascii="Times New Roman" w:eastAsia="宋体" w:hAnsi="Times New Roman"/>
                <w:szCs w:val="21"/>
              </w:rPr>
            </w:pPr>
            <w:r>
              <w:rPr>
                <w:rFonts w:ascii="Times New Roman" w:eastAsia="宋体" w:hAnsi="Times New Roman" w:hint="eastAsia"/>
                <w:szCs w:val="21"/>
              </w:rPr>
              <w:t>4</w:t>
            </w:r>
          </w:p>
        </w:tc>
        <w:tc>
          <w:tcPr>
            <w:tcW w:w="3544" w:type="dxa"/>
            <w:shd w:val="clear" w:color="auto" w:fill="auto"/>
          </w:tcPr>
          <w:p w:rsidR="006A7538" w:rsidRDefault="009D5FD1">
            <w:pPr>
              <w:spacing w:line="400" w:lineRule="exact"/>
              <w:ind w:leftChars="16" w:left="34"/>
              <w:rPr>
                <w:rFonts w:ascii="Times New Roman" w:eastAsia="宋体" w:hAnsi="Times New Roman"/>
                <w:szCs w:val="21"/>
              </w:rPr>
            </w:pPr>
            <w:r>
              <w:rPr>
                <w:rFonts w:ascii="Times New Roman" w:eastAsia="宋体" w:hAnsi="Times New Roman" w:hint="eastAsia"/>
                <w:szCs w:val="21"/>
              </w:rPr>
              <w:t>设备控制写入</w:t>
            </w:r>
          </w:p>
        </w:tc>
        <w:tc>
          <w:tcPr>
            <w:tcW w:w="3544" w:type="dxa"/>
            <w:shd w:val="clear" w:color="auto" w:fill="auto"/>
          </w:tcPr>
          <w:p w:rsidR="006A7538" w:rsidRDefault="00C14941">
            <w:pPr>
              <w:spacing w:line="400" w:lineRule="exact"/>
              <w:jc w:val="left"/>
              <w:rPr>
                <w:rFonts w:ascii="Times New Roman" w:eastAsia="宋体" w:hAnsi="Times New Roman" w:cs="Calibri"/>
                <w:color w:val="000000" w:themeColor="text1"/>
                <w:szCs w:val="21"/>
              </w:rPr>
            </w:pPr>
            <w:r>
              <w:rPr>
                <w:rFonts w:ascii="Times New Roman" w:eastAsia="宋体" w:hAnsi="Times New Roman" w:cs="Calibri" w:hint="eastAsia"/>
                <w:color w:val="000000" w:themeColor="text1"/>
                <w:szCs w:val="21"/>
              </w:rPr>
              <w:t>\</w:t>
            </w:r>
          </w:p>
        </w:tc>
      </w:tr>
    </w:tbl>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hint="eastAsia"/>
          <w:b/>
          <w:szCs w:val="21"/>
        </w:rPr>
        <w:t>测量系统</w:t>
      </w:r>
      <w:r>
        <w:rPr>
          <w:rFonts w:ascii="Times New Roman" w:eastAsia="宋体" w:hAnsi="Times New Roman" w:cs="仿宋_GB2312" w:hint="eastAsia"/>
          <w:b/>
          <w:szCs w:val="21"/>
        </w:rPr>
        <w:t>M</w:t>
      </w:r>
      <w:r>
        <w:rPr>
          <w:rFonts w:ascii="Times New Roman" w:eastAsia="宋体" w:hAnsi="Times New Roman" w:cs="仿宋_GB2312"/>
          <w:b/>
          <w:szCs w:val="21"/>
        </w:rPr>
        <w:t>SA</w:t>
      </w:r>
      <w:r>
        <w:rPr>
          <w:rFonts w:ascii="Times New Roman" w:eastAsia="宋体" w:hAnsi="Times New Roman" w:cs="仿宋_GB2312" w:hint="eastAsia"/>
          <w:b/>
          <w:szCs w:val="21"/>
        </w:rPr>
        <w:t>要求</w:t>
      </w:r>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校准管理</w:t>
      </w:r>
    </w:p>
    <w:p w:rsidR="006A7538" w:rsidRDefault="009D5FD1">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lastRenderedPageBreak/>
        <w:t>对于设备上配置的测量仪器，必须有合格证明，且在校准周期内。如无，则乙方需提供相应的品质合格证明材料，无法提供的，则甲方可退回测量仪器和</w:t>
      </w:r>
      <w:r>
        <w:rPr>
          <w:rFonts w:ascii="Times New Roman" w:eastAsia="宋体" w:hAnsi="Times New Roman" w:cs="仿宋_GB2312" w:hint="eastAsia"/>
          <w:szCs w:val="21"/>
        </w:rPr>
        <w:t>/</w:t>
      </w:r>
      <w:r>
        <w:rPr>
          <w:rFonts w:ascii="Times New Roman" w:eastAsia="宋体" w:hAnsi="Times New Roman" w:cs="仿宋_GB2312" w:hint="eastAsia"/>
          <w:szCs w:val="21"/>
        </w:rPr>
        <w:t>或相应设备。</w:t>
      </w:r>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系统分析管理</w:t>
      </w:r>
    </w:p>
    <w:p w:rsidR="006A7538" w:rsidRDefault="009D5FD1">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乙方应保证测量设备满足甲方对测量系统分析（</w:t>
      </w:r>
      <w:r>
        <w:rPr>
          <w:rFonts w:ascii="Times New Roman" w:eastAsia="宋体" w:hAnsi="Times New Roman" w:cs="仿宋_GB2312"/>
          <w:szCs w:val="21"/>
        </w:rPr>
        <w:t>MSA</w:t>
      </w:r>
      <w:r>
        <w:rPr>
          <w:rFonts w:ascii="Times New Roman" w:eastAsia="宋体" w:hAnsi="Times New Roman" w:cs="仿宋_GB2312" w:hint="eastAsia"/>
          <w:szCs w:val="21"/>
        </w:rPr>
        <w:t>）要求，测量系统分析对象为直接监测产品特性参数的测量仪器，分析项目包含稳定性、线性、偏倚、</w:t>
      </w:r>
      <w:r>
        <w:rPr>
          <w:rFonts w:ascii="Times New Roman" w:eastAsia="宋体" w:hAnsi="Times New Roman" w:cs="仿宋_GB2312"/>
          <w:szCs w:val="21"/>
        </w:rPr>
        <w:t>GRR</w:t>
      </w:r>
      <w:r>
        <w:rPr>
          <w:rFonts w:ascii="Times New Roman" w:eastAsia="宋体" w:hAnsi="Times New Roman" w:cs="仿宋_GB2312" w:hint="eastAsia"/>
          <w:szCs w:val="21"/>
        </w:rPr>
        <w:t>、一致性分析。其中应遵循以下原则：</w:t>
      </w:r>
    </w:p>
    <w:p w:rsidR="006A7538" w:rsidRDefault="009D5FD1">
      <w:pPr>
        <w:pStyle w:val="a3"/>
        <w:widowControl/>
        <w:numPr>
          <w:ilvl w:val="0"/>
          <w:numId w:val="8"/>
        </w:numPr>
        <w:overflowPunct w:val="0"/>
        <w:autoSpaceDE w:val="0"/>
        <w:autoSpaceDN w:val="0"/>
        <w:adjustRightInd w:val="0"/>
        <w:spacing w:line="400" w:lineRule="exact"/>
        <w:ind w:left="1985" w:firstLineChars="0"/>
        <w:jc w:val="left"/>
        <w:textAlignment w:val="baseline"/>
        <w:rPr>
          <w:rFonts w:cs="仿宋_GB2312"/>
          <w:szCs w:val="21"/>
        </w:rPr>
      </w:pPr>
      <w:r>
        <w:rPr>
          <w:rFonts w:cs="仿宋_GB2312" w:hint="eastAsia"/>
          <w:szCs w:val="21"/>
        </w:rPr>
        <w:t>对于非破坏性计量型测量系统分析要求如下：</w:t>
      </w:r>
    </w:p>
    <w:p w:rsidR="006A7538" w:rsidRDefault="009D5FD1">
      <w:pPr>
        <w:widowControl/>
        <w:overflowPunct w:val="0"/>
        <w:autoSpaceDE w:val="0"/>
        <w:autoSpaceDN w:val="0"/>
        <w:adjustRightInd w:val="0"/>
        <w:spacing w:line="400" w:lineRule="exact"/>
        <w:ind w:left="2127"/>
        <w:jc w:val="left"/>
        <w:textAlignment w:val="baseline"/>
        <w:rPr>
          <w:rFonts w:ascii="Times New Roman" w:eastAsia="宋体" w:hAnsi="Times New Roman" w:cs="仿宋_GB2312"/>
          <w:szCs w:val="21"/>
        </w:rPr>
      </w:pPr>
      <w:r>
        <w:rPr>
          <w:rFonts w:ascii="Times New Roman" w:eastAsia="宋体" w:hAnsi="Times New Roman" w:cs="仿宋_GB2312"/>
          <w:szCs w:val="21"/>
        </w:rPr>
        <w:t>A</w:t>
      </w:r>
      <w:r>
        <w:rPr>
          <w:rFonts w:ascii="Times New Roman" w:eastAsia="宋体" w:hAnsi="Times New Roman" w:cs="仿宋_GB2312" w:hint="eastAsia"/>
          <w:szCs w:val="21"/>
        </w:rPr>
        <w:t>．当使用新仪器或者增加新的测量项目时，一般优先考虑做</w:t>
      </w:r>
      <w:r>
        <w:rPr>
          <w:rFonts w:ascii="Times New Roman" w:eastAsia="宋体" w:hAnsi="Times New Roman" w:cs="仿宋_GB2312"/>
          <w:szCs w:val="21"/>
        </w:rPr>
        <w:t>GRR</w:t>
      </w:r>
      <w:r>
        <w:rPr>
          <w:rFonts w:ascii="Times New Roman" w:eastAsia="宋体" w:hAnsi="Times New Roman" w:cs="仿宋_GB2312" w:hint="eastAsia"/>
          <w:szCs w:val="21"/>
        </w:rPr>
        <w:t>与偏倚分析；</w:t>
      </w:r>
    </w:p>
    <w:p w:rsidR="006A7538" w:rsidRDefault="009D5FD1">
      <w:pPr>
        <w:widowControl/>
        <w:overflowPunct w:val="0"/>
        <w:autoSpaceDE w:val="0"/>
        <w:autoSpaceDN w:val="0"/>
        <w:adjustRightInd w:val="0"/>
        <w:spacing w:line="400" w:lineRule="exact"/>
        <w:ind w:left="2127"/>
        <w:jc w:val="left"/>
        <w:textAlignment w:val="baseline"/>
        <w:rPr>
          <w:rFonts w:ascii="Times New Roman" w:eastAsia="宋体" w:hAnsi="Times New Roman" w:cs="仿宋_GB2312"/>
          <w:szCs w:val="21"/>
        </w:rPr>
      </w:pPr>
      <w:r>
        <w:rPr>
          <w:rFonts w:ascii="Times New Roman" w:eastAsia="宋体" w:hAnsi="Times New Roman" w:cs="仿宋_GB2312"/>
          <w:szCs w:val="21"/>
        </w:rPr>
        <w:t xml:space="preserve">B. </w:t>
      </w:r>
      <w:r>
        <w:rPr>
          <w:rFonts w:ascii="Times New Roman" w:eastAsia="宋体" w:hAnsi="Times New Roman" w:cs="仿宋_GB2312" w:hint="eastAsia"/>
          <w:szCs w:val="21"/>
        </w:rPr>
        <w:t>测量特性易发生漂移的测量系统，应做稳定性分析；</w:t>
      </w:r>
    </w:p>
    <w:p w:rsidR="006A7538" w:rsidRDefault="009D5FD1">
      <w:pPr>
        <w:widowControl/>
        <w:overflowPunct w:val="0"/>
        <w:autoSpaceDE w:val="0"/>
        <w:autoSpaceDN w:val="0"/>
        <w:adjustRightInd w:val="0"/>
        <w:spacing w:line="400" w:lineRule="exact"/>
        <w:ind w:left="2127"/>
        <w:jc w:val="left"/>
        <w:textAlignment w:val="baseline"/>
        <w:rPr>
          <w:rFonts w:ascii="Times New Roman" w:eastAsia="宋体" w:hAnsi="Times New Roman" w:cs="仿宋_GB2312"/>
          <w:szCs w:val="21"/>
        </w:rPr>
      </w:pPr>
      <w:r>
        <w:rPr>
          <w:rFonts w:ascii="Times New Roman" w:eastAsia="宋体" w:hAnsi="Times New Roman" w:cs="仿宋_GB2312"/>
          <w:szCs w:val="21"/>
        </w:rPr>
        <w:t xml:space="preserve">C. </w:t>
      </w:r>
      <w:r>
        <w:rPr>
          <w:rFonts w:ascii="Times New Roman" w:eastAsia="宋体" w:hAnsi="Times New Roman" w:cs="仿宋_GB2312" w:hint="eastAsia"/>
          <w:szCs w:val="21"/>
        </w:rPr>
        <w:t>测量特性单一的测量系统以及整个测量范围内精度非常高的仪器，不做线性分析，反之应做线性分析；</w:t>
      </w:r>
    </w:p>
    <w:p w:rsidR="006A7538" w:rsidRDefault="009D5FD1">
      <w:pPr>
        <w:pStyle w:val="a3"/>
        <w:widowControl/>
        <w:numPr>
          <w:ilvl w:val="0"/>
          <w:numId w:val="8"/>
        </w:numPr>
        <w:overflowPunct w:val="0"/>
        <w:autoSpaceDE w:val="0"/>
        <w:autoSpaceDN w:val="0"/>
        <w:adjustRightInd w:val="0"/>
        <w:spacing w:line="400" w:lineRule="exact"/>
        <w:ind w:left="1985" w:firstLineChars="0"/>
        <w:jc w:val="left"/>
        <w:textAlignment w:val="baseline"/>
        <w:rPr>
          <w:rFonts w:cs="仿宋_GB2312"/>
          <w:szCs w:val="21"/>
        </w:rPr>
      </w:pPr>
      <w:r>
        <w:rPr>
          <w:rFonts w:cs="仿宋_GB2312" w:hint="eastAsia"/>
          <w:szCs w:val="21"/>
        </w:rPr>
        <w:t>对于破坏性计量型测量系统分析一般采用假设性分析检验；</w:t>
      </w:r>
    </w:p>
    <w:p w:rsidR="006A7538" w:rsidRDefault="009D5FD1">
      <w:pPr>
        <w:pStyle w:val="a3"/>
        <w:widowControl/>
        <w:numPr>
          <w:ilvl w:val="0"/>
          <w:numId w:val="8"/>
        </w:numPr>
        <w:overflowPunct w:val="0"/>
        <w:autoSpaceDE w:val="0"/>
        <w:autoSpaceDN w:val="0"/>
        <w:adjustRightInd w:val="0"/>
        <w:spacing w:line="400" w:lineRule="exact"/>
        <w:ind w:left="1985" w:firstLineChars="0"/>
        <w:jc w:val="left"/>
        <w:textAlignment w:val="baseline"/>
        <w:rPr>
          <w:rFonts w:cs="仿宋_GB2312"/>
          <w:szCs w:val="21"/>
        </w:rPr>
      </w:pPr>
      <w:bookmarkStart w:id="32" w:name="_Toc24558899"/>
      <w:r>
        <w:rPr>
          <w:rFonts w:cs="仿宋_GB2312" w:hint="eastAsia"/>
          <w:szCs w:val="21"/>
        </w:rPr>
        <w:t>对于计数型测量系统分析一般采用一致性分析方法。</w:t>
      </w:r>
    </w:p>
    <w:p w:rsidR="006A7538" w:rsidRDefault="009D5FD1" w:rsidP="00A047DD">
      <w:pPr>
        <w:widowControl/>
        <w:numPr>
          <w:ilvl w:val="0"/>
          <w:numId w:val="5"/>
        </w:numPr>
        <w:overflowPunct w:val="0"/>
        <w:autoSpaceDE w:val="0"/>
        <w:autoSpaceDN w:val="0"/>
        <w:adjustRightInd w:val="0"/>
        <w:spacing w:beforeLines="50" w:line="400" w:lineRule="exact"/>
        <w:ind w:left="426" w:hangingChars="202" w:hanging="426"/>
        <w:jc w:val="left"/>
        <w:textAlignment w:val="baseline"/>
        <w:outlineLvl w:val="0"/>
        <w:rPr>
          <w:rFonts w:ascii="Times New Roman" w:eastAsia="宋体" w:hAnsi="Times New Roman" w:cs="仿宋_GB2312"/>
          <w:b/>
          <w:szCs w:val="21"/>
        </w:rPr>
      </w:pPr>
      <w:bookmarkStart w:id="33" w:name="_Toc35851689"/>
      <w:bookmarkStart w:id="34" w:name="_Toc35521628"/>
      <w:r>
        <w:rPr>
          <w:rFonts w:ascii="Times New Roman" w:eastAsia="宋体" w:hAnsi="Times New Roman" w:cs="仿宋_GB2312" w:hint="eastAsia"/>
          <w:b/>
          <w:szCs w:val="21"/>
        </w:rPr>
        <w:t>供货范围</w:t>
      </w:r>
      <w:r>
        <w:rPr>
          <w:rFonts w:ascii="Times New Roman" w:eastAsia="宋体" w:hAnsi="Times New Roman" w:cs="仿宋_GB2312"/>
          <w:b/>
          <w:szCs w:val="21"/>
        </w:rPr>
        <w:t>清单</w:t>
      </w:r>
      <w:bookmarkEnd w:id="33"/>
    </w:p>
    <w:p w:rsidR="006A7538" w:rsidRDefault="009D5FD1">
      <w:pPr>
        <w:pStyle w:val="a3"/>
        <w:widowControl/>
        <w:spacing w:line="400" w:lineRule="exact"/>
        <w:ind w:left="420" w:firstLineChars="0" w:firstLine="0"/>
        <w:jc w:val="left"/>
        <w:rPr>
          <w:color w:val="5B9BD5" w:themeColor="accent1"/>
          <w:szCs w:val="21"/>
        </w:rPr>
      </w:pPr>
      <w:r>
        <w:rPr>
          <w:color w:val="5B9BD5" w:themeColor="accent1"/>
          <w:szCs w:val="21"/>
        </w:rPr>
        <w:t>（按组成部分列配置清单）</w:t>
      </w:r>
      <w:bookmarkEnd w:id="32"/>
      <w:bookmarkEnd w:id="34"/>
    </w:p>
    <w:tbl>
      <w:tblPr>
        <w:tblW w:w="9140" w:type="dxa"/>
        <w:tblInd w:w="534" w:type="dxa"/>
        <w:tblCellMar>
          <w:left w:w="0" w:type="dxa"/>
          <w:right w:w="0" w:type="dxa"/>
        </w:tblCellMar>
        <w:tblLook w:val="04A0"/>
      </w:tblPr>
      <w:tblGrid>
        <w:gridCol w:w="1124"/>
        <w:gridCol w:w="2096"/>
        <w:gridCol w:w="1476"/>
        <w:gridCol w:w="1260"/>
        <w:gridCol w:w="841"/>
        <w:gridCol w:w="2343"/>
      </w:tblGrid>
      <w:tr w:rsidR="00A047DD" w:rsidRPr="006154D9" w:rsidTr="00A047DD">
        <w:trPr>
          <w:trHeight w:val="450"/>
        </w:trPr>
        <w:tc>
          <w:tcPr>
            <w:tcW w:w="9140" w:type="dxa"/>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bottom"/>
          </w:tcPr>
          <w:p w:rsidR="00A047DD" w:rsidRPr="006154D9" w:rsidRDefault="00A047DD" w:rsidP="00935AEE">
            <w:pPr>
              <w:jc w:val="center"/>
              <w:rPr>
                <w:rFonts w:ascii="宋体" w:hAnsi="宋体" w:cs="宋体"/>
                <w:color w:val="000000"/>
                <w:sz w:val="18"/>
                <w:szCs w:val="18"/>
              </w:rPr>
            </w:pPr>
            <w:r w:rsidRPr="006154D9">
              <w:rPr>
                <w:rFonts w:ascii="宋体" w:hAnsi="宋体" w:hint="eastAsia"/>
                <w:color w:val="000000"/>
                <w:sz w:val="18"/>
                <w:szCs w:val="18"/>
              </w:rPr>
              <w:t>设备主要配置表</w:t>
            </w:r>
          </w:p>
        </w:tc>
      </w:tr>
      <w:tr w:rsidR="00A047DD" w:rsidRPr="006154D9" w:rsidTr="00A047DD">
        <w:trPr>
          <w:trHeight w:val="810"/>
        </w:trPr>
        <w:tc>
          <w:tcPr>
            <w:tcW w:w="112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047DD" w:rsidRPr="006154D9" w:rsidRDefault="00A047DD" w:rsidP="00935AEE">
            <w:pPr>
              <w:jc w:val="center"/>
              <w:rPr>
                <w:rFonts w:ascii="宋体" w:hAnsi="宋体" w:cs="宋体"/>
                <w:color w:val="000000"/>
                <w:sz w:val="18"/>
                <w:szCs w:val="18"/>
              </w:rPr>
            </w:pPr>
            <w:r w:rsidRPr="006154D9">
              <w:rPr>
                <w:rFonts w:ascii="宋体" w:hAnsi="宋体" w:hint="eastAsia"/>
                <w:color w:val="000000"/>
                <w:sz w:val="18"/>
                <w:szCs w:val="18"/>
              </w:rPr>
              <w:t>序号</w:t>
            </w:r>
          </w:p>
        </w:tc>
        <w:tc>
          <w:tcPr>
            <w:tcW w:w="2096" w:type="dxa"/>
            <w:tcBorders>
              <w:top w:val="nil"/>
              <w:left w:val="nil"/>
              <w:bottom w:val="single" w:sz="8" w:space="0" w:color="auto"/>
              <w:right w:val="single" w:sz="8" w:space="0" w:color="auto"/>
            </w:tcBorders>
            <w:tcMar>
              <w:top w:w="0" w:type="dxa"/>
              <w:left w:w="108" w:type="dxa"/>
              <w:bottom w:w="0" w:type="dxa"/>
              <w:right w:w="108" w:type="dxa"/>
            </w:tcMar>
            <w:vAlign w:val="center"/>
          </w:tcPr>
          <w:p w:rsidR="00A047DD" w:rsidRPr="006154D9" w:rsidRDefault="00A047DD" w:rsidP="00935AEE">
            <w:pPr>
              <w:jc w:val="center"/>
              <w:rPr>
                <w:rFonts w:ascii="宋体" w:hAnsi="宋体" w:cs="宋体"/>
                <w:color w:val="000000"/>
                <w:sz w:val="18"/>
                <w:szCs w:val="18"/>
              </w:rPr>
            </w:pPr>
            <w:r w:rsidRPr="006154D9">
              <w:rPr>
                <w:rFonts w:ascii="宋体" w:hAnsi="宋体" w:hint="eastAsia"/>
                <w:color w:val="000000"/>
                <w:sz w:val="18"/>
                <w:szCs w:val="18"/>
              </w:rPr>
              <w:t>主要部件名称（描述）</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tcPr>
          <w:p w:rsidR="00A047DD" w:rsidRPr="006154D9" w:rsidRDefault="00A047DD" w:rsidP="00935AEE">
            <w:pPr>
              <w:jc w:val="center"/>
              <w:rPr>
                <w:rFonts w:ascii="宋体" w:hAnsi="宋体" w:cs="宋体"/>
                <w:color w:val="000000"/>
                <w:sz w:val="18"/>
                <w:szCs w:val="18"/>
              </w:rPr>
            </w:pPr>
            <w:r w:rsidRPr="006154D9">
              <w:rPr>
                <w:rFonts w:ascii="宋体" w:hAnsi="宋体" w:hint="eastAsia"/>
                <w:color w:val="000000"/>
                <w:sz w:val="18"/>
                <w:szCs w:val="18"/>
              </w:rPr>
              <w:t>型号规格</w:t>
            </w:r>
          </w:p>
        </w:tc>
        <w:tc>
          <w:tcPr>
            <w:tcW w:w="1260" w:type="dxa"/>
            <w:tcBorders>
              <w:top w:val="nil"/>
              <w:left w:val="nil"/>
              <w:bottom w:val="single" w:sz="8" w:space="0" w:color="auto"/>
              <w:right w:val="single" w:sz="8" w:space="0" w:color="auto"/>
            </w:tcBorders>
            <w:tcMar>
              <w:top w:w="0" w:type="dxa"/>
              <w:left w:w="108" w:type="dxa"/>
              <w:bottom w:w="0" w:type="dxa"/>
              <w:right w:w="108" w:type="dxa"/>
            </w:tcMar>
            <w:vAlign w:val="center"/>
          </w:tcPr>
          <w:p w:rsidR="00A047DD" w:rsidRPr="006154D9" w:rsidRDefault="00A047DD" w:rsidP="00935AEE">
            <w:pPr>
              <w:jc w:val="center"/>
              <w:rPr>
                <w:rFonts w:ascii="宋体" w:hAnsi="宋体" w:cs="宋体"/>
                <w:color w:val="000000"/>
                <w:sz w:val="18"/>
                <w:szCs w:val="18"/>
              </w:rPr>
            </w:pPr>
            <w:r w:rsidRPr="006154D9">
              <w:rPr>
                <w:rFonts w:ascii="宋体" w:hAnsi="宋体" w:hint="eastAsia"/>
                <w:color w:val="000000"/>
                <w:sz w:val="18"/>
                <w:szCs w:val="18"/>
              </w:rPr>
              <w:t>品牌</w:t>
            </w:r>
          </w:p>
        </w:tc>
        <w:tc>
          <w:tcPr>
            <w:tcW w:w="841" w:type="dxa"/>
            <w:tcBorders>
              <w:top w:val="nil"/>
              <w:left w:val="nil"/>
              <w:bottom w:val="single" w:sz="8" w:space="0" w:color="auto"/>
              <w:right w:val="single" w:sz="8" w:space="0" w:color="auto"/>
            </w:tcBorders>
            <w:tcMar>
              <w:top w:w="0" w:type="dxa"/>
              <w:left w:w="108" w:type="dxa"/>
              <w:bottom w:w="0" w:type="dxa"/>
              <w:right w:w="108" w:type="dxa"/>
            </w:tcMar>
            <w:vAlign w:val="center"/>
          </w:tcPr>
          <w:p w:rsidR="00A047DD" w:rsidRPr="006154D9" w:rsidRDefault="00A047DD" w:rsidP="00935AEE">
            <w:pPr>
              <w:jc w:val="center"/>
              <w:rPr>
                <w:rFonts w:ascii="宋体" w:hAnsi="宋体" w:cs="宋体"/>
                <w:color w:val="000000"/>
                <w:sz w:val="18"/>
                <w:szCs w:val="18"/>
              </w:rPr>
            </w:pPr>
            <w:r w:rsidRPr="006154D9">
              <w:rPr>
                <w:rFonts w:ascii="宋体" w:hAnsi="宋体" w:hint="eastAsia"/>
                <w:color w:val="000000"/>
                <w:sz w:val="18"/>
                <w:szCs w:val="18"/>
              </w:rPr>
              <w:t>数量</w:t>
            </w:r>
          </w:p>
        </w:tc>
        <w:tc>
          <w:tcPr>
            <w:tcW w:w="2343" w:type="dxa"/>
            <w:tcBorders>
              <w:top w:val="nil"/>
              <w:left w:val="nil"/>
              <w:bottom w:val="single" w:sz="8" w:space="0" w:color="auto"/>
              <w:right w:val="single" w:sz="8" w:space="0" w:color="auto"/>
            </w:tcBorders>
            <w:tcMar>
              <w:top w:w="0" w:type="dxa"/>
              <w:left w:w="108" w:type="dxa"/>
              <w:bottom w:w="0" w:type="dxa"/>
              <w:right w:w="108" w:type="dxa"/>
            </w:tcMar>
            <w:vAlign w:val="center"/>
          </w:tcPr>
          <w:p w:rsidR="00A047DD" w:rsidRPr="006154D9" w:rsidRDefault="00A047DD" w:rsidP="00935AEE">
            <w:pPr>
              <w:jc w:val="center"/>
              <w:rPr>
                <w:rFonts w:ascii="宋体" w:hAnsi="宋体" w:cs="宋体"/>
                <w:color w:val="000000"/>
                <w:sz w:val="18"/>
                <w:szCs w:val="18"/>
              </w:rPr>
            </w:pPr>
            <w:r w:rsidRPr="006154D9">
              <w:rPr>
                <w:rFonts w:ascii="宋体" w:hAnsi="宋体" w:hint="eastAsia"/>
                <w:color w:val="000000"/>
                <w:sz w:val="18"/>
                <w:szCs w:val="18"/>
              </w:rPr>
              <w:t>备注</w:t>
            </w:r>
          </w:p>
        </w:tc>
      </w:tr>
      <w:tr w:rsidR="00A047DD" w:rsidRPr="006154D9" w:rsidTr="00A047DD">
        <w:trPr>
          <w:trHeight w:val="270"/>
        </w:trPr>
        <w:tc>
          <w:tcPr>
            <w:tcW w:w="11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r w:rsidRPr="00131708">
              <w:rPr>
                <w:rFonts w:ascii="宋体" w:hAnsi="宋体" w:hint="eastAsia"/>
                <w:color w:val="0000FF"/>
                <w:szCs w:val="21"/>
              </w:rPr>
              <w:t>1</w:t>
            </w:r>
          </w:p>
        </w:tc>
        <w:tc>
          <w:tcPr>
            <w:tcW w:w="209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r w:rsidRPr="00131708">
              <w:rPr>
                <w:rFonts w:ascii="宋体" w:hAnsi="宋体" w:hint="eastAsia"/>
                <w:color w:val="0000FF"/>
                <w:szCs w:val="21"/>
              </w:rPr>
              <w:t>精密阻抗分析仪</w:t>
            </w: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r w:rsidRPr="00131708">
              <w:rPr>
                <w:rFonts w:ascii="宋体" w:hAnsi="宋体" w:hint="eastAsia"/>
                <w:color w:val="0000FF"/>
                <w:szCs w:val="21"/>
              </w:rPr>
              <w:t>1J65120BD2</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r w:rsidRPr="00131708">
              <w:rPr>
                <w:rFonts w:ascii="宋体" w:hAnsi="宋体" w:hint="eastAsia"/>
                <w:color w:val="0000FF"/>
                <w:szCs w:val="21"/>
              </w:rPr>
              <w:t>WK</w:t>
            </w:r>
          </w:p>
        </w:tc>
        <w:tc>
          <w:tcPr>
            <w:tcW w:w="84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r w:rsidRPr="00131708">
              <w:rPr>
                <w:rFonts w:ascii="宋体" w:hAnsi="宋体" w:hint="eastAsia"/>
                <w:color w:val="0000FF"/>
                <w:szCs w:val="21"/>
              </w:rPr>
              <w:t>1</w:t>
            </w:r>
          </w:p>
        </w:tc>
        <w:tc>
          <w:tcPr>
            <w:tcW w:w="234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标配1J1011 DIP夹具</w:t>
            </w:r>
          </w:p>
        </w:tc>
      </w:tr>
      <w:tr w:rsidR="00A047DD" w:rsidRPr="006154D9" w:rsidTr="00A047DD">
        <w:trPr>
          <w:trHeight w:val="270"/>
        </w:trPr>
        <w:tc>
          <w:tcPr>
            <w:tcW w:w="11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r w:rsidRPr="00131708">
              <w:rPr>
                <w:rFonts w:ascii="宋体" w:hAnsi="宋体" w:hint="eastAsia"/>
                <w:color w:val="0000FF"/>
                <w:szCs w:val="21"/>
              </w:rPr>
              <w:t>2</w:t>
            </w:r>
          </w:p>
        </w:tc>
        <w:tc>
          <w:tcPr>
            <w:tcW w:w="209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Pr>
                <w:rFonts w:ascii="宋体" w:hAnsi="宋体" w:cs="宋体" w:hint="eastAsia"/>
                <w:color w:val="0000FF"/>
                <w:szCs w:val="21"/>
              </w:rPr>
              <w:t xml:space="preserve">大尺寸开口测试治具（Component Fixture 2-terminal Wide Body </w:t>
            </w: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Pr>
                <w:rFonts w:ascii="宋体" w:hAnsi="宋体" w:cs="宋体" w:hint="eastAsia"/>
                <w:color w:val="0000FF"/>
                <w:szCs w:val="21"/>
              </w:rPr>
              <w:t>1J1011W</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WK</w:t>
            </w:r>
          </w:p>
        </w:tc>
        <w:tc>
          <w:tcPr>
            <w:tcW w:w="84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1</w:t>
            </w:r>
          </w:p>
        </w:tc>
        <w:tc>
          <w:tcPr>
            <w:tcW w:w="234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p>
        </w:tc>
      </w:tr>
      <w:tr w:rsidR="00A047DD" w:rsidRPr="006154D9" w:rsidTr="00A047DD">
        <w:trPr>
          <w:trHeight w:val="270"/>
        </w:trPr>
        <w:tc>
          <w:tcPr>
            <w:tcW w:w="11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047DD" w:rsidRPr="005D5C51" w:rsidRDefault="00A047DD" w:rsidP="00935AEE">
            <w:pPr>
              <w:jc w:val="center"/>
              <w:rPr>
                <w:rFonts w:ascii="宋体" w:hAnsi="宋体"/>
                <w:color w:val="0000FF"/>
                <w:szCs w:val="21"/>
              </w:rPr>
            </w:pPr>
            <w:r>
              <w:rPr>
                <w:rFonts w:ascii="宋体" w:hAnsi="宋体" w:hint="eastAsia"/>
                <w:color w:val="0000FF"/>
                <w:szCs w:val="21"/>
              </w:rPr>
              <w:t>3</w:t>
            </w:r>
          </w:p>
        </w:tc>
        <w:tc>
          <w:tcPr>
            <w:tcW w:w="209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Pr>
                <w:rFonts w:ascii="宋体" w:hAnsi="宋体" w:cs="宋体" w:hint="eastAsia"/>
                <w:color w:val="0000FF"/>
                <w:szCs w:val="21"/>
              </w:rPr>
              <w:t>4线式标准</w:t>
            </w:r>
            <w:r w:rsidRPr="00131708">
              <w:rPr>
                <w:rFonts w:ascii="宋体" w:hAnsi="宋体" w:cs="宋体" w:hint="eastAsia"/>
                <w:color w:val="0000FF"/>
                <w:szCs w:val="21"/>
              </w:rPr>
              <w:t>夹具</w:t>
            </w: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Pr>
                <w:rFonts w:ascii="宋体" w:hAnsi="宋体" w:cs="宋体" w:hint="eastAsia"/>
                <w:color w:val="0000FF"/>
                <w:szCs w:val="21"/>
              </w:rPr>
              <w:t>1J10114</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WK</w:t>
            </w:r>
          </w:p>
        </w:tc>
        <w:tc>
          <w:tcPr>
            <w:tcW w:w="84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1</w:t>
            </w:r>
          </w:p>
        </w:tc>
        <w:tc>
          <w:tcPr>
            <w:tcW w:w="234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p>
        </w:tc>
      </w:tr>
      <w:tr w:rsidR="00A047DD" w:rsidRPr="006154D9" w:rsidTr="00A047DD">
        <w:trPr>
          <w:trHeight w:val="270"/>
        </w:trPr>
        <w:tc>
          <w:tcPr>
            <w:tcW w:w="11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r>
              <w:rPr>
                <w:rFonts w:ascii="宋体" w:hAnsi="宋体" w:hint="eastAsia"/>
                <w:color w:val="0000FF"/>
                <w:szCs w:val="21"/>
              </w:rPr>
              <w:t>4</w:t>
            </w:r>
          </w:p>
        </w:tc>
        <w:tc>
          <w:tcPr>
            <w:tcW w:w="209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Pr>
                <w:rFonts w:ascii="宋体" w:hAnsi="宋体" w:cs="宋体" w:hint="eastAsia"/>
                <w:color w:val="0000FF"/>
                <w:szCs w:val="21"/>
              </w:rPr>
              <w:t>订制式测试</w:t>
            </w:r>
            <w:r w:rsidRPr="00131708">
              <w:rPr>
                <w:rFonts w:ascii="宋体" w:hAnsi="宋体" w:cs="宋体" w:hint="eastAsia"/>
                <w:color w:val="0000FF"/>
                <w:szCs w:val="21"/>
              </w:rPr>
              <w:t>夹具</w:t>
            </w: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Pr>
                <w:rFonts w:ascii="宋体" w:hAnsi="宋体" w:cs="宋体"/>
                <w:color w:val="0000FF"/>
                <w:szCs w:val="21"/>
              </w:rPr>
              <w:t>Ewk</w:t>
            </w:r>
            <w:r>
              <w:rPr>
                <w:rFonts w:ascii="宋体" w:hAnsi="宋体" w:cs="宋体" w:hint="eastAsia"/>
                <w:color w:val="0000FF"/>
                <w:szCs w:val="21"/>
              </w:rPr>
              <w:t>1194</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WK</w:t>
            </w:r>
          </w:p>
        </w:tc>
        <w:tc>
          <w:tcPr>
            <w:tcW w:w="84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1</w:t>
            </w:r>
          </w:p>
        </w:tc>
        <w:tc>
          <w:tcPr>
            <w:tcW w:w="234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p>
        </w:tc>
      </w:tr>
      <w:tr w:rsidR="00A047DD" w:rsidRPr="006154D9" w:rsidTr="00A047DD">
        <w:trPr>
          <w:trHeight w:val="270"/>
        </w:trPr>
        <w:tc>
          <w:tcPr>
            <w:tcW w:w="11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hint="eastAsia"/>
                <w:color w:val="0000FF"/>
                <w:szCs w:val="21"/>
              </w:rPr>
            </w:pPr>
            <w:r>
              <w:rPr>
                <w:rFonts w:ascii="宋体" w:hAnsi="宋体" w:hint="eastAsia"/>
                <w:color w:val="0000FF"/>
                <w:szCs w:val="21"/>
              </w:rPr>
              <w:t>5</w:t>
            </w:r>
          </w:p>
        </w:tc>
        <w:tc>
          <w:tcPr>
            <w:tcW w:w="209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Pr>
                <w:rFonts w:ascii="宋体" w:hAnsi="宋体" w:cs="宋体" w:hint="eastAsia"/>
                <w:color w:val="0000FF"/>
                <w:szCs w:val="21"/>
              </w:rPr>
              <w:t>4对4 BNC延长线（1米）</w:t>
            </w: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Pr>
                <w:rFonts w:ascii="宋体" w:hAnsi="宋体" w:cs="宋体" w:hint="eastAsia"/>
                <w:color w:val="0000FF"/>
                <w:szCs w:val="21"/>
              </w:rPr>
              <w:t>HC0269</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Pr>
                <w:rFonts w:ascii="宋体" w:hAnsi="宋体" w:cs="宋体" w:hint="eastAsia"/>
                <w:color w:val="0000FF"/>
                <w:szCs w:val="21"/>
              </w:rPr>
              <w:t>WK</w:t>
            </w:r>
          </w:p>
        </w:tc>
        <w:tc>
          <w:tcPr>
            <w:tcW w:w="84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1</w:t>
            </w:r>
          </w:p>
        </w:tc>
        <w:tc>
          <w:tcPr>
            <w:tcW w:w="234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p>
        </w:tc>
      </w:tr>
      <w:tr w:rsidR="00A047DD" w:rsidRPr="006154D9" w:rsidTr="00A047DD">
        <w:trPr>
          <w:trHeight w:val="270"/>
        </w:trPr>
        <w:tc>
          <w:tcPr>
            <w:tcW w:w="11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r>
              <w:rPr>
                <w:rFonts w:ascii="宋体" w:hAnsi="宋体" w:hint="eastAsia"/>
                <w:color w:val="0000FF"/>
                <w:szCs w:val="21"/>
              </w:rPr>
              <w:t>6</w:t>
            </w:r>
          </w:p>
        </w:tc>
        <w:tc>
          <w:tcPr>
            <w:tcW w:w="209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DIP标准元件</w:t>
            </w: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5-654-7010</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WK</w:t>
            </w:r>
          </w:p>
        </w:tc>
        <w:tc>
          <w:tcPr>
            <w:tcW w:w="84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1</w:t>
            </w:r>
          </w:p>
        </w:tc>
        <w:tc>
          <w:tcPr>
            <w:tcW w:w="234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p>
        </w:tc>
      </w:tr>
      <w:tr w:rsidR="00A047DD" w:rsidRPr="006154D9" w:rsidTr="00A047DD">
        <w:trPr>
          <w:trHeight w:val="270"/>
        </w:trPr>
        <w:tc>
          <w:tcPr>
            <w:tcW w:w="11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r>
              <w:rPr>
                <w:rFonts w:ascii="宋体" w:hAnsi="宋体" w:hint="eastAsia"/>
                <w:color w:val="0000FF"/>
                <w:szCs w:val="21"/>
              </w:rPr>
              <w:t>7</w:t>
            </w:r>
          </w:p>
        </w:tc>
        <w:tc>
          <w:tcPr>
            <w:tcW w:w="209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SMD标准元件</w:t>
            </w: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5-654-7011</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WK</w:t>
            </w:r>
          </w:p>
        </w:tc>
        <w:tc>
          <w:tcPr>
            <w:tcW w:w="84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1</w:t>
            </w:r>
          </w:p>
        </w:tc>
        <w:tc>
          <w:tcPr>
            <w:tcW w:w="234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p>
        </w:tc>
      </w:tr>
      <w:tr w:rsidR="00A047DD" w:rsidRPr="006154D9" w:rsidTr="00A047DD">
        <w:trPr>
          <w:trHeight w:val="270"/>
        </w:trPr>
        <w:tc>
          <w:tcPr>
            <w:tcW w:w="11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r>
              <w:rPr>
                <w:rFonts w:ascii="宋体" w:hAnsi="宋体" w:hint="eastAsia"/>
                <w:color w:val="0000FF"/>
                <w:szCs w:val="21"/>
              </w:rPr>
              <w:t>8</w:t>
            </w:r>
          </w:p>
        </w:tc>
        <w:tc>
          <w:tcPr>
            <w:tcW w:w="209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Pr>
                <w:rFonts w:ascii="宋体" w:hAnsi="宋体" w:cs="宋体" w:hint="eastAsia"/>
                <w:color w:val="0000FF"/>
                <w:szCs w:val="21"/>
              </w:rPr>
              <w:t>50MHZ Kelvin Leads</w:t>
            </w: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Pr>
                <w:rFonts w:ascii="宋体" w:hAnsi="宋体" w:cs="宋体" w:hint="eastAsia"/>
                <w:color w:val="0000FF"/>
                <w:szCs w:val="21"/>
              </w:rPr>
              <w:t>1EVA40100-50</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WK</w:t>
            </w:r>
          </w:p>
        </w:tc>
        <w:tc>
          <w:tcPr>
            <w:tcW w:w="84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hint="eastAsia"/>
                <w:color w:val="0000FF"/>
                <w:szCs w:val="21"/>
              </w:rPr>
            </w:pPr>
            <w:r w:rsidRPr="00131708">
              <w:rPr>
                <w:rFonts w:ascii="宋体" w:hAnsi="宋体" w:cs="宋体" w:hint="eastAsia"/>
                <w:color w:val="0000FF"/>
                <w:szCs w:val="21"/>
              </w:rPr>
              <w:t>1</w:t>
            </w:r>
          </w:p>
        </w:tc>
        <w:tc>
          <w:tcPr>
            <w:tcW w:w="234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131708" w:rsidRDefault="00A047DD" w:rsidP="00935AEE">
            <w:pPr>
              <w:jc w:val="center"/>
              <w:rPr>
                <w:rFonts w:ascii="宋体" w:hAnsi="宋体" w:cs="宋体"/>
                <w:color w:val="0000FF"/>
                <w:szCs w:val="21"/>
              </w:rPr>
            </w:pPr>
          </w:p>
        </w:tc>
      </w:tr>
      <w:tr w:rsidR="00A047DD" w:rsidRPr="006154D9" w:rsidTr="00A047DD">
        <w:trPr>
          <w:trHeight w:val="270"/>
        </w:trPr>
        <w:tc>
          <w:tcPr>
            <w:tcW w:w="11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047DD" w:rsidRPr="006154D9" w:rsidRDefault="00A047DD" w:rsidP="00935AEE">
            <w:pPr>
              <w:jc w:val="center"/>
              <w:rPr>
                <w:rFonts w:ascii="宋体" w:hAnsi="宋体" w:cs="宋体"/>
                <w:color w:val="000000"/>
                <w:sz w:val="18"/>
                <w:szCs w:val="18"/>
              </w:rPr>
            </w:pPr>
          </w:p>
        </w:tc>
        <w:tc>
          <w:tcPr>
            <w:tcW w:w="209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6154D9" w:rsidRDefault="00A047DD" w:rsidP="00935AEE">
            <w:pPr>
              <w:jc w:val="center"/>
              <w:rPr>
                <w:rFonts w:ascii="宋体" w:hAnsi="宋体" w:cs="宋体"/>
                <w:color w:val="000000"/>
                <w:sz w:val="18"/>
                <w:szCs w:val="18"/>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6154D9" w:rsidRDefault="00A047DD" w:rsidP="00935AEE">
            <w:pPr>
              <w:jc w:val="center"/>
              <w:rPr>
                <w:rFonts w:ascii="宋体" w:hAnsi="宋体" w:cs="宋体"/>
                <w:color w:val="000000"/>
                <w:sz w:val="18"/>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6154D9" w:rsidRDefault="00A047DD" w:rsidP="00935AEE">
            <w:pPr>
              <w:jc w:val="center"/>
              <w:rPr>
                <w:rFonts w:ascii="宋体" w:hAnsi="宋体" w:cs="宋体"/>
                <w:color w:val="000000"/>
                <w:sz w:val="18"/>
                <w:szCs w:val="18"/>
              </w:rPr>
            </w:pPr>
          </w:p>
        </w:tc>
        <w:tc>
          <w:tcPr>
            <w:tcW w:w="84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6154D9" w:rsidRDefault="00A047DD" w:rsidP="00935AEE">
            <w:pPr>
              <w:jc w:val="center"/>
              <w:rPr>
                <w:rFonts w:ascii="宋体" w:hAnsi="宋体" w:cs="宋体"/>
                <w:color w:val="000000"/>
                <w:sz w:val="18"/>
                <w:szCs w:val="18"/>
              </w:rPr>
            </w:pPr>
          </w:p>
        </w:tc>
        <w:tc>
          <w:tcPr>
            <w:tcW w:w="2343"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A047DD" w:rsidRPr="006154D9" w:rsidRDefault="00A047DD" w:rsidP="00935AEE">
            <w:pPr>
              <w:jc w:val="center"/>
              <w:rPr>
                <w:rFonts w:ascii="宋体" w:hAnsi="宋体" w:cs="宋体"/>
                <w:color w:val="000000"/>
                <w:sz w:val="18"/>
                <w:szCs w:val="18"/>
              </w:rPr>
            </w:pPr>
          </w:p>
        </w:tc>
      </w:tr>
    </w:tbl>
    <w:p w:rsidR="006A7538" w:rsidRDefault="009D5FD1" w:rsidP="00A047DD">
      <w:pPr>
        <w:widowControl/>
        <w:numPr>
          <w:ilvl w:val="0"/>
          <w:numId w:val="5"/>
        </w:numPr>
        <w:overflowPunct w:val="0"/>
        <w:autoSpaceDE w:val="0"/>
        <w:autoSpaceDN w:val="0"/>
        <w:adjustRightInd w:val="0"/>
        <w:spacing w:beforeLines="50" w:line="400" w:lineRule="exact"/>
        <w:ind w:left="426" w:hangingChars="202" w:hanging="426"/>
        <w:jc w:val="left"/>
        <w:textAlignment w:val="baseline"/>
        <w:outlineLvl w:val="0"/>
        <w:rPr>
          <w:rFonts w:ascii="Times New Roman" w:eastAsia="宋体" w:hAnsi="Times New Roman" w:cs="仿宋_GB2312"/>
          <w:b/>
          <w:szCs w:val="21"/>
        </w:rPr>
      </w:pPr>
      <w:bookmarkStart w:id="35" w:name="_Toc35521629"/>
      <w:bookmarkStart w:id="36" w:name="_Toc35851690"/>
      <w:bookmarkStart w:id="37" w:name="_Toc24558900"/>
      <w:r>
        <w:rPr>
          <w:rFonts w:ascii="Times New Roman" w:eastAsia="宋体" w:hAnsi="Times New Roman" w:cs="仿宋_GB2312" w:hint="eastAsia"/>
          <w:b/>
          <w:szCs w:val="21"/>
        </w:rPr>
        <w:t>随机交付物品以及资料</w:t>
      </w:r>
      <w:bookmarkEnd w:id="35"/>
      <w:bookmarkEnd w:id="36"/>
      <w:bookmarkEnd w:id="37"/>
    </w:p>
    <w:p w:rsidR="006A7538" w:rsidRDefault="009D5FD1">
      <w:pPr>
        <w:pStyle w:val="a3"/>
        <w:widowControl/>
        <w:spacing w:line="400" w:lineRule="exact"/>
        <w:ind w:left="420" w:firstLineChars="0" w:firstLine="0"/>
        <w:jc w:val="left"/>
        <w:rPr>
          <w:color w:val="5B9BD5" w:themeColor="accent1"/>
          <w:szCs w:val="21"/>
        </w:rPr>
      </w:pPr>
      <w:r>
        <w:rPr>
          <w:rFonts w:hint="eastAsia"/>
          <w:color w:val="5B9BD5" w:themeColor="accent1"/>
          <w:szCs w:val="21"/>
        </w:rPr>
        <w:t>（注释</w:t>
      </w:r>
      <w:r>
        <w:rPr>
          <w:color w:val="5B9BD5" w:themeColor="accent1"/>
          <w:szCs w:val="21"/>
        </w:rPr>
        <w:t>：以下</w:t>
      </w:r>
      <w:r>
        <w:rPr>
          <w:rFonts w:hint="eastAsia"/>
          <w:color w:val="5B9BD5" w:themeColor="accent1"/>
          <w:szCs w:val="21"/>
        </w:rPr>
        <w:t>格式与</w:t>
      </w:r>
      <w:r>
        <w:rPr>
          <w:color w:val="5B9BD5" w:themeColor="accent1"/>
          <w:szCs w:val="21"/>
        </w:rPr>
        <w:t>填写内容供参考</w:t>
      </w:r>
      <w:r>
        <w:rPr>
          <w:rFonts w:hint="eastAsia"/>
          <w:color w:val="5B9BD5" w:themeColor="accent1"/>
          <w:szCs w:val="21"/>
        </w:rPr>
        <w:t>，根据实际情况填写</w:t>
      </w:r>
      <w:r>
        <w:rPr>
          <w:color w:val="5B9BD5" w:themeColor="accent1"/>
          <w:szCs w:val="21"/>
        </w:rPr>
        <w:t>）</w:t>
      </w:r>
    </w:p>
    <w:tbl>
      <w:tblPr>
        <w:tblW w:w="88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2142"/>
        <w:gridCol w:w="3073"/>
        <w:gridCol w:w="1726"/>
        <w:gridCol w:w="1925"/>
      </w:tblGrid>
      <w:tr w:rsidR="006A7538">
        <w:trPr>
          <w:trHeight w:val="459"/>
          <w:jc w:val="center"/>
        </w:trPr>
        <w:tc>
          <w:tcPr>
            <w:tcW w:w="8866" w:type="dxa"/>
            <w:gridSpan w:val="4"/>
            <w:tcMar>
              <w:top w:w="0" w:type="dxa"/>
              <w:left w:w="108" w:type="dxa"/>
              <w:bottom w:w="0" w:type="dxa"/>
              <w:right w:w="108" w:type="dxa"/>
            </w:tcMar>
            <w:vAlign w:val="bottom"/>
          </w:tcPr>
          <w:p w:rsidR="006A7538" w:rsidRDefault="009D5FD1">
            <w:pPr>
              <w:spacing w:line="400" w:lineRule="exact"/>
              <w:jc w:val="center"/>
              <w:rPr>
                <w:rFonts w:ascii="Times New Roman" w:eastAsia="宋体" w:hAnsi="Times New Roman" w:cs="宋体"/>
                <w:color w:val="000000"/>
                <w:szCs w:val="21"/>
              </w:rPr>
            </w:pPr>
            <w:r>
              <w:rPr>
                <w:rFonts w:ascii="Times New Roman" w:eastAsia="宋体" w:hAnsi="Times New Roman" w:hint="eastAsia"/>
                <w:color w:val="000000"/>
                <w:szCs w:val="21"/>
              </w:rPr>
              <w:t>交付物品</w:t>
            </w:r>
            <w:r>
              <w:rPr>
                <w:rFonts w:ascii="Times New Roman" w:eastAsia="宋体" w:hAnsi="Times New Roman" w:hint="eastAsia"/>
                <w:color w:val="000000"/>
                <w:szCs w:val="21"/>
              </w:rPr>
              <w:t>/</w:t>
            </w:r>
            <w:r>
              <w:rPr>
                <w:rFonts w:ascii="Times New Roman" w:eastAsia="宋体" w:hAnsi="Times New Roman" w:hint="eastAsia"/>
                <w:color w:val="000000"/>
                <w:szCs w:val="21"/>
              </w:rPr>
              <w:t>资料</w:t>
            </w:r>
            <w:r>
              <w:rPr>
                <w:rFonts w:ascii="Times New Roman" w:eastAsia="宋体" w:hAnsi="Times New Roman"/>
                <w:color w:val="000000"/>
                <w:szCs w:val="21"/>
              </w:rPr>
              <w:t>清单</w:t>
            </w:r>
          </w:p>
        </w:tc>
      </w:tr>
      <w:tr w:rsidR="006A7538">
        <w:trPr>
          <w:trHeight w:val="827"/>
          <w:jc w:val="center"/>
        </w:trPr>
        <w:tc>
          <w:tcPr>
            <w:tcW w:w="2142" w:type="dxa"/>
            <w:tcMar>
              <w:top w:w="0" w:type="dxa"/>
              <w:left w:w="108" w:type="dxa"/>
              <w:bottom w:w="0" w:type="dxa"/>
              <w:right w:w="108" w:type="dxa"/>
            </w:tcMar>
            <w:vAlign w:val="center"/>
          </w:tcPr>
          <w:p w:rsidR="006A7538" w:rsidRDefault="009D5FD1">
            <w:pPr>
              <w:spacing w:line="400" w:lineRule="exact"/>
              <w:jc w:val="left"/>
              <w:rPr>
                <w:rFonts w:ascii="Times New Roman" w:eastAsia="宋体" w:hAnsi="Times New Roman" w:cs="宋体"/>
                <w:color w:val="000000"/>
                <w:szCs w:val="21"/>
              </w:rPr>
            </w:pPr>
            <w:r>
              <w:rPr>
                <w:rFonts w:ascii="Times New Roman" w:eastAsia="宋体" w:hAnsi="Times New Roman" w:hint="eastAsia"/>
                <w:color w:val="000000"/>
                <w:szCs w:val="21"/>
              </w:rPr>
              <w:lastRenderedPageBreak/>
              <w:t>序号</w:t>
            </w:r>
          </w:p>
        </w:tc>
        <w:tc>
          <w:tcPr>
            <w:tcW w:w="3073" w:type="dxa"/>
            <w:tcMar>
              <w:top w:w="0" w:type="dxa"/>
              <w:left w:w="108" w:type="dxa"/>
              <w:bottom w:w="0" w:type="dxa"/>
              <w:right w:w="108" w:type="dxa"/>
            </w:tcMar>
            <w:vAlign w:val="center"/>
          </w:tcPr>
          <w:p w:rsidR="006A7538" w:rsidRDefault="009D5FD1">
            <w:pPr>
              <w:spacing w:line="400" w:lineRule="exact"/>
              <w:jc w:val="left"/>
              <w:rPr>
                <w:rFonts w:ascii="Times New Roman" w:eastAsia="宋体" w:hAnsi="Times New Roman" w:cs="宋体"/>
                <w:color w:val="000000"/>
                <w:szCs w:val="21"/>
              </w:rPr>
            </w:pPr>
            <w:r>
              <w:rPr>
                <w:rFonts w:ascii="Times New Roman" w:eastAsia="宋体" w:hAnsi="Times New Roman" w:hint="eastAsia"/>
                <w:color w:val="000000"/>
                <w:szCs w:val="21"/>
              </w:rPr>
              <w:t>资料名称</w:t>
            </w:r>
          </w:p>
        </w:tc>
        <w:tc>
          <w:tcPr>
            <w:tcW w:w="1726" w:type="dxa"/>
            <w:tcMar>
              <w:top w:w="0" w:type="dxa"/>
              <w:left w:w="108" w:type="dxa"/>
              <w:bottom w:w="0" w:type="dxa"/>
              <w:right w:w="108" w:type="dxa"/>
            </w:tcMar>
            <w:vAlign w:val="center"/>
          </w:tcPr>
          <w:p w:rsidR="006A7538" w:rsidRDefault="009D5FD1">
            <w:pPr>
              <w:spacing w:line="400" w:lineRule="exact"/>
              <w:jc w:val="left"/>
              <w:rPr>
                <w:rFonts w:ascii="Times New Roman" w:eastAsia="宋体" w:hAnsi="Times New Roman" w:cs="宋体"/>
                <w:color w:val="000000"/>
                <w:szCs w:val="21"/>
              </w:rPr>
            </w:pPr>
            <w:r>
              <w:rPr>
                <w:rFonts w:ascii="Times New Roman" w:eastAsia="宋体" w:hAnsi="Times New Roman" w:hint="eastAsia"/>
                <w:color w:val="000000"/>
                <w:szCs w:val="21"/>
              </w:rPr>
              <w:t>数量</w:t>
            </w:r>
          </w:p>
        </w:tc>
        <w:tc>
          <w:tcPr>
            <w:tcW w:w="1925" w:type="dxa"/>
            <w:tcMar>
              <w:top w:w="0" w:type="dxa"/>
              <w:left w:w="108" w:type="dxa"/>
              <w:bottom w:w="0" w:type="dxa"/>
              <w:right w:w="108" w:type="dxa"/>
            </w:tcMar>
            <w:vAlign w:val="center"/>
          </w:tcPr>
          <w:p w:rsidR="006A7538" w:rsidRDefault="009D5FD1">
            <w:pPr>
              <w:spacing w:line="400" w:lineRule="exact"/>
              <w:jc w:val="left"/>
              <w:rPr>
                <w:rFonts w:ascii="Times New Roman" w:eastAsia="宋体" w:hAnsi="Times New Roman"/>
                <w:color w:val="000000"/>
                <w:szCs w:val="21"/>
              </w:rPr>
            </w:pPr>
            <w:r>
              <w:rPr>
                <w:rFonts w:ascii="Times New Roman" w:eastAsia="宋体" w:hAnsi="Times New Roman" w:hint="eastAsia"/>
                <w:color w:val="000000"/>
                <w:szCs w:val="21"/>
              </w:rPr>
              <w:t>备注（需</w:t>
            </w:r>
            <w:r>
              <w:rPr>
                <w:rFonts w:ascii="Times New Roman" w:eastAsia="宋体" w:hAnsi="Times New Roman"/>
                <w:color w:val="000000"/>
                <w:szCs w:val="21"/>
              </w:rPr>
              <w:t>注明电子版</w:t>
            </w:r>
            <w:r>
              <w:rPr>
                <w:rFonts w:ascii="Times New Roman" w:eastAsia="宋体" w:hAnsi="Times New Roman" w:hint="eastAsia"/>
                <w:color w:val="000000"/>
                <w:szCs w:val="21"/>
              </w:rPr>
              <w:t>/</w:t>
            </w:r>
            <w:r>
              <w:rPr>
                <w:rFonts w:ascii="Times New Roman" w:eastAsia="宋体" w:hAnsi="Times New Roman" w:hint="eastAsia"/>
                <w:color w:val="000000"/>
                <w:szCs w:val="21"/>
              </w:rPr>
              <w:t>纸档）</w:t>
            </w:r>
          </w:p>
        </w:tc>
      </w:tr>
      <w:tr w:rsidR="006A7538">
        <w:trPr>
          <w:trHeight w:val="275"/>
          <w:jc w:val="center"/>
        </w:trPr>
        <w:tc>
          <w:tcPr>
            <w:tcW w:w="2142" w:type="dxa"/>
            <w:noWrap/>
            <w:tcMar>
              <w:top w:w="0" w:type="dxa"/>
              <w:left w:w="108" w:type="dxa"/>
              <w:bottom w:w="0" w:type="dxa"/>
              <w:right w:w="108" w:type="dxa"/>
            </w:tcMar>
            <w:vAlign w:val="center"/>
          </w:tcPr>
          <w:p w:rsidR="006A7538" w:rsidRDefault="00902B40">
            <w:pPr>
              <w:spacing w:line="400" w:lineRule="exact"/>
              <w:jc w:val="left"/>
              <w:rPr>
                <w:rFonts w:ascii="Times New Roman" w:eastAsia="宋体" w:hAnsi="Times New Roman"/>
                <w:color w:val="000000"/>
                <w:szCs w:val="21"/>
              </w:rPr>
            </w:pPr>
            <w:r>
              <w:rPr>
                <w:rFonts w:ascii="Times New Roman" w:eastAsia="宋体" w:hAnsi="Times New Roman"/>
                <w:color w:val="000000"/>
                <w:szCs w:val="21"/>
              </w:rPr>
              <w:t>1</w:t>
            </w:r>
          </w:p>
        </w:tc>
        <w:tc>
          <w:tcPr>
            <w:tcW w:w="3073" w:type="dxa"/>
            <w:noWrap/>
            <w:tcMar>
              <w:top w:w="0" w:type="dxa"/>
              <w:left w:w="108" w:type="dxa"/>
              <w:bottom w:w="0" w:type="dxa"/>
              <w:right w:w="108" w:type="dxa"/>
            </w:tcMar>
            <w:vAlign w:val="center"/>
          </w:tcPr>
          <w:p w:rsidR="006A7538" w:rsidRDefault="009D5FD1">
            <w:pPr>
              <w:spacing w:line="400" w:lineRule="exact"/>
              <w:jc w:val="left"/>
              <w:rPr>
                <w:rFonts w:ascii="Times New Roman" w:eastAsia="宋体" w:hAnsi="Times New Roman"/>
                <w:color w:val="000000"/>
                <w:szCs w:val="21"/>
              </w:rPr>
            </w:pPr>
            <w:r>
              <w:rPr>
                <w:rFonts w:ascii="Times New Roman" w:eastAsia="宋体" w:hAnsi="Times New Roman" w:hint="eastAsia"/>
                <w:color w:val="000000"/>
                <w:szCs w:val="21"/>
              </w:rPr>
              <w:t>送货单</w:t>
            </w:r>
          </w:p>
        </w:tc>
        <w:tc>
          <w:tcPr>
            <w:tcW w:w="1726" w:type="dxa"/>
            <w:noWrap/>
            <w:tcMar>
              <w:top w:w="0" w:type="dxa"/>
              <w:left w:w="108" w:type="dxa"/>
              <w:bottom w:w="0" w:type="dxa"/>
              <w:right w:w="108" w:type="dxa"/>
            </w:tcMar>
          </w:tcPr>
          <w:p w:rsidR="006A7538" w:rsidRDefault="00E87B0B">
            <w:pPr>
              <w:spacing w:line="400" w:lineRule="exact"/>
              <w:jc w:val="left"/>
              <w:rPr>
                <w:rFonts w:ascii="Times New Roman" w:eastAsia="宋体" w:hAnsi="Times New Roman" w:cs="Calibri"/>
                <w:color w:val="000000" w:themeColor="text1"/>
                <w:szCs w:val="21"/>
              </w:rPr>
            </w:pPr>
            <w:r>
              <w:rPr>
                <w:rFonts w:ascii="Times New Roman" w:eastAsia="宋体" w:hAnsi="Times New Roman" w:cs="Calibri"/>
                <w:color w:val="000000" w:themeColor="text1"/>
                <w:szCs w:val="21"/>
              </w:rPr>
              <w:t>1</w:t>
            </w:r>
          </w:p>
        </w:tc>
        <w:tc>
          <w:tcPr>
            <w:tcW w:w="1925" w:type="dxa"/>
            <w:noWrap/>
            <w:tcMar>
              <w:top w:w="0" w:type="dxa"/>
              <w:left w:w="108" w:type="dxa"/>
              <w:bottom w:w="0" w:type="dxa"/>
              <w:right w:w="108" w:type="dxa"/>
            </w:tcMar>
            <w:vAlign w:val="center"/>
          </w:tcPr>
          <w:p w:rsidR="006A7538" w:rsidRDefault="00902B40">
            <w:pPr>
              <w:spacing w:line="400" w:lineRule="exact"/>
              <w:jc w:val="left"/>
              <w:rPr>
                <w:rFonts w:ascii="Times New Roman" w:eastAsia="宋体" w:hAnsi="Times New Roman" w:cs="宋体"/>
                <w:color w:val="000000"/>
                <w:szCs w:val="21"/>
              </w:rPr>
            </w:pPr>
            <w:r>
              <w:rPr>
                <w:rFonts w:ascii="Times New Roman" w:eastAsia="宋体" w:hAnsi="Times New Roman" w:cs="宋体" w:hint="eastAsia"/>
                <w:color w:val="000000"/>
                <w:szCs w:val="21"/>
              </w:rPr>
              <w:t>纸档</w:t>
            </w:r>
          </w:p>
        </w:tc>
      </w:tr>
      <w:tr w:rsidR="00A047DD">
        <w:trPr>
          <w:trHeight w:val="275"/>
          <w:jc w:val="center"/>
        </w:trPr>
        <w:tc>
          <w:tcPr>
            <w:tcW w:w="2142" w:type="dxa"/>
            <w:noWrap/>
            <w:tcMar>
              <w:top w:w="0" w:type="dxa"/>
              <w:left w:w="108" w:type="dxa"/>
              <w:bottom w:w="0" w:type="dxa"/>
              <w:right w:w="108" w:type="dxa"/>
            </w:tcMar>
            <w:vAlign w:val="center"/>
          </w:tcPr>
          <w:p w:rsidR="00A047DD" w:rsidRDefault="00A047DD">
            <w:pPr>
              <w:spacing w:line="400" w:lineRule="exact"/>
              <w:jc w:val="left"/>
              <w:rPr>
                <w:rFonts w:ascii="Times New Roman" w:eastAsia="宋体" w:hAnsi="Times New Roman"/>
                <w:color w:val="000000"/>
                <w:szCs w:val="21"/>
              </w:rPr>
            </w:pPr>
            <w:r>
              <w:rPr>
                <w:rFonts w:ascii="Times New Roman" w:eastAsia="宋体" w:hAnsi="Times New Roman" w:hint="eastAsia"/>
                <w:color w:val="000000"/>
                <w:szCs w:val="21"/>
              </w:rPr>
              <w:t>2</w:t>
            </w:r>
          </w:p>
        </w:tc>
        <w:tc>
          <w:tcPr>
            <w:tcW w:w="3073" w:type="dxa"/>
            <w:noWrap/>
            <w:tcMar>
              <w:top w:w="0" w:type="dxa"/>
              <w:left w:w="108" w:type="dxa"/>
              <w:bottom w:w="0" w:type="dxa"/>
              <w:right w:w="108" w:type="dxa"/>
            </w:tcMar>
            <w:vAlign w:val="center"/>
          </w:tcPr>
          <w:p w:rsidR="00A047DD" w:rsidRDefault="00A047DD">
            <w:pPr>
              <w:spacing w:line="400" w:lineRule="exact"/>
              <w:jc w:val="left"/>
              <w:rPr>
                <w:rFonts w:ascii="Times New Roman" w:eastAsia="宋体" w:hAnsi="Times New Roman" w:hint="eastAsia"/>
                <w:color w:val="000000"/>
                <w:szCs w:val="21"/>
              </w:rPr>
            </w:pPr>
            <w:r>
              <w:rPr>
                <w:rFonts w:ascii="Times New Roman" w:eastAsia="宋体" w:hAnsi="Times New Roman" w:hint="eastAsia"/>
                <w:color w:val="000000"/>
                <w:szCs w:val="21"/>
              </w:rPr>
              <w:t>说明书</w:t>
            </w:r>
          </w:p>
        </w:tc>
        <w:tc>
          <w:tcPr>
            <w:tcW w:w="1726" w:type="dxa"/>
            <w:noWrap/>
            <w:tcMar>
              <w:top w:w="0" w:type="dxa"/>
              <w:left w:w="108" w:type="dxa"/>
              <w:bottom w:w="0" w:type="dxa"/>
              <w:right w:w="108" w:type="dxa"/>
            </w:tcMar>
          </w:tcPr>
          <w:p w:rsidR="00A047DD" w:rsidRDefault="00A047DD">
            <w:pPr>
              <w:spacing w:line="400" w:lineRule="exact"/>
              <w:jc w:val="left"/>
              <w:rPr>
                <w:rFonts w:ascii="Times New Roman" w:eastAsia="宋体" w:hAnsi="Times New Roman" w:cs="Calibri"/>
                <w:color w:val="000000" w:themeColor="text1"/>
                <w:szCs w:val="21"/>
              </w:rPr>
            </w:pPr>
            <w:r>
              <w:rPr>
                <w:rFonts w:ascii="Times New Roman" w:eastAsia="宋体" w:hAnsi="Times New Roman" w:cs="Calibri" w:hint="eastAsia"/>
                <w:color w:val="000000" w:themeColor="text1"/>
                <w:szCs w:val="21"/>
              </w:rPr>
              <w:t>1</w:t>
            </w:r>
          </w:p>
        </w:tc>
        <w:tc>
          <w:tcPr>
            <w:tcW w:w="1925" w:type="dxa"/>
            <w:noWrap/>
            <w:tcMar>
              <w:top w:w="0" w:type="dxa"/>
              <w:left w:w="108" w:type="dxa"/>
              <w:bottom w:w="0" w:type="dxa"/>
              <w:right w:w="108" w:type="dxa"/>
            </w:tcMar>
            <w:vAlign w:val="center"/>
          </w:tcPr>
          <w:p w:rsidR="00A047DD" w:rsidRDefault="00A047DD">
            <w:pPr>
              <w:spacing w:line="400" w:lineRule="exact"/>
              <w:jc w:val="left"/>
              <w:rPr>
                <w:rFonts w:ascii="Times New Roman" w:eastAsia="宋体" w:hAnsi="Times New Roman" w:cs="宋体" w:hint="eastAsia"/>
                <w:color w:val="000000"/>
                <w:szCs w:val="21"/>
              </w:rPr>
            </w:pPr>
            <w:r>
              <w:rPr>
                <w:rFonts w:ascii="Times New Roman" w:eastAsia="宋体" w:hAnsi="Times New Roman" w:cs="宋体" w:hint="eastAsia"/>
                <w:color w:val="000000"/>
                <w:szCs w:val="21"/>
              </w:rPr>
              <w:t>纸档或电子版</w:t>
            </w:r>
          </w:p>
        </w:tc>
      </w:tr>
      <w:tr w:rsidR="00A047DD">
        <w:trPr>
          <w:trHeight w:val="275"/>
          <w:jc w:val="center"/>
        </w:trPr>
        <w:tc>
          <w:tcPr>
            <w:tcW w:w="2142" w:type="dxa"/>
            <w:noWrap/>
            <w:tcMar>
              <w:top w:w="0" w:type="dxa"/>
              <w:left w:w="108" w:type="dxa"/>
              <w:bottom w:w="0" w:type="dxa"/>
              <w:right w:w="108" w:type="dxa"/>
            </w:tcMar>
            <w:vAlign w:val="center"/>
          </w:tcPr>
          <w:p w:rsidR="00A047DD" w:rsidRDefault="00A047DD">
            <w:pPr>
              <w:spacing w:line="400" w:lineRule="exact"/>
              <w:jc w:val="left"/>
              <w:rPr>
                <w:rFonts w:ascii="Times New Roman" w:eastAsia="宋体" w:hAnsi="Times New Roman"/>
                <w:color w:val="000000"/>
                <w:szCs w:val="21"/>
              </w:rPr>
            </w:pPr>
            <w:r>
              <w:rPr>
                <w:rFonts w:ascii="Times New Roman" w:eastAsia="宋体" w:hAnsi="Times New Roman" w:hint="eastAsia"/>
                <w:color w:val="000000"/>
                <w:szCs w:val="21"/>
              </w:rPr>
              <w:t>3</w:t>
            </w:r>
          </w:p>
        </w:tc>
        <w:tc>
          <w:tcPr>
            <w:tcW w:w="3073" w:type="dxa"/>
            <w:noWrap/>
            <w:tcMar>
              <w:top w:w="0" w:type="dxa"/>
              <w:left w:w="108" w:type="dxa"/>
              <w:bottom w:w="0" w:type="dxa"/>
              <w:right w:w="108" w:type="dxa"/>
            </w:tcMar>
            <w:vAlign w:val="center"/>
          </w:tcPr>
          <w:p w:rsidR="00A047DD" w:rsidRDefault="00A047DD">
            <w:pPr>
              <w:spacing w:line="400" w:lineRule="exact"/>
              <w:jc w:val="left"/>
              <w:rPr>
                <w:rFonts w:ascii="Times New Roman" w:eastAsia="宋体" w:hAnsi="Times New Roman" w:hint="eastAsia"/>
                <w:color w:val="000000"/>
                <w:szCs w:val="21"/>
              </w:rPr>
            </w:pPr>
            <w:r>
              <w:rPr>
                <w:rFonts w:ascii="Times New Roman" w:eastAsia="宋体" w:hAnsi="Times New Roman" w:hint="eastAsia"/>
                <w:color w:val="000000"/>
                <w:szCs w:val="21"/>
              </w:rPr>
              <w:t>第三方计量报告</w:t>
            </w:r>
          </w:p>
        </w:tc>
        <w:tc>
          <w:tcPr>
            <w:tcW w:w="1726" w:type="dxa"/>
            <w:noWrap/>
            <w:tcMar>
              <w:top w:w="0" w:type="dxa"/>
              <w:left w:w="108" w:type="dxa"/>
              <w:bottom w:w="0" w:type="dxa"/>
              <w:right w:w="108" w:type="dxa"/>
            </w:tcMar>
          </w:tcPr>
          <w:p w:rsidR="00A047DD" w:rsidRDefault="00A047DD">
            <w:pPr>
              <w:spacing w:line="400" w:lineRule="exact"/>
              <w:jc w:val="left"/>
              <w:rPr>
                <w:rFonts w:ascii="Times New Roman" w:eastAsia="宋体" w:hAnsi="Times New Roman" w:cs="Calibri"/>
                <w:color w:val="000000" w:themeColor="text1"/>
                <w:szCs w:val="21"/>
              </w:rPr>
            </w:pPr>
            <w:r>
              <w:rPr>
                <w:rFonts w:ascii="Times New Roman" w:eastAsia="宋体" w:hAnsi="Times New Roman" w:cs="Calibri" w:hint="eastAsia"/>
                <w:color w:val="000000" w:themeColor="text1"/>
                <w:szCs w:val="21"/>
              </w:rPr>
              <w:t>1</w:t>
            </w:r>
          </w:p>
        </w:tc>
        <w:tc>
          <w:tcPr>
            <w:tcW w:w="1925" w:type="dxa"/>
            <w:noWrap/>
            <w:tcMar>
              <w:top w:w="0" w:type="dxa"/>
              <w:left w:w="108" w:type="dxa"/>
              <w:bottom w:w="0" w:type="dxa"/>
              <w:right w:w="108" w:type="dxa"/>
            </w:tcMar>
            <w:vAlign w:val="center"/>
          </w:tcPr>
          <w:p w:rsidR="00A047DD" w:rsidRDefault="00A047DD">
            <w:pPr>
              <w:spacing w:line="400" w:lineRule="exact"/>
              <w:jc w:val="left"/>
              <w:rPr>
                <w:rFonts w:ascii="Times New Roman" w:eastAsia="宋体" w:hAnsi="Times New Roman" w:cs="宋体" w:hint="eastAsia"/>
                <w:color w:val="000000"/>
                <w:szCs w:val="21"/>
              </w:rPr>
            </w:pPr>
            <w:r>
              <w:rPr>
                <w:rFonts w:ascii="Times New Roman" w:eastAsia="宋体" w:hAnsi="Times New Roman" w:cs="宋体" w:hint="eastAsia"/>
                <w:color w:val="000000"/>
                <w:szCs w:val="21"/>
              </w:rPr>
              <w:t>纸档或电子版</w:t>
            </w:r>
          </w:p>
        </w:tc>
      </w:tr>
    </w:tbl>
    <w:p w:rsidR="006A7538" w:rsidRDefault="009D5FD1" w:rsidP="00A047DD">
      <w:pPr>
        <w:widowControl/>
        <w:numPr>
          <w:ilvl w:val="0"/>
          <w:numId w:val="5"/>
        </w:numPr>
        <w:overflowPunct w:val="0"/>
        <w:autoSpaceDE w:val="0"/>
        <w:autoSpaceDN w:val="0"/>
        <w:adjustRightInd w:val="0"/>
        <w:spacing w:beforeLines="50" w:line="400" w:lineRule="exact"/>
        <w:ind w:left="426" w:hangingChars="202" w:hanging="426"/>
        <w:jc w:val="left"/>
        <w:textAlignment w:val="baseline"/>
        <w:outlineLvl w:val="0"/>
        <w:rPr>
          <w:rFonts w:ascii="Times New Roman" w:eastAsia="宋体" w:hAnsi="Times New Roman" w:cs="仿宋_GB2312"/>
          <w:b/>
          <w:szCs w:val="21"/>
        </w:rPr>
      </w:pPr>
      <w:bookmarkStart w:id="38" w:name="_Toc35521630"/>
      <w:bookmarkStart w:id="39" w:name="_Toc35851691"/>
      <w:r>
        <w:rPr>
          <w:rFonts w:ascii="Times New Roman" w:eastAsia="宋体" w:hAnsi="Times New Roman" w:cs="仿宋_GB2312" w:hint="eastAsia"/>
          <w:b/>
          <w:szCs w:val="21"/>
        </w:rPr>
        <w:t>安装</w:t>
      </w:r>
      <w:r>
        <w:rPr>
          <w:rFonts w:ascii="Times New Roman" w:eastAsia="宋体" w:hAnsi="Times New Roman" w:cs="仿宋_GB2312"/>
          <w:b/>
          <w:szCs w:val="21"/>
        </w:rPr>
        <w:t>调试与培训</w:t>
      </w:r>
      <w:bookmarkEnd w:id="38"/>
      <w:bookmarkEnd w:id="39"/>
    </w:p>
    <w:p w:rsidR="006A7538" w:rsidRDefault="006A7538">
      <w:pPr>
        <w:pStyle w:val="a3"/>
        <w:widowControl/>
        <w:numPr>
          <w:ilvl w:val="0"/>
          <w:numId w:val="2"/>
        </w:numPr>
        <w:spacing w:line="360" w:lineRule="auto"/>
        <w:ind w:firstLineChars="0" w:firstLine="0"/>
        <w:jc w:val="left"/>
        <w:rPr>
          <w:rFonts w:asciiTheme="minorEastAsia" w:hAnsiTheme="minorEastAsia"/>
          <w:b/>
          <w:vanish/>
          <w:szCs w:val="21"/>
        </w:rPr>
      </w:pPr>
    </w:p>
    <w:p w:rsidR="006A7538" w:rsidRDefault="006A7538">
      <w:pPr>
        <w:pStyle w:val="a3"/>
        <w:widowControl/>
        <w:numPr>
          <w:ilvl w:val="0"/>
          <w:numId w:val="2"/>
        </w:numPr>
        <w:spacing w:line="360" w:lineRule="auto"/>
        <w:ind w:firstLineChars="0" w:firstLine="0"/>
        <w:jc w:val="left"/>
        <w:rPr>
          <w:rFonts w:asciiTheme="minorEastAsia" w:hAnsiTheme="minorEastAsia"/>
          <w:b/>
          <w:vanish/>
          <w:szCs w:val="21"/>
        </w:rPr>
      </w:pPr>
    </w:p>
    <w:p w:rsidR="006A7538" w:rsidRDefault="006A7538">
      <w:pPr>
        <w:pStyle w:val="a3"/>
        <w:widowControl/>
        <w:numPr>
          <w:ilvl w:val="0"/>
          <w:numId w:val="2"/>
        </w:numPr>
        <w:spacing w:line="360" w:lineRule="auto"/>
        <w:ind w:firstLineChars="0" w:firstLine="0"/>
        <w:jc w:val="left"/>
        <w:rPr>
          <w:rFonts w:asciiTheme="minorEastAsia" w:hAnsiTheme="minorEastAsia"/>
          <w:b/>
          <w:vanish/>
          <w:szCs w:val="21"/>
        </w:rPr>
      </w:pP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hint="eastAsia"/>
          <w:b/>
          <w:szCs w:val="21"/>
        </w:rPr>
        <w:t>安装基础要求</w:t>
      </w:r>
    </w:p>
    <w:p w:rsidR="00D65D2D" w:rsidRDefault="009D5FD1" w:rsidP="00D65D2D">
      <w:pPr>
        <w:spacing w:line="400" w:lineRule="exact"/>
        <w:ind w:leftChars="472" w:left="991"/>
        <w:rPr>
          <w:rFonts w:ascii="宋体" w:hAnsi="宋体"/>
          <w:color w:val="5B9BD5"/>
          <w:szCs w:val="21"/>
        </w:rPr>
      </w:pPr>
      <w:r>
        <w:rPr>
          <w:rFonts w:ascii="Times New Roman" w:eastAsia="宋体" w:hAnsi="Times New Roman"/>
          <w:color w:val="5B9BD5" w:themeColor="accent1"/>
          <w:szCs w:val="21"/>
        </w:rPr>
        <w:t>(</w:t>
      </w:r>
      <w:r w:rsidR="00D65D2D">
        <w:rPr>
          <w:rFonts w:ascii="宋体" w:hAnsi="宋体"/>
          <w:color w:val="5B9BD5"/>
          <w:szCs w:val="21"/>
        </w:rPr>
        <w:t>220 (230) ACV ± 10%, CAT II</w:t>
      </w:r>
    </w:p>
    <w:p w:rsidR="006A7538" w:rsidRDefault="009D5FD1">
      <w:pPr>
        <w:spacing w:line="400" w:lineRule="exact"/>
        <w:ind w:leftChars="472" w:left="991"/>
        <w:rPr>
          <w:rFonts w:ascii="Times New Roman" w:eastAsia="宋体" w:hAnsi="Times New Roman"/>
          <w:color w:val="5B9BD5" w:themeColor="accent1"/>
          <w:szCs w:val="21"/>
        </w:rPr>
      </w:pPr>
      <w:r>
        <w:rPr>
          <w:rFonts w:ascii="Times New Roman" w:eastAsia="宋体" w:hAnsi="Times New Roman" w:hint="eastAsia"/>
          <w:color w:val="5B9BD5" w:themeColor="accent1"/>
          <w:szCs w:val="21"/>
        </w:rPr>
        <w:t>注释</w:t>
      </w:r>
      <w:r>
        <w:rPr>
          <w:rFonts w:ascii="Times New Roman" w:eastAsia="宋体" w:hAnsi="Times New Roman"/>
          <w:color w:val="5B9BD5" w:themeColor="accent1"/>
          <w:szCs w:val="21"/>
        </w:rPr>
        <w:t>：</w:t>
      </w:r>
      <w:r>
        <w:rPr>
          <w:rFonts w:ascii="Times New Roman" w:eastAsia="宋体" w:hAnsi="Times New Roman" w:hint="eastAsia"/>
          <w:color w:val="5B9BD5" w:themeColor="accent1"/>
          <w:szCs w:val="21"/>
        </w:rPr>
        <w:t>包含地基、水、电、气、真空等要求</w:t>
      </w:r>
      <w:r>
        <w:rPr>
          <w:rFonts w:ascii="Times New Roman" w:eastAsia="宋体" w:hAnsi="Times New Roman"/>
          <w:color w:val="5B9BD5" w:themeColor="accent1"/>
          <w:szCs w:val="21"/>
        </w:rPr>
        <w:t>)</w:t>
      </w: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hint="eastAsia"/>
          <w:b/>
          <w:szCs w:val="21"/>
        </w:rPr>
        <w:t>安装调试所需准备物件及数量</w:t>
      </w:r>
    </w:p>
    <w:p w:rsidR="006A7538" w:rsidRDefault="009D5FD1">
      <w:pPr>
        <w:spacing w:line="400" w:lineRule="exact"/>
        <w:ind w:leftChars="472" w:left="991"/>
        <w:rPr>
          <w:rFonts w:ascii="Times New Roman" w:eastAsia="宋体" w:hAnsi="Times New Roman"/>
          <w:color w:val="5B9BD5" w:themeColor="accent1"/>
          <w:szCs w:val="21"/>
        </w:rPr>
      </w:pPr>
      <w:r>
        <w:rPr>
          <w:rFonts w:ascii="Times New Roman" w:eastAsia="宋体" w:hAnsi="Times New Roman" w:hint="eastAsia"/>
          <w:color w:val="5B9BD5" w:themeColor="accent1"/>
          <w:szCs w:val="21"/>
        </w:rPr>
        <w:t>（注释</w:t>
      </w:r>
      <w:r>
        <w:rPr>
          <w:rFonts w:ascii="Times New Roman" w:eastAsia="宋体" w:hAnsi="Times New Roman"/>
          <w:color w:val="5B9BD5" w:themeColor="accent1"/>
          <w:szCs w:val="21"/>
        </w:rPr>
        <w:t>：</w:t>
      </w:r>
      <w:r>
        <w:rPr>
          <w:rFonts w:ascii="Times New Roman" w:eastAsia="宋体" w:hAnsi="Times New Roman" w:hint="eastAsia"/>
          <w:color w:val="5B9BD5" w:themeColor="accent1"/>
          <w:szCs w:val="21"/>
        </w:rPr>
        <w:t>写明责任方）</w:t>
      </w:r>
    </w:p>
    <w:tbl>
      <w:tblPr>
        <w:tblW w:w="8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24"/>
        <w:gridCol w:w="2427"/>
        <w:gridCol w:w="1972"/>
        <w:gridCol w:w="2124"/>
      </w:tblGrid>
      <w:tr w:rsidR="006A7538">
        <w:trPr>
          <w:trHeight w:val="567"/>
          <w:jc w:val="center"/>
        </w:trPr>
        <w:tc>
          <w:tcPr>
            <w:tcW w:w="2124" w:type="dxa"/>
            <w:vMerge w:val="restart"/>
            <w:shd w:val="clear" w:color="000000" w:fill="FFFFFF"/>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项目</w:t>
            </w:r>
          </w:p>
        </w:tc>
        <w:tc>
          <w:tcPr>
            <w:tcW w:w="4399" w:type="dxa"/>
            <w:gridSpan w:val="2"/>
            <w:shd w:val="clear" w:color="000000" w:fill="FFFFFF"/>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责任方</w:t>
            </w:r>
          </w:p>
        </w:tc>
        <w:tc>
          <w:tcPr>
            <w:tcW w:w="2124" w:type="dxa"/>
            <w:shd w:val="clear" w:color="000000" w:fill="FFFFFF"/>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备注</w:t>
            </w:r>
          </w:p>
        </w:tc>
      </w:tr>
      <w:tr w:rsidR="006A7538">
        <w:trPr>
          <w:trHeight w:val="567"/>
          <w:jc w:val="center"/>
        </w:trPr>
        <w:tc>
          <w:tcPr>
            <w:tcW w:w="2124" w:type="dxa"/>
            <w:vMerge/>
            <w:vAlign w:val="center"/>
          </w:tcPr>
          <w:p w:rsidR="006A7538" w:rsidRDefault="006A7538">
            <w:pPr>
              <w:widowControl/>
              <w:spacing w:line="400" w:lineRule="exact"/>
              <w:jc w:val="left"/>
              <w:rPr>
                <w:rFonts w:ascii="Times New Roman" w:eastAsia="宋体" w:hAnsi="Times New Roman" w:cs="宋体"/>
                <w:color w:val="000000"/>
                <w:kern w:val="0"/>
                <w:szCs w:val="21"/>
              </w:rPr>
            </w:pPr>
          </w:p>
        </w:tc>
        <w:tc>
          <w:tcPr>
            <w:tcW w:w="2427" w:type="dxa"/>
            <w:shd w:val="clear" w:color="000000" w:fill="FFFFFF"/>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乙方</w:t>
            </w:r>
          </w:p>
        </w:tc>
        <w:tc>
          <w:tcPr>
            <w:tcW w:w="1971" w:type="dxa"/>
            <w:shd w:val="clear" w:color="000000" w:fill="FFFFFF"/>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甲方</w:t>
            </w:r>
          </w:p>
        </w:tc>
        <w:tc>
          <w:tcPr>
            <w:tcW w:w="2124" w:type="dxa"/>
            <w:shd w:val="clear" w:color="000000" w:fill="FFFFFF"/>
            <w:vAlign w:val="center"/>
          </w:tcPr>
          <w:p w:rsidR="006A7538" w:rsidRDefault="009D5FD1">
            <w:pPr>
              <w:widowControl/>
              <w:spacing w:line="400" w:lineRule="exact"/>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“▲”表示责任方</w:t>
            </w:r>
          </w:p>
        </w:tc>
      </w:tr>
      <w:tr w:rsidR="006A7538">
        <w:trPr>
          <w:trHeight w:val="567"/>
          <w:jc w:val="center"/>
        </w:trPr>
        <w:tc>
          <w:tcPr>
            <w:tcW w:w="2124"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工具</w:t>
            </w:r>
          </w:p>
        </w:tc>
        <w:tc>
          <w:tcPr>
            <w:tcW w:w="2427"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Calibri"/>
                <w:color w:val="000000" w:themeColor="text1"/>
                <w:szCs w:val="21"/>
              </w:rPr>
              <w:t>……</w:t>
            </w:r>
          </w:p>
        </w:tc>
        <w:tc>
          <w:tcPr>
            <w:tcW w:w="1971"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Calibri"/>
                <w:color w:val="000000" w:themeColor="text1"/>
                <w:szCs w:val="21"/>
              </w:rPr>
              <w:t>……</w:t>
            </w:r>
          </w:p>
        </w:tc>
        <w:tc>
          <w:tcPr>
            <w:tcW w:w="2124" w:type="dxa"/>
            <w:shd w:val="clear" w:color="auto" w:fill="auto"/>
            <w:vAlign w:val="center"/>
          </w:tcPr>
          <w:p w:rsidR="006A7538" w:rsidRDefault="006A7538">
            <w:pPr>
              <w:widowControl/>
              <w:spacing w:line="400" w:lineRule="exact"/>
              <w:rPr>
                <w:rFonts w:ascii="Times New Roman" w:eastAsia="宋体" w:hAnsi="Times New Roman" w:cs="宋体"/>
                <w:color w:val="000000"/>
                <w:kern w:val="0"/>
                <w:szCs w:val="21"/>
              </w:rPr>
            </w:pPr>
          </w:p>
        </w:tc>
      </w:tr>
      <w:tr w:rsidR="006A7538">
        <w:trPr>
          <w:trHeight w:val="567"/>
          <w:jc w:val="center"/>
        </w:trPr>
        <w:tc>
          <w:tcPr>
            <w:tcW w:w="2124"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Calibri"/>
                <w:color w:val="000000" w:themeColor="text1"/>
                <w:szCs w:val="21"/>
              </w:rPr>
              <w:t>……</w:t>
            </w:r>
          </w:p>
        </w:tc>
        <w:tc>
          <w:tcPr>
            <w:tcW w:w="2427"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Calibri"/>
                <w:color w:val="000000" w:themeColor="text1"/>
                <w:szCs w:val="21"/>
              </w:rPr>
              <w:t>……</w:t>
            </w:r>
          </w:p>
        </w:tc>
        <w:tc>
          <w:tcPr>
            <w:tcW w:w="1971"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Calibri"/>
                <w:color w:val="000000" w:themeColor="text1"/>
                <w:szCs w:val="21"/>
              </w:rPr>
              <w:t>……</w:t>
            </w:r>
          </w:p>
        </w:tc>
        <w:tc>
          <w:tcPr>
            <w:tcW w:w="2124" w:type="dxa"/>
            <w:shd w:val="clear" w:color="auto" w:fill="auto"/>
            <w:vAlign w:val="center"/>
          </w:tcPr>
          <w:p w:rsidR="006A7538" w:rsidRDefault="006A7538">
            <w:pPr>
              <w:widowControl/>
              <w:spacing w:line="400" w:lineRule="exact"/>
              <w:rPr>
                <w:rFonts w:ascii="Times New Roman" w:eastAsia="宋体" w:hAnsi="Times New Roman" w:cs="宋体"/>
                <w:color w:val="000000"/>
                <w:kern w:val="0"/>
                <w:szCs w:val="21"/>
              </w:rPr>
            </w:pPr>
          </w:p>
        </w:tc>
      </w:tr>
    </w:tbl>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b/>
          <w:szCs w:val="21"/>
        </w:rPr>
      </w:pPr>
      <w:r>
        <w:rPr>
          <w:rFonts w:ascii="Times New Roman" w:eastAsia="宋体" w:hAnsi="Times New Roman" w:cs="仿宋_GB2312" w:hint="eastAsia"/>
          <w:b/>
          <w:szCs w:val="21"/>
        </w:rPr>
        <w:t>运输以及安装调试过程中具体职责分工</w:t>
      </w:r>
    </w:p>
    <w:p w:rsidR="006A7538" w:rsidRDefault="009D5FD1">
      <w:pPr>
        <w:spacing w:line="400" w:lineRule="exact"/>
        <w:ind w:leftChars="472" w:left="991"/>
        <w:rPr>
          <w:rFonts w:ascii="Times New Roman" w:eastAsia="宋体" w:hAnsi="Times New Roman"/>
          <w:b/>
          <w:szCs w:val="21"/>
        </w:rPr>
      </w:pPr>
      <w:r>
        <w:rPr>
          <w:rFonts w:ascii="Times New Roman" w:eastAsia="宋体" w:hAnsi="Times New Roman" w:cs="宋体" w:hint="eastAsia"/>
          <w:color w:val="0070C0"/>
          <w:kern w:val="0"/>
          <w:szCs w:val="21"/>
        </w:rPr>
        <w:t>（注释：以下内容供参考，根据实际情况进行修改）</w:t>
      </w:r>
    </w:p>
    <w:tbl>
      <w:tblPr>
        <w:tblW w:w="8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62"/>
        <w:gridCol w:w="1372"/>
        <w:gridCol w:w="1226"/>
        <w:gridCol w:w="2136"/>
      </w:tblGrid>
      <w:tr w:rsidR="006A7538">
        <w:trPr>
          <w:trHeight w:val="567"/>
          <w:jc w:val="center"/>
        </w:trPr>
        <w:tc>
          <w:tcPr>
            <w:tcW w:w="3962" w:type="dxa"/>
            <w:vMerge w:val="restart"/>
            <w:shd w:val="clear" w:color="000000" w:fill="FFFFFF"/>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项目</w:t>
            </w:r>
          </w:p>
        </w:tc>
        <w:tc>
          <w:tcPr>
            <w:tcW w:w="2598" w:type="dxa"/>
            <w:gridSpan w:val="2"/>
            <w:shd w:val="clear" w:color="000000" w:fill="FFFFFF"/>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施工分类</w:t>
            </w:r>
          </w:p>
        </w:tc>
        <w:tc>
          <w:tcPr>
            <w:tcW w:w="2136" w:type="dxa"/>
            <w:shd w:val="clear" w:color="000000" w:fill="FFFFFF"/>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备注</w:t>
            </w:r>
          </w:p>
        </w:tc>
      </w:tr>
      <w:tr w:rsidR="006A7538">
        <w:trPr>
          <w:trHeight w:val="567"/>
          <w:jc w:val="center"/>
        </w:trPr>
        <w:tc>
          <w:tcPr>
            <w:tcW w:w="3962" w:type="dxa"/>
            <w:vMerge/>
            <w:vAlign w:val="center"/>
          </w:tcPr>
          <w:p w:rsidR="006A7538" w:rsidRDefault="006A7538">
            <w:pPr>
              <w:widowControl/>
              <w:spacing w:line="400" w:lineRule="exact"/>
              <w:jc w:val="left"/>
              <w:rPr>
                <w:rFonts w:ascii="Times New Roman" w:eastAsia="宋体" w:hAnsi="Times New Roman" w:cs="宋体"/>
                <w:color w:val="000000"/>
                <w:kern w:val="0"/>
                <w:szCs w:val="21"/>
              </w:rPr>
            </w:pPr>
          </w:p>
        </w:tc>
        <w:tc>
          <w:tcPr>
            <w:tcW w:w="1372" w:type="dxa"/>
            <w:shd w:val="clear" w:color="000000" w:fill="FFFFFF"/>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乙方</w:t>
            </w:r>
          </w:p>
        </w:tc>
        <w:tc>
          <w:tcPr>
            <w:tcW w:w="1226" w:type="dxa"/>
            <w:shd w:val="clear" w:color="000000" w:fill="FFFFFF"/>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甲方</w:t>
            </w:r>
          </w:p>
        </w:tc>
        <w:tc>
          <w:tcPr>
            <w:tcW w:w="2136" w:type="dxa"/>
            <w:shd w:val="clear" w:color="000000" w:fill="FFFFFF"/>
            <w:vAlign w:val="center"/>
          </w:tcPr>
          <w:p w:rsidR="006A7538" w:rsidRDefault="009D5FD1">
            <w:pPr>
              <w:widowControl/>
              <w:spacing w:line="400" w:lineRule="exact"/>
              <w:jc w:val="lef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“▲”表示承担方</w:t>
            </w:r>
          </w:p>
        </w:tc>
      </w:tr>
      <w:tr w:rsidR="006A7538">
        <w:trPr>
          <w:trHeight w:val="567"/>
          <w:jc w:val="center"/>
        </w:trPr>
        <w:tc>
          <w:tcPr>
            <w:tcW w:w="3962"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相关的电、气、真空、水等到安装场所</w:t>
            </w:r>
          </w:p>
        </w:tc>
        <w:tc>
          <w:tcPr>
            <w:tcW w:w="1372" w:type="dxa"/>
            <w:shd w:val="clear" w:color="auto" w:fill="auto"/>
            <w:vAlign w:val="center"/>
          </w:tcPr>
          <w:p w:rsidR="006A7538" w:rsidRDefault="006A7538">
            <w:pPr>
              <w:widowControl/>
              <w:spacing w:line="400" w:lineRule="exact"/>
              <w:jc w:val="center"/>
              <w:rPr>
                <w:rFonts w:ascii="Times New Roman" w:eastAsia="宋体" w:hAnsi="Times New Roman" w:cs="宋体"/>
                <w:color w:val="000000"/>
                <w:kern w:val="0"/>
                <w:szCs w:val="21"/>
              </w:rPr>
            </w:pPr>
          </w:p>
        </w:tc>
        <w:tc>
          <w:tcPr>
            <w:tcW w:w="1226"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2136" w:type="dxa"/>
            <w:shd w:val="clear" w:color="auto" w:fill="auto"/>
            <w:vAlign w:val="center"/>
          </w:tcPr>
          <w:p w:rsidR="006A7538" w:rsidRDefault="006A7538">
            <w:pPr>
              <w:widowControl/>
              <w:spacing w:line="400" w:lineRule="exact"/>
              <w:rPr>
                <w:rFonts w:ascii="Times New Roman" w:eastAsia="宋体" w:hAnsi="Times New Roman" w:cs="宋体"/>
                <w:color w:val="000000"/>
                <w:kern w:val="0"/>
                <w:szCs w:val="21"/>
              </w:rPr>
            </w:pPr>
          </w:p>
        </w:tc>
      </w:tr>
      <w:tr w:rsidR="006A7538">
        <w:trPr>
          <w:trHeight w:val="567"/>
          <w:jc w:val="center"/>
        </w:trPr>
        <w:tc>
          <w:tcPr>
            <w:tcW w:w="3962"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设备位置布局、预留安装空间</w:t>
            </w:r>
          </w:p>
        </w:tc>
        <w:tc>
          <w:tcPr>
            <w:tcW w:w="1372"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1226"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2136" w:type="dxa"/>
            <w:shd w:val="clear" w:color="auto" w:fill="auto"/>
            <w:vAlign w:val="center"/>
          </w:tcPr>
          <w:p w:rsidR="006A7538" w:rsidRDefault="006A7538">
            <w:pPr>
              <w:widowControl/>
              <w:spacing w:line="400" w:lineRule="exact"/>
              <w:rPr>
                <w:rFonts w:ascii="Times New Roman" w:eastAsia="宋体" w:hAnsi="Times New Roman" w:cs="宋体"/>
                <w:color w:val="000000"/>
                <w:kern w:val="0"/>
                <w:szCs w:val="21"/>
              </w:rPr>
            </w:pPr>
          </w:p>
        </w:tc>
      </w:tr>
      <w:tr w:rsidR="006A7538">
        <w:trPr>
          <w:trHeight w:val="567"/>
          <w:jc w:val="center"/>
        </w:trPr>
        <w:tc>
          <w:tcPr>
            <w:tcW w:w="3962"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设备运输</w:t>
            </w:r>
          </w:p>
        </w:tc>
        <w:tc>
          <w:tcPr>
            <w:tcW w:w="1372"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1226"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2136"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r>
      <w:tr w:rsidR="006A7538">
        <w:trPr>
          <w:trHeight w:val="567"/>
          <w:jc w:val="center"/>
        </w:trPr>
        <w:tc>
          <w:tcPr>
            <w:tcW w:w="3962"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卸货收货</w:t>
            </w:r>
          </w:p>
        </w:tc>
        <w:tc>
          <w:tcPr>
            <w:tcW w:w="1372"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1226"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2136"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r>
      <w:tr w:rsidR="006A7538">
        <w:trPr>
          <w:trHeight w:val="567"/>
          <w:jc w:val="center"/>
        </w:trPr>
        <w:tc>
          <w:tcPr>
            <w:tcW w:w="3962"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设备搬运进入现场</w:t>
            </w:r>
          </w:p>
        </w:tc>
        <w:tc>
          <w:tcPr>
            <w:tcW w:w="1372"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1226"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2136"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r>
      <w:tr w:rsidR="006A7538">
        <w:trPr>
          <w:trHeight w:val="567"/>
          <w:jc w:val="center"/>
        </w:trPr>
        <w:tc>
          <w:tcPr>
            <w:tcW w:w="3962"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设备定位、摆放、对接</w:t>
            </w:r>
          </w:p>
        </w:tc>
        <w:tc>
          <w:tcPr>
            <w:tcW w:w="1372"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1226"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2136"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r>
      <w:tr w:rsidR="006A7538">
        <w:trPr>
          <w:trHeight w:val="567"/>
          <w:jc w:val="center"/>
        </w:trPr>
        <w:tc>
          <w:tcPr>
            <w:tcW w:w="3962"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设备打水平、平行、地脚固定</w:t>
            </w:r>
          </w:p>
        </w:tc>
        <w:tc>
          <w:tcPr>
            <w:tcW w:w="1372"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1226"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2136" w:type="dxa"/>
            <w:shd w:val="clear" w:color="auto" w:fill="auto"/>
            <w:vAlign w:val="center"/>
          </w:tcPr>
          <w:p w:rsidR="006A7538" w:rsidRDefault="006A7538">
            <w:pPr>
              <w:widowControl/>
              <w:spacing w:line="400" w:lineRule="exact"/>
              <w:jc w:val="center"/>
              <w:rPr>
                <w:rFonts w:ascii="Times New Roman" w:eastAsia="宋体" w:hAnsi="Times New Roman" w:cs="宋体"/>
                <w:color w:val="000000"/>
                <w:kern w:val="0"/>
                <w:szCs w:val="21"/>
              </w:rPr>
            </w:pPr>
          </w:p>
        </w:tc>
      </w:tr>
      <w:tr w:rsidR="006A7538">
        <w:trPr>
          <w:trHeight w:val="567"/>
          <w:jc w:val="center"/>
        </w:trPr>
        <w:tc>
          <w:tcPr>
            <w:tcW w:w="3962"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设备调试</w:t>
            </w:r>
          </w:p>
        </w:tc>
        <w:tc>
          <w:tcPr>
            <w:tcW w:w="1372"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1226"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2136" w:type="dxa"/>
            <w:shd w:val="clear" w:color="auto" w:fill="auto"/>
            <w:vAlign w:val="center"/>
          </w:tcPr>
          <w:p w:rsidR="006A7538" w:rsidRDefault="00902B40" w:rsidP="00902B40">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电话指导</w:t>
            </w:r>
          </w:p>
        </w:tc>
      </w:tr>
      <w:tr w:rsidR="006A7538">
        <w:trPr>
          <w:trHeight w:val="567"/>
          <w:jc w:val="center"/>
        </w:trPr>
        <w:tc>
          <w:tcPr>
            <w:tcW w:w="3962"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lastRenderedPageBreak/>
              <w:t>管路施工</w:t>
            </w:r>
          </w:p>
        </w:tc>
        <w:tc>
          <w:tcPr>
            <w:tcW w:w="1372"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1226"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2136" w:type="dxa"/>
            <w:shd w:val="clear" w:color="auto" w:fill="auto"/>
            <w:vAlign w:val="center"/>
          </w:tcPr>
          <w:p w:rsidR="006A7538" w:rsidRDefault="006A7538">
            <w:pPr>
              <w:widowControl/>
              <w:spacing w:line="400" w:lineRule="exact"/>
              <w:jc w:val="center"/>
              <w:rPr>
                <w:rFonts w:ascii="Times New Roman" w:eastAsia="宋体" w:hAnsi="Times New Roman" w:cs="宋体"/>
                <w:color w:val="000000"/>
                <w:kern w:val="0"/>
                <w:szCs w:val="21"/>
              </w:rPr>
            </w:pPr>
          </w:p>
        </w:tc>
      </w:tr>
      <w:tr w:rsidR="006A7538">
        <w:trPr>
          <w:trHeight w:val="567"/>
          <w:jc w:val="center"/>
        </w:trPr>
        <w:tc>
          <w:tcPr>
            <w:tcW w:w="3962"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电气施工</w:t>
            </w:r>
          </w:p>
        </w:tc>
        <w:tc>
          <w:tcPr>
            <w:tcW w:w="1372"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1226"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2136" w:type="dxa"/>
            <w:shd w:val="clear" w:color="auto" w:fill="auto"/>
            <w:vAlign w:val="center"/>
          </w:tcPr>
          <w:p w:rsidR="006A7538" w:rsidRDefault="006A7538">
            <w:pPr>
              <w:widowControl/>
              <w:spacing w:line="400" w:lineRule="exact"/>
              <w:jc w:val="center"/>
              <w:rPr>
                <w:rFonts w:ascii="Times New Roman" w:eastAsia="宋体" w:hAnsi="Times New Roman" w:cs="宋体"/>
                <w:color w:val="000000"/>
                <w:kern w:val="0"/>
                <w:szCs w:val="21"/>
              </w:rPr>
            </w:pPr>
          </w:p>
        </w:tc>
      </w:tr>
      <w:tr w:rsidR="006A7538">
        <w:trPr>
          <w:trHeight w:val="567"/>
          <w:jc w:val="center"/>
        </w:trPr>
        <w:tc>
          <w:tcPr>
            <w:tcW w:w="3962"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其他</w:t>
            </w:r>
          </w:p>
        </w:tc>
        <w:tc>
          <w:tcPr>
            <w:tcW w:w="1372"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1226"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2136" w:type="dxa"/>
            <w:shd w:val="clear" w:color="auto" w:fill="auto"/>
            <w:vAlign w:val="center"/>
          </w:tcPr>
          <w:p w:rsidR="006A7538" w:rsidRDefault="006A7538">
            <w:pPr>
              <w:widowControl/>
              <w:spacing w:line="400" w:lineRule="exact"/>
              <w:jc w:val="center"/>
              <w:rPr>
                <w:rFonts w:ascii="Times New Roman" w:eastAsia="宋体" w:hAnsi="Times New Roman" w:cs="宋体"/>
                <w:color w:val="000000"/>
                <w:kern w:val="0"/>
                <w:szCs w:val="21"/>
              </w:rPr>
            </w:pPr>
          </w:p>
        </w:tc>
      </w:tr>
      <w:tr w:rsidR="006A7538">
        <w:trPr>
          <w:trHeight w:val="567"/>
          <w:jc w:val="center"/>
        </w:trPr>
        <w:tc>
          <w:tcPr>
            <w:tcW w:w="3962" w:type="dxa"/>
            <w:shd w:val="clear" w:color="auto" w:fill="auto"/>
            <w:vAlign w:val="center"/>
          </w:tcPr>
          <w:p w:rsidR="006A7538" w:rsidRDefault="009D5FD1">
            <w:pPr>
              <w:widowControl/>
              <w:spacing w:line="400" w:lineRule="exact"/>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备注</w:t>
            </w:r>
          </w:p>
        </w:tc>
        <w:tc>
          <w:tcPr>
            <w:tcW w:w="1372"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1226" w:type="dxa"/>
            <w:shd w:val="clear" w:color="auto" w:fill="auto"/>
            <w:vAlign w:val="center"/>
          </w:tcPr>
          <w:p w:rsidR="006A7538" w:rsidRDefault="009D5FD1">
            <w:pPr>
              <w:widowControl/>
              <w:spacing w:line="400" w:lineRule="exact"/>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2136" w:type="dxa"/>
            <w:shd w:val="clear" w:color="auto" w:fill="auto"/>
            <w:vAlign w:val="center"/>
          </w:tcPr>
          <w:p w:rsidR="006A7538" w:rsidRDefault="006A7538">
            <w:pPr>
              <w:widowControl/>
              <w:spacing w:line="400" w:lineRule="exact"/>
              <w:jc w:val="center"/>
              <w:rPr>
                <w:rFonts w:ascii="Times New Roman" w:eastAsia="宋体" w:hAnsi="Times New Roman" w:cs="宋体"/>
                <w:color w:val="000000"/>
                <w:kern w:val="0"/>
                <w:szCs w:val="21"/>
              </w:rPr>
            </w:pPr>
          </w:p>
        </w:tc>
      </w:tr>
    </w:tbl>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hint="eastAsia"/>
          <w:b/>
          <w:szCs w:val="21"/>
        </w:rPr>
        <w:t>安装调试具体要求</w:t>
      </w:r>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b/>
          <w:szCs w:val="21"/>
        </w:rPr>
      </w:pPr>
      <w:r>
        <w:rPr>
          <w:rFonts w:ascii="Times New Roman" w:eastAsia="宋体" w:hAnsi="Times New Roman" w:cs="仿宋_GB2312" w:hint="eastAsia"/>
          <w:szCs w:val="21"/>
        </w:rPr>
        <w:t>安装调试过程由乙方负责，安装调试周期≤</w:t>
      </w:r>
      <w:r w:rsidR="00223E02">
        <w:rPr>
          <w:rFonts w:ascii="Times New Roman" w:eastAsia="宋体" w:hAnsi="Times New Roman" w:cs="仿宋_GB2312" w:hint="eastAsia"/>
          <w:szCs w:val="21"/>
          <w:u w:val="single"/>
        </w:rPr>
        <w:t>30</w:t>
      </w:r>
      <w:r>
        <w:rPr>
          <w:rFonts w:ascii="Times New Roman" w:eastAsia="宋体" w:hAnsi="Times New Roman" w:cs="仿宋_GB2312" w:hint="eastAsia"/>
          <w:szCs w:val="21"/>
        </w:rPr>
        <w:t>天</w:t>
      </w:r>
      <w:r>
        <w:rPr>
          <w:rFonts w:ascii="Times New Roman" w:eastAsia="宋体" w:hAnsi="Times New Roman" w:cs="仿宋_GB2312"/>
          <w:szCs w:val="21"/>
        </w:rPr>
        <w:t>，以接到</w:t>
      </w:r>
      <w:r>
        <w:rPr>
          <w:rFonts w:ascii="Times New Roman" w:eastAsia="宋体" w:hAnsi="Times New Roman" w:cs="仿宋_GB2312" w:hint="eastAsia"/>
          <w:szCs w:val="21"/>
        </w:rPr>
        <w:t>甲</w:t>
      </w:r>
      <w:r>
        <w:rPr>
          <w:rFonts w:ascii="Times New Roman" w:eastAsia="宋体" w:hAnsi="Times New Roman" w:cs="仿宋_GB2312"/>
          <w:szCs w:val="21"/>
        </w:rPr>
        <w:t>方书面正式调试通知为始</w:t>
      </w:r>
      <w:r>
        <w:rPr>
          <w:rFonts w:ascii="Times New Roman" w:eastAsia="宋体" w:hAnsi="Times New Roman" w:cs="仿宋_GB2312" w:hint="eastAsia"/>
          <w:szCs w:val="21"/>
        </w:rPr>
        <w:t>。</w:t>
      </w:r>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乙方在发货前</w:t>
      </w:r>
      <w:r>
        <w:rPr>
          <w:rFonts w:ascii="Times New Roman" w:eastAsia="宋体" w:hAnsi="Times New Roman" w:cs="仿宋_GB2312" w:hint="eastAsia"/>
          <w:szCs w:val="21"/>
        </w:rPr>
        <w:t>1</w:t>
      </w:r>
      <w:r>
        <w:rPr>
          <w:rFonts w:ascii="Times New Roman" w:eastAsia="宋体" w:hAnsi="Times New Roman" w:cs="仿宋_GB2312" w:hint="eastAsia"/>
          <w:szCs w:val="21"/>
        </w:rPr>
        <w:t>周提供《发货通知单》至</w:t>
      </w:r>
      <w:r>
        <w:rPr>
          <w:rFonts w:ascii="Times New Roman" w:eastAsia="宋体" w:hAnsi="Times New Roman" w:cs="仿宋_GB2312"/>
          <w:szCs w:val="21"/>
        </w:rPr>
        <w:t>甲方</w:t>
      </w:r>
      <w:r>
        <w:rPr>
          <w:rFonts w:ascii="Times New Roman" w:eastAsia="宋体" w:hAnsi="Times New Roman" w:cs="仿宋_GB2312" w:hint="eastAsia"/>
          <w:szCs w:val="21"/>
        </w:rPr>
        <w:t>；</w:t>
      </w:r>
      <w:r>
        <w:rPr>
          <w:rFonts w:ascii="Times New Roman" w:eastAsia="宋体" w:hAnsi="Times New Roman" w:cs="仿宋_GB2312"/>
          <w:szCs w:val="21"/>
        </w:rPr>
        <w:t>乙方</w:t>
      </w:r>
      <w:r>
        <w:rPr>
          <w:rFonts w:ascii="Times New Roman" w:eastAsia="宋体" w:hAnsi="Times New Roman" w:cs="仿宋_GB2312" w:hint="eastAsia"/>
          <w:szCs w:val="21"/>
        </w:rPr>
        <w:t>随《</w:t>
      </w:r>
      <w:r>
        <w:rPr>
          <w:rFonts w:ascii="Times New Roman" w:eastAsia="宋体" w:hAnsi="Times New Roman" w:cs="仿宋_GB2312"/>
          <w:szCs w:val="21"/>
        </w:rPr>
        <w:t>发货通知单</w:t>
      </w:r>
      <w:r>
        <w:rPr>
          <w:rFonts w:ascii="Times New Roman" w:eastAsia="宋体" w:hAnsi="Times New Roman" w:cs="仿宋_GB2312" w:hint="eastAsia"/>
          <w:szCs w:val="21"/>
        </w:rPr>
        <w:t>》</w:t>
      </w:r>
      <w:r>
        <w:rPr>
          <w:rFonts w:ascii="Times New Roman" w:eastAsia="宋体" w:hAnsi="Times New Roman" w:cs="仿宋_GB2312"/>
          <w:szCs w:val="21"/>
        </w:rPr>
        <w:t>提供精确到每个半天的详细</w:t>
      </w:r>
      <w:r>
        <w:rPr>
          <w:rFonts w:ascii="Times New Roman" w:eastAsia="宋体" w:hAnsi="Times New Roman" w:cs="仿宋_GB2312" w:hint="eastAsia"/>
          <w:szCs w:val="21"/>
        </w:rPr>
        <w:t>《安装</w:t>
      </w:r>
      <w:r>
        <w:rPr>
          <w:rFonts w:ascii="Times New Roman" w:eastAsia="宋体" w:hAnsi="Times New Roman" w:cs="仿宋_GB2312"/>
          <w:szCs w:val="21"/>
        </w:rPr>
        <w:t>调试计划</w:t>
      </w:r>
      <w:r>
        <w:rPr>
          <w:rFonts w:ascii="Times New Roman" w:eastAsia="宋体" w:hAnsi="Times New Roman" w:cs="仿宋_GB2312" w:hint="eastAsia"/>
          <w:szCs w:val="21"/>
        </w:rPr>
        <w:t>》</w:t>
      </w:r>
      <w:r>
        <w:rPr>
          <w:rFonts w:ascii="Times New Roman" w:eastAsia="宋体" w:hAnsi="Times New Roman" w:cs="仿宋_GB2312"/>
          <w:szCs w:val="21"/>
        </w:rPr>
        <w:t>，</w:t>
      </w:r>
      <w:r>
        <w:rPr>
          <w:rFonts w:ascii="Times New Roman" w:eastAsia="宋体" w:hAnsi="Times New Roman" w:cs="仿宋_GB2312" w:hint="eastAsia"/>
          <w:szCs w:val="21"/>
        </w:rPr>
        <w:t>该</w:t>
      </w:r>
      <w:r>
        <w:rPr>
          <w:rFonts w:ascii="Times New Roman" w:eastAsia="宋体" w:hAnsi="Times New Roman" w:cs="仿宋_GB2312"/>
          <w:szCs w:val="21"/>
        </w:rPr>
        <w:t>计划经</w:t>
      </w:r>
      <w:r>
        <w:rPr>
          <w:rFonts w:ascii="Times New Roman" w:eastAsia="宋体" w:hAnsi="Times New Roman" w:cs="仿宋_GB2312" w:hint="eastAsia"/>
          <w:szCs w:val="21"/>
        </w:rPr>
        <w:t>甲方</w:t>
      </w:r>
      <w:r>
        <w:rPr>
          <w:rFonts w:ascii="Times New Roman" w:eastAsia="宋体" w:hAnsi="Times New Roman" w:cs="仿宋_GB2312"/>
          <w:szCs w:val="21"/>
        </w:rPr>
        <w:t>书面同意后，乙方按该计划进行安装</w:t>
      </w:r>
      <w:r>
        <w:rPr>
          <w:rFonts w:ascii="Times New Roman" w:eastAsia="宋体" w:hAnsi="Times New Roman" w:cs="仿宋_GB2312" w:hint="eastAsia"/>
          <w:szCs w:val="21"/>
        </w:rPr>
        <w:t>调试</w:t>
      </w:r>
      <w:r>
        <w:rPr>
          <w:rFonts w:ascii="Times New Roman" w:eastAsia="宋体" w:hAnsi="Times New Roman" w:cs="仿宋_GB2312"/>
          <w:szCs w:val="21"/>
        </w:rPr>
        <w:t>，并每日更新</w:t>
      </w:r>
      <w:r>
        <w:rPr>
          <w:rFonts w:ascii="Times New Roman" w:eastAsia="宋体" w:hAnsi="Times New Roman" w:cs="仿宋_GB2312" w:hint="eastAsia"/>
          <w:szCs w:val="21"/>
        </w:rPr>
        <w:t>安装</w:t>
      </w:r>
      <w:r>
        <w:rPr>
          <w:rFonts w:ascii="Times New Roman" w:eastAsia="宋体" w:hAnsi="Times New Roman" w:cs="仿宋_GB2312"/>
          <w:szCs w:val="21"/>
        </w:rPr>
        <w:t>调试进展至</w:t>
      </w:r>
      <w:r>
        <w:rPr>
          <w:rFonts w:ascii="Times New Roman" w:eastAsia="宋体" w:hAnsi="Times New Roman" w:cs="仿宋_GB2312" w:hint="eastAsia"/>
          <w:szCs w:val="21"/>
        </w:rPr>
        <w:t>甲</w:t>
      </w:r>
      <w:r>
        <w:rPr>
          <w:rFonts w:ascii="Times New Roman" w:eastAsia="宋体" w:hAnsi="Times New Roman" w:cs="仿宋_GB2312"/>
          <w:szCs w:val="21"/>
        </w:rPr>
        <w:t>方知悉</w:t>
      </w:r>
      <w:r>
        <w:rPr>
          <w:rFonts w:ascii="Times New Roman" w:eastAsia="宋体" w:hAnsi="Times New Roman" w:cs="仿宋_GB2312" w:hint="eastAsia"/>
          <w:szCs w:val="21"/>
        </w:rPr>
        <w:t>。</w:t>
      </w:r>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乙方有义务记录安装调试过程中的安装和调试参数，并作为调试完成的依据和验收时交给甲方的必备资料。</w:t>
      </w:r>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甲方提供乙方用于调机的</w:t>
      </w:r>
      <w:r>
        <w:rPr>
          <w:rFonts w:ascii="Times New Roman" w:eastAsia="宋体" w:hAnsi="Times New Roman" w:cs="仿宋_GB2312"/>
          <w:szCs w:val="21"/>
        </w:rPr>
        <w:t>合格品</w:t>
      </w:r>
      <w:r>
        <w:rPr>
          <w:rFonts w:ascii="Times New Roman" w:eastAsia="宋体" w:hAnsi="Times New Roman" w:cs="仿宋_GB2312" w:hint="eastAsia"/>
          <w:szCs w:val="21"/>
        </w:rPr>
        <w:t>物料的最大数量为</w:t>
      </w:r>
      <w:r>
        <w:rPr>
          <w:rFonts w:ascii="Times New Roman" w:eastAsia="宋体" w:hAnsi="Times New Roman" w:cs="仿宋_GB2312" w:hint="eastAsia"/>
          <w:szCs w:val="21"/>
          <w:u w:val="single"/>
        </w:rPr>
        <w:t>M</w:t>
      </w:r>
      <w:r>
        <w:rPr>
          <w:rFonts w:ascii="Times New Roman" w:eastAsia="宋体" w:hAnsi="Times New Roman" w:cs="仿宋_GB2312" w:hint="eastAsia"/>
          <w:szCs w:val="21"/>
          <w:u w:val="single"/>
        </w:rPr>
        <w:t>（</w:t>
      </w:r>
      <w:r>
        <w:rPr>
          <w:rFonts w:ascii="Times New Roman" w:eastAsia="宋体" w:hAnsi="Times New Roman" w:cs="仿宋_GB2312" w:hint="eastAsia"/>
          <w:szCs w:val="21"/>
          <w:u w:val="single"/>
        </w:rPr>
        <w:t>P</w:t>
      </w:r>
      <w:r>
        <w:rPr>
          <w:rFonts w:ascii="Times New Roman" w:eastAsia="宋体" w:hAnsi="Times New Roman" w:cs="仿宋_GB2312"/>
          <w:szCs w:val="21"/>
          <w:u w:val="single"/>
        </w:rPr>
        <w:t>CS</w:t>
      </w:r>
      <w:r>
        <w:rPr>
          <w:rFonts w:ascii="Times New Roman" w:eastAsia="宋体" w:hAnsi="Times New Roman" w:cs="仿宋_GB2312" w:hint="eastAsia"/>
          <w:szCs w:val="21"/>
          <w:u w:val="single"/>
        </w:rPr>
        <w:t>/K</w:t>
      </w:r>
      <w:r>
        <w:rPr>
          <w:rFonts w:ascii="Times New Roman" w:eastAsia="宋体" w:hAnsi="Times New Roman" w:cs="仿宋_GB2312"/>
          <w:szCs w:val="21"/>
          <w:u w:val="single"/>
        </w:rPr>
        <w:t>G</w:t>
      </w:r>
      <w:r>
        <w:rPr>
          <w:rFonts w:ascii="Times New Roman" w:eastAsia="宋体" w:hAnsi="Times New Roman" w:cs="仿宋_GB2312" w:hint="eastAsia"/>
          <w:szCs w:val="21"/>
          <w:u w:val="single"/>
        </w:rPr>
        <w:t>）</w:t>
      </w:r>
      <w:r>
        <w:rPr>
          <w:rFonts w:ascii="Times New Roman" w:eastAsia="宋体" w:hAnsi="Times New Roman" w:cs="仿宋_GB2312" w:hint="eastAsia"/>
          <w:szCs w:val="21"/>
        </w:rPr>
        <w:t>，实际调试用量超出前述</w:t>
      </w:r>
      <w:r>
        <w:rPr>
          <w:rFonts w:ascii="Times New Roman" w:eastAsia="宋体" w:hAnsi="Times New Roman" w:cs="仿宋_GB2312"/>
          <w:szCs w:val="21"/>
        </w:rPr>
        <w:t>的最大数量</w:t>
      </w:r>
      <w:r>
        <w:rPr>
          <w:rFonts w:ascii="Times New Roman" w:eastAsia="宋体" w:hAnsi="Times New Roman" w:cs="仿宋_GB2312" w:hint="eastAsia"/>
          <w:szCs w:val="21"/>
        </w:rPr>
        <w:t>部分</w:t>
      </w:r>
      <w:r>
        <w:rPr>
          <w:rFonts w:ascii="Times New Roman" w:eastAsia="宋体" w:hAnsi="Times New Roman" w:cs="仿宋_GB2312" w:hint="eastAsia"/>
          <w:szCs w:val="21"/>
        </w:rPr>
        <w:t>,</w:t>
      </w:r>
      <w:r>
        <w:rPr>
          <w:rFonts w:ascii="Times New Roman" w:eastAsia="宋体" w:hAnsi="Times New Roman" w:cs="仿宋_GB2312" w:hint="eastAsia"/>
          <w:szCs w:val="21"/>
        </w:rPr>
        <w:t>需</w:t>
      </w:r>
      <w:r>
        <w:rPr>
          <w:rFonts w:ascii="Times New Roman" w:eastAsia="宋体" w:hAnsi="Times New Roman" w:cs="仿宋_GB2312"/>
          <w:szCs w:val="21"/>
        </w:rPr>
        <w:t>乙方</w:t>
      </w:r>
      <w:r>
        <w:rPr>
          <w:rFonts w:ascii="Times New Roman" w:eastAsia="宋体" w:hAnsi="Times New Roman" w:cs="仿宋_GB2312" w:hint="eastAsia"/>
          <w:szCs w:val="21"/>
        </w:rPr>
        <w:t>按市场价格支付物料</w:t>
      </w:r>
      <w:r>
        <w:rPr>
          <w:rFonts w:ascii="Times New Roman" w:eastAsia="宋体" w:hAnsi="Times New Roman" w:cs="仿宋_GB2312"/>
          <w:szCs w:val="21"/>
        </w:rPr>
        <w:t>费</w:t>
      </w:r>
      <w:r>
        <w:rPr>
          <w:rFonts w:ascii="Times New Roman" w:eastAsia="宋体" w:hAnsi="Times New Roman" w:cs="仿宋_GB2312" w:hint="eastAsia"/>
          <w:szCs w:val="21"/>
        </w:rPr>
        <w:t>用。调机用料的市场具体价格为</w:t>
      </w:r>
      <w:r>
        <w:rPr>
          <w:rFonts w:ascii="Times New Roman" w:eastAsia="宋体" w:hAnsi="Times New Roman" w:cs="仿宋_GB2312" w:hint="eastAsia"/>
          <w:szCs w:val="21"/>
          <w:u w:val="single"/>
        </w:rPr>
        <w:t>元</w:t>
      </w:r>
      <w:r>
        <w:rPr>
          <w:rFonts w:ascii="Times New Roman" w:eastAsia="宋体" w:hAnsi="Times New Roman" w:cs="仿宋_GB2312" w:hint="eastAsia"/>
          <w:szCs w:val="21"/>
          <w:u w:val="single"/>
        </w:rPr>
        <w:t>/M</w:t>
      </w:r>
      <w:r>
        <w:rPr>
          <w:rFonts w:ascii="Times New Roman" w:eastAsia="宋体" w:hAnsi="Times New Roman" w:cs="仿宋_GB2312" w:hint="eastAsia"/>
          <w:szCs w:val="21"/>
          <w:u w:val="single"/>
        </w:rPr>
        <w:t>（</w:t>
      </w:r>
      <w:r>
        <w:rPr>
          <w:rFonts w:ascii="Times New Roman" w:eastAsia="宋体" w:hAnsi="Times New Roman" w:cs="仿宋_GB2312" w:hint="eastAsia"/>
          <w:szCs w:val="21"/>
          <w:u w:val="single"/>
        </w:rPr>
        <w:t>P</w:t>
      </w:r>
      <w:r>
        <w:rPr>
          <w:rFonts w:ascii="Times New Roman" w:eastAsia="宋体" w:hAnsi="Times New Roman" w:cs="仿宋_GB2312"/>
          <w:szCs w:val="21"/>
          <w:u w:val="single"/>
        </w:rPr>
        <w:t>CS</w:t>
      </w:r>
      <w:r>
        <w:rPr>
          <w:rFonts w:ascii="Times New Roman" w:eastAsia="宋体" w:hAnsi="Times New Roman" w:cs="仿宋_GB2312" w:hint="eastAsia"/>
          <w:szCs w:val="21"/>
          <w:u w:val="single"/>
        </w:rPr>
        <w:t>/K</w:t>
      </w:r>
      <w:r>
        <w:rPr>
          <w:rFonts w:ascii="Times New Roman" w:eastAsia="宋体" w:hAnsi="Times New Roman" w:cs="仿宋_GB2312"/>
          <w:szCs w:val="21"/>
          <w:u w:val="single"/>
        </w:rPr>
        <w:t>G</w:t>
      </w:r>
      <w:r>
        <w:rPr>
          <w:rFonts w:ascii="Times New Roman" w:eastAsia="宋体" w:hAnsi="Times New Roman" w:cs="仿宋_GB2312" w:hint="eastAsia"/>
          <w:szCs w:val="21"/>
          <w:u w:val="single"/>
        </w:rPr>
        <w:t>）</w:t>
      </w:r>
      <w:r>
        <w:rPr>
          <w:rFonts w:ascii="Times New Roman" w:eastAsia="宋体" w:hAnsi="Times New Roman" w:cs="仿宋_GB2312" w:hint="eastAsia"/>
          <w:szCs w:val="21"/>
        </w:rPr>
        <w:t>。</w:t>
      </w:r>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安装调试</w:t>
      </w:r>
      <w:r>
        <w:rPr>
          <w:rFonts w:ascii="Times New Roman" w:eastAsia="宋体" w:hAnsi="Times New Roman" w:cs="仿宋_GB2312"/>
          <w:szCs w:val="21"/>
        </w:rPr>
        <w:t>完成后，设备主要功能</w:t>
      </w:r>
      <w:r>
        <w:rPr>
          <w:rFonts w:ascii="Times New Roman" w:eastAsia="宋体" w:hAnsi="Times New Roman" w:cs="仿宋_GB2312" w:hint="eastAsia"/>
          <w:szCs w:val="21"/>
        </w:rPr>
        <w:t>经甲</w:t>
      </w:r>
      <w:r>
        <w:rPr>
          <w:rFonts w:ascii="Times New Roman" w:eastAsia="宋体" w:hAnsi="Times New Roman" w:cs="仿宋_GB2312"/>
          <w:szCs w:val="21"/>
        </w:rPr>
        <w:t>方确认满足要求</w:t>
      </w:r>
      <w:r>
        <w:rPr>
          <w:rFonts w:ascii="Times New Roman" w:eastAsia="宋体" w:hAnsi="Times New Roman" w:cs="仿宋_GB2312" w:hint="eastAsia"/>
          <w:szCs w:val="21"/>
        </w:rPr>
        <w:t>的，</w:t>
      </w:r>
      <w:r>
        <w:rPr>
          <w:rFonts w:ascii="Times New Roman" w:eastAsia="宋体" w:hAnsi="Times New Roman" w:cs="仿宋_GB2312"/>
          <w:szCs w:val="21"/>
        </w:rPr>
        <w:t>即认为可以交付使用</w:t>
      </w:r>
      <w:r>
        <w:rPr>
          <w:rFonts w:ascii="Times New Roman" w:eastAsia="宋体" w:hAnsi="Times New Roman" w:cs="仿宋_GB2312" w:hint="eastAsia"/>
          <w:szCs w:val="21"/>
        </w:rPr>
        <w:t>，</w:t>
      </w:r>
      <w:r>
        <w:rPr>
          <w:rFonts w:ascii="Times New Roman" w:eastAsia="宋体" w:hAnsi="Times New Roman" w:cs="仿宋_GB2312"/>
          <w:szCs w:val="21"/>
        </w:rPr>
        <w:t>设备</w:t>
      </w:r>
      <w:r>
        <w:rPr>
          <w:rFonts w:ascii="Times New Roman" w:eastAsia="宋体" w:hAnsi="Times New Roman" w:cs="仿宋_GB2312" w:hint="eastAsia"/>
          <w:szCs w:val="21"/>
        </w:rPr>
        <w:t>进入试运行</w:t>
      </w:r>
      <w:r>
        <w:rPr>
          <w:rFonts w:ascii="Times New Roman" w:eastAsia="宋体" w:hAnsi="Times New Roman" w:cs="仿宋_GB2312"/>
          <w:szCs w:val="21"/>
        </w:rPr>
        <w:t>阶段</w:t>
      </w:r>
      <w:r>
        <w:rPr>
          <w:rFonts w:ascii="Times New Roman" w:eastAsia="宋体" w:hAnsi="Times New Roman" w:cs="仿宋_GB2312" w:hint="eastAsia"/>
          <w:szCs w:val="21"/>
        </w:rPr>
        <w:t>。</w:t>
      </w:r>
      <w:r>
        <w:rPr>
          <w:rFonts w:ascii="Times New Roman" w:eastAsia="宋体" w:hAnsi="Times New Roman" w:cs="仿宋_GB2312"/>
          <w:szCs w:val="21"/>
        </w:rPr>
        <w:t>安装调试完毕交付使用时须提供经</w:t>
      </w:r>
      <w:r>
        <w:rPr>
          <w:rFonts w:ascii="Times New Roman" w:eastAsia="宋体" w:hAnsi="Times New Roman" w:cs="仿宋_GB2312" w:hint="eastAsia"/>
          <w:szCs w:val="21"/>
        </w:rPr>
        <w:t>甲</w:t>
      </w:r>
      <w:r>
        <w:rPr>
          <w:rFonts w:ascii="Times New Roman" w:eastAsia="宋体" w:hAnsi="Times New Roman" w:cs="仿宋_GB2312"/>
          <w:szCs w:val="21"/>
        </w:rPr>
        <w:t>方签字确认的</w:t>
      </w:r>
      <w:r>
        <w:rPr>
          <w:rFonts w:ascii="Times New Roman" w:eastAsia="宋体" w:hAnsi="Times New Roman" w:cs="仿宋_GB2312" w:hint="eastAsia"/>
          <w:szCs w:val="21"/>
        </w:rPr>
        <w:t>《设备调试完成</w:t>
      </w:r>
      <w:r>
        <w:rPr>
          <w:rFonts w:ascii="Times New Roman" w:eastAsia="宋体" w:hAnsi="Times New Roman" w:cs="仿宋_GB2312"/>
          <w:szCs w:val="21"/>
        </w:rPr>
        <w:t>/</w:t>
      </w:r>
      <w:r>
        <w:rPr>
          <w:rFonts w:ascii="Times New Roman" w:eastAsia="宋体" w:hAnsi="Times New Roman" w:cs="仿宋_GB2312" w:hint="eastAsia"/>
          <w:szCs w:val="21"/>
        </w:rPr>
        <w:t>工程竣工报告》、</w:t>
      </w:r>
      <w:r>
        <w:rPr>
          <w:rFonts w:ascii="Times New Roman" w:eastAsia="宋体" w:hAnsi="Times New Roman" w:cs="仿宋_GB2312"/>
          <w:szCs w:val="21"/>
        </w:rPr>
        <w:t>安装</w:t>
      </w:r>
      <w:r>
        <w:rPr>
          <w:rFonts w:ascii="Times New Roman" w:eastAsia="宋体" w:hAnsi="Times New Roman" w:cs="仿宋_GB2312" w:hint="eastAsia"/>
          <w:szCs w:val="21"/>
        </w:rPr>
        <w:t>调试</w:t>
      </w:r>
      <w:r>
        <w:rPr>
          <w:rFonts w:ascii="Times New Roman" w:eastAsia="宋体" w:hAnsi="Times New Roman" w:cs="仿宋_GB2312"/>
          <w:szCs w:val="21"/>
        </w:rPr>
        <w:t>过程参数记录</w:t>
      </w:r>
      <w:r>
        <w:rPr>
          <w:rFonts w:ascii="Times New Roman" w:eastAsia="宋体" w:hAnsi="Times New Roman" w:cs="仿宋_GB2312" w:hint="eastAsia"/>
          <w:szCs w:val="21"/>
        </w:rPr>
        <w:t>、调机</w:t>
      </w:r>
      <w:r>
        <w:rPr>
          <w:rFonts w:ascii="Times New Roman" w:eastAsia="宋体" w:hAnsi="Times New Roman" w:cs="仿宋_GB2312"/>
          <w:szCs w:val="21"/>
        </w:rPr>
        <w:t>物料核算</w:t>
      </w:r>
      <w:r>
        <w:rPr>
          <w:rFonts w:ascii="Times New Roman" w:eastAsia="宋体" w:hAnsi="Times New Roman" w:cs="仿宋_GB2312" w:hint="eastAsia"/>
          <w:szCs w:val="21"/>
        </w:rPr>
        <w:t>等。</w:t>
      </w:r>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交付使用</w:t>
      </w:r>
      <w:r>
        <w:rPr>
          <w:rFonts w:ascii="Times New Roman" w:eastAsia="宋体" w:hAnsi="Times New Roman" w:cs="仿宋_GB2312"/>
          <w:szCs w:val="21"/>
        </w:rPr>
        <w:t>后并不</w:t>
      </w:r>
      <w:r>
        <w:rPr>
          <w:rFonts w:ascii="Times New Roman" w:eastAsia="宋体" w:hAnsi="Times New Roman" w:cs="仿宋_GB2312" w:hint="eastAsia"/>
          <w:szCs w:val="21"/>
        </w:rPr>
        <w:t>意味着</w:t>
      </w:r>
      <w:r>
        <w:rPr>
          <w:rFonts w:ascii="Times New Roman" w:eastAsia="宋体" w:hAnsi="Times New Roman" w:cs="仿宋_GB2312"/>
          <w:szCs w:val="21"/>
        </w:rPr>
        <w:t>乙方没有</w:t>
      </w:r>
      <w:r>
        <w:rPr>
          <w:rFonts w:ascii="Times New Roman" w:eastAsia="宋体" w:hAnsi="Times New Roman" w:cs="仿宋_GB2312" w:hint="eastAsia"/>
          <w:szCs w:val="21"/>
        </w:rPr>
        <w:t>整改</w:t>
      </w:r>
      <w:r>
        <w:rPr>
          <w:rFonts w:ascii="Times New Roman" w:eastAsia="宋体" w:hAnsi="Times New Roman" w:cs="仿宋_GB2312"/>
          <w:szCs w:val="21"/>
        </w:rPr>
        <w:t>及提供服务的义务，对于不满足验收标准的项目仍需整改至满足</w:t>
      </w:r>
      <w:r>
        <w:rPr>
          <w:rFonts w:ascii="Times New Roman" w:eastAsia="宋体" w:hAnsi="Times New Roman" w:cs="仿宋_GB2312" w:hint="eastAsia"/>
          <w:szCs w:val="21"/>
        </w:rPr>
        <w:t>，</w:t>
      </w:r>
      <w:r>
        <w:rPr>
          <w:rFonts w:ascii="Times New Roman" w:eastAsia="宋体" w:hAnsi="Times New Roman" w:cs="仿宋_GB2312"/>
          <w:szCs w:val="21"/>
        </w:rPr>
        <w:t>方</w:t>
      </w:r>
      <w:r>
        <w:rPr>
          <w:rFonts w:ascii="Times New Roman" w:eastAsia="宋体" w:hAnsi="Times New Roman" w:cs="仿宋_GB2312" w:hint="eastAsia"/>
          <w:szCs w:val="21"/>
        </w:rPr>
        <w:t>能达到验收</w:t>
      </w:r>
      <w:r>
        <w:rPr>
          <w:rFonts w:ascii="Times New Roman" w:eastAsia="宋体" w:hAnsi="Times New Roman" w:cs="仿宋_GB2312"/>
          <w:szCs w:val="21"/>
        </w:rPr>
        <w:t>合格</w:t>
      </w:r>
      <w:r>
        <w:rPr>
          <w:rFonts w:ascii="Times New Roman" w:eastAsia="宋体" w:hAnsi="Times New Roman" w:cs="仿宋_GB2312" w:hint="eastAsia"/>
          <w:szCs w:val="21"/>
        </w:rPr>
        <w:t>。</w:t>
      </w: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hint="eastAsia"/>
          <w:b/>
          <w:szCs w:val="21"/>
        </w:rPr>
        <w:t>技术培训</w:t>
      </w:r>
    </w:p>
    <w:p w:rsidR="006A7538" w:rsidRDefault="009D5FD1">
      <w:pPr>
        <w:widowControl/>
        <w:numPr>
          <w:ilvl w:val="2"/>
          <w:numId w:val="2"/>
        </w:numPr>
        <w:overflowPunct w:val="0"/>
        <w:autoSpaceDE w:val="0"/>
        <w:autoSpaceDN w:val="0"/>
        <w:adjustRightInd w:val="0"/>
        <w:spacing w:line="400" w:lineRule="exact"/>
        <w:ind w:left="1701" w:hanging="708"/>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设备交付</w:t>
      </w:r>
      <w:r>
        <w:rPr>
          <w:rFonts w:ascii="Times New Roman" w:eastAsia="宋体" w:hAnsi="Times New Roman" w:cs="仿宋_GB2312"/>
          <w:szCs w:val="21"/>
        </w:rPr>
        <w:t>使用之前</w:t>
      </w:r>
      <w:r>
        <w:rPr>
          <w:rFonts w:ascii="Times New Roman" w:eastAsia="宋体" w:hAnsi="Times New Roman" w:cs="仿宋_GB2312" w:hint="eastAsia"/>
          <w:szCs w:val="21"/>
        </w:rPr>
        <w:t>，</w:t>
      </w:r>
      <w:r>
        <w:rPr>
          <w:rFonts w:ascii="Times New Roman" w:eastAsia="宋体" w:hAnsi="Times New Roman" w:cs="仿宋_GB2312"/>
          <w:szCs w:val="21"/>
        </w:rPr>
        <w:t>乙方有义务安排专业工程师</w:t>
      </w:r>
      <w:r>
        <w:rPr>
          <w:rFonts w:ascii="Times New Roman" w:eastAsia="宋体" w:hAnsi="Times New Roman" w:cs="仿宋_GB2312" w:hint="eastAsia"/>
          <w:szCs w:val="21"/>
        </w:rPr>
        <w:t>免费</w:t>
      </w:r>
      <w:r>
        <w:rPr>
          <w:rFonts w:ascii="Times New Roman" w:eastAsia="宋体" w:hAnsi="Times New Roman" w:cs="仿宋_GB2312"/>
          <w:szCs w:val="21"/>
        </w:rPr>
        <w:t>对</w:t>
      </w:r>
      <w:r>
        <w:rPr>
          <w:rFonts w:ascii="Times New Roman" w:eastAsia="宋体" w:hAnsi="Times New Roman" w:cs="仿宋_GB2312" w:hint="eastAsia"/>
          <w:szCs w:val="21"/>
        </w:rPr>
        <w:t>甲</w:t>
      </w:r>
      <w:r>
        <w:rPr>
          <w:rFonts w:ascii="Times New Roman" w:eastAsia="宋体" w:hAnsi="Times New Roman" w:cs="仿宋_GB2312"/>
          <w:szCs w:val="21"/>
        </w:rPr>
        <w:t>方操作员、设备工程师、品质工程师、工艺工程师</w:t>
      </w:r>
      <w:r>
        <w:rPr>
          <w:rFonts w:ascii="Times New Roman" w:eastAsia="宋体" w:hAnsi="Times New Roman" w:cs="仿宋_GB2312" w:hint="eastAsia"/>
          <w:szCs w:val="21"/>
        </w:rPr>
        <w:t>做</w:t>
      </w:r>
      <w:r>
        <w:rPr>
          <w:rFonts w:ascii="Times New Roman" w:eastAsia="宋体" w:hAnsi="Times New Roman" w:cs="仿宋_GB2312"/>
          <w:szCs w:val="21"/>
        </w:rPr>
        <w:t>设备操作、设备原理、设备安全防护等方面的</w:t>
      </w:r>
      <w:r w:rsidR="00E87B0B">
        <w:rPr>
          <w:rFonts w:ascii="Times New Roman" w:eastAsia="宋体" w:hAnsi="Times New Roman" w:cs="仿宋_GB2312" w:hint="eastAsia"/>
          <w:szCs w:val="21"/>
        </w:rPr>
        <w:t>视频电话</w:t>
      </w:r>
      <w:r>
        <w:rPr>
          <w:rFonts w:ascii="Times New Roman" w:eastAsia="宋体" w:hAnsi="Times New Roman" w:cs="仿宋_GB2312"/>
          <w:szCs w:val="21"/>
        </w:rPr>
        <w:t>培训，直至甲方人员熟练</w:t>
      </w:r>
      <w:r>
        <w:rPr>
          <w:rFonts w:ascii="Times New Roman" w:eastAsia="宋体" w:hAnsi="Times New Roman" w:cs="仿宋_GB2312" w:hint="eastAsia"/>
          <w:szCs w:val="21"/>
        </w:rPr>
        <w:t>掌握。清单如下：</w:t>
      </w:r>
    </w:p>
    <w:tbl>
      <w:tblPr>
        <w:tblW w:w="8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134"/>
        <w:gridCol w:w="1624"/>
        <w:gridCol w:w="2040"/>
        <w:gridCol w:w="872"/>
        <w:gridCol w:w="1134"/>
        <w:gridCol w:w="1276"/>
      </w:tblGrid>
      <w:tr w:rsidR="00E87B0B" w:rsidTr="00F724A5">
        <w:trPr>
          <w:trHeight w:val="771"/>
          <w:jc w:val="center"/>
        </w:trPr>
        <w:tc>
          <w:tcPr>
            <w:tcW w:w="1134" w:type="dxa"/>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序号</w:t>
            </w:r>
          </w:p>
        </w:tc>
        <w:tc>
          <w:tcPr>
            <w:tcW w:w="1624" w:type="dxa"/>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培训内容</w:t>
            </w:r>
          </w:p>
        </w:tc>
        <w:tc>
          <w:tcPr>
            <w:tcW w:w="2040" w:type="dxa"/>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培训</w:t>
            </w:r>
            <w:r>
              <w:rPr>
                <w:rFonts w:ascii="Times New Roman" w:hAnsi="Times New Roman"/>
                <w:color w:val="000000"/>
                <w:szCs w:val="21"/>
              </w:rPr>
              <w:t>对象</w:t>
            </w:r>
          </w:p>
        </w:tc>
        <w:tc>
          <w:tcPr>
            <w:tcW w:w="872" w:type="dxa"/>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时长</w:t>
            </w:r>
          </w:p>
        </w:tc>
        <w:tc>
          <w:tcPr>
            <w:tcW w:w="1134" w:type="dxa"/>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培训资料</w:t>
            </w:r>
          </w:p>
        </w:tc>
        <w:tc>
          <w:tcPr>
            <w:tcW w:w="1276" w:type="dxa"/>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达成</w:t>
            </w:r>
            <w:r>
              <w:rPr>
                <w:rFonts w:ascii="Times New Roman" w:hAnsi="Times New Roman"/>
                <w:color w:val="000000"/>
                <w:szCs w:val="21"/>
              </w:rPr>
              <w:t>效果</w:t>
            </w:r>
          </w:p>
        </w:tc>
      </w:tr>
      <w:tr w:rsidR="00E87B0B" w:rsidTr="00F724A5">
        <w:trPr>
          <w:trHeight w:val="309"/>
          <w:jc w:val="center"/>
        </w:trPr>
        <w:tc>
          <w:tcPr>
            <w:tcW w:w="1134"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1</w:t>
            </w:r>
          </w:p>
        </w:tc>
        <w:tc>
          <w:tcPr>
            <w:tcW w:w="1624"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设备原理</w:t>
            </w:r>
          </w:p>
        </w:tc>
        <w:tc>
          <w:tcPr>
            <w:tcW w:w="2040"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操作员</w:t>
            </w:r>
          </w:p>
        </w:tc>
        <w:tc>
          <w:tcPr>
            <w:tcW w:w="872" w:type="dxa"/>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1h</w:t>
            </w:r>
          </w:p>
        </w:tc>
        <w:tc>
          <w:tcPr>
            <w:tcW w:w="1134" w:type="dxa"/>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使用说明书</w:t>
            </w:r>
          </w:p>
        </w:tc>
        <w:tc>
          <w:tcPr>
            <w:tcW w:w="1276"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了解</w:t>
            </w:r>
          </w:p>
        </w:tc>
      </w:tr>
      <w:tr w:rsidR="00E87B0B" w:rsidTr="00F724A5">
        <w:trPr>
          <w:trHeight w:val="256"/>
          <w:jc w:val="center"/>
        </w:trPr>
        <w:tc>
          <w:tcPr>
            <w:tcW w:w="1134"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2</w:t>
            </w:r>
          </w:p>
        </w:tc>
        <w:tc>
          <w:tcPr>
            <w:tcW w:w="1624"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设备组成</w:t>
            </w:r>
          </w:p>
        </w:tc>
        <w:tc>
          <w:tcPr>
            <w:tcW w:w="2040"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操作员</w:t>
            </w:r>
          </w:p>
        </w:tc>
        <w:tc>
          <w:tcPr>
            <w:tcW w:w="872" w:type="dxa"/>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0.5h</w:t>
            </w:r>
          </w:p>
        </w:tc>
        <w:tc>
          <w:tcPr>
            <w:tcW w:w="1134" w:type="dxa"/>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使用说明书</w:t>
            </w:r>
          </w:p>
        </w:tc>
        <w:tc>
          <w:tcPr>
            <w:tcW w:w="1276"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了解结构</w:t>
            </w:r>
          </w:p>
        </w:tc>
      </w:tr>
      <w:tr w:rsidR="00E87B0B" w:rsidTr="00F724A5">
        <w:trPr>
          <w:trHeight w:val="256"/>
          <w:jc w:val="center"/>
        </w:trPr>
        <w:tc>
          <w:tcPr>
            <w:tcW w:w="1134"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3</w:t>
            </w:r>
          </w:p>
        </w:tc>
        <w:tc>
          <w:tcPr>
            <w:tcW w:w="1624"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设备操作</w:t>
            </w:r>
          </w:p>
        </w:tc>
        <w:tc>
          <w:tcPr>
            <w:tcW w:w="2040"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操作员</w:t>
            </w:r>
          </w:p>
        </w:tc>
        <w:tc>
          <w:tcPr>
            <w:tcW w:w="872" w:type="dxa"/>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color w:val="000000"/>
                <w:szCs w:val="21"/>
              </w:rPr>
              <w:t>2</w:t>
            </w:r>
            <w:r>
              <w:rPr>
                <w:rFonts w:ascii="Times New Roman" w:hAnsi="Times New Roman" w:hint="eastAsia"/>
                <w:color w:val="000000"/>
                <w:szCs w:val="21"/>
              </w:rPr>
              <w:t>h</w:t>
            </w:r>
          </w:p>
        </w:tc>
        <w:tc>
          <w:tcPr>
            <w:tcW w:w="1134" w:type="dxa"/>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使用说明书</w:t>
            </w:r>
          </w:p>
        </w:tc>
        <w:tc>
          <w:tcPr>
            <w:tcW w:w="1276"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能熟练操作</w:t>
            </w:r>
          </w:p>
        </w:tc>
      </w:tr>
      <w:tr w:rsidR="00E87B0B" w:rsidTr="00F724A5">
        <w:trPr>
          <w:trHeight w:val="256"/>
          <w:jc w:val="center"/>
        </w:trPr>
        <w:tc>
          <w:tcPr>
            <w:tcW w:w="1134"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4</w:t>
            </w:r>
          </w:p>
        </w:tc>
        <w:tc>
          <w:tcPr>
            <w:tcW w:w="1624"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设备维保</w:t>
            </w:r>
          </w:p>
        </w:tc>
        <w:tc>
          <w:tcPr>
            <w:tcW w:w="2040"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操作员</w:t>
            </w:r>
            <w:r>
              <w:rPr>
                <w:rFonts w:ascii="Times New Roman" w:hAnsi="Times New Roman" w:hint="eastAsia"/>
                <w:color w:val="000000"/>
                <w:szCs w:val="21"/>
              </w:rPr>
              <w:t>/</w:t>
            </w:r>
            <w:r>
              <w:rPr>
                <w:rFonts w:ascii="Times New Roman" w:hAnsi="Times New Roman" w:hint="eastAsia"/>
                <w:color w:val="000000"/>
                <w:szCs w:val="21"/>
              </w:rPr>
              <w:t>设备工程师</w:t>
            </w:r>
          </w:p>
        </w:tc>
        <w:tc>
          <w:tcPr>
            <w:tcW w:w="872" w:type="dxa"/>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0.5h</w:t>
            </w:r>
          </w:p>
        </w:tc>
        <w:tc>
          <w:tcPr>
            <w:tcW w:w="1134" w:type="dxa"/>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使用说明书</w:t>
            </w:r>
          </w:p>
        </w:tc>
        <w:tc>
          <w:tcPr>
            <w:tcW w:w="1276" w:type="dxa"/>
            <w:noWrap/>
            <w:tcMar>
              <w:top w:w="0" w:type="dxa"/>
              <w:left w:w="108" w:type="dxa"/>
              <w:bottom w:w="0" w:type="dxa"/>
              <w:right w:w="108" w:type="dxa"/>
            </w:tcMar>
            <w:vAlign w:val="center"/>
          </w:tcPr>
          <w:p w:rsidR="00E87B0B" w:rsidRDefault="00E87B0B" w:rsidP="00F724A5">
            <w:pPr>
              <w:spacing w:line="400" w:lineRule="exact"/>
              <w:jc w:val="center"/>
              <w:rPr>
                <w:rFonts w:ascii="Times New Roman" w:hAnsi="Times New Roman"/>
                <w:color w:val="000000"/>
                <w:szCs w:val="21"/>
              </w:rPr>
            </w:pPr>
            <w:r>
              <w:rPr>
                <w:rFonts w:ascii="Times New Roman" w:hAnsi="Times New Roman" w:hint="eastAsia"/>
                <w:color w:val="000000"/>
                <w:szCs w:val="21"/>
              </w:rPr>
              <w:t>了解</w:t>
            </w:r>
          </w:p>
        </w:tc>
      </w:tr>
    </w:tbl>
    <w:p w:rsidR="00E87B0B" w:rsidRDefault="00E87B0B" w:rsidP="00E87B0B">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szCs w:val="21"/>
        </w:rPr>
      </w:pPr>
    </w:p>
    <w:p w:rsidR="00E87B0B" w:rsidRDefault="00E87B0B" w:rsidP="00E87B0B">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szCs w:val="21"/>
        </w:rPr>
      </w:pPr>
    </w:p>
    <w:p w:rsidR="006A7538" w:rsidRDefault="009D5FD1">
      <w:pPr>
        <w:pStyle w:val="a3"/>
        <w:numPr>
          <w:ilvl w:val="2"/>
          <w:numId w:val="2"/>
        </w:numPr>
        <w:spacing w:line="400" w:lineRule="exact"/>
        <w:ind w:firstLineChars="0"/>
        <w:rPr>
          <w:rFonts w:cs="Arial"/>
          <w:color w:val="000000"/>
          <w:szCs w:val="21"/>
        </w:rPr>
      </w:pPr>
      <w:r>
        <w:rPr>
          <w:rFonts w:cs="宋体" w:hint="eastAsia"/>
          <w:kern w:val="0"/>
          <w:szCs w:val="21"/>
        </w:rPr>
        <w:t>培训时，需做好相应的《培训记录表》，</w:t>
      </w:r>
      <w:r>
        <w:rPr>
          <w:rFonts w:cs="Arial" w:hint="eastAsia"/>
          <w:color w:val="000000"/>
          <w:szCs w:val="21"/>
        </w:rPr>
        <w:t>乙方</w:t>
      </w:r>
      <w:r>
        <w:rPr>
          <w:rFonts w:cs="Arial"/>
          <w:color w:val="000000"/>
          <w:szCs w:val="21"/>
        </w:rPr>
        <w:t>有义务提供经</w:t>
      </w:r>
      <w:r>
        <w:rPr>
          <w:rFonts w:cs="Arial" w:hint="eastAsia"/>
          <w:color w:val="000000"/>
          <w:szCs w:val="21"/>
        </w:rPr>
        <w:t>甲</w:t>
      </w:r>
      <w:r>
        <w:rPr>
          <w:rFonts w:cs="Arial"/>
          <w:color w:val="000000"/>
          <w:szCs w:val="21"/>
        </w:rPr>
        <w:t>方确认的培训</w:t>
      </w:r>
      <w:r>
        <w:rPr>
          <w:rFonts w:cs="Arial" w:hint="eastAsia"/>
          <w:color w:val="000000"/>
          <w:szCs w:val="21"/>
        </w:rPr>
        <w:t>记录</w:t>
      </w:r>
      <w:r>
        <w:rPr>
          <w:rFonts w:cs="Arial"/>
          <w:color w:val="000000"/>
          <w:szCs w:val="21"/>
        </w:rPr>
        <w:t>表</w:t>
      </w:r>
      <w:r>
        <w:rPr>
          <w:rFonts w:cs="Arial" w:hint="eastAsia"/>
          <w:color w:val="000000"/>
          <w:szCs w:val="21"/>
        </w:rPr>
        <w:t>以</w:t>
      </w:r>
      <w:r>
        <w:rPr>
          <w:rFonts w:cs="Arial"/>
          <w:color w:val="000000"/>
          <w:szCs w:val="21"/>
        </w:rPr>
        <w:t>作为验收的基本资料</w:t>
      </w:r>
      <w:r>
        <w:rPr>
          <w:rFonts w:cs="Arial" w:hint="eastAsia"/>
          <w:color w:val="000000"/>
          <w:szCs w:val="21"/>
        </w:rPr>
        <w:t>。</w:t>
      </w:r>
      <w:bookmarkStart w:id="40" w:name="_Toc24558911"/>
    </w:p>
    <w:p w:rsidR="006A7538" w:rsidRDefault="009D5FD1" w:rsidP="00A047DD">
      <w:pPr>
        <w:widowControl/>
        <w:numPr>
          <w:ilvl w:val="0"/>
          <w:numId w:val="5"/>
        </w:numPr>
        <w:overflowPunct w:val="0"/>
        <w:autoSpaceDE w:val="0"/>
        <w:autoSpaceDN w:val="0"/>
        <w:adjustRightInd w:val="0"/>
        <w:spacing w:beforeLines="50" w:line="400" w:lineRule="exact"/>
        <w:ind w:left="426" w:hangingChars="202" w:hanging="426"/>
        <w:jc w:val="left"/>
        <w:textAlignment w:val="baseline"/>
        <w:outlineLvl w:val="0"/>
        <w:rPr>
          <w:rFonts w:ascii="Times New Roman" w:eastAsia="宋体" w:hAnsi="Times New Roman" w:cs="仿宋_GB2312"/>
          <w:b/>
          <w:szCs w:val="21"/>
        </w:rPr>
      </w:pPr>
      <w:bookmarkStart w:id="41" w:name="_Toc35521631"/>
      <w:bookmarkStart w:id="42" w:name="_Toc35851692"/>
      <w:r>
        <w:rPr>
          <w:rFonts w:ascii="Times New Roman" w:eastAsia="宋体" w:hAnsi="Times New Roman" w:cs="仿宋_GB2312" w:hint="eastAsia"/>
          <w:b/>
          <w:szCs w:val="21"/>
        </w:rPr>
        <w:lastRenderedPageBreak/>
        <w:t>设备验收要求</w:t>
      </w:r>
      <w:bookmarkEnd w:id="41"/>
      <w:bookmarkEnd w:id="42"/>
    </w:p>
    <w:p w:rsidR="006A7538" w:rsidRDefault="006A7538">
      <w:pPr>
        <w:pStyle w:val="a3"/>
        <w:widowControl/>
        <w:numPr>
          <w:ilvl w:val="0"/>
          <w:numId w:val="2"/>
        </w:numPr>
        <w:spacing w:line="360" w:lineRule="auto"/>
        <w:ind w:firstLineChars="0" w:firstLine="0"/>
        <w:jc w:val="left"/>
        <w:rPr>
          <w:rFonts w:asciiTheme="minorEastAsia" w:hAnsiTheme="minorEastAsia"/>
          <w:b/>
          <w:vanish/>
          <w:szCs w:val="21"/>
        </w:rPr>
      </w:pP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hint="eastAsia"/>
          <w:b/>
          <w:szCs w:val="21"/>
        </w:rPr>
        <w:t>发货前预验收</w:t>
      </w:r>
    </w:p>
    <w:p w:rsidR="006A7538" w:rsidRDefault="009D5FD1">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发货前</w:t>
      </w:r>
      <w:r w:rsidR="00223E02">
        <w:rPr>
          <w:rFonts w:ascii="Times New Roman" w:eastAsia="宋体" w:hAnsi="Times New Roman" w:cs="仿宋_GB2312" w:hint="eastAsia"/>
          <w:szCs w:val="21"/>
          <w:u w:val="single"/>
        </w:rPr>
        <w:t>5</w:t>
      </w:r>
      <w:r>
        <w:rPr>
          <w:rFonts w:ascii="Times New Roman" w:eastAsia="宋体" w:hAnsi="Times New Roman" w:cs="仿宋_GB2312" w:hint="eastAsia"/>
          <w:szCs w:val="21"/>
          <w:u w:val="single"/>
        </w:rPr>
        <w:t>个工作日</w:t>
      </w:r>
      <w:r>
        <w:rPr>
          <w:rFonts w:ascii="Times New Roman" w:eastAsia="宋体" w:hAnsi="Times New Roman" w:cs="仿宋_GB2312" w:hint="eastAsia"/>
          <w:szCs w:val="21"/>
        </w:rPr>
        <w:t>，乙方应通知甲方对设备进行预验收。设备预验收按照双方在技术协议</w:t>
      </w:r>
      <w:r>
        <w:rPr>
          <w:rFonts w:ascii="Times New Roman" w:eastAsia="宋体" w:hAnsi="Times New Roman" w:cs="仿宋_GB2312"/>
          <w:szCs w:val="21"/>
        </w:rPr>
        <w:t>中</w:t>
      </w:r>
      <w:r>
        <w:rPr>
          <w:rFonts w:ascii="Times New Roman" w:eastAsia="宋体" w:hAnsi="Times New Roman" w:cs="仿宋_GB2312" w:hint="eastAsia"/>
          <w:szCs w:val="21"/>
        </w:rPr>
        <w:t>约定的检查项目和标准执行（参照附件三《设备预验收检查表》，该表在设备设计评审结束后提供），同时保留双方共同签署的预验收评估报告。设备通过甲方的预验收后方可送货，甲方放弃预验收的除外。如预验收不合格进行改善，也需在合同规定的交期范围内进行交货；预验收合格的，不代表乙方交付的设备合格，乙方亦不得以预验收合格为由主张或推论交付给甲方的设备合格</w:t>
      </w:r>
      <w:r>
        <w:rPr>
          <w:rFonts w:ascii="Times New Roman" w:eastAsia="宋体" w:hAnsi="Times New Roman" w:cs="仿宋_GB2312" w:hint="eastAsia"/>
          <w:szCs w:val="21"/>
        </w:rPr>
        <w:t>/</w:t>
      </w:r>
      <w:r>
        <w:rPr>
          <w:rFonts w:ascii="Times New Roman" w:eastAsia="宋体" w:hAnsi="Times New Roman" w:cs="仿宋_GB2312" w:hint="eastAsia"/>
          <w:szCs w:val="21"/>
        </w:rPr>
        <w:t>符合双方约定。</w:t>
      </w: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hint="eastAsia"/>
          <w:b/>
          <w:szCs w:val="21"/>
        </w:rPr>
        <w:t>终验收时间</w:t>
      </w:r>
    </w:p>
    <w:p w:rsidR="006A7538" w:rsidRDefault="009D5FD1">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设备交付甲方并由乙方调试好后需经甲方相关部门和人员确定同意才可以投入使用，试运行使用期间设备性能达到技术协议约定，并连续运转</w:t>
      </w:r>
      <w:r>
        <w:rPr>
          <w:rFonts w:ascii="Times New Roman" w:eastAsia="宋体" w:hAnsi="Times New Roman" w:cs="仿宋_GB2312"/>
          <w:szCs w:val="21"/>
        </w:rPr>
        <w:t>即试运行</w:t>
      </w:r>
      <w:r>
        <w:rPr>
          <w:rFonts w:ascii="Times New Roman" w:eastAsia="宋体" w:hAnsi="Times New Roman" w:cs="仿宋_GB2312"/>
          <w:szCs w:val="21"/>
          <w:u w:val="single"/>
        </w:rPr>
        <w:t>3</w:t>
      </w:r>
      <w:r>
        <w:rPr>
          <w:rFonts w:ascii="Times New Roman" w:eastAsia="宋体" w:hAnsi="Times New Roman" w:cs="仿宋_GB2312" w:hint="eastAsia"/>
          <w:szCs w:val="21"/>
          <w:u w:val="single"/>
        </w:rPr>
        <w:t>个月后</w:t>
      </w:r>
      <w:r>
        <w:rPr>
          <w:rFonts w:ascii="Times New Roman" w:eastAsia="宋体" w:hAnsi="Times New Roman" w:cs="仿宋_GB2312" w:hint="eastAsia"/>
          <w:szCs w:val="21"/>
        </w:rPr>
        <w:t>启动最终验收，抽取连续一周的运转情况进行正式验收。</w:t>
      </w: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hint="eastAsia"/>
          <w:b/>
          <w:szCs w:val="21"/>
        </w:rPr>
        <w:t>验收标准</w:t>
      </w:r>
    </w:p>
    <w:p w:rsidR="006A7538" w:rsidRDefault="009D5FD1">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终验收标准依据主协议</w:t>
      </w:r>
      <w:r>
        <w:rPr>
          <w:rFonts w:ascii="Times New Roman" w:eastAsia="宋体" w:hAnsi="Times New Roman" w:cs="仿宋_GB2312"/>
          <w:szCs w:val="21"/>
        </w:rPr>
        <w:t>、</w:t>
      </w:r>
      <w:r>
        <w:rPr>
          <w:rFonts w:ascii="Times New Roman" w:eastAsia="宋体" w:hAnsi="Times New Roman" w:cs="仿宋_GB2312" w:hint="eastAsia"/>
          <w:szCs w:val="21"/>
        </w:rPr>
        <w:t>本协议所列各项要求（如本协议第一至六条）以及双方另行约定的其他补充规格</w:t>
      </w:r>
      <w:r>
        <w:rPr>
          <w:rFonts w:ascii="Times New Roman" w:eastAsia="宋体" w:hAnsi="Times New Roman" w:cs="宋体" w:hint="eastAsia"/>
          <w:color w:val="5B9BD5" w:themeColor="accent1"/>
          <w:kern w:val="0"/>
          <w:szCs w:val="21"/>
        </w:rPr>
        <w:t>（注释</w:t>
      </w:r>
      <w:r>
        <w:rPr>
          <w:rFonts w:ascii="Times New Roman" w:eastAsia="宋体" w:hAnsi="Times New Roman" w:cs="宋体"/>
          <w:color w:val="5B9BD5" w:themeColor="accent1"/>
          <w:kern w:val="0"/>
          <w:szCs w:val="21"/>
        </w:rPr>
        <w:t>：</w:t>
      </w:r>
      <w:r>
        <w:rPr>
          <w:rFonts w:ascii="Times New Roman" w:eastAsia="宋体" w:hAnsi="Times New Roman" w:cs="宋体" w:hint="eastAsia"/>
          <w:color w:val="5B9BD5" w:themeColor="accent1"/>
          <w:kern w:val="0"/>
          <w:szCs w:val="21"/>
        </w:rPr>
        <w:t>根据</w:t>
      </w:r>
      <w:r>
        <w:rPr>
          <w:rFonts w:ascii="Times New Roman" w:eastAsia="宋体" w:hAnsi="Times New Roman" w:cs="宋体"/>
          <w:color w:val="5B9BD5" w:themeColor="accent1"/>
          <w:kern w:val="0"/>
          <w:szCs w:val="21"/>
        </w:rPr>
        <w:t>不同设备</w:t>
      </w:r>
      <w:r>
        <w:rPr>
          <w:rFonts w:ascii="Times New Roman" w:eastAsia="宋体" w:hAnsi="Times New Roman" w:cs="宋体" w:hint="eastAsia"/>
          <w:color w:val="5B9BD5" w:themeColor="accent1"/>
          <w:kern w:val="0"/>
          <w:szCs w:val="21"/>
        </w:rPr>
        <w:t>制定，参照</w:t>
      </w:r>
      <w:r>
        <w:rPr>
          <w:rFonts w:ascii="Times New Roman" w:eastAsia="宋体" w:hAnsi="Times New Roman" w:cs="宋体"/>
          <w:color w:val="5B9BD5" w:themeColor="accent1"/>
          <w:kern w:val="0"/>
          <w:szCs w:val="21"/>
        </w:rPr>
        <w:t>附件四</w:t>
      </w:r>
      <w:r>
        <w:rPr>
          <w:rFonts w:ascii="Times New Roman" w:eastAsia="宋体" w:hAnsi="Times New Roman" w:cs="宋体" w:hint="eastAsia"/>
          <w:color w:val="5B9BD5" w:themeColor="accent1"/>
          <w:kern w:val="0"/>
          <w:szCs w:val="21"/>
        </w:rPr>
        <w:t>《设备终验收清单》，该表在设备设计评审结束后提供）</w:t>
      </w:r>
      <w:r>
        <w:rPr>
          <w:rFonts w:ascii="Times New Roman" w:eastAsia="宋体" w:hAnsi="Times New Roman" w:cs="仿宋_GB2312" w:hint="eastAsia"/>
          <w:szCs w:val="21"/>
        </w:rPr>
        <w:t>。甲方对设备的验收合格并不免除乙方在设备质量保证期限内的质量担保责任，甲方在验收合格后发现乙方交付的设备不符合主协议、本协议约定以及双方另行约定的其他补充要求的，甲方可以要求乙方维修、更换或退货。</w:t>
      </w: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r>
        <w:rPr>
          <w:rFonts w:ascii="Times New Roman" w:eastAsia="宋体" w:hAnsi="Times New Roman" w:cs="仿宋_GB2312" w:hint="eastAsia"/>
          <w:b/>
          <w:szCs w:val="21"/>
        </w:rPr>
        <w:t>验收改善</w:t>
      </w:r>
    </w:p>
    <w:permEnd w:id="10"/>
    <w:p w:rsidR="006A7538" w:rsidRDefault="009D5FD1">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在设备进行安全验收中发现不符合</w:t>
      </w:r>
      <w:r>
        <w:rPr>
          <w:rFonts w:ascii="Times New Roman" w:eastAsia="宋体" w:hAnsi="Times New Roman" w:cs="仿宋_GB2312"/>
          <w:szCs w:val="21"/>
        </w:rPr>
        <w:t>5.2</w:t>
      </w:r>
      <w:r>
        <w:rPr>
          <w:rFonts w:ascii="Times New Roman" w:eastAsia="宋体" w:hAnsi="Times New Roman" w:cs="仿宋_GB2312" w:hint="eastAsia"/>
          <w:szCs w:val="21"/>
        </w:rPr>
        <w:t>款要求的，乙须进行相应改善，设备改善后再次进行验收。</w:t>
      </w:r>
    </w:p>
    <w:p w:rsidR="006A7538" w:rsidRDefault="009D5FD1">
      <w:pPr>
        <w:widowControl/>
        <w:numPr>
          <w:ilvl w:val="1"/>
          <w:numId w:val="2"/>
        </w:numPr>
        <w:tabs>
          <w:tab w:val="left" w:pos="992"/>
        </w:tabs>
        <w:overflowPunct w:val="0"/>
        <w:autoSpaceDE w:val="0"/>
        <w:autoSpaceDN w:val="0"/>
        <w:adjustRightInd w:val="0"/>
        <w:spacing w:line="400" w:lineRule="exact"/>
        <w:ind w:left="993" w:hanging="568"/>
        <w:jc w:val="left"/>
        <w:textAlignment w:val="baseline"/>
        <w:rPr>
          <w:rFonts w:ascii="Times New Roman" w:eastAsia="宋体" w:hAnsi="Times New Roman" w:cs="仿宋_GB2312"/>
          <w:b/>
          <w:szCs w:val="21"/>
        </w:rPr>
      </w:pPr>
      <w:permStart w:id="11" w:edGrp="everyone"/>
      <w:r>
        <w:rPr>
          <w:rFonts w:ascii="Times New Roman" w:eastAsia="宋体" w:hAnsi="Times New Roman" w:cs="仿宋_GB2312" w:hint="eastAsia"/>
          <w:b/>
          <w:szCs w:val="21"/>
        </w:rPr>
        <w:t>不合格处罚标准</w:t>
      </w:r>
    </w:p>
    <w:p w:rsidR="006A7538" w:rsidRDefault="009D5FD1">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如果设备改善还是无法达不到技术协议要求的，在甲方同意让步接收的前提下，甲方可选择总价折扣（自设备总价款中扣减如下约定的扣款金额）后有条件接收，价格折扣标准如下：</w:t>
      </w:r>
    </w:p>
    <w:p w:rsidR="006A7538" w:rsidRDefault="009D5FD1">
      <w:pPr>
        <w:autoSpaceDE w:val="0"/>
        <w:autoSpaceDN w:val="0"/>
        <w:adjustRightInd w:val="0"/>
        <w:spacing w:line="400" w:lineRule="exact"/>
        <w:ind w:left="573" w:firstLineChars="200" w:firstLine="420"/>
        <w:jc w:val="left"/>
        <w:rPr>
          <w:rFonts w:ascii="Times New Roman" w:eastAsia="宋体" w:hAnsi="Times New Roman" w:cs="宋体"/>
          <w:color w:val="5B9BD5" w:themeColor="accent1"/>
          <w:kern w:val="0"/>
          <w:szCs w:val="21"/>
        </w:rPr>
      </w:pPr>
      <w:r>
        <w:rPr>
          <w:rFonts w:ascii="Times New Roman" w:eastAsia="宋体" w:hAnsi="Times New Roman" w:cs="宋体" w:hint="eastAsia"/>
          <w:color w:val="5B9BD5" w:themeColor="accent1"/>
          <w:kern w:val="0"/>
          <w:szCs w:val="21"/>
        </w:rPr>
        <w:t>（注释</w:t>
      </w:r>
      <w:r>
        <w:rPr>
          <w:rFonts w:ascii="Times New Roman" w:eastAsia="宋体" w:hAnsi="Times New Roman" w:cs="宋体"/>
          <w:color w:val="5B9BD5" w:themeColor="accent1"/>
          <w:kern w:val="0"/>
          <w:szCs w:val="21"/>
        </w:rPr>
        <w:t>：</w:t>
      </w:r>
      <w:r>
        <w:rPr>
          <w:rFonts w:ascii="Times New Roman" w:eastAsia="宋体" w:hAnsi="Times New Roman" w:cs="宋体" w:hint="eastAsia"/>
          <w:color w:val="5B9BD5" w:themeColor="accent1"/>
          <w:kern w:val="0"/>
          <w:szCs w:val="21"/>
        </w:rPr>
        <w:t>以下内容供参考，结合设备实际情况，进行双方的沟通）</w:t>
      </w:r>
    </w:p>
    <w:p w:rsidR="006A7538" w:rsidRDefault="009D5FD1">
      <w:pPr>
        <w:pStyle w:val="a3"/>
        <w:widowControl/>
        <w:numPr>
          <w:ilvl w:val="0"/>
          <w:numId w:val="9"/>
        </w:numPr>
        <w:overflowPunct w:val="0"/>
        <w:autoSpaceDE w:val="0"/>
        <w:autoSpaceDN w:val="0"/>
        <w:adjustRightInd w:val="0"/>
        <w:spacing w:line="400" w:lineRule="exact"/>
        <w:ind w:left="851" w:firstLineChars="67" w:firstLine="141"/>
        <w:jc w:val="left"/>
        <w:textAlignment w:val="baseline"/>
        <w:rPr>
          <w:rFonts w:cs="仿宋_GB2312"/>
          <w:szCs w:val="21"/>
        </w:rPr>
      </w:pPr>
      <w:r>
        <w:rPr>
          <w:rFonts w:cs="仿宋_GB2312" w:hint="eastAsia"/>
          <w:szCs w:val="21"/>
        </w:rPr>
        <w:t>外观问题：</w:t>
      </w:r>
    </w:p>
    <w:p w:rsidR="006A7538" w:rsidRDefault="009D5FD1">
      <w:pPr>
        <w:widowControl/>
        <w:tabs>
          <w:tab w:val="left" w:pos="8820"/>
        </w:tabs>
        <w:overflowPunct w:val="0"/>
        <w:autoSpaceDE w:val="0"/>
        <w:autoSpaceDN w:val="0"/>
        <w:adjustRightInd w:val="0"/>
        <w:spacing w:line="400" w:lineRule="exact"/>
        <w:ind w:left="1701"/>
        <w:jc w:val="left"/>
        <w:textAlignment w:val="baseline"/>
        <w:rPr>
          <w:rFonts w:ascii="Times New Roman" w:eastAsia="宋体" w:hAnsi="Times New Roman" w:cs="仿宋_GB2312"/>
          <w:szCs w:val="21"/>
        </w:rPr>
      </w:pPr>
      <w:r>
        <w:rPr>
          <w:rFonts w:ascii="Times New Roman" w:eastAsia="宋体" w:hAnsi="Times New Roman" w:cs="仿宋_GB2312"/>
          <w:szCs w:val="21"/>
        </w:rPr>
        <w:t xml:space="preserve">1) </w:t>
      </w:r>
      <w:r>
        <w:rPr>
          <w:rFonts w:ascii="Times New Roman" w:eastAsia="宋体" w:hAnsi="Times New Roman" w:cs="仿宋_GB2312" w:hint="eastAsia"/>
          <w:szCs w:val="21"/>
        </w:rPr>
        <w:t>外观颜色不符</w:t>
      </w:r>
      <w:r>
        <w:rPr>
          <w:rFonts w:ascii="Times New Roman" w:eastAsia="宋体" w:hAnsi="Times New Roman" w:cs="仿宋_GB2312"/>
          <w:szCs w:val="21"/>
        </w:rPr>
        <w:t xml:space="preserve">: </w:t>
      </w:r>
      <w:r>
        <w:rPr>
          <w:rFonts w:ascii="Times New Roman" w:eastAsia="宋体" w:hAnsi="Times New Roman" w:cs="仿宋_GB2312" w:hint="eastAsia"/>
          <w:szCs w:val="21"/>
        </w:rPr>
        <w:t>扣款金额</w:t>
      </w:r>
      <w:r>
        <w:rPr>
          <w:rFonts w:ascii="Times New Roman" w:eastAsia="宋体" w:hAnsi="Times New Roman" w:cs="仿宋_GB2312" w:hint="eastAsia"/>
          <w:szCs w:val="21"/>
        </w:rPr>
        <w:t>=</w:t>
      </w:r>
      <w:r>
        <w:rPr>
          <w:rFonts w:ascii="Times New Roman" w:eastAsia="宋体" w:hAnsi="Times New Roman" w:cs="仿宋_GB2312" w:hint="eastAsia"/>
          <w:szCs w:val="21"/>
        </w:rPr>
        <w:t>设备总金额</w:t>
      </w:r>
      <w:r>
        <w:rPr>
          <w:rFonts w:ascii="Times New Roman" w:eastAsia="宋体" w:hAnsi="Times New Roman" w:cs="仿宋_GB2312" w:hint="eastAsia"/>
          <w:szCs w:val="21"/>
        </w:rPr>
        <w:t>*</w:t>
      </w:r>
      <w:r>
        <w:rPr>
          <w:rFonts w:ascii="Times New Roman" w:eastAsia="宋体" w:hAnsi="Times New Roman" w:cs="仿宋_GB2312"/>
          <w:szCs w:val="21"/>
        </w:rPr>
        <w:t>0.3</w:t>
      </w:r>
      <w:r>
        <w:rPr>
          <w:rFonts w:ascii="Times New Roman" w:eastAsia="宋体" w:hAnsi="Times New Roman" w:cs="仿宋_GB2312" w:hint="eastAsia"/>
          <w:szCs w:val="21"/>
        </w:rPr>
        <w:t>%</w:t>
      </w:r>
      <w:r>
        <w:rPr>
          <w:rFonts w:ascii="Times New Roman" w:eastAsia="宋体" w:hAnsi="Times New Roman" w:cs="仿宋_GB2312" w:hint="eastAsia"/>
          <w:szCs w:val="21"/>
        </w:rPr>
        <w:t>。</w:t>
      </w:r>
      <w:r>
        <w:rPr>
          <w:rFonts w:ascii="Times New Roman" w:eastAsia="宋体" w:hAnsi="Times New Roman" w:cs="仿宋_GB2312"/>
          <w:szCs w:val="21"/>
        </w:rPr>
        <w:tab/>
      </w:r>
    </w:p>
    <w:p w:rsidR="006A7538" w:rsidRDefault="009D5FD1">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szCs w:val="21"/>
        </w:rPr>
      </w:pPr>
      <w:r>
        <w:rPr>
          <w:rFonts w:ascii="Times New Roman" w:eastAsia="宋体" w:hAnsi="Times New Roman" w:cs="仿宋_GB2312"/>
          <w:szCs w:val="21"/>
        </w:rPr>
        <w:t xml:space="preserve">2) </w:t>
      </w:r>
      <w:r>
        <w:rPr>
          <w:rFonts w:ascii="Times New Roman" w:eastAsia="宋体" w:hAnsi="Times New Roman" w:cs="仿宋_GB2312" w:hint="eastAsia"/>
          <w:szCs w:val="21"/>
        </w:rPr>
        <w:t>尺寸超标</w:t>
      </w:r>
      <w:r>
        <w:rPr>
          <w:rFonts w:ascii="Times New Roman" w:eastAsia="宋体" w:hAnsi="Times New Roman" w:cs="仿宋_GB2312"/>
          <w:szCs w:val="21"/>
        </w:rPr>
        <w:t xml:space="preserve">: </w:t>
      </w:r>
      <w:r>
        <w:rPr>
          <w:rFonts w:ascii="Times New Roman" w:eastAsia="宋体" w:hAnsi="Times New Roman" w:cs="仿宋_GB2312" w:hint="eastAsia"/>
          <w:szCs w:val="21"/>
        </w:rPr>
        <w:t>扣款金额</w:t>
      </w:r>
      <w:r>
        <w:rPr>
          <w:rFonts w:ascii="Times New Roman" w:eastAsia="宋体" w:hAnsi="Times New Roman" w:cs="仿宋_GB2312" w:hint="eastAsia"/>
          <w:szCs w:val="21"/>
        </w:rPr>
        <w:t>=</w:t>
      </w:r>
      <w:r>
        <w:rPr>
          <w:rFonts w:ascii="Times New Roman" w:eastAsia="宋体" w:hAnsi="Times New Roman" w:cs="仿宋_GB2312" w:hint="eastAsia"/>
          <w:szCs w:val="21"/>
        </w:rPr>
        <w:t>设备总金额</w:t>
      </w:r>
      <w:r>
        <w:rPr>
          <w:rFonts w:ascii="Times New Roman" w:eastAsia="宋体" w:hAnsi="Times New Roman" w:cs="仿宋_GB2312" w:hint="eastAsia"/>
          <w:szCs w:val="21"/>
        </w:rPr>
        <w:t>*</w:t>
      </w:r>
      <w:r>
        <w:rPr>
          <w:rFonts w:ascii="Times New Roman" w:eastAsia="宋体" w:hAnsi="Times New Roman" w:cs="仿宋_GB2312"/>
          <w:szCs w:val="21"/>
        </w:rPr>
        <w:t>0.3</w:t>
      </w:r>
      <w:r>
        <w:rPr>
          <w:rFonts w:ascii="Times New Roman" w:eastAsia="宋体" w:hAnsi="Times New Roman" w:cs="仿宋_GB2312" w:hint="eastAsia"/>
          <w:szCs w:val="21"/>
        </w:rPr>
        <w:t>%</w:t>
      </w:r>
      <w:r>
        <w:rPr>
          <w:rFonts w:ascii="Times New Roman" w:eastAsia="宋体" w:hAnsi="Times New Roman" w:cs="仿宋_GB2312" w:hint="eastAsia"/>
          <w:szCs w:val="21"/>
        </w:rPr>
        <w:t>。</w:t>
      </w:r>
    </w:p>
    <w:p w:rsidR="006A7538" w:rsidRDefault="009D5FD1">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szCs w:val="21"/>
        </w:rPr>
      </w:pPr>
      <w:r>
        <w:rPr>
          <w:rFonts w:ascii="Times New Roman" w:eastAsia="宋体" w:hAnsi="Times New Roman" w:cs="仿宋_GB2312"/>
          <w:szCs w:val="21"/>
        </w:rPr>
        <w:t xml:space="preserve">3) </w:t>
      </w:r>
      <w:r>
        <w:rPr>
          <w:rFonts w:ascii="Times New Roman" w:eastAsia="宋体" w:hAnsi="Times New Roman" w:cs="仿宋_GB2312" w:hint="eastAsia"/>
          <w:szCs w:val="21"/>
        </w:rPr>
        <w:t>重量超标</w:t>
      </w:r>
      <w:r>
        <w:rPr>
          <w:rFonts w:ascii="Times New Roman" w:eastAsia="宋体" w:hAnsi="Times New Roman" w:cs="仿宋_GB2312"/>
          <w:szCs w:val="21"/>
        </w:rPr>
        <w:t xml:space="preserve">: </w:t>
      </w:r>
      <w:r>
        <w:rPr>
          <w:rFonts w:ascii="Times New Roman" w:eastAsia="宋体" w:hAnsi="Times New Roman" w:cs="仿宋_GB2312" w:hint="eastAsia"/>
          <w:szCs w:val="21"/>
        </w:rPr>
        <w:t>扣款金额</w:t>
      </w:r>
      <w:r>
        <w:rPr>
          <w:rFonts w:ascii="Times New Roman" w:eastAsia="宋体" w:hAnsi="Times New Roman" w:cs="仿宋_GB2312" w:hint="eastAsia"/>
          <w:szCs w:val="21"/>
        </w:rPr>
        <w:t>=</w:t>
      </w:r>
      <w:r>
        <w:rPr>
          <w:rFonts w:ascii="Times New Roman" w:eastAsia="宋体" w:hAnsi="Times New Roman" w:cs="仿宋_GB2312" w:hint="eastAsia"/>
          <w:szCs w:val="21"/>
        </w:rPr>
        <w:t>设备总金额</w:t>
      </w:r>
      <w:r>
        <w:rPr>
          <w:rFonts w:ascii="Times New Roman" w:eastAsia="宋体" w:hAnsi="Times New Roman" w:cs="仿宋_GB2312" w:hint="eastAsia"/>
          <w:szCs w:val="21"/>
        </w:rPr>
        <w:t>*</w:t>
      </w:r>
      <w:r>
        <w:rPr>
          <w:rFonts w:ascii="Times New Roman" w:eastAsia="宋体" w:hAnsi="Times New Roman" w:cs="仿宋_GB2312"/>
          <w:szCs w:val="21"/>
        </w:rPr>
        <w:t>0.3</w:t>
      </w:r>
      <w:r>
        <w:rPr>
          <w:rFonts w:ascii="Times New Roman" w:eastAsia="宋体" w:hAnsi="Times New Roman" w:cs="仿宋_GB2312" w:hint="eastAsia"/>
          <w:szCs w:val="21"/>
        </w:rPr>
        <w:t>%</w:t>
      </w:r>
      <w:r>
        <w:rPr>
          <w:rFonts w:ascii="Times New Roman" w:eastAsia="宋体" w:hAnsi="Times New Roman" w:cs="仿宋_GB2312" w:hint="eastAsia"/>
          <w:szCs w:val="21"/>
        </w:rPr>
        <w:t>。</w:t>
      </w:r>
    </w:p>
    <w:p w:rsidR="006A7538" w:rsidRDefault="009D5FD1">
      <w:pPr>
        <w:pStyle w:val="a3"/>
        <w:widowControl/>
        <w:numPr>
          <w:ilvl w:val="0"/>
          <w:numId w:val="9"/>
        </w:numPr>
        <w:overflowPunct w:val="0"/>
        <w:autoSpaceDE w:val="0"/>
        <w:autoSpaceDN w:val="0"/>
        <w:adjustRightInd w:val="0"/>
        <w:spacing w:line="400" w:lineRule="exact"/>
        <w:ind w:left="851" w:firstLineChars="67" w:firstLine="141"/>
        <w:jc w:val="left"/>
        <w:textAlignment w:val="baseline"/>
        <w:rPr>
          <w:rFonts w:cs="仿宋_GB2312"/>
          <w:szCs w:val="21"/>
        </w:rPr>
      </w:pPr>
      <w:r>
        <w:rPr>
          <w:rFonts w:cs="仿宋_GB2312" w:hint="eastAsia"/>
          <w:szCs w:val="21"/>
        </w:rPr>
        <w:t>功能问题：</w:t>
      </w:r>
    </w:p>
    <w:p w:rsidR="006A7538" w:rsidRDefault="009D5FD1">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szCs w:val="21"/>
        </w:rPr>
      </w:pPr>
      <w:r>
        <w:rPr>
          <w:rFonts w:ascii="Times New Roman" w:eastAsia="宋体" w:hAnsi="Times New Roman" w:cs="仿宋_GB2312"/>
          <w:szCs w:val="21"/>
        </w:rPr>
        <w:t xml:space="preserve">1) </w:t>
      </w:r>
      <w:r>
        <w:rPr>
          <w:rFonts w:ascii="Times New Roman" w:eastAsia="宋体" w:hAnsi="Times New Roman" w:cs="仿宋_GB2312" w:hint="eastAsia"/>
          <w:szCs w:val="21"/>
        </w:rPr>
        <w:t>效率（速度、节拍）不达标：扣款金额</w:t>
      </w:r>
      <w:r>
        <w:rPr>
          <w:rFonts w:ascii="Times New Roman" w:eastAsia="宋体" w:hAnsi="Times New Roman" w:cs="仿宋_GB2312"/>
          <w:szCs w:val="21"/>
        </w:rPr>
        <w:t>=(1-</w:t>
      </w:r>
      <w:r>
        <w:rPr>
          <w:rFonts w:ascii="Times New Roman" w:eastAsia="宋体" w:hAnsi="Times New Roman" w:cs="仿宋_GB2312" w:hint="eastAsia"/>
          <w:szCs w:val="21"/>
        </w:rPr>
        <w:t>实际达成效率</w:t>
      </w:r>
      <w:r>
        <w:rPr>
          <w:rFonts w:ascii="Times New Roman" w:eastAsia="宋体" w:hAnsi="Times New Roman" w:cs="仿宋_GB2312"/>
          <w:szCs w:val="21"/>
        </w:rPr>
        <w:t>/</w:t>
      </w:r>
      <w:r>
        <w:rPr>
          <w:rFonts w:ascii="Times New Roman" w:eastAsia="宋体" w:hAnsi="Times New Roman" w:cs="仿宋_GB2312" w:hint="eastAsia"/>
          <w:szCs w:val="21"/>
        </w:rPr>
        <w:t>协议要求效</w:t>
      </w:r>
    </w:p>
    <w:p w:rsidR="006A7538" w:rsidRDefault="009D5FD1">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率</w:t>
      </w:r>
      <w:r>
        <w:rPr>
          <w:rFonts w:ascii="Times New Roman" w:eastAsia="宋体" w:hAnsi="Times New Roman" w:cs="仿宋_GB2312"/>
          <w:szCs w:val="21"/>
        </w:rPr>
        <w:t>)*</w:t>
      </w:r>
      <w:r>
        <w:rPr>
          <w:rFonts w:ascii="Times New Roman" w:eastAsia="宋体" w:hAnsi="Times New Roman" w:cs="仿宋_GB2312" w:hint="eastAsia"/>
          <w:szCs w:val="21"/>
        </w:rPr>
        <w:t>设备总金额</w:t>
      </w:r>
      <w:r>
        <w:rPr>
          <w:rFonts w:ascii="Times New Roman" w:eastAsia="宋体" w:hAnsi="Times New Roman" w:cs="仿宋_GB2312"/>
          <w:szCs w:val="21"/>
        </w:rPr>
        <w:t>* 1.2(</w:t>
      </w:r>
      <w:r>
        <w:rPr>
          <w:rFonts w:ascii="Times New Roman" w:eastAsia="宋体" w:hAnsi="Times New Roman" w:cs="仿宋_GB2312" w:hint="eastAsia"/>
          <w:szCs w:val="21"/>
        </w:rPr>
        <w:t>对甲方间接影响系数）；</w:t>
      </w:r>
    </w:p>
    <w:p w:rsidR="006A7538" w:rsidRDefault="009D5FD1">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szCs w:val="21"/>
        </w:rPr>
      </w:pPr>
      <w:r>
        <w:rPr>
          <w:rFonts w:ascii="Times New Roman" w:eastAsia="宋体" w:hAnsi="Times New Roman" w:cs="仿宋_GB2312"/>
          <w:szCs w:val="21"/>
        </w:rPr>
        <w:t xml:space="preserve">2) </w:t>
      </w:r>
      <w:r>
        <w:rPr>
          <w:rFonts w:ascii="Times New Roman" w:eastAsia="宋体" w:hAnsi="Times New Roman" w:cs="仿宋_GB2312" w:hint="eastAsia"/>
          <w:szCs w:val="21"/>
        </w:rPr>
        <w:t>功能缺失：扣款金额</w:t>
      </w:r>
      <w:r>
        <w:rPr>
          <w:rFonts w:ascii="Times New Roman" w:eastAsia="宋体" w:hAnsi="Times New Roman" w:cs="仿宋_GB2312"/>
          <w:szCs w:val="21"/>
        </w:rPr>
        <w:t>=</w:t>
      </w:r>
      <w:r>
        <w:rPr>
          <w:rFonts w:ascii="Times New Roman" w:eastAsia="宋体" w:hAnsi="Times New Roman" w:cs="仿宋_GB2312" w:hint="eastAsia"/>
          <w:szCs w:val="21"/>
        </w:rPr>
        <w:t>缺失功能模块价值</w:t>
      </w:r>
      <w:r>
        <w:rPr>
          <w:rFonts w:ascii="Times New Roman" w:eastAsia="宋体" w:hAnsi="Times New Roman" w:cs="仿宋_GB2312"/>
          <w:szCs w:val="21"/>
        </w:rPr>
        <w:t>*1.2(</w:t>
      </w:r>
      <w:r>
        <w:rPr>
          <w:rFonts w:ascii="Times New Roman" w:eastAsia="宋体" w:hAnsi="Times New Roman" w:cs="仿宋_GB2312" w:hint="eastAsia"/>
          <w:szCs w:val="21"/>
        </w:rPr>
        <w:t>对甲方间接影响系数</w:t>
      </w:r>
      <w:r>
        <w:rPr>
          <w:rFonts w:ascii="Times New Roman" w:eastAsia="宋体" w:hAnsi="Times New Roman" w:cs="仿宋_GB2312"/>
          <w:szCs w:val="21"/>
        </w:rPr>
        <w:t>)</w:t>
      </w:r>
      <w:r>
        <w:rPr>
          <w:rFonts w:ascii="Times New Roman" w:eastAsia="宋体" w:hAnsi="Times New Roman" w:cs="仿宋_GB2312" w:hint="eastAsia"/>
          <w:szCs w:val="21"/>
        </w:rPr>
        <w:t>；</w:t>
      </w:r>
    </w:p>
    <w:p w:rsidR="006A7538" w:rsidRDefault="009D5FD1">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szCs w:val="21"/>
        </w:rPr>
      </w:pPr>
      <w:r>
        <w:rPr>
          <w:rFonts w:ascii="Times New Roman" w:eastAsia="宋体" w:hAnsi="Times New Roman" w:cs="仿宋_GB2312"/>
          <w:szCs w:val="21"/>
        </w:rPr>
        <w:t xml:space="preserve">3) </w:t>
      </w:r>
      <w:r>
        <w:rPr>
          <w:rFonts w:ascii="Times New Roman" w:eastAsia="宋体" w:hAnsi="Times New Roman" w:cs="仿宋_GB2312" w:hint="eastAsia"/>
          <w:szCs w:val="21"/>
        </w:rPr>
        <w:t>设备故障率不达标：扣款金额</w:t>
      </w:r>
      <w:r>
        <w:rPr>
          <w:rFonts w:ascii="Times New Roman" w:eastAsia="宋体" w:hAnsi="Times New Roman" w:cs="仿宋_GB2312"/>
          <w:szCs w:val="21"/>
        </w:rPr>
        <w:t>= (</w:t>
      </w:r>
      <w:r>
        <w:rPr>
          <w:rFonts w:ascii="Times New Roman" w:eastAsia="宋体" w:hAnsi="Times New Roman" w:cs="仿宋_GB2312" w:hint="eastAsia"/>
          <w:szCs w:val="21"/>
        </w:rPr>
        <w:t>验收故障率</w:t>
      </w:r>
      <w:r>
        <w:rPr>
          <w:rFonts w:ascii="Times New Roman" w:eastAsia="宋体" w:hAnsi="Times New Roman" w:cs="仿宋_GB2312"/>
          <w:szCs w:val="21"/>
        </w:rPr>
        <w:t>-</w:t>
      </w:r>
      <w:r>
        <w:rPr>
          <w:rFonts w:ascii="Times New Roman" w:eastAsia="宋体" w:hAnsi="Times New Roman" w:cs="仿宋_GB2312" w:hint="eastAsia"/>
          <w:szCs w:val="21"/>
        </w:rPr>
        <w:t>协议故障率</w:t>
      </w:r>
      <w:r>
        <w:rPr>
          <w:rFonts w:ascii="Times New Roman" w:eastAsia="宋体" w:hAnsi="Times New Roman" w:cs="仿宋_GB2312"/>
          <w:szCs w:val="21"/>
        </w:rPr>
        <w:t>)*</w:t>
      </w:r>
      <w:r>
        <w:rPr>
          <w:rFonts w:ascii="Times New Roman" w:eastAsia="宋体" w:hAnsi="Times New Roman" w:cs="仿宋_GB2312" w:hint="eastAsia"/>
          <w:szCs w:val="21"/>
        </w:rPr>
        <w:t>设备总金额</w:t>
      </w:r>
      <w:r>
        <w:rPr>
          <w:rFonts w:ascii="Times New Roman" w:eastAsia="宋体" w:hAnsi="Times New Roman" w:cs="仿宋_GB2312" w:hint="eastAsia"/>
          <w:szCs w:val="21"/>
        </w:rPr>
        <w:t>*</w:t>
      </w:r>
      <w:r>
        <w:rPr>
          <w:rFonts w:ascii="Times New Roman" w:eastAsia="宋体" w:hAnsi="Times New Roman" w:cs="仿宋_GB2312"/>
          <w:szCs w:val="21"/>
        </w:rPr>
        <w:t>1.5(</w:t>
      </w:r>
      <w:r>
        <w:rPr>
          <w:rFonts w:ascii="Times New Roman" w:eastAsia="宋体" w:hAnsi="Times New Roman" w:cs="仿宋_GB2312" w:hint="eastAsia"/>
          <w:szCs w:val="21"/>
        </w:rPr>
        <w:t>对甲方间接影响系数</w:t>
      </w:r>
      <w:r>
        <w:rPr>
          <w:rFonts w:ascii="Times New Roman" w:eastAsia="宋体" w:hAnsi="Times New Roman" w:cs="仿宋_GB2312"/>
          <w:szCs w:val="21"/>
        </w:rPr>
        <w:t>)</w:t>
      </w:r>
      <w:r>
        <w:rPr>
          <w:rFonts w:ascii="Times New Roman" w:eastAsia="宋体" w:hAnsi="Times New Roman" w:cs="仿宋_GB2312" w:hint="eastAsia"/>
          <w:szCs w:val="21"/>
        </w:rPr>
        <w:t>；</w:t>
      </w:r>
    </w:p>
    <w:p w:rsidR="006A7538" w:rsidRDefault="009D5FD1">
      <w:pPr>
        <w:widowControl/>
        <w:overflowPunct w:val="0"/>
        <w:autoSpaceDE w:val="0"/>
        <w:autoSpaceDN w:val="0"/>
        <w:adjustRightInd w:val="0"/>
        <w:spacing w:line="400" w:lineRule="exact"/>
        <w:ind w:left="1701"/>
        <w:jc w:val="left"/>
        <w:textAlignment w:val="baseline"/>
        <w:rPr>
          <w:rFonts w:ascii="Times New Roman" w:eastAsia="宋体" w:hAnsi="Times New Roman" w:cs="仿宋_GB2312"/>
          <w:szCs w:val="21"/>
        </w:rPr>
      </w:pPr>
      <w:r>
        <w:rPr>
          <w:rFonts w:ascii="Times New Roman" w:eastAsia="宋体" w:hAnsi="Times New Roman" w:cs="仿宋_GB2312"/>
          <w:szCs w:val="21"/>
        </w:rPr>
        <w:lastRenderedPageBreak/>
        <w:t xml:space="preserve">4) </w:t>
      </w:r>
      <w:r>
        <w:rPr>
          <w:rFonts w:ascii="Times New Roman" w:eastAsia="宋体" w:hAnsi="Times New Roman" w:cs="仿宋_GB2312" w:hint="eastAsia"/>
          <w:szCs w:val="21"/>
        </w:rPr>
        <w:t>能耗超标：扣款金额</w:t>
      </w:r>
      <w:r>
        <w:rPr>
          <w:rFonts w:ascii="Times New Roman" w:eastAsia="宋体" w:hAnsi="Times New Roman" w:cs="仿宋_GB2312" w:hint="eastAsia"/>
          <w:szCs w:val="21"/>
        </w:rPr>
        <w:t>=</w:t>
      </w:r>
      <w:r>
        <w:rPr>
          <w:rFonts w:ascii="Times New Roman" w:eastAsia="宋体" w:hAnsi="Times New Roman" w:cs="仿宋_GB2312"/>
          <w:szCs w:val="21"/>
        </w:rPr>
        <w:t xml:space="preserve"> (</w:t>
      </w:r>
      <w:r>
        <w:rPr>
          <w:rFonts w:ascii="Times New Roman" w:eastAsia="宋体" w:hAnsi="Times New Roman" w:cs="仿宋_GB2312" w:hint="eastAsia"/>
          <w:szCs w:val="21"/>
        </w:rPr>
        <w:t>验收能耗</w:t>
      </w:r>
      <w:r>
        <w:rPr>
          <w:rFonts w:ascii="Times New Roman" w:eastAsia="宋体" w:hAnsi="Times New Roman" w:cs="仿宋_GB2312"/>
          <w:szCs w:val="21"/>
        </w:rPr>
        <w:t>-</w:t>
      </w:r>
      <w:r>
        <w:rPr>
          <w:rFonts w:ascii="Times New Roman" w:eastAsia="宋体" w:hAnsi="Times New Roman" w:cs="仿宋_GB2312" w:hint="eastAsia"/>
          <w:szCs w:val="21"/>
        </w:rPr>
        <w:t>协议能耗</w:t>
      </w:r>
      <w:r>
        <w:rPr>
          <w:rFonts w:ascii="Times New Roman" w:eastAsia="宋体" w:hAnsi="Times New Roman" w:cs="仿宋_GB2312"/>
          <w:szCs w:val="21"/>
        </w:rPr>
        <w:t>) KW*</w:t>
      </w:r>
      <w:r>
        <w:rPr>
          <w:rFonts w:ascii="Times New Roman" w:eastAsia="宋体" w:hAnsi="Times New Roman" w:cs="仿宋_GB2312" w:hint="eastAsia"/>
          <w:szCs w:val="21"/>
        </w:rPr>
        <w:t>设备总生产时间</w:t>
      </w:r>
      <w:r>
        <w:rPr>
          <w:rFonts w:ascii="Times New Roman" w:eastAsia="宋体" w:hAnsi="Times New Roman" w:cs="仿宋_GB2312"/>
          <w:szCs w:val="21"/>
        </w:rPr>
        <w:t>H</w:t>
      </w:r>
      <w:r>
        <w:rPr>
          <w:rFonts w:ascii="Times New Roman" w:eastAsia="宋体" w:hAnsi="Times New Roman" w:cs="仿宋_GB2312" w:hint="eastAsia"/>
          <w:szCs w:val="21"/>
        </w:rPr>
        <w:t>（按照</w:t>
      </w:r>
      <w:r>
        <w:rPr>
          <w:rFonts w:ascii="Times New Roman" w:eastAsia="宋体" w:hAnsi="Times New Roman" w:cs="仿宋_GB2312" w:hint="eastAsia"/>
          <w:szCs w:val="21"/>
        </w:rPr>
        <w:t>5</w:t>
      </w:r>
      <w:r>
        <w:rPr>
          <w:rFonts w:ascii="Times New Roman" w:eastAsia="宋体" w:hAnsi="Times New Roman" w:cs="仿宋_GB2312" w:hint="eastAsia"/>
          <w:szCs w:val="21"/>
        </w:rPr>
        <w:t>年折旧）</w:t>
      </w:r>
      <w:r>
        <w:rPr>
          <w:rFonts w:ascii="Times New Roman" w:eastAsia="宋体" w:hAnsi="Times New Roman" w:cs="仿宋_GB2312" w:hint="eastAsia"/>
          <w:szCs w:val="21"/>
        </w:rPr>
        <w:t>*</w:t>
      </w:r>
      <w:r>
        <w:rPr>
          <w:rFonts w:ascii="Times New Roman" w:eastAsia="宋体" w:hAnsi="Times New Roman" w:cs="仿宋_GB2312" w:hint="eastAsia"/>
          <w:szCs w:val="21"/>
        </w:rPr>
        <w:t>电费单价（</w:t>
      </w:r>
      <w:r>
        <w:rPr>
          <w:rFonts w:ascii="Times New Roman" w:eastAsia="宋体" w:hAnsi="Times New Roman" w:cs="仿宋_GB2312" w:hint="eastAsia"/>
          <w:szCs w:val="21"/>
        </w:rPr>
        <w:t>0.625</w:t>
      </w:r>
      <w:r>
        <w:rPr>
          <w:rFonts w:ascii="Times New Roman" w:eastAsia="宋体" w:hAnsi="Times New Roman" w:cs="仿宋_GB2312" w:hint="eastAsia"/>
          <w:szCs w:val="21"/>
        </w:rPr>
        <w:t>元</w:t>
      </w:r>
      <w:r>
        <w:rPr>
          <w:rFonts w:ascii="Times New Roman" w:eastAsia="宋体" w:hAnsi="Times New Roman" w:cs="仿宋_GB2312"/>
          <w:szCs w:val="21"/>
        </w:rPr>
        <w:t>/kwh</w:t>
      </w:r>
      <w:r>
        <w:rPr>
          <w:rFonts w:ascii="Times New Roman" w:eastAsia="宋体" w:hAnsi="Times New Roman" w:cs="仿宋_GB2312"/>
          <w:szCs w:val="21"/>
        </w:rPr>
        <w:t>）</w:t>
      </w:r>
      <w:r>
        <w:rPr>
          <w:rFonts w:ascii="Times New Roman" w:eastAsia="宋体" w:hAnsi="Times New Roman" w:cs="仿宋_GB2312" w:hint="eastAsia"/>
          <w:szCs w:val="21"/>
        </w:rPr>
        <w:t>；</w:t>
      </w:r>
    </w:p>
    <w:p w:rsidR="006A7538" w:rsidRDefault="009D5FD1">
      <w:pPr>
        <w:widowControl/>
        <w:overflowPunct w:val="0"/>
        <w:autoSpaceDE w:val="0"/>
        <w:autoSpaceDN w:val="0"/>
        <w:adjustRightInd w:val="0"/>
        <w:spacing w:line="400" w:lineRule="exact"/>
        <w:ind w:left="1701"/>
        <w:jc w:val="left"/>
        <w:textAlignment w:val="baseline"/>
        <w:rPr>
          <w:rFonts w:cs="仿宋_GB2312"/>
          <w:szCs w:val="21"/>
        </w:rPr>
      </w:pPr>
      <w:r>
        <w:rPr>
          <w:rFonts w:ascii="Times New Roman" w:eastAsia="宋体" w:hAnsi="Times New Roman" w:cs="仿宋_GB2312"/>
          <w:szCs w:val="21"/>
        </w:rPr>
        <w:t xml:space="preserve">5) </w:t>
      </w:r>
      <w:r>
        <w:rPr>
          <w:rFonts w:ascii="Times New Roman" w:eastAsia="宋体" w:hAnsi="Times New Roman" w:cs="仿宋_GB2312" w:hint="eastAsia"/>
          <w:szCs w:val="21"/>
        </w:rPr>
        <w:t>设备精度或产品合格率不达标</w:t>
      </w:r>
      <w:r>
        <w:rPr>
          <w:rFonts w:ascii="Times New Roman" w:eastAsia="宋体" w:hAnsi="Times New Roman" w:cs="仿宋_GB2312"/>
          <w:szCs w:val="21"/>
        </w:rPr>
        <w:t xml:space="preserve">: </w:t>
      </w:r>
      <w:r>
        <w:rPr>
          <w:rFonts w:ascii="Times New Roman" w:eastAsia="宋体" w:hAnsi="Times New Roman" w:cs="仿宋_GB2312" w:hint="eastAsia"/>
          <w:szCs w:val="21"/>
        </w:rPr>
        <w:t>根据不同设备的状况，双方协商解决。</w:t>
      </w:r>
      <w:bookmarkEnd w:id="40"/>
    </w:p>
    <w:p w:rsidR="006A7538" w:rsidRDefault="009D5FD1" w:rsidP="00A047DD">
      <w:pPr>
        <w:widowControl/>
        <w:numPr>
          <w:ilvl w:val="0"/>
          <w:numId w:val="5"/>
        </w:numPr>
        <w:overflowPunct w:val="0"/>
        <w:autoSpaceDE w:val="0"/>
        <w:autoSpaceDN w:val="0"/>
        <w:adjustRightInd w:val="0"/>
        <w:spacing w:beforeLines="50" w:line="400" w:lineRule="exact"/>
        <w:ind w:left="426" w:hangingChars="202" w:hanging="426"/>
        <w:jc w:val="left"/>
        <w:textAlignment w:val="baseline"/>
        <w:outlineLvl w:val="0"/>
        <w:rPr>
          <w:rFonts w:ascii="Times New Roman" w:eastAsia="宋体" w:hAnsi="Times New Roman" w:cs="仿宋_GB2312"/>
          <w:b/>
          <w:szCs w:val="21"/>
        </w:rPr>
      </w:pPr>
      <w:bookmarkStart w:id="43" w:name="_Toc24558919"/>
      <w:bookmarkStart w:id="44" w:name="_Toc35851693"/>
      <w:bookmarkStart w:id="45" w:name="_Toc35521632"/>
      <w:permEnd w:id="11"/>
      <w:r>
        <w:rPr>
          <w:rFonts w:ascii="Times New Roman" w:eastAsia="宋体" w:hAnsi="Times New Roman" w:cs="仿宋_GB2312" w:hint="eastAsia"/>
          <w:b/>
          <w:szCs w:val="21"/>
        </w:rPr>
        <w:t>质量保证及售后服务</w:t>
      </w:r>
      <w:bookmarkEnd w:id="43"/>
      <w:bookmarkEnd w:id="44"/>
      <w:bookmarkEnd w:id="45"/>
    </w:p>
    <w:p w:rsidR="006A7538" w:rsidRDefault="006A7538">
      <w:pPr>
        <w:pStyle w:val="a3"/>
        <w:widowControl/>
        <w:numPr>
          <w:ilvl w:val="0"/>
          <w:numId w:val="2"/>
        </w:numPr>
        <w:spacing w:line="360" w:lineRule="auto"/>
        <w:ind w:firstLineChars="0" w:firstLine="0"/>
        <w:jc w:val="left"/>
        <w:rPr>
          <w:rFonts w:asciiTheme="minorEastAsia" w:hAnsiTheme="minorEastAsia"/>
          <w:b/>
          <w:vanish/>
          <w:szCs w:val="21"/>
        </w:rPr>
      </w:pPr>
    </w:p>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permStart w:id="12" w:edGrp="everyone"/>
      <w:r>
        <w:rPr>
          <w:rFonts w:ascii="Times New Roman" w:eastAsia="宋体" w:hAnsi="Times New Roman" w:cs="仿宋_GB2312" w:hint="eastAsia"/>
          <w:szCs w:val="21"/>
        </w:rPr>
        <w:t>设备质量保证期从最终验收合格之日起</w:t>
      </w:r>
      <w:r w:rsidR="00223E02">
        <w:rPr>
          <w:rFonts w:ascii="Times New Roman" w:eastAsia="宋体" w:hAnsi="Times New Roman" w:cs="仿宋_GB2312" w:hint="eastAsia"/>
          <w:szCs w:val="21"/>
        </w:rPr>
        <w:t>1</w:t>
      </w:r>
      <w:r>
        <w:rPr>
          <w:rFonts w:ascii="Times New Roman" w:eastAsia="宋体" w:hAnsi="Times New Roman" w:cs="仿宋_GB2312" w:hint="eastAsia"/>
          <w:szCs w:val="21"/>
        </w:rPr>
        <w:t>年</w:t>
      </w:r>
      <w:permEnd w:id="12"/>
      <w:r>
        <w:rPr>
          <w:rFonts w:ascii="Times New Roman" w:eastAsia="宋体" w:hAnsi="Times New Roman" w:cs="仿宋_GB2312" w:hint="eastAsia"/>
          <w:szCs w:val="21"/>
        </w:rPr>
        <w:t>；</w:t>
      </w:r>
    </w:p>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permStart w:id="13" w:edGrp="everyone"/>
      <w:r>
        <w:rPr>
          <w:rFonts w:ascii="Times New Roman" w:eastAsia="宋体" w:hAnsi="Times New Roman" w:cs="仿宋_GB2312" w:hint="eastAsia"/>
          <w:szCs w:val="21"/>
        </w:rPr>
        <w:t>在质保期内，乙方应提供免费的技术支持；</w:t>
      </w:r>
      <w:r>
        <w:rPr>
          <w:rFonts w:ascii="Times New Roman" w:eastAsia="宋体" w:hAnsi="Times New Roman" w:cs="仿宋_GB2312"/>
          <w:szCs w:val="21"/>
        </w:rPr>
        <w:t>当得到甲方的故障通知后，乙方应实施保修义务，在</w:t>
      </w:r>
      <w:r>
        <w:rPr>
          <w:rFonts w:ascii="Times New Roman" w:eastAsia="宋体" w:hAnsi="Times New Roman" w:cs="仿宋_GB2312" w:hint="eastAsia"/>
          <w:szCs w:val="21"/>
        </w:rPr>
        <w:t>8</w:t>
      </w:r>
      <w:r>
        <w:rPr>
          <w:rFonts w:ascii="Times New Roman" w:eastAsia="宋体" w:hAnsi="Times New Roman" w:cs="仿宋_GB2312"/>
          <w:szCs w:val="21"/>
        </w:rPr>
        <w:t>小时内</w:t>
      </w:r>
      <w:r>
        <w:rPr>
          <w:rFonts w:ascii="Times New Roman" w:eastAsia="宋体" w:hAnsi="Times New Roman" w:cs="仿宋_GB2312" w:hint="eastAsia"/>
          <w:szCs w:val="21"/>
        </w:rPr>
        <w:t>响应</w:t>
      </w:r>
      <w:r>
        <w:rPr>
          <w:rFonts w:ascii="Times New Roman" w:eastAsia="宋体" w:hAnsi="Times New Roman" w:cs="仿宋_GB2312"/>
          <w:szCs w:val="21"/>
        </w:rPr>
        <w:t>，</w:t>
      </w:r>
      <w:r>
        <w:rPr>
          <w:rFonts w:ascii="Times New Roman" w:eastAsia="宋体" w:hAnsi="Times New Roman" w:cs="仿宋_GB2312" w:hint="eastAsia"/>
          <w:szCs w:val="21"/>
        </w:rPr>
        <w:t>并在</w:t>
      </w:r>
      <w:r>
        <w:rPr>
          <w:rFonts w:ascii="Times New Roman" w:eastAsia="宋体" w:hAnsi="Times New Roman" w:cs="仿宋_GB2312" w:hint="eastAsia"/>
          <w:szCs w:val="21"/>
        </w:rPr>
        <w:t>24</w:t>
      </w:r>
      <w:r>
        <w:rPr>
          <w:rFonts w:ascii="Times New Roman" w:eastAsia="宋体" w:hAnsi="Times New Roman" w:cs="仿宋_GB2312" w:hint="eastAsia"/>
          <w:szCs w:val="21"/>
        </w:rPr>
        <w:t>小时内给出解决方案，</w:t>
      </w:r>
      <w:r>
        <w:rPr>
          <w:rFonts w:ascii="Times New Roman" w:eastAsia="宋体" w:hAnsi="Times New Roman" w:cs="仿宋_GB2312"/>
          <w:szCs w:val="21"/>
        </w:rPr>
        <w:t>以减少甲方的损失。</w:t>
      </w:r>
      <w:r>
        <w:rPr>
          <w:rFonts w:ascii="Times New Roman" w:eastAsia="宋体" w:hAnsi="Times New Roman" w:cs="仿宋_GB2312" w:hint="eastAsia"/>
          <w:szCs w:val="21"/>
        </w:rPr>
        <w:t>若维修需要其他配件的由乙方协助采购并安装调试，</w:t>
      </w:r>
      <w:r>
        <w:rPr>
          <w:rFonts w:ascii="Times New Roman" w:eastAsia="宋体" w:hAnsi="Times New Roman" w:cs="仿宋_GB2312" w:hint="eastAsia"/>
          <w:szCs w:val="21"/>
        </w:rPr>
        <w:t>48</w:t>
      </w:r>
      <w:r>
        <w:rPr>
          <w:rFonts w:ascii="Times New Roman" w:eastAsia="宋体" w:hAnsi="Times New Roman" w:cs="仿宋_GB2312" w:hint="eastAsia"/>
          <w:szCs w:val="21"/>
        </w:rPr>
        <w:t>小时内需解决问题；</w:t>
      </w:r>
    </w:p>
    <w:permEnd w:id="13"/>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r>
        <w:rPr>
          <w:rFonts w:ascii="Times New Roman" w:eastAsia="宋体" w:hAnsi="Times New Roman" w:cs="仿宋_GB2312" w:hint="eastAsia"/>
          <w:szCs w:val="21"/>
        </w:rPr>
        <w:t>质量保证期后，供货商向用户终身提供及时的、优质的、价格优惠的技术服务和备品备件供应；</w:t>
      </w:r>
    </w:p>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r>
        <w:rPr>
          <w:rFonts w:ascii="Times New Roman" w:eastAsia="宋体" w:hAnsi="Times New Roman" w:cs="仿宋_GB2312" w:hint="eastAsia"/>
          <w:szCs w:val="21"/>
        </w:rPr>
        <w:t>乙方应保证所供设备及零配件不属于工信部颁布的《国家高耗能落后机电设备淘汰目录》中被淘汰的落后机电产品，否则甲方有权要求乙方对落后产品进行更换或做退货处理。</w:t>
      </w:r>
      <w:bookmarkStart w:id="46" w:name="_Toc24558920"/>
    </w:p>
    <w:p w:rsidR="006A7538" w:rsidRDefault="009D5FD1" w:rsidP="00A047DD">
      <w:pPr>
        <w:widowControl/>
        <w:numPr>
          <w:ilvl w:val="0"/>
          <w:numId w:val="5"/>
        </w:numPr>
        <w:overflowPunct w:val="0"/>
        <w:autoSpaceDE w:val="0"/>
        <w:autoSpaceDN w:val="0"/>
        <w:adjustRightInd w:val="0"/>
        <w:spacing w:beforeLines="50" w:line="400" w:lineRule="exact"/>
        <w:ind w:left="426" w:hangingChars="202" w:hanging="426"/>
        <w:jc w:val="left"/>
        <w:textAlignment w:val="baseline"/>
        <w:outlineLvl w:val="0"/>
        <w:rPr>
          <w:rFonts w:ascii="Times New Roman" w:eastAsia="宋体" w:hAnsi="Times New Roman" w:cs="仿宋_GB2312"/>
          <w:b/>
          <w:szCs w:val="21"/>
        </w:rPr>
      </w:pPr>
      <w:bookmarkStart w:id="47" w:name="_Toc35851694"/>
      <w:bookmarkStart w:id="48" w:name="_Toc35521633"/>
      <w:r>
        <w:rPr>
          <w:rFonts w:ascii="Times New Roman" w:eastAsia="宋体" w:hAnsi="Times New Roman" w:cs="仿宋_GB2312" w:hint="eastAsia"/>
          <w:b/>
          <w:szCs w:val="21"/>
        </w:rPr>
        <w:t>其他</w:t>
      </w:r>
      <w:bookmarkEnd w:id="46"/>
      <w:bookmarkEnd w:id="47"/>
      <w:bookmarkEnd w:id="48"/>
    </w:p>
    <w:p w:rsidR="006A7538" w:rsidRDefault="006A7538">
      <w:pPr>
        <w:pStyle w:val="a3"/>
        <w:numPr>
          <w:ilvl w:val="0"/>
          <w:numId w:val="10"/>
        </w:numPr>
        <w:spacing w:line="400" w:lineRule="exact"/>
        <w:ind w:firstLineChars="0"/>
        <w:rPr>
          <w:rFonts w:cs="宋体"/>
          <w:vanish/>
          <w:kern w:val="0"/>
          <w:szCs w:val="21"/>
        </w:rPr>
      </w:pPr>
    </w:p>
    <w:p w:rsidR="006A7538" w:rsidRDefault="006A7538">
      <w:pPr>
        <w:pStyle w:val="a3"/>
        <w:numPr>
          <w:ilvl w:val="0"/>
          <w:numId w:val="10"/>
        </w:numPr>
        <w:spacing w:line="400" w:lineRule="exact"/>
        <w:ind w:firstLineChars="0"/>
        <w:rPr>
          <w:rFonts w:cs="宋体"/>
          <w:vanish/>
          <w:kern w:val="0"/>
          <w:szCs w:val="21"/>
        </w:rPr>
      </w:pPr>
    </w:p>
    <w:p w:rsidR="006A7538" w:rsidRDefault="006A7538">
      <w:pPr>
        <w:pStyle w:val="a3"/>
        <w:widowControl/>
        <w:numPr>
          <w:ilvl w:val="0"/>
          <w:numId w:val="2"/>
        </w:numPr>
        <w:spacing w:line="360" w:lineRule="auto"/>
        <w:ind w:firstLineChars="0" w:firstLine="0"/>
        <w:jc w:val="left"/>
        <w:rPr>
          <w:rFonts w:asciiTheme="minorEastAsia" w:hAnsiTheme="minorEastAsia"/>
          <w:b/>
          <w:vanish/>
          <w:szCs w:val="21"/>
        </w:rPr>
      </w:pPr>
    </w:p>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r>
        <w:rPr>
          <w:rFonts w:ascii="Times New Roman" w:eastAsia="宋体" w:hAnsi="Times New Roman" w:cs="仿宋_GB2312" w:hint="eastAsia"/>
          <w:szCs w:val="21"/>
        </w:rPr>
        <w:t>为方便甲、乙双方在交易过程中及时沟通情况，甲、乙双方各自指定如下联系人作为履行过程中的常规联系人：</w:t>
      </w:r>
    </w:p>
    <w:p w:rsidR="006A7538" w:rsidRDefault="009D5FD1">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b/>
          <w:szCs w:val="21"/>
        </w:rPr>
      </w:pPr>
      <w:permStart w:id="14" w:edGrp="everyone"/>
      <w:r>
        <w:rPr>
          <w:rFonts w:ascii="Times New Roman" w:eastAsia="宋体" w:hAnsi="Times New Roman" w:cs="仿宋_GB2312" w:hint="eastAsia"/>
          <w:b/>
          <w:szCs w:val="21"/>
        </w:rPr>
        <w:t>甲方</w:t>
      </w:r>
    </w:p>
    <w:p w:rsidR="006A7538" w:rsidRDefault="009D5FD1">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收货人员：电话：邮箱：</w:t>
      </w:r>
    </w:p>
    <w:p w:rsidR="006A7538" w:rsidRDefault="009D5FD1">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采购人员：电话：邮箱：</w:t>
      </w:r>
    </w:p>
    <w:p w:rsidR="006A7538" w:rsidRDefault="009D5FD1">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szCs w:val="21"/>
        </w:rPr>
      </w:pPr>
      <w:r>
        <w:rPr>
          <w:rFonts w:ascii="Times New Roman" w:eastAsia="宋体" w:hAnsi="Times New Roman" w:cs="仿宋_GB2312" w:hint="eastAsia"/>
          <w:szCs w:val="21"/>
        </w:rPr>
        <w:t>使用人员：电话：邮箱：</w:t>
      </w:r>
    </w:p>
    <w:p w:rsidR="006A7538" w:rsidRDefault="009D5FD1">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b/>
          <w:szCs w:val="21"/>
        </w:rPr>
      </w:pPr>
      <w:r>
        <w:rPr>
          <w:rFonts w:ascii="Times New Roman" w:eastAsia="宋体" w:hAnsi="Times New Roman" w:cs="仿宋_GB2312" w:hint="eastAsia"/>
          <w:b/>
          <w:szCs w:val="21"/>
        </w:rPr>
        <w:t>乙方</w:t>
      </w:r>
    </w:p>
    <w:p w:rsidR="00223E02" w:rsidRPr="00CC7181" w:rsidRDefault="00223E02" w:rsidP="00223E02">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szCs w:val="21"/>
          <w:u w:val="single"/>
        </w:rPr>
      </w:pPr>
      <w:r w:rsidRPr="008511BB">
        <w:rPr>
          <w:rFonts w:ascii="Times New Roman" w:eastAsia="宋体" w:hAnsi="Times New Roman" w:cs="仿宋_GB2312" w:hint="eastAsia"/>
          <w:szCs w:val="21"/>
        </w:rPr>
        <w:t>联系人：</w:t>
      </w:r>
      <w:r w:rsidR="00CC7181">
        <w:rPr>
          <w:rFonts w:ascii="Times New Roman" w:eastAsia="宋体" w:hAnsi="Times New Roman" w:cs="仿宋_GB2312" w:hint="eastAsia"/>
          <w:szCs w:val="21"/>
          <w:u w:val="single"/>
        </w:rPr>
        <w:t>李丹杨</w:t>
      </w:r>
      <w:r w:rsidRPr="008511BB">
        <w:rPr>
          <w:rFonts w:ascii="Times New Roman" w:eastAsia="宋体" w:hAnsi="Times New Roman" w:cs="仿宋_GB2312" w:hint="eastAsia"/>
          <w:szCs w:val="21"/>
        </w:rPr>
        <w:t>电话</w:t>
      </w:r>
      <w:r w:rsidRPr="008511BB">
        <w:rPr>
          <w:rFonts w:ascii="Times New Roman" w:eastAsia="宋体" w:hAnsi="Times New Roman" w:cs="仿宋_GB2312" w:hint="eastAsia"/>
          <w:szCs w:val="21"/>
          <w:u w:val="single"/>
        </w:rPr>
        <w:t>：</w:t>
      </w:r>
      <w:r w:rsidR="00CC7181">
        <w:rPr>
          <w:rFonts w:ascii="Times New Roman" w:eastAsia="宋体" w:hAnsi="Times New Roman" w:cs="仿宋_GB2312"/>
          <w:szCs w:val="21"/>
          <w:u w:val="single"/>
        </w:rPr>
        <w:t>15989391001</w:t>
      </w:r>
      <w:r w:rsidRPr="008511BB">
        <w:rPr>
          <w:rFonts w:ascii="Times New Roman" w:eastAsia="宋体" w:hAnsi="Times New Roman" w:cs="仿宋_GB2312" w:hint="eastAsia"/>
          <w:szCs w:val="21"/>
        </w:rPr>
        <w:t>邮箱</w:t>
      </w:r>
      <w:r w:rsidR="00CC7181" w:rsidRPr="00CC7181">
        <w:rPr>
          <w:rFonts w:ascii="Times New Roman" w:eastAsia="宋体" w:hAnsi="Times New Roman" w:cs="仿宋_GB2312" w:hint="eastAsia"/>
          <w:szCs w:val="21"/>
          <w:u w:val="single"/>
        </w:rPr>
        <w:t>lidanyang</w:t>
      </w:r>
      <w:r w:rsidRPr="00CC7181">
        <w:rPr>
          <w:rFonts w:ascii="Times New Roman" w:eastAsia="宋体" w:hAnsi="Times New Roman" w:cs="仿宋_GB2312" w:hint="eastAsia"/>
          <w:szCs w:val="21"/>
          <w:u w:val="single"/>
        </w:rPr>
        <w:t>@sunyes.cn</w:t>
      </w:r>
    </w:p>
    <w:p w:rsidR="006A7538" w:rsidRDefault="00223E02" w:rsidP="00223E02">
      <w:pPr>
        <w:widowControl/>
        <w:overflowPunct w:val="0"/>
        <w:autoSpaceDE w:val="0"/>
        <w:autoSpaceDN w:val="0"/>
        <w:adjustRightInd w:val="0"/>
        <w:spacing w:line="400" w:lineRule="exact"/>
        <w:ind w:left="993"/>
        <w:jc w:val="left"/>
        <w:textAlignment w:val="baseline"/>
        <w:rPr>
          <w:rFonts w:ascii="Times New Roman" w:eastAsia="宋体" w:hAnsi="Times New Roman" w:cs="仿宋_GB2312"/>
          <w:szCs w:val="21"/>
        </w:rPr>
      </w:pPr>
      <w:r w:rsidRPr="008511BB">
        <w:rPr>
          <w:rFonts w:ascii="Times New Roman" w:eastAsia="宋体" w:hAnsi="Times New Roman" w:cs="仿宋_GB2312" w:hint="eastAsia"/>
          <w:szCs w:val="21"/>
        </w:rPr>
        <w:t>联系地址：</w:t>
      </w:r>
      <w:r w:rsidRPr="008511BB">
        <w:rPr>
          <w:rFonts w:ascii="Times New Roman" w:eastAsia="宋体" w:hAnsi="Times New Roman" w:cs="仿宋_GB2312" w:hint="eastAsia"/>
          <w:szCs w:val="21"/>
          <w:u w:val="single"/>
        </w:rPr>
        <w:t>深圳市福田区梅林卓越城</w:t>
      </w:r>
      <w:r w:rsidRPr="008511BB">
        <w:rPr>
          <w:rFonts w:ascii="Times New Roman" w:eastAsia="宋体" w:hAnsi="Times New Roman" w:cs="仿宋_GB2312" w:hint="eastAsia"/>
          <w:szCs w:val="21"/>
          <w:u w:val="single"/>
        </w:rPr>
        <w:t>1</w:t>
      </w:r>
      <w:r w:rsidRPr="008511BB">
        <w:rPr>
          <w:rFonts w:ascii="Times New Roman" w:eastAsia="宋体" w:hAnsi="Times New Roman" w:cs="仿宋_GB2312" w:hint="eastAsia"/>
          <w:szCs w:val="21"/>
          <w:u w:val="single"/>
        </w:rPr>
        <w:t>栋</w:t>
      </w:r>
      <w:r w:rsidRPr="008511BB">
        <w:rPr>
          <w:rFonts w:ascii="Times New Roman" w:eastAsia="宋体" w:hAnsi="Times New Roman" w:cs="仿宋_GB2312" w:hint="eastAsia"/>
          <w:szCs w:val="21"/>
          <w:u w:val="single"/>
        </w:rPr>
        <w:t>3</w:t>
      </w:r>
      <w:r w:rsidRPr="008511BB">
        <w:rPr>
          <w:rFonts w:ascii="Times New Roman" w:eastAsia="宋体" w:hAnsi="Times New Roman" w:cs="仿宋_GB2312" w:hint="eastAsia"/>
          <w:szCs w:val="21"/>
          <w:u w:val="single"/>
        </w:rPr>
        <w:t>楼</w:t>
      </w:r>
    </w:p>
    <w:permEnd w:id="14"/>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r>
        <w:rPr>
          <w:rFonts w:ascii="Times New Roman" w:eastAsia="宋体" w:hAnsi="Times New Roman" w:cs="仿宋_GB2312" w:hint="eastAsia"/>
          <w:szCs w:val="21"/>
        </w:rPr>
        <w:t>除非有甲方的书面同意，否则乙方不得将其任何合同</w:t>
      </w:r>
      <w:r>
        <w:rPr>
          <w:rFonts w:ascii="Times New Roman" w:eastAsia="宋体" w:hAnsi="Times New Roman" w:cs="仿宋_GB2312" w:hint="eastAsia"/>
          <w:szCs w:val="21"/>
        </w:rPr>
        <w:t>/</w:t>
      </w:r>
      <w:r>
        <w:rPr>
          <w:rFonts w:ascii="Times New Roman" w:eastAsia="宋体" w:hAnsi="Times New Roman" w:cs="仿宋_GB2312" w:hint="eastAsia"/>
          <w:szCs w:val="21"/>
        </w:rPr>
        <w:t>协议权利或义务转给第三方。</w:t>
      </w:r>
    </w:p>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r>
        <w:rPr>
          <w:rFonts w:ascii="Times New Roman" w:eastAsia="宋体" w:hAnsi="Times New Roman" w:cs="仿宋_GB2312" w:hint="eastAsia"/>
          <w:szCs w:val="21"/>
        </w:rPr>
        <w:t>本协议</w:t>
      </w:r>
      <w:r>
        <w:rPr>
          <w:rFonts w:ascii="Times New Roman" w:eastAsia="宋体" w:hAnsi="Times New Roman" w:cs="仿宋_GB2312"/>
          <w:szCs w:val="21"/>
        </w:rPr>
        <w:t>所指书面形式</w:t>
      </w:r>
      <w:r>
        <w:rPr>
          <w:rFonts w:ascii="Times New Roman" w:eastAsia="宋体" w:hAnsi="Times New Roman" w:cs="仿宋_GB2312" w:hint="eastAsia"/>
          <w:szCs w:val="21"/>
        </w:rPr>
        <w:t>，</w:t>
      </w:r>
      <w:r>
        <w:rPr>
          <w:rFonts w:ascii="Times New Roman" w:eastAsia="宋体" w:hAnsi="Times New Roman" w:cs="仿宋_GB2312"/>
          <w:szCs w:val="21"/>
        </w:rPr>
        <w:t>包括但不限于：传真、邮件、</w:t>
      </w:r>
      <w:r>
        <w:rPr>
          <w:rFonts w:ascii="Times New Roman" w:eastAsia="宋体" w:hAnsi="Times New Roman" w:cs="仿宋_GB2312" w:hint="eastAsia"/>
          <w:szCs w:val="21"/>
        </w:rPr>
        <w:t>邮寄</w:t>
      </w:r>
      <w:r>
        <w:rPr>
          <w:rFonts w:ascii="Times New Roman" w:eastAsia="宋体" w:hAnsi="Times New Roman" w:cs="仿宋_GB2312"/>
          <w:szCs w:val="21"/>
        </w:rPr>
        <w:t>等。</w:t>
      </w:r>
    </w:p>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r>
        <w:rPr>
          <w:rFonts w:ascii="Times New Roman" w:eastAsia="宋体" w:hAnsi="Times New Roman" w:cs="仿宋_GB2312"/>
          <w:szCs w:val="21"/>
        </w:rPr>
        <w:t>如本</w:t>
      </w:r>
      <w:r>
        <w:rPr>
          <w:rFonts w:ascii="Times New Roman" w:eastAsia="宋体" w:hAnsi="Times New Roman" w:cs="仿宋_GB2312" w:hint="eastAsia"/>
          <w:szCs w:val="21"/>
        </w:rPr>
        <w:t>协议</w:t>
      </w:r>
      <w:r>
        <w:rPr>
          <w:rFonts w:ascii="Times New Roman" w:eastAsia="宋体" w:hAnsi="Times New Roman" w:cs="仿宋_GB2312"/>
          <w:szCs w:val="21"/>
        </w:rPr>
        <w:t>条款发生变更</w:t>
      </w:r>
      <w:r>
        <w:rPr>
          <w:rFonts w:ascii="Times New Roman" w:eastAsia="宋体" w:hAnsi="Times New Roman" w:cs="仿宋_GB2312" w:hint="eastAsia"/>
          <w:szCs w:val="21"/>
        </w:rPr>
        <w:t>或有未尽事宜</w:t>
      </w:r>
      <w:r>
        <w:rPr>
          <w:rFonts w:ascii="Times New Roman" w:eastAsia="宋体" w:hAnsi="Times New Roman" w:cs="仿宋_GB2312"/>
          <w:szCs w:val="21"/>
        </w:rPr>
        <w:t>，经甲乙双方确认，以书面形式签订补充协议予以确认。</w:t>
      </w:r>
    </w:p>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r>
        <w:rPr>
          <w:rFonts w:ascii="Times New Roman" w:eastAsia="宋体" w:hAnsi="Times New Roman" w:cs="仿宋_GB2312" w:hint="eastAsia"/>
          <w:szCs w:val="21"/>
        </w:rPr>
        <w:t>本协议内容与主</w:t>
      </w:r>
      <w:r>
        <w:rPr>
          <w:rFonts w:ascii="Times New Roman" w:eastAsia="宋体" w:hAnsi="Times New Roman" w:cs="仿宋_GB2312"/>
          <w:szCs w:val="21"/>
        </w:rPr>
        <w:t>协议</w:t>
      </w:r>
      <w:r>
        <w:rPr>
          <w:rFonts w:ascii="Times New Roman" w:eastAsia="宋体" w:hAnsi="Times New Roman" w:cs="仿宋_GB2312" w:hint="eastAsia"/>
          <w:szCs w:val="21"/>
        </w:rPr>
        <w:t>、</w:t>
      </w:r>
      <w:r>
        <w:rPr>
          <w:rFonts w:ascii="Times New Roman" w:eastAsia="宋体" w:hAnsi="Times New Roman" w:cs="仿宋_GB2312"/>
          <w:szCs w:val="21"/>
        </w:rPr>
        <w:t>采购订单约定不一致的</w:t>
      </w:r>
      <w:r>
        <w:rPr>
          <w:rFonts w:ascii="Times New Roman" w:eastAsia="宋体" w:hAnsi="Times New Roman" w:cs="仿宋_GB2312" w:hint="eastAsia"/>
          <w:szCs w:val="21"/>
        </w:rPr>
        <w:t>，以本协议的约定为准。</w:t>
      </w:r>
    </w:p>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r>
        <w:rPr>
          <w:rFonts w:ascii="Times New Roman" w:eastAsia="宋体" w:hAnsi="Times New Roman" w:cs="仿宋_GB2312" w:hint="eastAsia"/>
          <w:szCs w:val="21"/>
        </w:rPr>
        <w:t>本协议一式</w:t>
      </w:r>
      <w:permStart w:id="15" w:edGrp="everyone"/>
      <w:r>
        <w:rPr>
          <w:rFonts w:ascii="Times New Roman" w:eastAsia="宋体" w:hAnsi="Times New Roman" w:cs="仿宋_GB2312" w:hint="eastAsia"/>
          <w:szCs w:val="21"/>
        </w:rPr>
        <w:t>三</w:t>
      </w:r>
      <w:permEnd w:id="15"/>
      <w:r>
        <w:rPr>
          <w:rFonts w:ascii="Times New Roman" w:eastAsia="宋体" w:hAnsi="Times New Roman" w:cs="仿宋_GB2312" w:hint="eastAsia"/>
          <w:szCs w:val="21"/>
        </w:rPr>
        <w:t>份，甲方</w:t>
      </w:r>
      <w:permStart w:id="16" w:edGrp="everyone"/>
      <w:r>
        <w:rPr>
          <w:rFonts w:ascii="Times New Roman" w:eastAsia="宋体" w:hAnsi="Times New Roman" w:cs="仿宋_GB2312" w:hint="eastAsia"/>
          <w:szCs w:val="21"/>
        </w:rPr>
        <w:t>两</w:t>
      </w:r>
      <w:permEnd w:id="16"/>
      <w:r>
        <w:rPr>
          <w:rFonts w:ascii="Times New Roman" w:eastAsia="宋体" w:hAnsi="Times New Roman" w:cs="仿宋_GB2312" w:hint="eastAsia"/>
          <w:szCs w:val="21"/>
        </w:rPr>
        <w:t>份、乙方</w:t>
      </w:r>
      <w:permStart w:id="17" w:edGrp="everyone"/>
      <w:r>
        <w:rPr>
          <w:rFonts w:ascii="Times New Roman" w:eastAsia="宋体" w:hAnsi="Times New Roman" w:cs="仿宋_GB2312" w:hint="eastAsia"/>
          <w:szCs w:val="21"/>
        </w:rPr>
        <w:t>一</w:t>
      </w:r>
      <w:permEnd w:id="17"/>
      <w:r>
        <w:rPr>
          <w:rFonts w:ascii="Times New Roman" w:eastAsia="宋体" w:hAnsi="Times New Roman" w:cs="仿宋_GB2312" w:hint="eastAsia"/>
          <w:szCs w:val="21"/>
        </w:rPr>
        <w:t>份，每份具有同等效力，自双方盖章之日起生效。</w:t>
      </w:r>
    </w:p>
    <w:p w:rsidR="006A7538" w:rsidRDefault="009D5FD1" w:rsidP="00A047DD">
      <w:pPr>
        <w:widowControl/>
        <w:numPr>
          <w:ilvl w:val="0"/>
          <w:numId w:val="5"/>
        </w:numPr>
        <w:overflowPunct w:val="0"/>
        <w:autoSpaceDE w:val="0"/>
        <w:autoSpaceDN w:val="0"/>
        <w:adjustRightInd w:val="0"/>
        <w:spacing w:beforeLines="50" w:line="400" w:lineRule="exact"/>
        <w:ind w:left="426" w:hangingChars="202" w:hanging="426"/>
        <w:jc w:val="left"/>
        <w:textAlignment w:val="baseline"/>
        <w:outlineLvl w:val="0"/>
        <w:rPr>
          <w:rFonts w:ascii="Times New Roman" w:eastAsia="宋体" w:hAnsi="Times New Roman" w:cs="仿宋_GB2312"/>
          <w:b/>
          <w:szCs w:val="21"/>
        </w:rPr>
      </w:pPr>
      <w:bookmarkStart w:id="49" w:name="_Toc35851695"/>
      <w:bookmarkStart w:id="50" w:name="_Toc35521634"/>
      <w:r>
        <w:rPr>
          <w:rFonts w:ascii="Times New Roman" w:eastAsia="宋体" w:hAnsi="Times New Roman" w:cs="仿宋_GB2312" w:hint="eastAsia"/>
          <w:b/>
          <w:szCs w:val="21"/>
        </w:rPr>
        <w:t>附件</w:t>
      </w:r>
      <w:bookmarkEnd w:id="49"/>
      <w:bookmarkEnd w:id="50"/>
    </w:p>
    <w:p w:rsidR="006A7538" w:rsidRDefault="006A7538">
      <w:pPr>
        <w:pStyle w:val="a3"/>
        <w:numPr>
          <w:ilvl w:val="0"/>
          <w:numId w:val="11"/>
        </w:numPr>
        <w:spacing w:line="400" w:lineRule="exact"/>
        <w:ind w:firstLineChars="0"/>
        <w:rPr>
          <w:vanish/>
          <w:szCs w:val="21"/>
        </w:rPr>
      </w:pPr>
    </w:p>
    <w:p w:rsidR="006A7538" w:rsidRDefault="006A7538">
      <w:pPr>
        <w:pStyle w:val="a3"/>
        <w:numPr>
          <w:ilvl w:val="0"/>
          <w:numId w:val="11"/>
        </w:numPr>
        <w:spacing w:line="400" w:lineRule="exact"/>
        <w:ind w:firstLineChars="0"/>
        <w:rPr>
          <w:vanish/>
          <w:szCs w:val="21"/>
        </w:rPr>
      </w:pPr>
    </w:p>
    <w:p w:rsidR="006A7538" w:rsidRDefault="006A7538">
      <w:pPr>
        <w:pStyle w:val="a3"/>
        <w:numPr>
          <w:ilvl w:val="0"/>
          <w:numId w:val="11"/>
        </w:numPr>
        <w:spacing w:line="400" w:lineRule="exact"/>
        <w:ind w:firstLineChars="0"/>
        <w:rPr>
          <w:vanish/>
          <w:szCs w:val="21"/>
        </w:rPr>
      </w:pPr>
    </w:p>
    <w:p w:rsidR="006A7538" w:rsidRDefault="006A7538">
      <w:pPr>
        <w:pStyle w:val="a3"/>
        <w:widowControl/>
        <w:numPr>
          <w:ilvl w:val="0"/>
          <w:numId w:val="2"/>
        </w:numPr>
        <w:spacing w:line="360" w:lineRule="auto"/>
        <w:ind w:firstLineChars="0" w:firstLine="0"/>
        <w:jc w:val="left"/>
        <w:rPr>
          <w:rFonts w:asciiTheme="minorEastAsia" w:hAnsiTheme="minorEastAsia"/>
          <w:b/>
          <w:vanish/>
          <w:szCs w:val="21"/>
        </w:rPr>
      </w:pPr>
    </w:p>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permStart w:id="18" w:edGrp="everyone"/>
      <w:r>
        <w:rPr>
          <w:rFonts w:ascii="Times New Roman" w:eastAsia="宋体" w:hAnsi="Times New Roman" w:cs="仿宋_GB2312" w:hint="eastAsia"/>
          <w:szCs w:val="21"/>
        </w:rPr>
        <w:t>附件一：易损件清单及价格</w:t>
      </w:r>
    </w:p>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r>
        <w:rPr>
          <w:rFonts w:ascii="Times New Roman" w:eastAsia="宋体" w:hAnsi="Times New Roman" w:cs="仿宋_GB2312" w:hint="eastAsia"/>
          <w:szCs w:val="21"/>
        </w:rPr>
        <w:t>附件二：维修服务清单及价格</w:t>
      </w:r>
    </w:p>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r>
        <w:rPr>
          <w:rFonts w:ascii="Times New Roman" w:eastAsia="宋体" w:hAnsi="Times New Roman" w:cs="仿宋_GB2312" w:hint="eastAsia"/>
          <w:szCs w:val="21"/>
        </w:rPr>
        <w:t>附件三：设备预验收检查表</w:t>
      </w:r>
    </w:p>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r>
        <w:rPr>
          <w:rFonts w:ascii="Times New Roman" w:eastAsia="宋体" w:hAnsi="Times New Roman" w:cs="仿宋_GB2312" w:hint="eastAsia"/>
          <w:szCs w:val="21"/>
        </w:rPr>
        <w:t>附件四：设备终验收检查表</w:t>
      </w:r>
    </w:p>
    <w:p w:rsidR="006A7538" w:rsidRDefault="009D5FD1">
      <w:pPr>
        <w:widowControl/>
        <w:numPr>
          <w:ilvl w:val="1"/>
          <w:numId w:val="5"/>
        </w:numPr>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r>
        <w:rPr>
          <w:rFonts w:ascii="Times New Roman" w:eastAsia="宋体" w:hAnsi="Times New Roman" w:cs="仿宋_GB2312" w:hint="eastAsia"/>
          <w:szCs w:val="21"/>
        </w:rPr>
        <w:t>附件</w:t>
      </w:r>
      <w:r>
        <w:rPr>
          <w:rFonts w:ascii="Times New Roman" w:eastAsia="宋体" w:hAnsi="Times New Roman" w:cs="仿宋_GB2312"/>
          <w:szCs w:val="21"/>
        </w:rPr>
        <w:t>五：高耗能设备清单</w:t>
      </w:r>
    </w:p>
    <w:permEnd w:id="18"/>
    <w:p w:rsidR="006A7538" w:rsidRDefault="006A7538">
      <w:pPr>
        <w:widowControl/>
        <w:overflowPunct w:val="0"/>
        <w:autoSpaceDE w:val="0"/>
        <w:autoSpaceDN w:val="0"/>
        <w:adjustRightInd w:val="0"/>
        <w:spacing w:line="400" w:lineRule="exact"/>
        <w:jc w:val="left"/>
        <w:textAlignment w:val="baseline"/>
        <w:outlineLvl w:val="0"/>
        <w:rPr>
          <w:rFonts w:ascii="Times New Roman" w:eastAsia="宋体" w:hAnsi="Times New Roman" w:cs="仿宋_GB2312"/>
          <w:szCs w:val="21"/>
        </w:rPr>
      </w:pPr>
    </w:p>
    <w:p w:rsidR="006A7538" w:rsidRDefault="006A7538">
      <w:pPr>
        <w:widowControl/>
        <w:spacing w:line="360" w:lineRule="auto"/>
        <w:rPr>
          <w:rFonts w:ascii="Times New Roman" w:eastAsia="宋体" w:hAnsi="Times New Roman"/>
          <w:color w:val="000000"/>
          <w:szCs w:val="21"/>
        </w:rPr>
      </w:pPr>
    </w:p>
    <w:p w:rsidR="006A7538" w:rsidRDefault="009D5FD1">
      <w:pPr>
        <w:rPr>
          <w:rFonts w:ascii="Times New Roman" w:eastAsia="宋体" w:hAnsi="Times New Roman" w:cs="仿宋_GB2312"/>
          <w:b/>
          <w:szCs w:val="24"/>
        </w:rPr>
      </w:pPr>
      <w:r>
        <w:rPr>
          <w:rFonts w:ascii="Times New Roman" w:eastAsia="宋体" w:hAnsi="Times New Roman" w:hint="eastAsia"/>
          <w:color w:val="000000"/>
          <w:szCs w:val="21"/>
        </w:rPr>
        <w:t>（以下无正文）</w:t>
      </w:r>
    </w:p>
    <w:p w:rsidR="006A7538" w:rsidRDefault="006A7538">
      <w:pPr>
        <w:rPr>
          <w:rFonts w:ascii="Times New Roman" w:eastAsia="宋体" w:hAnsi="Times New Roman" w:cs="仿宋_GB2312"/>
          <w:b/>
          <w:szCs w:val="24"/>
        </w:rPr>
      </w:pPr>
    </w:p>
    <w:p w:rsidR="006A7538" w:rsidRDefault="009D5FD1">
      <w:pPr>
        <w:jc w:val="left"/>
        <w:rPr>
          <w:rFonts w:ascii="Times New Roman" w:eastAsia="宋体" w:hAnsi="Times New Roman" w:cs="仿宋_GB2312"/>
          <w:szCs w:val="24"/>
        </w:rPr>
      </w:pPr>
      <w:r>
        <w:rPr>
          <w:rFonts w:ascii="Times New Roman" w:eastAsia="宋体" w:hAnsi="Times New Roman" w:cs="仿宋_GB2312"/>
          <w:b/>
          <w:szCs w:val="24"/>
        </w:rPr>
        <w:t>注</w:t>
      </w:r>
      <w:r>
        <w:rPr>
          <w:rFonts w:ascii="Times New Roman" w:eastAsia="宋体" w:hAnsi="Times New Roman" w:cs="仿宋_GB2312" w:hint="eastAsia"/>
          <w:b/>
          <w:szCs w:val="24"/>
        </w:rPr>
        <w:t>：</w:t>
      </w:r>
      <w:r>
        <w:rPr>
          <w:rFonts w:ascii="Times New Roman" w:eastAsia="宋体" w:hAnsi="Times New Roman" w:cs="仿宋_GB2312"/>
          <w:szCs w:val="24"/>
        </w:rPr>
        <w:t>下方签字处</w:t>
      </w:r>
      <w:r>
        <w:rPr>
          <w:rFonts w:ascii="Times New Roman" w:eastAsia="宋体" w:hAnsi="Times New Roman" w:cs="仿宋_GB2312" w:hint="eastAsia"/>
          <w:szCs w:val="24"/>
        </w:rPr>
        <w:t>，</w:t>
      </w:r>
      <w:r>
        <w:rPr>
          <w:rFonts w:ascii="Times New Roman" w:eastAsia="宋体" w:hAnsi="Times New Roman" w:cs="仿宋_GB2312"/>
          <w:szCs w:val="24"/>
        </w:rPr>
        <w:t>请由法定代表人或授权代表签字</w:t>
      </w:r>
      <w:r>
        <w:rPr>
          <w:rFonts w:ascii="Times New Roman" w:eastAsia="宋体" w:hAnsi="Times New Roman" w:cs="仿宋_GB2312" w:hint="eastAsia"/>
          <w:szCs w:val="24"/>
        </w:rPr>
        <w:t>。</w:t>
      </w:r>
    </w:p>
    <w:p w:rsidR="006A7538" w:rsidRDefault="006A7538">
      <w:pPr>
        <w:spacing w:line="360" w:lineRule="auto"/>
        <w:jc w:val="left"/>
        <w:rPr>
          <w:rFonts w:ascii="Times New Roman" w:eastAsia="宋体" w:hAnsi="Times New Roman" w:cs="仿宋_GB2312"/>
          <w:szCs w:val="24"/>
        </w:rPr>
      </w:pPr>
    </w:p>
    <w:tbl>
      <w:tblPr>
        <w:tblStyle w:val="ab"/>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413"/>
        <w:gridCol w:w="3260"/>
        <w:gridCol w:w="1418"/>
        <w:gridCol w:w="3974"/>
      </w:tblGrid>
      <w:tr w:rsidR="00223E02">
        <w:trPr>
          <w:trHeight w:val="936"/>
        </w:trPr>
        <w:tc>
          <w:tcPr>
            <w:tcW w:w="1413" w:type="dxa"/>
          </w:tcPr>
          <w:p w:rsidR="00223E02" w:rsidRDefault="00223E02" w:rsidP="00223E02">
            <w:pPr>
              <w:spacing w:line="360" w:lineRule="auto"/>
              <w:rPr>
                <w:rFonts w:ascii="Times New Roman" w:eastAsia="宋体" w:hAnsi="Times New Roman" w:cs="仿宋_GB2312"/>
                <w:b/>
                <w:kern w:val="0"/>
                <w:szCs w:val="21"/>
              </w:rPr>
            </w:pPr>
            <w:r>
              <w:rPr>
                <w:rFonts w:ascii="Times New Roman" w:eastAsia="宋体" w:hAnsi="Times New Roman" w:cs="仿宋_GB2312"/>
                <w:b/>
                <w:kern w:val="0"/>
                <w:szCs w:val="21"/>
              </w:rPr>
              <w:t>甲方</w:t>
            </w:r>
            <w:r>
              <w:rPr>
                <w:rFonts w:ascii="Times New Roman" w:eastAsia="宋体" w:hAnsi="Times New Roman" w:cs="仿宋_GB2312" w:hint="eastAsia"/>
                <w:b/>
                <w:kern w:val="0"/>
                <w:szCs w:val="21"/>
              </w:rPr>
              <w:t>：</w:t>
            </w:r>
          </w:p>
        </w:tc>
        <w:tc>
          <w:tcPr>
            <w:tcW w:w="3260" w:type="dxa"/>
          </w:tcPr>
          <w:p w:rsidR="00223E02" w:rsidRDefault="00223E02" w:rsidP="00223E02">
            <w:pPr>
              <w:spacing w:line="360" w:lineRule="auto"/>
              <w:rPr>
                <w:rFonts w:ascii="Times New Roman" w:eastAsia="宋体" w:hAnsi="Times New Roman" w:cs="仿宋_GB2312"/>
                <w:kern w:val="0"/>
                <w:szCs w:val="21"/>
              </w:rPr>
            </w:pPr>
            <w:bookmarkStart w:id="51" w:name="我方签约主体_1"/>
            <w:bookmarkEnd w:id="51"/>
            <w:permStart w:id="19" w:edGrp="everyone"/>
            <w:permEnd w:id="19"/>
          </w:p>
          <w:p w:rsidR="00223E02" w:rsidRDefault="00223E02" w:rsidP="00223E02">
            <w:pPr>
              <w:spacing w:line="360" w:lineRule="auto"/>
              <w:ind w:firstLineChars="200" w:firstLine="400"/>
              <w:rPr>
                <w:rFonts w:ascii="Times New Roman" w:eastAsia="宋体" w:hAnsi="Times New Roman" w:cs="仿宋_GB2312"/>
                <w:kern w:val="0"/>
                <w:szCs w:val="21"/>
              </w:rPr>
            </w:pPr>
            <w:r>
              <w:rPr>
                <w:rFonts w:ascii="宋体" w:eastAsia="宋体" w:hAnsi="宋体" w:cs="宋体"/>
                <w:color w:val="FFFFFF" w:themeColor="background1"/>
                <w:sz w:val="20"/>
                <w:szCs w:val="20"/>
              </w:rPr>
              <w:t>甲方（盖章）：</w:t>
            </w:r>
          </w:p>
        </w:tc>
        <w:tc>
          <w:tcPr>
            <w:tcW w:w="1418" w:type="dxa"/>
          </w:tcPr>
          <w:p w:rsidR="00223E02" w:rsidRDefault="00223E02" w:rsidP="00223E02">
            <w:pPr>
              <w:spacing w:line="360" w:lineRule="auto"/>
              <w:rPr>
                <w:rFonts w:ascii="Times New Roman" w:eastAsia="宋体" w:hAnsi="Times New Roman" w:cs="仿宋_GB2312"/>
                <w:b/>
                <w:kern w:val="0"/>
                <w:szCs w:val="21"/>
              </w:rPr>
            </w:pPr>
            <w:r>
              <w:rPr>
                <w:rFonts w:ascii="Times New Roman" w:eastAsia="宋体" w:hAnsi="Times New Roman" w:cs="仿宋_GB2312"/>
                <w:b/>
                <w:kern w:val="0"/>
                <w:szCs w:val="21"/>
              </w:rPr>
              <w:t>乙方</w:t>
            </w:r>
            <w:r>
              <w:rPr>
                <w:rFonts w:ascii="Times New Roman" w:eastAsia="宋体" w:hAnsi="Times New Roman" w:cs="仿宋_GB2312" w:hint="eastAsia"/>
                <w:b/>
                <w:kern w:val="0"/>
                <w:szCs w:val="21"/>
              </w:rPr>
              <w:t>：</w:t>
            </w:r>
          </w:p>
        </w:tc>
        <w:tc>
          <w:tcPr>
            <w:tcW w:w="3974" w:type="dxa"/>
          </w:tcPr>
          <w:p w:rsidR="00223E02" w:rsidRDefault="00223E02" w:rsidP="00223E02">
            <w:pPr>
              <w:spacing w:line="360" w:lineRule="auto"/>
              <w:rPr>
                <w:rFonts w:ascii="Times New Roman" w:hAnsi="Times New Roman"/>
                <w:kern w:val="0"/>
                <w:szCs w:val="21"/>
              </w:rPr>
            </w:pPr>
            <w:bookmarkStart w:id="52" w:name="相对方名称_1"/>
            <w:r>
              <w:rPr>
                <w:rFonts w:hint="eastAsia"/>
                <w:szCs w:val="21"/>
              </w:rPr>
              <w:t>新亚制程（</w:t>
            </w:r>
            <w:r w:rsidR="00CF6D01">
              <w:rPr>
                <w:rFonts w:hint="eastAsia"/>
                <w:szCs w:val="21"/>
              </w:rPr>
              <w:t>浙江</w:t>
            </w:r>
            <w:r>
              <w:rPr>
                <w:rFonts w:hint="eastAsia"/>
                <w:szCs w:val="21"/>
              </w:rPr>
              <w:t>）股份有限公司</w:t>
            </w:r>
            <w:r w:rsidR="00CF6D01">
              <w:rPr>
                <w:rFonts w:hint="eastAsia"/>
                <w:szCs w:val="21"/>
              </w:rPr>
              <w:t>深圳</w:t>
            </w:r>
            <w:r>
              <w:rPr>
                <w:rFonts w:hint="eastAsia"/>
                <w:szCs w:val="21"/>
              </w:rPr>
              <w:t>福田分公司</w:t>
            </w:r>
            <w:bookmarkEnd w:id="52"/>
          </w:p>
          <w:p w:rsidR="00223E02" w:rsidRDefault="00223E02" w:rsidP="00223E02">
            <w:pPr>
              <w:spacing w:line="360" w:lineRule="auto"/>
              <w:ind w:firstLineChars="200" w:firstLine="400"/>
              <w:rPr>
                <w:rFonts w:ascii="Times New Roman" w:eastAsia="宋体" w:hAnsi="Times New Roman" w:cs="仿宋_GB2312"/>
                <w:kern w:val="0"/>
                <w:szCs w:val="21"/>
              </w:rPr>
            </w:pPr>
            <w:r>
              <w:rPr>
                <w:rFonts w:ascii="宋体" w:hAnsi="宋体" w:cs="宋体"/>
                <w:color w:val="FFFFFF" w:themeColor="background1"/>
                <w:sz w:val="20"/>
                <w:szCs w:val="20"/>
              </w:rPr>
              <w:t>乙方（盖章）：</w:t>
            </w:r>
          </w:p>
        </w:tc>
      </w:tr>
      <w:tr w:rsidR="00223E02">
        <w:trPr>
          <w:trHeight w:val="936"/>
        </w:trPr>
        <w:tc>
          <w:tcPr>
            <w:tcW w:w="1413" w:type="dxa"/>
          </w:tcPr>
          <w:p w:rsidR="00223E02" w:rsidRDefault="00223E02" w:rsidP="00223E02">
            <w:pPr>
              <w:spacing w:line="360" w:lineRule="auto"/>
              <w:rPr>
                <w:rFonts w:ascii="Times New Roman" w:eastAsia="宋体" w:hAnsi="Times New Roman" w:cs="仿宋_GB2312"/>
                <w:b/>
                <w:kern w:val="0"/>
                <w:szCs w:val="21"/>
              </w:rPr>
            </w:pPr>
            <w:r>
              <w:rPr>
                <w:rFonts w:ascii="Times New Roman" w:eastAsia="宋体" w:hAnsi="Times New Roman" w:cs="仿宋_GB2312"/>
                <w:b/>
                <w:kern w:val="0"/>
                <w:szCs w:val="21"/>
              </w:rPr>
              <w:t>地址</w:t>
            </w:r>
            <w:r>
              <w:rPr>
                <w:rFonts w:ascii="Times New Roman" w:eastAsia="宋体" w:hAnsi="Times New Roman" w:cs="仿宋_GB2312" w:hint="eastAsia"/>
                <w:b/>
                <w:kern w:val="0"/>
                <w:szCs w:val="21"/>
              </w:rPr>
              <w:t>：</w:t>
            </w:r>
          </w:p>
        </w:tc>
        <w:tc>
          <w:tcPr>
            <w:tcW w:w="3260" w:type="dxa"/>
          </w:tcPr>
          <w:p w:rsidR="00223E02" w:rsidRDefault="00223E02" w:rsidP="00223E02">
            <w:pPr>
              <w:spacing w:line="360" w:lineRule="auto"/>
              <w:rPr>
                <w:rFonts w:ascii="Times New Roman" w:eastAsia="宋体" w:hAnsi="Times New Roman" w:cs="仿宋_GB2312"/>
                <w:kern w:val="0"/>
                <w:szCs w:val="21"/>
              </w:rPr>
            </w:pPr>
            <w:permStart w:id="20" w:edGrp="everyone"/>
            <w:permEnd w:id="20"/>
          </w:p>
        </w:tc>
        <w:tc>
          <w:tcPr>
            <w:tcW w:w="1418" w:type="dxa"/>
          </w:tcPr>
          <w:p w:rsidR="00223E02" w:rsidRDefault="00223E02" w:rsidP="00223E02">
            <w:pPr>
              <w:spacing w:line="360" w:lineRule="auto"/>
              <w:rPr>
                <w:rFonts w:ascii="Times New Roman" w:eastAsia="宋体" w:hAnsi="Times New Roman" w:cs="仿宋_GB2312"/>
                <w:b/>
                <w:kern w:val="0"/>
                <w:szCs w:val="21"/>
              </w:rPr>
            </w:pPr>
            <w:r>
              <w:rPr>
                <w:rFonts w:ascii="Times New Roman" w:eastAsia="宋体" w:hAnsi="Times New Roman" w:cs="仿宋_GB2312"/>
                <w:b/>
                <w:kern w:val="0"/>
                <w:szCs w:val="21"/>
              </w:rPr>
              <w:t>地址</w:t>
            </w:r>
            <w:r>
              <w:rPr>
                <w:rFonts w:ascii="Times New Roman" w:eastAsia="宋体" w:hAnsi="Times New Roman" w:cs="仿宋_GB2312" w:hint="eastAsia"/>
                <w:b/>
                <w:kern w:val="0"/>
                <w:szCs w:val="21"/>
              </w:rPr>
              <w:t>：</w:t>
            </w:r>
          </w:p>
        </w:tc>
        <w:tc>
          <w:tcPr>
            <w:tcW w:w="3974" w:type="dxa"/>
          </w:tcPr>
          <w:p w:rsidR="00223E02" w:rsidRDefault="00223E02" w:rsidP="00223E02">
            <w:pPr>
              <w:spacing w:line="360" w:lineRule="auto"/>
              <w:rPr>
                <w:rFonts w:ascii="Times New Roman" w:eastAsia="宋体" w:hAnsi="Times New Roman" w:cs="仿宋_GB2312"/>
                <w:kern w:val="0"/>
                <w:szCs w:val="21"/>
              </w:rPr>
            </w:pPr>
            <w:r>
              <w:rPr>
                <w:rFonts w:hint="eastAsia"/>
                <w:szCs w:val="21"/>
              </w:rPr>
              <w:t>深圳市福田区梅林卓越城</w:t>
            </w:r>
            <w:r>
              <w:rPr>
                <w:rFonts w:hint="eastAsia"/>
                <w:szCs w:val="21"/>
              </w:rPr>
              <w:t>1</w:t>
            </w:r>
            <w:r>
              <w:rPr>
                <w:rFonts w:hint="eastAsia"/>
                <w:szCs w:val="21"/>
              </w:rPr>
              <w:t>栋</w:t>
            </w:r>
            <w:r>
              <w:rPr>
                <w:rFonts w:hint="eastAsia"/>
                <w:szCs w:val="21"/>
              </w:rPr>
              <w:t>3</w:t>
            </w:r>
            <w:r>
              <w:rPr>
                <w:rFonts w:hint="eastAsia"/>
                <w:szCs w:val="21"/>
              </w:rPr>
              <w:t>楼</w:t>
            </w:r>
          </w:p>
        </w:tc>
      </w:tr>
      <w:tr w:rsidR="00223E02">
        <w:trPr>
          <w:trHeight w:val="936"/>
        </w:trPr>
        <w:tc>
          <w:tcPr>
            <w:tcW w:w="1413" w:type="dxa"/>
          </w:tcPr>
          <w:p w:rsidR="00223E02" w:rsidRDefault="00223E02" w:rsidP="00223E02">
            <w:pPr>
              <w:spacing w:line="360" w:lineRule="auto"/>
              <w:rPr>
                <w:rFonts w:ascii="Times New Roman" w:eastAsia="宋体" w:hAnsi="Times New Roman" w:cs="仿宋_GB2312"/>
                <w:b/>
                <w:kern w:val="0"/>
                <w:szCs w:val="21"/>
              </w:rPr>
            </w:pPr>
            <w:r>
              <w:rPr>
                <w:rFonts w:ascii="Times New Roman" w:eastAsia="宋体" w:hAnsi="Times New Roman" w:cs="仿宋_GB2312"/>
                <w:b/>
                <w:kern w:val="0"/>
                <w:szCs w:val="21"/>
              </w:rPr>
              <w:t>法定代表</w:t>
            </w:r>
            <w:r>
              <w:rPr>
                <w:rFonts w:ascii="Times New Roman" w:eastAsia="宋体" w:hAnsi="Times New Roman" w:cs="仿宋_GB2312" w:hint="eastAsia"/>
                <w:b/>
                <w:kern w:val="0"/>
                <w:szCs w:val="21"/>
              </w:rPr>
              <w:t>人：</w:t>
            </w:r>
          </w:p>
        </w:tc>
        <w:tc>
          <w:tcPr>
            <w:tcW w:w="3260" w:type="dxa"/>
          </w:tcPr>
          <w:p w:rsidR="00223E02" w:rsidRDefault="00223E02" w:rsidP="00223E02">
            <w:pPr>
              <w:spacing w:line="360" w:lineRule="auto"/>
              <w:rPr>
                <w:rFonts w:ascii="Times New Roman" w:eastAsia="宋体" w:hAnsi="Times New Roman" w:cs="仿宋_GB2312"/>
                <w:kern w:val="0"/>
                <w:szCs w:val="21"/>
              </w:rPr>
            </w:pPr>
            <w:permStart w:id="21" w:edGrp="everyone"/>
            <w:permEnd w:id="21"/>
          </w:p>
        </w:tc>
        <w:tc>
          <w:tcPr>
            <w:tcW w:w="1418" w:type="dxa"/>
          </w:tcPr>
          <w:p w:rsidR="00223E02" w:rsidRDefault="00223E02" w:rsidP="00223E02">
            <w:pPr>
              <w:spacing w:line="360" w:lineRule="auto"/>
              <w:rPr>
                <w:rFonts w:ascii="Times New Roman" w:eastAsia="宋体" w:hAnsi="Times New Roman" w:cs="仿宋_GB2312"/>
                <w:b/>
                <w:kern w:val="0"/>
                <w:szCs w:val="21"/>
              </w:rPr>
            </w:pPr>
            <w:r>
              <w:rPr>
                <w:rFonts w:ascii="Times New Roman" w:eastAsia="宋体" w:hAnsi="Times New Roman" w:cs="仿宋_GB2312"/>
                <w:b/>
                <w:kern w:val="0"/>
                <w:szCs w:val="21"/>
              </w:rPr>
              <w:t>法定代表</w:t>
            </w:r>
            <w:r>
              <w:rPr>
                <w:rFonts w:ascii="Times New Roman" w:eastAsia="宋体" w:hAnsi="Times New Roman" w:cs="仿宋_GB2312" w:hint="eastAsia"/>
                <w:b/>
                <w:kern w:val="0"/>
                <w:szCs w:val="21"/>
              </w:rPr>
              <w:t>人：</w:t>
            </w:r>
          </w:p>
        </w:tc>
        <w:tc>
          <w:tcPr>
            <w:tcW w:w="3974" w:type="dxa"/>
          </w:tcPr>
          <w:p w:rsidR="00223E02" w:rsidRDefault="00CC7181" w:rsidP="00223E02">
            <w:pPr>
              <w:spacing w:line="360" w:lineRule="auto"/>
              <w:rPr>
                <w:rFonts w:ascii="Times New Roman" w:eastAsia="宋体" w:hAnsi="Times New Roman" w:cs="仿宋_GB2312"/>
                <w:kern w:val="0"/>
                <w:szCs w:val="21"/>
              </w:rPr>
            </w:pPr>
            <w:r>
              <w:rPr>
                <w:rFonts w:ascii="Times New Roman" w:hAnsi="Times New Roman" w:hint="eastAsia"/>
                <w:kern w:val="0"/>
                <w:szCs w:val="21"/>
              </w:rPr>
              <w:t>忻黎鸣</w:t>
            </w:r>
          </w:p>
        </w:tc>
      </w:tr>
      <w:tr w:rsidR="00223E02">
        <w:trPr>
          <w:trHeight w:val="936"/>
        </w:trPr>
        <w:tc>
          <w:tcPr>
            <w:tcW w:w="1413" w:type="dxa"/>
          </w:tcPr>
          <w:p w:rsidR="00223E02" w:rsidRDefault="00223E02" w:rsidP="00223E02">
            <w:pPr>
              <w:spacing w:line="360" w:lineRule="auto"/>
              <w:rPr>
                <w:rFonts w:ascii="Times New Roman" w:eastAsia="宋体" w:hAnsi="Times New Roman" w:cs="仿宋_GB2312"/>
                <w:b/>
                <w:kern w:val="0"/>
                <w:szCs w:val="21"/>
              </w:rPr>
            </w:pPr>
            <w:r>
              <w:rPr>
                <w:rFonts w:ascii="Times New Roman" w:eastAsia="宋体" w:hAnsi="Times New Roman" w:cs="仿宋_GB2312"/>
                <w:b/>
                <w:kern w:val="0"/>
                <w:szCs w:val="21"/>
              </w:rPr>
              <w:t>授权代表</w:t>
            </w:r>
            <w:r>
              <w:rPr>
                <w:rFonts w:ascii="Times New Roman" w:eastAsia="宋体" w:hAnsi="Times New Roman" w:cs="仿宋_GB2312" w:hint="eastAsia"/>
                <w:b/>
                <w:kern w:val="0"/>
                <w:szCs w:val="21"/>
              </w:rPr>
              <w:t>：</w:t>
            </w:r>
          </w:p>
        </w:tc>
        <w:tc>
          <w:tcPr>
            <w:tcW w:w="3260" w:type="dxa"/>
          </w:tcPr>
          <w:p w:rsidR="00223E02" w:rsidRDefault="00223E02" w:rsidP="00223E02">
            <w:pPr>
              <w:spacing w:line="360" w:lineRule="auto"/>
              <w:rPr>
                <w:rFonts w:ascii="Times New Roman" w:eastAsia="宋体" w:hAnsi="Times New Roman" w:cs="仿宋_GB2312"/>
                <w:kern w:val="0"/>
                <w:szCs w:val="21"/>
              </w:rPr>
            </w:pPr>
            <w:permStart w:id="22" w:edGrp="everyone"/>
            <w:permEnd w:id="22"/>
          </w:p>
        </w:tc>
        <w:tc>
          <w:tcPr>
            <w:tcW w:w="1418" w:type="dxa"/>
          </w:tcPr>
          <w:p w:rsidR="00223E02" w:rsidRDefault="00223E02" w:rsidP="00223E02">
            <w:pPr>
              <w:spacing w:line="360" w:lineRule="auto"/>
              <w:rPr>
                <w:rFonts w:ascii="Times New Roman" w:eastAsia="宋体" w:hAnsi="Times New Roman" w:cs="仿宋_GB2312"/>
                <w:b/>
                <w:kern w:val="0"/>
                <w:szCs w:val="21"/>
              </w:rPr>
            </w:pPr>
            <w:r>
              <w:rPr>
                <w:rFonts w:ascii="Times New Roman" w:eastAsia="宋体" w:hAnsi="Times New Roman" w:cs="仿宋_GB2312"/>
                <w:b/>
                <w:kern w:val="0"/>
                <w:szCs w:val="21"/>
              </w:rPr>
              <w:t>授权代表</w:t>
            </w:r>
            <w:r>
              <w:rPr>
                <w:rFonts w:ascii="Times New Roman" w:eastAsia="宋体" w:hAnsi="Times New Roman" w:cs="仿宋_GB2312" w:hint="eastAsia"/>
                <w:b/>
                <w:kern w:val="0"/>
                <w:szCs w:val="21"/>
              </w:rPr>
              <w:t>：</w:t>
            </w:r>
          </w:p>
        </w:tc>
        <w:tc>
          <w:tcPr>
            <w:tcW w:w="3974" w:type="dxa"/>
          </w:tcPr>
          <w:p w:rsidR="00223E02" w:rsidRDefault="00223E02" w:rsidP="00223E02">
            <w:pPr>
              <w:spacing w:line="360" w:lineRule="auto"/>
              <w:rPr>
                <w:rFonts w:ascii="Times New Roman" w:eastAsia="宋体" w:hAnsi="Times New Roman" w:cs="仿宋_GB2312"/>
                <w:kern w:val="0"/>
                <w:szCs w:val="21"/>
              </w:rPr>
            </w:pPr>
            <w:permStart w:id="23" w:edGrp="everyone"/>
            <w:r>
              <w:rPr>
                <w:rFonts w:ascii="Times New Roman" w:eastAsia="宋体" w:hAnsi="Times New Roman" w:cs="仿宋_GB2312" w:hint="eastAsia"/>
                <w:kern w:val="0"/>
                <w:szCs w:val="21"/>
              </w:rPr>
              <w:t>贺亚飞</w:t>
            </w:r>
            <w:permEnd w:id="23"/>
          </w:p>
        </w:tc>
      </w:tr>
      <w:tr w:rsidR="00223E02">
        <w:trPr>
          <w:trHeight w:val="936"/>
        </w:trPr>
        <w:tc>
          <w:tcPr>
            <w:tcW w:w="1413" w:type="dxa"/>
          </w:tcPr>
          <w:p w:rsidR="00223E02" w:rsidRDefault="00223E02" w:rsidP="00223E02">
            <w:pPr>
              <w:spacing w:line="360" w:lineRule="auto"/>
              <w:rPr>
                <w:rFonts w:ascii="Times New Roman" w:eastAsia="宋体" w:hAnsi="Times New Roman" w:cs="仿宋_GB2312"/>
                <w:b/>
                <w:kern w:val="0"/>
                <w:szCs w:val="21"/>
              </w:rPr>
            </w:pPr>
            <w:r>
              <w:rPr>
                <w:rFonts w:ascii="Times New Roman" w:eastAsia="宋体" w:hAnsi="Times New Roman" w:cs="仿宋_GB2312"/>
                <w:b/>
                <w:kern w:val="0"/>
                <w:szCs w:val="21"/>
              </w:rPr>
              <w:t>职务</w:t>
            </w:r>
            <w:r>
              <w:rPr>
                <w:rFonts w:ascii="Times New Roman" w:eastAsia="宋体" w:hAnsi="Times New Roman" w:cs="仿宋_GB2312" w:hint="eastAsia"/>
                <w:b/>
                <w:kern w:val="0"/>
                <w:szCs w:val="21"/>
              </w:rPr>
              <w:t>：</w:t>
            </w:r>
          </w:p>
        </w:tc>
        <w:tc>
          <w:tcPr>
            <w:tcW w:w="3260" w:type="dxa"/>
          </w:tcPr>
          <w:p w:rsidR="00223E02" w:rsidRDefault="00223E02" w:rsidP="00223E02">
            <w:pPr>
              <w:spacing w:line="360" w:lineRule="auto"/>
              <w:rPr>
                <w:rFonts w:ascii="Times New Roman" w:eastAsia="宋体" w:hAnsi="Times New Roman" w:cs="仿宋_GB2312"/>
                <w:kern w:val="0"/>
                <w:szCs w:val="21"/>
              </w:rPr>
            </w:pPr>
            <w:permStart w:id="24" w:edGrp="everyone"/>
            <w:permEnd w:id="24"/>
          </w:p>
        </w:tc>
        <w:tc>
          <w:tcPr>
            <w:tcW w:w="1418" w:type="dxa"/>
          </w:tcPr>
          <w:p w:rsidR="00223E02" w:rsidRDefault="00223E02" w:rsidP="00223E02">
            <w:pPr>
              <w:spacing w:line="360" w:lineRule="auto"/>
              <w:rPr>
                <w:rFonts w:ascii="Times New Roman" w:eastAsia="宋体" w:hAnsi="Times New Roman" w:cs="仿宋_GB2312"/>
                <w:b/>
                <w:kern w:val="0"/>
                <w:szCs w:val="21"/>
              </w:rPr>
            </w:pPr>
            <w:r>
              <w:rPr>
                <w:rFonts w:ascii="Times New Roman" w:eastAsia="宋体" w:hAnsi="Times New Roman" w:cs="仿宋_GB2312"/>
                <w:b/>
                <w:kern w:val="0"/>
                <w:szCs w:val="21"/>
              </w:rPr>
              <w:t>职务</w:t>
            </w:r>
            <w:r>
              <w:rPr>
                <w:rFonts w:ascii="Times New Roman" w:eastAsia="宋体" w:hAnsi="Times New Roman" w:cs="仿宋_GB2312" w:hint="eastAsia"/>
                <w:b/>
                <w:kern w:val="0"/>
                <w:szCs w:val="21"/>
              </w:rPr>
              <w:t>：</w:t>
            </w:r>
          </w:p>
        </w:tc>
        <w:tc>
          <w:tcPr>
            <w:tcW w:w="3974" w:type="dxa"/>
          </w:tcPr>
          <w:p w:rsidR="00223E02" w:rsidRDefault="00C14941" w:rsidP="00223E02">
            <w:pPr>
              <w:spacing w:line="360" w:lineRule="auto"/>
              <w:rPr>
                <w:rFonts w:ascii="Times New Roman" w:eastAsia="宋体" w:hAnsi="Times New Roman" w:cs="仿宋_GB2312"/>
                <w:kern w:val="0"/>
                <w:szCs w:val="21"/>
              </w:rPr>
            </w:pPr>
            <w:permStart w:id="25" w:edGrp="everyone"/>
            <w:r>
              <w:rPr>
                <w:rFonts w:ascii="Times New Roman" w:eastAsia="宋体" w:hAnsi="Times New Roman" w:cs="仿宋_GB2312" w:hint="eastAsia"/>
                <w:kern w:val="0"/>
                <w:szCs w:val="21"/>
              </w:rPr>
              <w:t>销售主管</w:t>
            </w:r>
            <w:permEnd w:id="25"/>
          </w:p>
        </w:tc>
      </w:tr>
      <w:tr w:rsidR="00223E02">
        <w:trPr>
          <w:trHeight w:val="936"/>
        </w:trPr>
        <w:tc>
          <w:tcPr>
            <w:tcW w:w="1413" w:type="dxa"/>
          </w:tcPr>
          <w:p w:rsidR="00223E02" w:rsidRDefault="00223E02" w:rsidP="00223E02">
            <w:pPr>
              <w:spacing w:line="360" w:lineRule="auto"/>
              <w:rPr>
                <w:rFonts w:ascii="Times New Roman" w:eastAsia="宋体" w:hAnsi="Times New Roman" w:cs="仿宋_GB2312"/>
                <w:b/>
                <w:kern w:val="0"/>
                <w:szCs w:val="21"/>
              </w:rPr>
            </w:pPr>
            <w:r>
              <w:rPr>
                <w:rFonts w:ascii="Times New Roman" w:eastAsia="宋体" w:hAnsi="Times New Roman" w:cs="仿宋_GB2312"/>
                <w:b/>
                <w:kern w:val="0"/>
                <w:szCs w:val="21"/>
              </w:rPr>
              <w:t>签字</w:t>
            </w:r>
            <w:r>
              <w:rPr>
                <w:rFonts w:ascii="Times New Roman" w:eastAsia="宋体" w:hAnsi="Times New Roman" w:cs="仿宋_GB2312" w:hint="eastAsia"/>
                <w:b/>
                <w:kern w:val="0"/>
                <w:szCs w:val="21"/>
              </w:rPr>
              <w:t>：</w:t>
            </w:r>
          </w:p>
        </w:tc>
        <w:tc>
          <w:tcPr>
            <w:tcW w:w="3260" w:type="dxa"/>
          </w:tcPr>
          <w:p w:rsidR="00223E02" w:rsidRDefault="00223E02" w:rsidP="00223E02">
            <w:pPr>
              <w:spacing w:line="360" w:lineRule="auto"/>
              <w:rPr>
                <w:rFonts w:ascii="Times New Roman" w:eastAsia="宋体" w:hAnsi="Times New Roman" w:cs="仿宋_GB2312"/>
                <w:kern w:val="0"/>
                <w:szCs w:val="21"/>
              </w:rPr>
            </w:pPr>
          </w:p>
        </w:tc>
        <w:tc>
          <w:tcPr>
            <w:tcW w:w="1418" w:type="dxa"/>
          </w:tcPr>
          <w:p w:rsidR="00223E02" w:rsidRDefault="00223E02" w:rsidP="00223E02">
            <w:pPr>
              <w:spacing w:line="360" w:lineRule="auto"/>
              <w:rPr>
                <w:rFonts w:ascii="Times New Roman" w:eastAsia="宋体" w:hAnsi="Times New Roman" w:cs="仿宋_GB2312"/>
                <w:b/>
                <w:kern w:val="0"/>
                <w:szCs w:val="21"/>
              </w:rPr>
            </w:pPr>
            <w:r>
              <w:rPr>
                <w:rFonts w:ascii="Times New Roman" w:eastAsia="宋体" w:hAnsi="Times New Roman" w:cs="仿宋_GB2312"/>
                <w:b/>
                <w:kern w:val="0"/>
                <w:szCs w:val="21"/>
              </w:rPr>
              <w:t>签字</w:t>
            </w:r>
            <w:r>
              <w:rPr>
                <w:rFonts w:ascii="Times New Roman" w:eastAsia="宋体" w:hAnsi="Times New Roman" w:cs="仿宋_GB2312" w:hint="eastAsia"/>
                <w:b/>
                <w:kern w:val="0"/>
                <w:szCs w:val="21"/>
              </w:rPr>
              <w:t>：</w:t>
            </w:r>
          </w:p>
        </w:tc>
        <w:tc>
          <w:tcPr>
            <w:tcW w:w="3974" w:type="dxa"/>
          </w:tcPr>
          <w:p w:rsidR="00223E02" w:rsidRDefault="00223E02" w:rsidP="00223E02">
            <w:pPr>
              <w:spacing w:line="360" w:lineRule="auto"/>
              <w:rPr>
                <w:rFonts w:ascii="Times New Roman" w:eastAsia="宋体" w:hAnsi="Times New Roman" w:cs="仿宋_GB2312"/>
                <w:kern w:val="0"/>
                <w:szCs w:val="21"/>
              </w:rPr>
            </w:pPr>
          </w:p>
        </w:tc>
      </w:tr>
    </w:tbl>
    <w:p w:rsidR="006A7538" w:rsidRDefault="006A7538">
      <w:pPr>
        <w:widowControl/>
        <w:spacing w:line="360" w:lineRule="auto"/>
        <w:rPr>
          <w:rFonts w:ascii="Times New Roman" w:eastAsia="宋体" w:hAnsi="Times New Roman"/>
          <w:color w:val="000000"/>
          <w:szCs w:val="21"/>
        </w:rPr>
      </w:pPr>
    </w:p>
    <w:p w:rsidR="006A7538" w:rsidRDefault="006A7538">
      <w:pPr>
        <w:widowControl/>
        <w:spacing w:line="360" w:lineRule="auto"/>
        <w:rPr>
          <w:rFonts w:ascii="Times New Roman" w:eastAsia="宋体" w:hAnsi="Times New Roman"/>
          <w:color w:val="000000"/>
          <w:szCs w:val="21"/>
        </w:rPr>
      </w:pPr>
    </w:p>
    <w:p w:rsidR="006A7538" w:rsidRDefault="006A7538">
      <w:pPr>
        <w:spacing w:line="360" w:lineRule="auto"/>
        <w:rPr>
          <w:rFonts w:ascii="Times New Roman" w:eastAsia="宋体" w:hAnsi="Times New Roman"/>
          <w:szCs w:val="21"/>
        </w:rPr>
      </w:pPr>
    </w:p>
    <w:p w:rsidR="006A7538" w:rsidRDefault="009D5FD1">
      <w:pPr>
        <w:rPr>
          <w:rFonts w:ascii="Times New Roman" w:eastAsia="宋体" w:hAnsi="Times New Roman"/>
          <w:b/>
          <w:szCs w:val="21"/>
        </w:rPr>
      </w:pPr>
      <w:r>
        <w:rPr>
          <w:rFonts w:ascii="Times New Roman" w:eastAsia="宋体" w:hAnsi="Times New Roman" w:hint="eastAsia"/>
          <w:b/>
          <w:szCs w:val="21"/>
        </w:rPr>
        <w:br w:type="page"/>
      </w:r>
    </w:p>
    <w:p w:rsidR="006A7538" w:rsidRDefault="009D5FD1">
      <w:pPr>
        <w:spacing w:line="360" w:lineRule="auto"/>
        <w:rPr>
          <w:rFonts w:ascii="Times New Roman" w:eastAsia="宋体" w:hAnsi="Times New Roman"/>
          <w:b/>
          <w:szCs w:val="21"/>
        </w:rPr>
      </w:pPr>
      <w:permStart w:id="26" w:edGrp="everyone"/>
      <w:r>
        <w:rPr>
          <w:rFonts w:ascii="Times New Roman" w:eastAsia="宋体" w:hAnsi="Times New Roman" w:hint="eastAsia"/>
          <w:b/>
          <w:szCs w:val="21"/>
        </w:rPr>
        <w:lastRenderedPageBreak/>
        <w:t>附件一：易损件清单及价格</w:t>
      </w:r>
    </w:p>
    <w:tbl>
      <w:tblPr>
        <w:tblW w:w="955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13"/>
        <w:gridCol w:w="1559"/>
        <w:gridCol w:w="867"/>
        <w:gridCol w:w="1213"/>
        <w:gridCol w:w="1213"/>
        <w:gridCol w:w="897"/>
        <w:gridCol w:w="1294"/>
        <w:gridCol w:w="1294"/>
      </w:tblGrid>
      <w:tr w:rsidR="006A7538">
        <w:trPr>
          <w:trHeight w:val="419"/>
        </w:trPr>
        <w:tc>
          <w:tcPr>
            <w:tcW w:w="1213"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序号</w:t>
            </w:r>
          </w:p>
        </w:tc>
        <w:tc>
          <w:tcPr>
            <w:tcW w:w="1559"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易损件名称</w:t>
            </w:r>
          </w:p>
        </w:tc>
        <w:tc>
          <w:tcPr>
            <w:tcW w:w="86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品牌</w:t>
            </w:r>
          </w:p>
        </w:tc>
        <w:tc>
          <w:tcPr>
            <w:tcW w:w="1213"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型号</w:t>
            </w:r>
          </w:p>
        </w:tc>
        <w:tc>
          <w:tcPr>
            <w:tcW w:w="1213"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单价</w:t>
            </w:r>
          </w:p>
        </w:tc>
        <w:tc>
          <w:tcPr>
            <w:tcW w:w="89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产地</w:t>
            </w:r>
          </w:p>
        </w:tc>
        <w:tc>
          <w:tcPr>
            <w:tcW w:w="1294" w:type="dxa"/>
            <w:shd w:val="clear" w:color="auto" w:fill="auto"/>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常规寿命</w:t>
            </w:r>
          </w:p>
        </w:tc>
        <w:tc>
          <w:tcPr>
            <w:tcW w:w="1294" w:type="dxa"/>
            <w:shd w:val="clear" w:color="auto" w:fill="auto"/>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采购周期</w:t>
            </w:r>
          </w:p>
        </w:tc>
      </w:tr>
      <w:tr w:rsidR="006A7538">
        <w:trPr>
          <w:trHeight w:val="419"/>
        </w:trPr>
        <w:tc>
          <w:tcPr>
            <w:tcW w:w="1213" w:type="dxa"/>
            <w:shd w:val="clear" w:color="auto" w:fill="auto"/>
            <w:noWrap/>
            <w:vAlign w:val="center"/>
          </w:tcPr>
          <w:p w:rsidR="006A7538" w:rsidRDefault="00C1494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无</w:t>
            </w:r>
          </w:p>
        </w:tc>
        <w:tc>
          <w:tcPr>
            <w:tcW w:w="1559" w:type="dxa"/>
            <w:shd w:val="clear" w:color="auto" w:fill="auto"/>
            <w:noWrap/>
            <w:vAlign w:val="center"/>
          </w:tcPr>
          <w:p w:rsidR="006A7538" w:rsidRDefault="006A7538">
            <w:pPr>
              <w:widowControl/>
              <w:ind w:firstLineChars="100" w:firstLine="210"/>
              <w:rPr>
                <w:rFonts w:ascii="Times New Roman" w:eastAsia="宋体" w:hAnsi="Times New Roman" w:cs="宋体"/>
                <w:color w:val="000000"/>
                <w:kern w:val="0"/>
                <w:szCs w:val="21"/>
              </w:rPr>
            </w:pPr>
          </w:p>
        </w:tc>
        <w:tc>
          <w:tcPr>
            <w:tcW w:w="86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213"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213"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89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294" w:type="dxa"/>
            <w:shd w:val="clear" w:color="auto" w:fill="auto"/>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294" w:type="dxa"/>
            <w:shd w:val="clear" w:color="auto" w:fill="auto"/>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r>
      <w:tr w:rsidR="006A7538">
        <w:trPr>
          <w:trHeight w:val="419"/>
        </w:trPr>
        <w:tc>
          <w:tcPr>
            <w:tcW w:w="1213" w:type="dxa"/>
            <w:shd w:val="clear" w:color="auto" w:fill="auto"/>
            <w:noWrap/>
            <w:vAlign w:val="center"/>
          </w:tcPr>
          <w:p w:rsidR="006A7538" w:rsidRDefault="006A7538">
            <w:pPr>
              <w:widowControl/>
              <w:rPr>
                <w:rFonts w:ascii="Times New Roman" w:eastAsia="宋体" w:hAnsi="Times New Roman" w:cs="宋体"/>
                <w:color w:val="000000"/>
                <w:kern w:val="0"/>
                <w:szCs w:val="21"/>
              </w:rPr>
            </w:pPr>
          </w:p>
        </w:tc>
        <w:tc>
          <w:tcPr>
            <w:tcW w:w="1559" w:type="dxa"/>
            <w:shd w:val="clear" w:color="auto" w:fill="auto"/>
            <w:noWrap/>
            <w:vAlign w:val="center"/>
          </w:tcPr>
          <w:p w:rsidR="006A7538" w:rsidRDefault="006A7538">
            <w:pPr>
              <w:widowControl/>
              <w:ind w:firstLineChars="100" w:firstLine="210"/>
              <w:rPr>
                <w:rFonts w:ascii="Times New Roman" w:eastAsia="宋体" w:hAnsi="Times New Roman" w:cs="宋体"/>
                <w:color w:val="000000"/>
                <w:kern w:val="0"/>
                <w:szCs w:val="21"/>
              </w:rPr>
            </w:pPr>
          </w:p>
        </w:tc>
        <w:tc>
          <w:tcPr>
            <w:tcW w:w="86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213"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213"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89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294" w:type="dxa"/>
            <w:shd w:val="clear" w:color="auto" w:fill="auto"/>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294" w:type="dxa"/>
            <w:shd w:val="clear" w:color="auto" w:fill="auto"/>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r>
      <w:tr w:rsidR="006A7538">
        <w:trPr>
          <w:trHeight w:val="419"/>
        </w:trPr>
        <w:tc>
          <w:tcPr>
            <w:tcW w:w="1213" w:type="dxa"/>
            <w:shd w:val="clear" w:color="auto" w:fill="auto"/>
            <w:noWrap/>
            <w:vAlign w:val="center"/>
          </w:tcPr>
          <w:p w:rsidR="006A7538" w:rsidRDefault="006A7538">
            <w:pPr>
              <w:widowControl/>
              <w:rPr>
                <w:rFonts w:ascii="Times New Roman" w:eastAsia="宋体" w:hAnsi="Times New Roman" w:cs="宋体"/>
                <w:color w:val="000000"/>
                <w:kern w:val="0"/>
                <w:szCs w:val="21"/>
              </w:rPr>
            </w:pPr>
          </w:p>
        </w:tc>
        <w:tc>
          <w:tcPr>
            <w:tcW w:w="1559" w:type="dxa"/>
            <w:shd w:val="clear" w:color="auto" w:fill="auto"/>
            <w:noWrap/>
            <w:vAlign w:val="center"/>
          </w:tcPr>
          <w:p w:rsidR="006A7538" w:rsidRDefault="006A7538">
            <w:pPr>
              <w:widowControl/>
              <w:rPr>
                <w:rFonts w:ascii="Times New Roman" w:eastAsia="宋体" w:hAnsi="Times New Roman" w:cs="宋体"/>
                <w:color w:val="000000"/>
                <w:kern w:val="0"/>
                <w:szCs w:val="21"/>
              </w:rPr>
            </w:pPr>
          </w:p>
        </w:tc>
        <w:tc>
          <w:tcPr>
            <w:tcW w:w="86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213"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213"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89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294" w:type="dxa"/>
            <w:shd w:val="clear" w:color="auto" w:fill="auto"/>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294" w:type="dxa"/>
            <w:shd w:val="clear" w:color="auto" w:fill="auto"/>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r>
    </w:tbl>
    <w:p w:rsidR="006A7538" w:rsidRDefault="009D5FD1">
      <w:pPr>
        <w:spacing w:line="360" w:lineRule="auto"/>
        <w:rPr>
          <w:rFonts w:ascii="Times New Roman" w:eastAsia="宋体" w:hAnsi="Times New Roman"/>
          <w:b/>
          <w:szCs w:val="21"/>
        </w:rPr>
      </w:pPr>
      <w:r>
        <w:rPr>
          <w:rFonts w:ascii="Times New Roman" w:eastAsia="宋体" w:hAnsi="Times New Roman" w:hint="eastAsia"/>
          <w:b/>
          <w:szCs w:val="21"/>
        </w:rPr>
        <w:t>附件二：维修服务清单及价格</w:t>
      </w:r>
    </w:p>
    <w:tbl>
      <w:tblPr>
        <w:tblW w:w="9536"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7"/>
        <w:gridCol w:w="2584"/>
        <w:gridCol w:w="2089"/>
        <w:gridCol w:w="1937"/>
        <w:gridCol w:w="1789"/>
      </w:tblGrid>
      <w:tr w:rsidR="006A7538">
        <w:trPr>
          <w:trHeight w:val="387"/>
        </w:trPr>
        <w:tc>
          <w:tcPr>
            <w:tcW w:w="113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序号</w:t>
            </w:r>
          </w:p>
        </w:tc>
        <w:tc>
          <w:tcPr>
            <w:tcW w:w="2584"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维修内容</w:t>
            </w:r>
          </w:p>
        </w:tc>
        <w:tc>
          <w:tcPr>
            <w:tcW w:w="2089"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人员数量</w:t>
            </w:r>
          </w:p>
        </w:tc>
        <w:tc>
          <w:tcPr>
            <w:tcW w:w="193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单价</w:t>
            </w:r>
          </w:p>
        </w:tc>
        <w:tc>
          <w:tcPr>
            <w:tcW w:w="1789"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时间</w:t>
            </w:r>
          </w:p>
        </w:tc>
      </w:tr>
      <w:tr w:rsidR="006A7538">
        <w:trPr>
          <w:trHeight w:val="387"/>
        </w:trPr>
        <w:tc>
          <w:tcPr>
            <w:tcW w:w="113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1</w:t>
            </w:r>
          </w:p>
        </w:tc>
        <w:tc>
          <w:tcPr>
            <w:tcW w:w="2584"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硬件</w:t>
            </w:r>
          </w:p>
        </w:tc>
        <w:tc>
          <w:tcPr>
            <w:tcW w:w="2089"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r w:rsidR="00C14941">
              <w:rPr>
                <w:rFonts w:ascii="Times New Roman" w:eastAsia="宋体" w:hAnsi="Times New Roman" w:cs="宋体" w:hint="eastAsia"/>
                <w:color w:val="000000"/>
                <w:kern w:val="0"/>
                <w:szCs w:val="21"/>
              </w:rPr>
              <w:t>具体以损坏程度来计算</w:t>
            </w:r>
          </w:p>
        </w:tc>
        <w:tc>
          <w:tcPr>
            <w:tcW w:w="193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r w:rsidR="00C14941" w:rsidRPr="00C14941">
              <w:rPr>
                <w:rFonts w:ascii="Times New Roman" w:eastAsia="宋体" w:hAnsi="Times New Roman" w:cs="宋体" w:hint="eastAsia"/>
                <w:color w:val="000000"/>
                <w:kern w:val="0"/>
                <w:szCs w:val="21"/>
              </w:rPr>
              <w:t>具体以损坏程度来计算</w:t>
            </w:r>
          </w:p>
        </w:tc>
        <w:tc>
          <w:tcPr>
            <w:tcW w:w="1789"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r w:rsidR="00C14941" w:rsidRPr="00C14941">
              <w:rPr>
                <w:rFonts w:ascii="Times New Roman" w:eastAsia="宋体" w:hAnsi="Times New Roman" w:cs="宋体" w:hint="eastAsia"/>
                <w:color w:val="000000"/>
                <w:kern w:val="0"/>
                <w:szCs w:val="21"/>
              </w:rPr>
              <w:t>具体以损坏程度来计算</w:t>
            </w:r>
          </w:p>
        </w:tc>
      </w:tr>
      <w:tr w:rsidR="006A7538">
        <w:trPr>
          <w:trHeight w:val="387"/>
        </w:trPr>
        <w:tc>
          <w:tcPr>
            <w:tcW w:w="113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color w:val="000000"/>
                <w:kern w:val="0"/>
                <w:szCs w:val="21"/>
              </w:rPr>
              <w:t>2</w:t>
            </w:r>
          </w:p>
        </w:tc>
        <w:tc>
          <w:tcPr>
            <w:tcW w:w="2584"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软件</w:t>
            </w:r>
          </w:p>
        </w:tc>
        <w:tc>
          <w:tcPr>
            <w:tcW w:w="2089"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93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789"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r>
      <w:tr w:rsidR="006A7538">
        <w:trPr>
          <w:trHeight w:val="387"/>
        </w:trPr>
        <w:tc>
          <w:tcPr>
            <w:tcW w:w="113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r>
              <w:rPr>
                <w:rFonts w:ascii="Times New Roman" w:eastAsia="宋体" w:hAnsi="Times New Roman" w:cs="宋体"/>
                <w:color w:val="000000"/>
                <w:kern w:val="0"/>
                <w:szCs w:val="21"/>
              </w:rPr>
              <w:t>…….</w:t>
            </w:r>
          </w:p>
        </w:tc>
        <w:tc>
          <w:tcPr>
            <w:tcW w:w="2584"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r>
              <w:rPr>
                <w:rFonts w:ascii="Times New Roman" w:eastAsia="宋体" w:hAnsi="Times New Roman" w:cs="宋体"/>
                <w:color w:val="000000"/>
                <w:kern w:val="0"/>
                <w:szCs w:val="21"/>
              </w:rPr>
              <w:t>…….</w:t>
            </w:r>
          </w:p>
        </w:tc>
        <w:tc>
          <w:tcPr>
            <w:tcW w:w="2089"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937"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c>
          <w:tcPr>
            <w:tcW w:w="1789" w:type="dxa"/>
            <w:shd w:val="clear" w:color="auto" w:fill="auto"/>
            <w:noWrap/>
            <w:vAlign w:val="center"/>
          </w:tcPr>
          <w:p w:rsidR="006A7538" w:rsidRDefault="009D5FD1">
            <w:pPr>
              <w:widowControl/>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　</w:t>
            </w:r>
          </w:p>
        </w:tc>
      </w:tr>
    </w:tbl>
    <w:p w:rsidR="006A7538" w:rsidRDefault="006A7538">
      <w:pPr>
        <w:spacing w:line="360" w:lineRule="auto"/>
        <w:rPr>
          <w:rFonts w:ascii="Times New Roman" w:eastAsia="宋体" w:hAnsi="Times New Roman"/>
          <w:b/>
          <w:szCs w:val="21"/>
        </w:rPr>
      </w:pPr>
    </w:p>
    <w:p w:rsidR="006A7538" w:rsidRDefault="009D5FD1">
      <w:pPr>
        <w:spacing w:line="360" w:lineRule="auto"/>
        <w:rPr>
          <w:rFonts w:ascii="Times New Roman" w:eastAsia="宋体" w:hAnsi="Times New Roman"/>
          <w:b/>
          <w:szCs w:val="21"/>
        </w:rPr>
      </w:pPr>
      <w:r>
        <w:rPr>
          <w:rFonts w:ascii="Times New Roman" w:eastAsia="宋体" w:hAnsi="Times New Roman" w:hint="eastAsia"/>
          <w:b/>
          <w:szCs w:val="21"/>
        </w:rPr>
        <w:t>附件三：设备预验收检查表</w:t>
      </w:r>
    </w:p>
    <w:tbl>
      <w:tblPr>
        <w:tblW w:w="9542" w:type="dxa"/>
        <w:tblLook w:val="04A0"/>
      </w:tblPr>
      <w:tblGrid>
        <w:gridCol w:w="1232"/>
        <w:gridCol w:w="1233"/>
        <w:gridCol w:w="2383"/>
        <w:gridCol w:w="2379"/>
        <w:gridCol w:w="1351"/>
        <w:gridCol w:w="964"/>
      </w:tblGrid>
      <w:tr w:rsidR="006A7538">
        <w:trPr>
          <w:trHeight w:val="567"/>
        </w:trPr>
        <w:tc>
          <w:tcPr>
            <w:tcW w:w="954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6A7538" w:rsidRDefault="009D5FD1">
            <w:pPr>
              <w:widowControl/>
              <w:spacing w:line="360" w:lineRule="auto"/>
              <w:jc w:val="center"/>
              <w:rPr>
                <w:rFonts w:ascii="Times New Roman" w:eastAsia="宋体" w:hAnsi="Times New Roman" w:cs="宋体"/>
                <w:b/>
                <w:kern w:val="0"/>
              </w:rPr>
            </w:pPr>
            <w:r>
              <w:rPr>
                <w:rFonts w:ascii="Times New Roman" w:eastAsia="宋体" w:hAnsi="Times New Roman" w:cs="宋体" w:hint="eastAsia"/>
                <w:b/>
                <w:kern w:val="0"/>
              </w:rPr>
              <w:t>设备预验收检查表</w:t>
            </w:r>
          </w:p>
        </w:tc>
      </w:tr>
      <w:tr w:rsidR="006A7538">
        <w:trPr>
          <w:trHeight w:val="567"/>
        </w:trPr>
        <w:tc>
          <w:tcPr>
            <w:tcW w:w="246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设备名称</w:t>
            </w:r>
          </w:p>
        </w:tc>
        <w:tc>
          <w:tcPr>
            <w:tcW w:w="7076" w:type="dxa"/>
            <w:gridSpan w:val="4"/>
            <w:tcBorders>
              <w:top w:val="single" w:sz="4" w:space="0" w:color="auto"/>
              <w:left w:val="nil"/>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kern w:val="0"/>
                <w:szCs w:val="21"/>
              </w:rPr>
            </w:pPr>
            <w:r>
              <w:rPr>
                <w:rFonts w:ascii="Times New Roman" w:eastAsia="宋体" w:hAnsi="Times New Roman" w:cs="宋体" w:hint="eastAsia"/>
                <w:kern w:val="0"/>
                <w:szCs w:val="21"/>
              </w:rPr>
              <w:t xml:space="preserve">　</w:t>
            </w:r>
          </w:p>
        </w:tc>
      </w:tr>
      <w:tr w:rsidR="006A7538">
        <w:trPr>
          <w:trHeight w:val="567"/>
        </w:trPr>
        <w:tc>
          <w:tcPr>
            <w:tcW w:w="246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参与部门</w:t>
            </w:r>
          </w:p>
        </w:tc>
        <w:tc>
          <w:tcPr>
            <w:tcW w:w="7076" w:type="dxa"/>
            <w:gridSpan w:val="4"/>
            <w:tcBorders>
              <w:top w:val="single" w:sz="4" w:space="0" w:color="auto"/>
              <w:left w:val="nil"/>
              <w:bottom w:val="single" w:sz="4" w:space="0" w:color="auto"/>
              <w:right w:val="single" w:sz="4" w:space="0" w:color="auto"/>
            </w:tcBorders>
            <w:shd w:val="clear" w:color="auto" w:fill="auto"/>
            <w:noWrap/>
            <w:vAlign w:val="bottom"/>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 xml:space="preserve">技术部门、采购部门等　</w:t>
            </w:r>
          </w:p>
        </w:tc>
      </w:tr>
      <w:tr w:rsidR="006A7538">
        <w:trPr>
          <w:trHeight w:val="567"/>
        </w:trPr>
        <w:tc>
          <w:tcPr>
            <w:tcW w:w="246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预验收时间</w:t>
            </w:r>
          </w:p>
        </w:tc>
        <w:tc>
          <w:tcPr>
            <w:tcW w:w="7076" w:type="dxa"/>
            <w:gridSpan w:val="4"/>
            <w:tcBorders>
              <w:top w:val="single" w:sz="4" w:space="0" w:color="auto"/>
              <w:left w:val="nil"/>
              <w:bottom w:val="single" w:sz="4" w:space="0" w:color="auto"/>
              <w:right w:val="single" w:sz="4" w:space="0" w:color="auto"/>
            </w:tcBorders>
            <w:shd w:val="clear" w:color="auto" w:fill="auto"/>
            <w:noWrap/>
            <w:vAlign w:val="bottom"/>
          </w:tcPr>
          <w:p w:rsidR="006A7538" w:rsidRDefault="006A7538">
            <w:pPr>
              <w:widowControl/>
              <w:spacing w:line="360" w:lineRule="auto"/>
              <w:jc w:val="center"/>
              <w:rPr>
                <w:rFonts w:ascii="Times New Roman" w:eastAsia="宋体" w:hAnsi="Times New Roman" w:cs="宋体"/>
                <w:color w:val="000000"/>
                <w:kern w:val="0"/>
                <w:szCs w:val="21"/>
              </w:rPr>
            </w:pPr>
          </w:p>
        </w:tc>
      </w:tr>
      <w:tr w:rsidR="006A7538">
        <w:trPr>
          <w:trHeight w:val="567"/>
        </w:trPr>
        <w:tc>
          <w:tcPr>
            <w:tcW w:w="1232" w:type="dxa"/>
            <w:vMerge w:val="restart"/>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b/>
                <w:bCs/>
                <w:color w:val="000000"/>
                <w:kern w:val="0"/>
                <w:szCs w:val="21"/>
              </w:rPr>
            </w:pPr>
            <w:r>
              <w:rPr>
                <w:rFonts w:ascii="Times New Roman" w:eastAsia="宋体" w:hAnsi="Times New Roman" w:cs="宋体" w:hint="eastAsia"/>
                <w:b/>
                <w:bCs/>
                <w:color w:val="000000"/>
                <w:kern w:val="0"/>
                <w:szCs w:val="21"/>
              </w:rPr>
              <w:t>序号</w:t>
            </w:r>
          </w:p>
        </w:tc>
        <w:tc>
          <w:tcPr>
            <w:tcW w:w="1232" w:type="dxa"/>
            <w:vMerge w:val="restart"/>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b/>
                <w:bCs/>
                <w:color w:val="000000"/>
                <w:kern w:val="0"/>
                <w:szCs w:val="21"/>
              </w:rPr>
            </w:pPr>
            <w:r>
              <w:rPr>
                <w:rFonts w:ascii="Times New Roman" w:eastAsia="宋体" w:hAnsi="Times New Roman" w:cs="宋体" w:hint="eastAsia"/>
                <w:b/>
                <w:bCs/>
                <w:color w:val="000000"/>
                <w:kern w:val="0"/>
                <w:szCs w:val="21"/>
              </w:rPr>
              <w:t>项目</w:t>
            </w:r>
          </w:p>
        </w:tc>
        <w:tc>
          <w:tcPr>
            <w:tcW w:w="238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b/>
                <w:bCs/>
                <w:color w:val="000000"/>
                <w:kern w:val="0"/>
                <w:szCs w:val="21"/>
              </w:rPr>
            </w:pPr>
            <w:r>
              <w:rPr>
                <w:rFonts w:ascii="Times New Roman" w:eastAsia="宋体" w:hAnsi="Times New Roman" w:cs="宋体" w:hint="eastAsia"/>
                <w:b/>
                <w:bCs/>
                <w:color w:val="000000"/>
                <w:kern w:val="0"/>
                <w:szCs w:val="21"/>
              </w:rPr>
              <w:t>标准</w:t>
            </w:r>
          </w:p>
        </w:tc>
        <w:tc>
          <w:tcPr>
            <w:tcW w:w="237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b/>
                <w:bCs/>
                <w:color w:val="000000"/>
                <w:kern w:val="0"/>
                <w:szCs w:val="21"/>
              </w:rPr>
            </w:pPr>
            <w:r>
              <w:rPr>
                <w:rFonts w:ascii="Times New Roman" w:eastAsia="宋体" w:hAnsi="Times New Roman" w:cs="宋体" w:hint="eastAsia"/>
                <w:b/>
                <w:bCs/>
                <w:color w:val="000000"/>
                <w:kern w:val="0"/>
                <w:szCs w:val="21"/>
              </w:rPr>
              <w:t>检测方法</w:t>
            </w:r>
          </w:p>
        </w:tc>
        <w:tc>
          <w:tcPr>
            <w:tcW w:w="13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b/>
                <w:bCs/>
                <w:color w:val="000000"/>
                <w:kern w:val="0"/>
                <w:szCs w:val="21"/>
              </w:rPr>
            </w:pPr>
            <w:r>
              <w:rPr>
                <w:rFonts w:ascii="Times New Roman" w:eastAsia="宋体" w:hAnsi="Times New Roman" w:cs="宋体" w:hint="eastAsia"/>
                <w:b/>
                <w:bCs/>
                <w:color w:val="000000"/>
                <w:kern w:val="0"/>
                <w:szCs w:val="21"/>
              </w:rPr>
              <w:t>结论</w:t>
            </w:r>
          </w:p>
        </w:tc>
        <w:tc>
          <w:tcPr>
            <w:tcW w:w="96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b/>
                <w:bCs/>
                <w:color w:val="000000"/>
                <w:kern w:val="0"/>
                <w:szCs w:val="21"/>
              </w:rPr>
            </w:pPr>
            <w:r>
              <w:rPr>
                <w:rFonts w:ascii="Times New Roman" w:eastAsia="宋体" w:hAnsi="Times New Roman" w:cs="宋体" w:hint="eastAsia"/>
                <w:b/>
                <w:bCs/>
                <w:color w:val="000000"/>
                <w:kern w:val="0"/>
                <w:szCs w:val="21"/>
              </w:rPr>
              <w:t>签字</w:t>
            </w:r>
          </w:p>
        </w:tc>
      </w:tr>
      <w:tr w:rsidR="006A7538">
        <w:trPr>
          <w:trHeight w:val="468"/>
        </w:trPr>
        <w:tc>
          <w:tcPr>
            <w:tcW w:w="1232" w:type="dxa"/>
            <w:vMerge/>
            <w:tcBorders>
              <w:top w:val="nil"/>
              <w:left w:val="single" w:sz="4" w:space="0" w:color="auto"/>
              <w:bottom w:val="single" w:sz="4" w:space="0" w:color="auto"/>
              <w:right w:val="single" w:sz="4" w:space="0" w:color="auto"/>
            </w:tcBorders>
            <w:vAlign w:val="center"/>
          </w:tcPr>
          <w:p w:rsidR="006A7538" w:rsidRDefault="006A7538">
            <w:pPr>
              <w:widowControl/>
              <w:spacing w:line="360" w:lineRule="auto"/>
              <w:jc w:val="left"/>
              <w:rPr>
                <w:rFonts w:ascii="Times New Roman" w:eastAsia="宋体" w:hAnsi="Times New Roman" w:cs="宋体"/>
                <w:b/>
                <w:bCs/>
                <w:color w:val="000000"/>
                <w:kern w:val="0"/>
                <w:szCs w:val="21"/>
              </w:rPr>
            </w:pPr>
          </w:p>
        </w:tc>
        <w:tc>
          <w:tcPr>
            <w:tcW w:w="1232" w:type="dxa"/>
            <w:vMerge/>
            <w:tcBorders>
              <w:top w:val="nil"/>
              <w:left w:val="single" w:sz="4" w:space="0" w:color="auto"/>
              <w:bottom w:val="single" w:sz="4" w:space="0" w:color="auto"/>
              <w:right w:val="single" w:sz="4" w:space="0" w:color="auto"/>
            </w:tcBorders>
            <w:vAlign w:val="center"/>
          </w:tcPr>
          <w:p w:rsidR="006A7538" w:rsidRDefault="006A7538">
            <w:pPr>
              <w:widowControl/>
              <w:spacing w:line="360" w:lineRule="auto"/>
              <w:jc w:val="left"/>
              <w:rPr>
                <w:rFonts w:ascii="Times New Roman" w:eastAsia="宋体" w:hAnsi="Times New Roman" w:cs="宋体"/>
                <w:b/>
                <w:bCs/>
                <w:color w:val="000000"/>
                <w:kern w:val="0"/>
                <w:szCs w:val="21"/>
              </w:rPr>
            </w:pPr>
          </w:p>
        </w:tc>
        <w:tc>
          <w:tcPr>
            <w:tcW w:w="2383" w:type="dxa"/>
            <w:vMerge/>
            <w:tcBorders>
              <w:top w:val="single" w:sz="4" w:space="0" w:color="auto"/>
              <w:left w:val="single" w:sz="4" w:space="0" w:color="auto"/>
              <w:bottom w:val="single" w:sz="4" w:space="0" w:color="auto"/>
              <w:right w:val="single" w:sz="4" w:space="0" w:color="auto"/>
            </w:tcBorders>
            <w:vAlign w:val="center"/>
          </w:tcPr>
          <w:p w:rsidR="006A7538" w:rsidRDefault="006A7538">
            <w:pPr>
              <w:widowControl/>
              <w:spacing w:line="360" w:lineRule="auto"/>
              <w:jc w:val="left"/>
              <w:rPr>
                <w:rFonts w:ascii="Times New Roman" w:eastAsia="宋体" w:hAnsi="Times New Roman" w:cs="宋体"/>
                <w:b/>
                <w:bCs/>
                <w:color w:val="000000"/>
                <w:kern w:val="0"/>
                <w:szCs w:val="21"/>
              </w:rPr>
            </w:pPr>
          </w:p>
        </w:tc>
        <w:tc>
          <w:tcPr>
            <w:tcW w:w="2379" w:type="dxa"/>
            <w:vMerge/>
            <w:tcBorders>
              <w:top w:val="single" w:sz="4" w:space="0" w:color="auto"/>
              <w:left w:val="single" w:sz="4" w:space="0" w:color="auto"/>
              <w:bottom w:val="single" w:sz="4" w:space="0" w:color="auto"/>
              <w:right w:val="single" w:sz="4" w:space="0" w:color="auto"/>
            </w:tcBorders>
            <w:vAlign w:val="center"/>
          </w:tcPr>
          <w:p w:rsidR="006A7538" w:rsidRDefault="006A7538">
            <w:pPr>
              <w:widowControl/>
              <w:spacing w:line="360" w:lineRule="auto"/>
              <w:jc w:val="left"/>
              <w:rPr>
                <w:rFonts w:ascii="Times New Roman" w:eastAsia="宋体" w:hAnsi="Times New Roman" w:cs="宋体"/>
                <w:b/>
                <w:bCs/>
                <w:color w:val="000000"/>
                <w:kern w:val="0"/>
                <w:szCs w:val="21"/>
              </w:rPr>
            </w:pPr>
          </w:p>
        </w:tc>
        <w:tc>
          <w:tcPr>
            <w:tcW w:w="1351" w:type="dxa"/>
            <w:vMerge/>
            <w:tcBorders>
              <w:top w:val="single" w:sz="4" w:space="0" w:color="auto"/>
              <w:left w:val="single" w:sz="4" w:space="0" w:color="auto"/>
              <w:bottom w:val="single" w:sz="4" w:space="0" w:color="auto"/>
              <w:right w:val="single" w:sz="4" w:space="0" w:color="auto"/>
            </w:tcBorders>
            <w:vAlign w:val="center"/>
          </w:tcPr>
          <w:p w:rsidR="006A7538" w:rsidRDefault="006A7538">
            <w:pPr>
              <w:widowControl/>
              <w:spacing w:line="360" w:lineRule="auto"/>
              <w:jc w:val="left"/>
              <w:rPr>
                <w:rFonts w:ascii="Times New Roman" w:eastAsia="宋体" w:hAnsi="Times New Roman" w:cs="宋体"/>
                <w:b/>
                <w:bCs/>
                <w:color w:val="000000"/>
                <w:kern w:val="0"/>
                <w:szCs w:val="21"/>
              </w:rPr>
            </w:pPr>
          </w:p>
        </w:tc>
        <w:tc>
          <w:tcPr>
            <w:tcW w:w="962" w:type="dxa"/>
            <w:vMerge/>
            <w:tcBorders>
              <w:top w:val="single" w:sz="4" w:space="0" w:color="auto"/>
              <w:left w:val="single" w:sz="4" w:space="0" w:color="auto"/>
              <w:bottom w:val="single" w:sz="4" w:space="0" w:color="auto"/>
              <w:right w:val="single" w:sz="4" w:space="0" w:color="auto"/>
            </w:tcBorders>
            <w:vAlign w:val="center"/>
          </w:tcPr>
          <w:p w:rsidR="006A7538" w:rsidRDefault="006A7538">
            <w:pPr>
              <w:widowControl/>
              <w:spacing w:line="360" w:lineRule="auto"/>
              <w:jc w:val="left"/>
              <w:rPr>
                <w:rFonts w:ascii="Times New Roman" w:eastAsia="宋体" w:hAnsi="Times New Roman" w:cs="宋体"/>
                <w:b/>
                <w:bCs/>
                <w:color w:val="000000"/>
                <w:kern w:val="0"/>
                <w:szCs w:val="21"/>
              </w:rPr>
            </w:pPr>
          </w:p>
        </w:tc>
      </w:tr>
      <w:tr w:rsidR="006A7538">
        <w:trPr>
          <w:trHeight w:val="567"/>
        </w:trPr>
        <w:tc>
          <w:tcPr>
            <w:tcW w:w="1232"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1</w:t>
            </w:r>
          </w:p>
        </w:tc>
        <w:tc>
          <w:tcPr>
            <w:tcW w:w="1232" w:type="dxa"/>
            <w:tcBorders>
              <w:top w:val="nil"/>
              <w:left w:val="nil"/>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外观</w:t>
            </w:r>
          </w:p>
        </w:tc>
        <w:tc>
          <w:tcPr>
            <w:tcW w:w="2383" w:type="dxa"/>
            <w:tcBorders>
              <w:top w:val="single" w:sz="4" w:space="0" w:color="auto"/>
              <w:left w:val="nil"/>
              <w:bottom w:val="single" w:sz="4" w:space="0" w:color="auto"/>
              <w:right w:val="single" w:sz="4" w:space="0" w:color="auto"/>
            </w:tcBorders>
            <w:shd w:val="clear" w:color="auto" w:fill="auto"/>
            <w:vAlign w:val="center"/>
          </w:tcPr>
          <w:p w:rsidR="006A7538" w:rsidRDefault="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无刮痕</w:t>
            </w:r>
          </w:p>
        </w:tc>
        <w:tc>
          <w:tcPr>
            <w:tcW w:w="2379" w:type="dxa"/>
            <w:tcBorders>
              <w:top w:val="single" w:sz="4" w:space="0" w:color="auto"/>
              <w:left w:val="nil"/>
              <w:bottom w:val="single" w:sz="4" w:space="0" w:color="auto"/>
              <w:right w:val="single" w:sz="4" w:space="0" w:color="auto"/>
            </w:tcBorders>
            <w:shd w:val="clear" w:color="auto" w:fill="auto"/>
            <w:noWrap/>
            <w:vAlign w:val="center"/>
          </w:tcPr>
          <w:p w:rsidR="006A7538" w:rsidRDefault="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目测</w:t>
            </w:r>
          </w:p>
        </w:tc>
        <w:tc>
          <w:tcPr>
            <w:tcW w:w="1351"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962"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r>
      <w:tr w:rsidR="006A7538">
        <w:trPr>
          <w:trHeight w:val="567"/>
        </w:trPr>
        <w:tc>
          <w:tcPr>
            <w:tcW w:w="1232"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2</w:t>
            </w:r>
          </w:p>
        </w:tc>
        <w:tc>
          <w:tcPr>
            <w:tcW w:w="1232" w:type="dxa"/>
            <w:tcBorders>
              <w:top w:val="nil"/>
              <w:left w:val="nil"/>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尺寸</w:t>
            </w:r>
          </w:p>
        </w:tc>
        <w:tc>
          <w:tcPr>
            <w:tcW w:w="2383" w:type="dxa"/>
            <w:tcBorders>
              <w:top w:val="single" w:sz="4" w:space="0" w:color="auto"/>
              <w:left w:val="nil"/>
              <w:bottom w:val="single" w:sz="4" w:space="0" w:color="auto"/>
              <w:right w:val="single" w:sz="4" w:space="0" w:color="auto"/>
            </w:tcBorders>
            <w:shd w:val="clear" w:color="auto" w:fill="auto"/>
            <w:vAlign w:val="center"/>
          </w:tcPr>
          <w:p w:rsidR="006A7538" w:rsidRDefault="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以实物为准</w:t>
            </w:r>
          </w:p>
        </w:tc>
        <w:tc>
          <w:tcPr>
            <w:tcW w:w="2379" w:type="dxa"/>
            <w:tcBorders>
              <w:top w:val="single" w:sz="4" w:space="0" w:color="auto"/>
              <w:left w:val="nil"/>
              <w:bottom w:val="single" w:sz="4" w:space="0" w:color="auto"/>
              <w:right w:val="single" w:sz="4" w:space="0" w:color="auto"/>
            </w:tcBorders>
            <w:shd w:val="clear" w:color="auto" w:fill="auto"/>
            <w:noWrap/>
            <w:vAlign w:val="center"/>
          </w:tcPr>
          <w:p w:rsidR="006A7538" w:rsidRDefault="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测量</w:t>
            </w:r>
          </w:p>
        </w:tc>
        <w:tc>
          <w:tcPr>
            <w:tcW w:w="1351"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962"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r>
      <w:tr w:rsidR="006A7538">
        <w:trPr>
          <w:trHeight w:val="567"/>
        </w:trPr>
        <w:tc>
          <w:tcPr>
            <w:tcW w:w="1232"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3</w:t>
            </w:r>
          </w:p>
        </w:tc>
        <w:tc>
          <w:tcPr>
            <w:tcW w:w="1232" w:type="dxa"/>
            <w:tcBorders>
              <w:top w:val="nil"/>
              <w:left w:val="nil"/>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功能等</w:t>
            </w:r>
          </w:p>
        </w:tc>
        <w:tc>
          <w:tcPr>
            <w:tcW w:w="2383" w:type="dxa"/>
            <w:tcBorders>
              <w:top w:val="single" w:sz="4" w:space="0" w:color="auto"/>
              <w:left w:val="nil"/>
              <w:bottom w:val="single" w:sz="4" w:space="0" w:color="auto"/>
              <w:right w:val="single" w:sz="4" w:space="0" w:color="auto"/>
            </w:tcBorders>
            <w:shd w:val="clear" w:color="auto" w:fill="auto"/>
            <w:vAlign w:val="center"/>
          </w:tcPr>
          <w:p w:rsidR="006A7538" w:rsidRDefault="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技术要求</w:t>
            </w:r>
          </w:p>
        </w:tc>
        <w:tc>
          <w:tcPr>
            <w:tcW w:w="2379" w:type="dxa"/>
            <w:tcBorders>
              <w:top w:val="single" w:sz="4" w:space="0" w:color="auto"/>
              <w:left w:val="nil"/>
              <w:bottom w:val="single" w:sz="4" w:space="0" w:color="auto"/>
              <w:right w:val="single" w:sz="4" w:space="0" w:color="auto"/>
            </w:tcBorders>
            <w:shd w:val="clear" w:color="auto" w:fill="auto"/>
            <w:noWrap/>
            <w:vAlign w:val="center"/>
          </w:tcPr>
          <w:p w:rsidR="006A7538" w:rsidRDefault="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具体使用</w:t>
            </w:r>
          </w:p>
        </w:tc>
        <w:tc>
          <w:tcPr>
            <w:tcW w:w="1351"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962"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r>
      <w:tr w:rsidR="006A7538">
        <w:trPr>
          <w:trHeight w:val="567"/>
        </w:trPr>
        <w:tc>
          <w:tcPr>
            <w:tcW w:w="1232"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1232" w:type="dxa"/>
            <w:tcBorders>
              <w:top w:val="nil"/>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2383"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2379" w:type="dxa"/>
            <w:tcBorders>
              <w:top w:val="single" w:sz="4" w:space="0" w:color="auto"/>
              <w:left w:val="nil"/>
              <w:bottom w:val="single" w:sz="4" w:space="0" w:color="auto"/>
              <w:right w:val="single" w:sz="4" w:space="0" w:color="auto"/>
            </w:tcBorders>
            <w:shd w:val="clear" w:color="auto" w:fill="auto"/>
            <w:noWrap/>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1351"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962"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r>
    </w:tbl>
    <w:p w:rsidR="006A7538" w:rsidRDefault="006A7538">
      <w:pPr>
        <w:spacing w:line="360" w:lineRule="auto"/>
        <w:rPr>
          <w:rFonts w:ascii="Times New Roman" w:eastAsia="宋体" w:hAnsi="Times New Roman"/>
          <w:szCs w:val="21"/>
        </w:rPr>
      </w:pPr>
    </w:p>
    <w:p w:rsidR="006A7538" w:rsidRDefault="009D5FD1">
      <w:pPr>
        <w:spacing w:line="360" w:lineRule="auto"/>
        <w:rPr>
          <w:rFonts w:ascii="Times New Roman" w:eastAsia="宋体" w:hAnsi="Times New Roman"/>
          <w:b/>
          <w:szCs w:val="21"/>
        </w:rPr>
      </w:pPr>
      <w:r>
        <w:rPr>
          <w:rFonts w:ascii="Times New Roman" w:eastAsia="宋体" w:hAnsi="Times New Roman" w:hint="eastAsia"/>
          <w:b/>
          <w:szCs w:val="21"/>
        </w:rPr>
        <w:t>附件四：设备终验收检查表</w:t>
      </w:r>
    </w:p>
    <w:tbl>
      <w:tblPr>
        <w:tblW w:w="9512" w:type="dxa"/>
        <w:tblLook w:val="04A0"/>
      </w:tblPr>
      <w:tblGrid>
        <w:gridCol w:w="1229"/>
        <w:gridCol w:w="1229"/>
        <w:gridCol w:w="2376"/>
        <w:gridCol w:w="2097"/>
        <w:gridCol w:w="1450"/>
        <w:gridCol w:w="1131"/>
      </w:tblGrid>
      <w:tr w:rsidR="006A7538">
        <w:trPr>
          <w:trHeight w:val="567"/>
        </w:trPr>
        <w:tc>
          <w:tcPr>
            <w:tcW w:w="951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6A7538" w:rsidRDefault="009D5FD1">
            <w:pPr>
              <w:widowControl/>
              <w:spacing w:line="360" w:lineRule="auto"/>
              <w:jc w:val="center"/>
              <w:rPr>
                <w:rFonts w:ascii="Times New Roman" w:eastAsia="宋体" w:hAnsi="Times New Roman" w:cs="宋体"/>
                <w:b/>
                <w:kern w:val="0"/>
              </w:rPr>
            </w:pPr>
            <w:r>
              <w:rPr>
                <w:rFonts w:ascii="Times New Roman" w:eastAsia="宋体" w:hAnsi="Times New Roman" w:cs="宋体" w:hint="eastAsia"/>
                <w:b/>
                <w:kern w:val="0"/>
              </w:rPr>
              <w:t>设备终验收检查表</w:t>
            </w:r>
          </w:p>
        </w:tc>
      </w:tr>
      <w:tr w:rsidR="006A7538">
        <w:trPr>
          <w:trHeight w:val="567"/>
        </w:trPr>
        <w:tc>
          <w:tcPr>
            <w:tcW w:w="245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设备名称</w:t>
            </w:r>
          </w:p>
        </w:tc>
        <w:tc>
          <w:tcPr>
            <w:tcW w:w="7054" w:type="dxa"/>
            <w:gridSpan w:val="4"/>
            <w:tcBorders>
              <w:top w:val="single" w:sz="4" w:space="0" w:color="auto"/>
              <w:left w:val="nil"/>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kern w:val="0"/>
                <w:szCs w:val="21"/>
              </w:rPr>
            </w:pPr>
            <w:r>
              <w:rPr>
                <w:rFonts w:ascii="Times New Roman" w:eastAsia="宋体" w:hAnsi="Times New Roman" w:cs="宋体" w:hint="eastAsia"/>
                <w:kern w:val="0"/>
                <w:szCs w:val="21"/>
              </w:rPr>
              <w:t xml:space="preserve">　</w:t>
            </w:r>
          </w:p>
        </w:tc>
      </w:tr>
      <w:tr w:rsidR="006A7538">
        <w:trPr>
          <w:trHeight w:val="567"/>
        </w:trPr>
        <w:tc>
          <w:tcPr>
            <w:tcW w:w="245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参与部门</w:t>
            </w:r>
          </w:p>
        </w:tc>
        <w:tc>
          <w:tcPr>
            <w:tcW w:w="7054" w:type="dxa"/>
            <w:gridSpan w:val="4"/>
            <w:tcBorders>
              <w:top w:val="single" w:sz="4" w:space="0" w:color="auto"/>
              <w:left w:val="nil"/>
              <w:bottom w:val="single" w:sz="4" w:space="0" w:color="auto"/>
              <w:right w:val="single" w:sz="4" w:space="0" w:color="auto"/>
            </w:tcBorders>
            <w:shd w:val="clear" w:color="auto" w:fill="auto"/>
            <w:noWrap/>
            <w:vAlign w:val="bottom"/>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5B9BD5" w:themeColor="accent1"/>
                <w:kern w:val="0"/>
                <w:szCs w:val="21"/>
              </w:rPr>
              <w:t>技术部门、生产部门、品质部门等</w:t>
            </w:r>
          </w:p>
        </w:tc>
      </w:tr>
      <w:tr w:rsidR="006A7538">
        <w:trPr>
          <w:trHeight w:val="567"/>
        </w:trPr>
        <w:tc>
          <w:tcPr>
            <w:tcW w:w="245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lastRenderedPageBreak/>
              <w:t>验收时间</w:t>
            </w:r>
          </w:p>
        </w:tc>
        <w:tc>
          <w:tcPr>
            <w:tcW w:w="7054" w:type="dxa"/>
            <w:gridSpan w:val="4"/>
            <w:tcBorders>
              <w:top w:val="single" w:sz="4" w:space="0" w:color="auto"/>
              <w:left w:val="nil"/>
              <w:bottom w:val="single" w:sz="4" w:space="0" w:color="auto"/>
              <w:right w:val="single" w:sz="4" w:space="0" w:color="auto"/>
            </w:tcBorders>
            <w:shd w:val="clear" w:color="auto" w:fill="auto"/>
            <w:noWrap/>
            <w:vAlign w:val="bottom"/>
          </w:tcPr>
          <w:p w:rsidR="006A7538" w:rsidRDefault="006A7538">
            <w:pPr>
              <w:widowControl/>
              <w:spacing w:line="360" w:lineRule="auto"/>
              <w:jc w:val="center"/>
              <w:rPr>
                <w:rFonts w:ascii="Times New Roman" w:eastAsia="宋体" w:hAnsi="Times New Roman" w:cs="宋体"/>
                <w:color w:val="000000"/>
                <w:kern w:val="0"/>
                <w:szCs w:val="21"/>
              </w:rPr>
            </w:pPr>
          </w:p>
        </w:tc>
      </w:tr>
      <w:tr w:rsidR="006A7538">
        <w:trPr>
          <w:trHeight w:val="567"/>
        </w:trPr>
        <w:tc>
          <w:tcPr>
            <w:tcW w:w="1229" w:type="dxa"/>
            <w:vMerge w:val="restart"/>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b/>
                <w:bCs/>
                <w:color w:val="000000"/>
                <w:kern w:val="0"/>
                <w:szCs w:val="21"/>
              </w:rPr>
            </w:pPr>
            <w:r>
              <w:rPr>
                <w:rFonts w:ascii="Times New Roman" w:eastAsia="宋体" w:hAnsi="Times New Roman" w:cs="宋体" w:hint="eastAsia"/>
                <w:b/>
                <w:bCs/>
                <w:color w:val="000000"/>
                <w:kern w:val="0"/>
                <w:szCs w:val="21"/>
              </w:rPr>
              <w:t>序号</w:t>
            </w:r>
          </w:p>
        </w:tc>
        <w:tc>
          <w:tcPr>
            <w:tcW w:w="1229" w:type="dxa"/>
            <w:vMerge w:val="restart"/>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b/>
                <w:bCs/>
                <w:color w:val="000000"/>
                <w:kern w:val="0"/>
                <w:szCs w:val="21"/>
              </w:rPr>
            </w:pPr>
            <w:r>
              <w:rPr>
                <w:rFonts w:ascii="Times New Roman" w:eastAsia="宋体" w:hAnsi="Times New Roman" w:cs="宋体" w:hint="eastAsia"/>
                <w:b/>
                <w:bCs/>
                <w:color w:val="000000"/>
                <w:kern w:val="0"/>
                <w:szCs w:val="21"/>
              </w:rPr>
              <w:t>项目</w:t>
            </w:r>
          </w:p>
        </w:tc>
        <w:tc>
          <w:tcPr>
            <w:tcW w:w="23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b/>
                <w:bCs/>
                <w:color w:val="000000"/>
                <w:kern w:val="0"/>
                <w:szCs w:val="21"/>
              </w:rPr>
            </w:pPr>
            <w:r>
              <w:rPr>
                <w:rFonts w:ascii="Times New Roman" w:eastAsia="宋体" w:hAnsi="Times New Roman" w:cs="宋体" w:hint="eastAsia"/>
                <w:b/>
                <w:bCs/>
                <w:color w:val="000000"/>
                <w:kern w:val="0"/>
                <w:szCs w:val="21"/>
              </w:rPr>
              <w:t>标准</w:t>
            </w:r>
          </w:p>
        </w:tc>
        <w:tc>
          <w:tcPr>
            <w:tcW w:w="20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b/>
                <w:bCs/>
                <w:color w:val="000000"/>
                <w:kern w:val="0"/>
                <w:szCs w:val="21"/>
              </w:rPr>
            </w:pPr>
            <w:r>
              <w:rPr>
                <w:rFonts w:ascii="Times New Roman" w:eastAsia="宋体" w:hAnsi="Times New Roman" w:cs="宋体" w:hint="eastAsia"/>
                <w:b/>
                <w:bCs/>
                <w:color w:val="000000"/>
                <w:kern w:val="0"/>
                <w:szCs w:val="21"/>
              </w:rPr>
              <w:t>检测方法</w:t>
            </w:r>
          </w:p>
        </w:tc>
        <w:tc>
          <w:tcPr>
            <w:tcW w:w="14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b/>
                <w:bCs/>
                <w:color w:val="000000"/>
                <w:kern w:val="0"/>
                <w:szCs w:val="21"/>
              </w:rPr>
            </w:pPr>
            <w:r>
              <w:rPr>
                <w:rFonts w:ascii="Times New Roman" w:eastAsia="宋体" w:hAnsi="Times New Roman" w:cs="宋体" w:hint="eastAsia"/>
                <w:b/>
                <w:bCs/>
                <w:color w:val="000000"/>
                <w:kern w:val="0"/>
                <w:szCs w:val="21"/>
              </w:rPr>
              <w:t>结论</w:t>
            </w:r>
          </w:p>
        </w:tc>
        <w:tc>
          <w:tcPr>
            <w:tcW w:w="113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b/>
                <w:bCs/>
                <w:color w:val="000000"/>
                <w:kern w:val="0"/>
                <w:szCs w:val="21"/>
              </w:rPr>
            </w:pPr>
            <w:r>
              <w:rPr>
                <w:rFonts w:ascii="Times New Roman" w:eastAsia="宋体" w:hAnsi="Times New Roman" w:cs="宋体" w:hint="eastAsia"/>
                <w:b/>
                <w:bCs/>
                <w:color w:val="000000"/>
                <w:kern w:val="0"/>
                <w:szCs w:val="21"/>
              </w:rPr>
              <w:t>签字</w:t>
            </w:r>
          </w:p>
        </w:tc>
      </w:tr>
      <w:tr w:rsidR="006A7538">
        <w:trPr>
          <w:trHeight w:val="567"/>
        </w:trPr>
        <w:tc>
          <w:tcPr>
            <w:tcW w:w="1229" w:type="dxa"/>
            <w:vMerge/>
            <w:tcBorders>
              <w:top w:val="nil"/>
              <w:left w:val="single" w:sz="4" w:space="0" w:color="auto"/>
              <w:bottom w:val="single" w:sz="4" w:space="0" w:color="auto"/>
              <w:right w:val="single" w:sz="4" w:space="0" w:color="auto"/>
            </w:tcBorders>
            <w:vAlign w:val="center"/>
          </w:tcPr>
          <w:p w:rsidR="006A7538" w:rsidRDefault="006A7538">
            <w:pPr>
              <w:widowControl/>
              <w:spacing w:line="360" w:lineRule="auto"/>
              <w:jc w:val="left"/>
              <w:rPr>
                <w:rFonts w:ascii="Times New Roman" w:eastAsia="宋体" w:hAnsi="Times New Roman" w:cs="宋体"/>
                <w:b/>
                <w:bCs/>
                <w:color w:val="000000"/>
                <w:kern w:val="0"/>
                <w:szCs w:val="21"/>
              </w:rPr>
            </w:pPr>
          </w:p>
        </w:tc>
        <w:tc>
          <w:tcPr>
            <w:tcW w:w="1229" w:type="dxa"/>
            <w:vMerge/>
            <w:tcBorders>
              <w:top w:val="nil"/>
              <w:left w:val="single" w:sz="4" w:space="0" w:color="auto"/>
              <w:bottom w:val="single" w:sz="4" w:space="0" w:color="auto"/>
              <w:right w:val="single" w:sz="4" w:space="0" w:color="auto"/>
            </w:tcBorders>
            <w:vAlign w:val="center"/>
          </w:tcPr>
          <w:p w:rsidR="006A7538" w:rsidRDefault="006A7538">
            <w:pPr>
              <w:widowControl/>
              <w:spacing w:line="360" w:lineRule="auto"/>
              <w:jc w:val="left"/>
              <w:rPr>
                <w:rFonts w:ascii="Times New Roman" w:eastAsia="宋体" w:hAnsi="Times New Roman" w:cs="宋体"/>
                <w:b/>
                <w:bCs/>
                <w:color w:val="000000"/>
                <w:kern w:val="0"/>
                <w:szCs w:val="21"/>
              </w:rPr>
            </w:pPr>
          </w:p>
        </w:tc>
        <w:tc>
          <w:tcPr>
            <w:tcW w:w="2376" w:type="dxa"/>
            <w:vMerge/>
            <w:tcBorders>
              <w:top w:val="single" w:sz="4" w:space="0" w:color="auto"/>
              <w:left w:val="single" w:sz="4" w:space="0" w:color="auto"/>
              <w:bottom w:val="single" w:sz="4" w:space="0" w:color="auto"/>
              <w:right w:val="single" w:sz="4" w:space="0" w:color="auto"/>
            </w:tcBorders>
            <w:vAlign w:val="center"/>
          </w:tcPr>
          <w:p w:rsidR="006A7538" w:rsidRDefault="006A7538">
            <w:pPr>
              <w:widowControl/>
              <w:spacing w:line="360" w:lineRule="auto"/>
              <w:jc w:val="left"/>
              <w:rPr>
                <w:rFonts w:ascii="Times New Roman" w:eastAsia="宋体" w:hAnsi="Times New Roman" w:cs="宋体"/>
                <w:b/>
                <w:bCs/>
                <w:color w:val="000000"/>
                <w:kern w:val="0"/>
                <w:szCs w:val="21"/>
              </w:rPr>
            </w:pPr>
          </w:p>
        </w:tc>
        <w:tc>
          <w:tcPr>
            <w:tcW w:w="2097" w:type="dxa"/>
            <w:vMerge/>
            <w:tcBorders>
              <w:top w:val="single" w:sz="4" w:space="0" w:color="auto"/>
              <w:left w:val="single" w:sz="4" w:space="0" w:color="auto"/>
              <w:bottom w:val="single" w:sz="4" w:space="0" w:color="auto"/>
              <w:right w:val="single" w:sz="4" w:space="0" w:color="auto"/>
            </w:tcBorders>
            <w:vAlign w:val="center"/>
          </w:tcPr>
          <w:p w:rsidR="006A7538" w:rsidRDefault="006A7538">
            <w:pPr>
              <w:widowControl/>
              <w:spacing w:line="360" w:lineRule="auto"/>
              <w:jc w:val="left"/>
              <w:rPr>
                <w:rFonts w:ascii="Times New Roman" w:eastAsia="宋体" w:hAnsi="Times New Roman" w:cs="宋体"/>
                <w:b/>
                <w:bCs/>
                <w:color w:val="000000"/>
                <w:kern w:val="0"/>
                <w:szCs w:val="21"/>
              </w:rPr>
            </w:pPr>
          </w:p>
        </w:tc>
        <w:tc>
          <w:tcPr>
            <w:tcW w:w="1450" w:type="dxa"/>
            <w:vMerge/>
            <w:tcBorders>
              <w:top w:val="single" w:sz="4" w:space="0" w:color="auto"/>
              <w:left w:val="single" w:sz="4" w:space="0" w:color="auto"/>
              <w:bottom w:val="single" w:sz="4" w:space="0" w:color="auto"/>
              <w:right w:val="single" w:sz="4" w:space="0" w:color="auto"/>
            </w:tcBorders>
            <w:vAlign w:val="center"/>
          </w:tcPr>
          <w:p w:rsidR="006A7538" w:rsidRDefault="006A7538">
            <w:pPr>
              <w:widowControl/>
              <w:spacing w:line="360" w:lineRule="auto"/>
              <w:jc w:val="left"/>
              <w:rPr>
                <w:rFonts w:ascii="Times New Roman" w:eastAsia="宋体" w:hAnsi="Times New Roman" w:cs="宋体"/>
                <w:b/>
                <w:bCs/>
                <w:color w:val="000000"/>
                <w:kern w:val="0"/>
                <w:szCs w:val="21"/>
              </w:rPr>
            </w:pPr>
          </w:p>
        </w:tc>
        <w:tc>
          <w:tcPr>
            <w:tcW w:w="1131" w:type="dxa"/>
            <w:vMerge/>
            <w:tcBorders>
              <w:top w:val="single" w:sz="4" w:space="0" w:color="auto"/>
              <w:left w:val="single" w:sz="4" w:space="0" w:color="auto"/>
              <w:bottom w:val="single" w:sz="4" w:space="0" w:color="auto"/>
              <w:right w:val="single" w:sz="4" w:space="0" w:color="auto"/>
            </w:tcBorders>
            <w:vAlign w:val="center"/>
          </w:tcPr>
          <w:p w:rsidR="006A7538" w:rsidRDefault="006A7538">
            <w:pPr>
              <w:widowControl/>
              <w:spacing w:line="360" w:lineRule="auto"/>
              <w:jc w:val="left"/>
              <w:rPr>
                <w:rFonts w:ascii="Times New Roman" w:eastAsia="宋体" w:hAnsi="Times New Roman" w:cs="宋体"/>
                <w:b/>
                <w:bCs/>
                <w:color w:val="000000"/>
                <w:kern w:val="0"/>
                <w:szCs w:val="21"/>
              </w:rPr>
            </w:pPr>
          </w:p>
        </w:tc>
      </w:tr>
      <w:tr w:rsidR="00C14941">
        <w:trPr>
          <w:trHeight w:val="567"/>
        </w:trPr>
        <w:tc>
          <w:tcPr>
            <w:tcW w:w="1229" w:type="dxa"/>
            <w:tcBorders>
              <w:top w:val="nil"/>
              <w:left w:val="single" w:sz="4" w:space="0" w:color="auto"/>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1</w:t>
            </w:r>
          </w:p>
        </w:tc>
        <w:tc>
          <w:tcPr>
            <w:tcW w:w="1229" w:type="dxa"/>
            <w:tcBorders>
              <w:top w:val="nil"/>
              <w:left w:val="nil"/>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外观</w:t>
            </w:r>
          </w:p>
        </w:tc>
        <w:tc>
          <w:tcPr>
            <w:tcW w:w="2376" w:type="dxa"/>
            <w:tcBorders>
              <w:top w:val="single" w:sz="4" w:space="0" w:color="auto"/>
              <w:left w:val="nil"/>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无刮痕</w:t>
            </w:r>
          </w:p>
        </w:tc>
        <w:tc>
          <w:tcPr>
            <w:tcW w:w="2097" w:type="dxa"/>
            <w:tcBorders>
              <w:top w:val="single" w:sz="4" w:space="0" w:color="auto"/>
              <w:left w:val="nil"/>
              <w:bottom w:val="single" w:sz="4" w:space="0" w:color="auto"/>
              <w:right w:val="single" w:sz="4" w:space="0" w:color="auto"/>
            </w:tcBorders>
            <w:shd w:val="clear" w:color="auto" w:fill="auto"/>
            <w:noWrap/>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目测</w:t>
            </w:r>
          </w:p>
        </w:tc>
        <w:tc>
          <w:tcPr>
            <w:tcW w:w="1450" w:type="dxa"/>
            <w:tcBorders>
              <w:top w:val="single" w:sz="4" w:space="0" w:color="auto"/>
              <w:left w:val="nil"/>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p>
        </w:tc>
        <w:tc>
          <w:tcPr>
            <w:tcW w:w="1131" w:type="dxa"/>
            <w:tcBorders>
              <w:top w:val="single" w:sz="4" w:space="0" w:color="auto"/>
              <w:left w:val="nil"/>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p>
        </w:tc>
      </w:tr>
      <w:tr w:rsidR="00C14941">
        <w:trPr>
          <w:trHeight w:val="567"/>
        </w:trPr>
        <w:tc>
          <w:tcPr>
            <w:tcW w:w="1229" w:type="dxa"/>
            <w:tcBorders>
              <w:top w:val="nil"/>
              <w:left w:val="single" w:sz="4" w:space="0" w:color="auto"/>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2</w:t>
            </w:r>
          </w:p>
        </w:tc>
        <w:tc>
          <w:tcPr>
            <w:tcW w:w="1229" w:type="dxa"/>
            <w:tcBorders>
              <w:top w:val="nil"/>
              <w:left w:val="nil"/>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尺寸</w:t>
            </w:r>
          </w:p>
        </w:tc>
        <w:tc>
          <w:tcPr>
            <w:tcW w:w="2376" w:type="dxa"/>
            <w:tcBorders>
              <w:top w:val="single" w:sz="4" w:space="0" w:color="auto"/>
              <w:left w:val="nil"/>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以实物为准</w:t>
            </w:r>
          </w:p>
        </w:tc>
        <w:tc>
          <w:tcPr>
            <w:tcW w:w="2097" w:type="dxa"/>
            <w:tcBorders>
              <w:top w:val="single" w:sz="4" w:space="0" w:color="auto"/>
              <w:left w:val="nil"/>
              <w:bottom w:val="single" w:sz="4" w:space="0" w:color="auto"/>
              <w:right w:val="single" w:sz="4" w:space="0" w:color="auto"/>
            </w:tcBorders>
            <w:shd w:val="clear" w:color="auto" w:fill="auto"/>
            <w:noWrap/>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测量</w:t>
            </w:r>
          </w:p>
        </w:tc>
        <w:tc>
          <w:tcPr>
            <w:tcW w:w="1450" w:type="dxa"/>
            <w:tcBorders>
              <w:top w:val="single" w:sz="4" w:space="0" w:color="auto"/>
              <w:left w:val="nil"/>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p>
        </w:tc>
        <w:tc>
          <w:tcPr>
            <w:tcW w:w="1131" w:type="dxa"/>
            <w:tcBorders>
              <w:top w:val="single" w:sz="4" w:space="0" w:color="auto"/>
              <w:left w:val="nil"/>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p>
        </w:tc>
      </w:tr>
      <w:tr w:rsidR="00C14941">
        <w:trPr>
          <w:trHeight w:val="567"/>
        </w:trPr>
        <w:tc>
          <w:tcPr>
            <w:tcW w:w="1229" w:type="dxa"/>
            <w:tcBorders>
              <w:top w:val="nil"/>
              <w:left w:val="single" w:sz="4" w:space="0" w:color="auto"/>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3</w:t>
            </w:r>
          </w:p>
        </w:tc>
        <w:tc>
          <w:tcPr>
            <w:tcW w:w="1229" w:type="dxa"/>
            <w:tcBorders>
              <w:top w:val="nil"/>
              <w:left w:val="nil"/>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功能</w:t>
            </w:r>
          </w:p>
        </w:tc>
        <w:tc>
          <w:tcPr>
            <w:tcW w:w="2376" w:type="dxa"/>
            <w:tcBorders>
              <w:top w:val="single" w:sz="4" w:space="0" w:color="auto"/>
              <w:left w:val="nil"/>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技术要求</w:t>
            </w:r>
          </w:p>
        </w:tc>
        <w:tc>
          <w:tcPr>
            <w:tcW w:w="2097" w:type="dxa"/>
            <w:tcBorders>
              <w:top w:val="single" w:sz="4" w:space="0" w:color="auto"/>
              <w:left w:val="nil"/>
              <w:bottom w:val="single" w:sz="4" w:space="0" w:color="auto"/>
              <w:right w:val="single" w:sz="4" w:space="0" w:color="auto"/>
            </w:tcBorders>
            <w:shd w:val="clear" w:color="auto" w:fill="auto"/>
            <w:noWrap/>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具体使用</w:t>
            </w:r>
          </w:p>
        </w:tc>
        <w:tc>
          <w:tcPr>
            <w:tcW w:w="1450" w:type="dxa"/>
            <w:tcBorders>
              <w:top w:val="single" w:sz="4" w:space="0" w:color="auto"/>
              <w:left w:val="nil"/>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p>
        </w:tc>
        <w:tc>
          <w:tcPr>
            <w:tcW w:w="1131" w:type="dxa"/>
            <w:tcBorders>
              <w:top w:val="single" w:sz="4" w:space="0" w:color="auto"/>
              <w:left w:val="nil"/>
              <w:bottom w:val="single" w:sz="4" w:space="0" w:color="auto"/>
              <w:right w:val="single" w:sz="4" w:space="0" w:color="auto"/>
            </w:tcBorders>
            <w:shd w:val="clear" w:color="auto" w:fill="auto"/>
            <w:vAlign w:val="center"/>
          </w:tcPr>
          <w:p w:rsidR="00C14941" w:rsidRDefault="00C14941" w:rsidP="00C14941">
            <w:pPr>
              <w:widowControl/>
              <w:spacing w:line="360" w:lineRule="auto"/>
              <w:jc w:val="center"/>
              <w:rPr>
                <w:rFonts w:ascii="Times New Roman" w:eastAsia="宋体" w:hAnsi="Times New Roman" w:cs="宋体"/>
                <w:color w:val="000000"/>
                <w:kern w:val="0"/>
                <w:szCs w:val="21"/>
              </w:rPr>
            </w:pPr>
          </w:p>
        </w:tc>
      </w:tr>
      <w:tr w:rsidR="006A7538">
        <w:trPr>
          <w:trHeight w:val="567"/>
        </w:trPr>
        <w:tc>
          <w:tcPr>
            <w:tcW w:w="1229"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4</w:t>
            </w:r>
          </w:p>
        </w:tc>
        <w:tc>
          <w:tcPr>
            <w:tcW w:w="1229" w:type="dxa"/>
            <w:tcBorders>
              <w:top w:val="nil"/>
              <w:left w:val="nil"/>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效率</w:t>
            </w:r>
          </w:p>
        </w:tc>
        <w:tc>
          <w:tcPr>
            <w:tcW w:w="2376"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2097" w:type="dxa"/>
            <w:tcBorders>
              <w:top w:val="single" w:sz="4" w:space="0" w:color="auto"/>
              <w:left w:val="nil"/>
              <w:bottom w:val="single" w:sz="4" w:space="0" w:color="auto"/>
              <w:right w:val="single" w:sz="4" w:space="0" w:color="auto"/>
            </w:tcBorders>
            <w:shd w:val="clear" w:color="auto" w:fill="auto"/>
            <w:noWrap/>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1450"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1131"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r>
      <w:tr w:rsidR="006A7538">
        <w:trPr>
          <w:trHeight w:val="567"/>
        </w:trPr>
        <w:tc>
          <w:tcPr>
            <w:tcW w:w="1229"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5</w:t>
            </w:r>
          </w:p>
        </w:tc>
        <w:tc>
          <w:tcPr>
            <w:tcW w:w="1229" w:type="dxa"/>
            <w:tcBorders>
              <w:top w:val="nil"/>
              <w:left w:val="nil"/>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能耗等</w:t>
            </w:r>
          </w:p>
        </w:tc>
        <w:tc>
          <w:tcPr>
            <w:tcW w:w="2376"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2097" w:type="dxa"/>
            <w:tcBorders>
              <w:top w:val="single" w:sz="4" w:space="0" w:color="auto"/>
              <w:left w:val="nil"/>
              <w:bottom w:val="single" w:sz="4" w:space="0" w:color="auto"/>
              <w:right w:val="single" w:sz="4" w:space="0" w:color="auto"/>
            </w:tcBorders>
            <w:shd w:val="clear" w:color="auto" w:fill="auto"/>
            <w:noWrap/>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1450"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1131"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r>
      <w:tr w:rsidR="006A7538">
        <w:trPr>
          <w:trHeight w:val="567"/>
        </w:trPr>
        <w:tc>
          <w:tcPr>
            <w:tcW w:w="1229" w:type="dxa"/>
            <w:tcBorders>
              <w:top w:val="nil"/>
              <w:left w:val="single" w:sz="4" w:space="0" w:color="auto"/>
              <w:bottom w:val="single" w:sz="4" w:space="0" w:color="auto"/>
              <w:right w:val="single" w:sz="4" w:space="0" w:color="auto"/>
            </w:tcBorders>
            <w:shd w:val="clear" w:color="auto" w:fill="auto"/>
            <w:vAlign w:val="center"/>
          </w:tcPr>
          <w:p w:rsidR="006A7538" w:rsidRDefault="009D5FD1">
            <w:pPr>
              <w:widowControl/>
              <w:spacing w:line="360" w:lineRule="auto"/>
              <w:jc w:val="center"/>
              <w:rPr>
                <w:rFonts w:ascii="Times New Roman" w:eastAsia="宋体" w:hAnsi="Times New Roman" w:cs="宋体"/>
                <w:color w:val="000000"/>
                <w:kern w:val="0"/>
                <w:szCs w:val="21"/>
              </w:rPr>
            </w:pPr>
            <w:r>
              <w:rPr>
                <w:rFonts w:ascii="Times New Roman" w:eastAsia="宋体" w:hAnsi="Times New Roman" w:cs="宋体" w:hint="eastAsia"/>
                <w:color w:val="000000"/>
                <w:kern w:val="0"/>
                <w:szCs w:val="21"/>
              </w:rPr>
              <w:t>……</w:t>
            </w:r>
          </w:p>
        </w:tc>
        <w:tc>
          <w:tcPr>
            <w:tcW w:w="1229" w:type="dxa"/>
            <w:tcBorders>
              <w:top w:val="nil"/>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2376"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2097" w:type="dxa"/>
            <w:tcBorders>
              <w:top w:val="single" w:sz="4" w:space="0" w:color="auto"/>
              <w:left w:val="nil"/>
              <w:bottom w:val="single" w:sz="4" w:space="0" w:color="auto"/>
              <w:right w:val="single" w:sz="4" w:space="0" w:color="auto"/>
            </w:tcBorders>
            <w:shd w:val="clear" w:color="auto" w:fill="auto"/>
            <w:noWrap/>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1450"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c>
          <w:tcPr>
            <w:tcW w:w="1131" w:type="dxa"/>
            <w:tcBorders>
              <w:top w:val="single" w:sz="4" w:space="0" w:color="auto"/>
              <w:left w:val="nil"/>
              <w:bottom w:val="single" w:sz="4" w:space="0" w:color="auto"/>
              <w:right w:val="single" w:sz="4" w:space="0" w:color="auto"/>
            </w:tcBorders>
            <w:shd w:val="clear" w:color="auto" w:fill="auto"/>
            <w:vAlign w:val="center"/>
          </w:tcPr>
          <w:p w:rsidR="006A7538" w:rsidRDefault="006A7538">
            <w:pPr>
              <w:widowControl/>
              <w:spacing w:line="360" w:lineRule="auto"/>
              <w:jc w:val="center"/>
              <w:rPr>
                <w:rFonts w:ascii="Times New Roman" w:eastAsia="宋体" w:hAnsi="Times New Roman" w:cs="宋体"/>
                <w:color w:val="000000"/>
                <w:kern w:val="0"/>
                <w:szCs w:val="21"/>
              </w:rPr>
            </w:pPr>
          </w:p>
        </w:tc>
      </w:tr>
    </w:tbl>
    <w:p w:rsidR="006A7538" w:rsidRDefault="006A7538">
      <w:pPr>
        <w:spacing w:line="360" w:lineRule="auto"/>
        <w:rPr>
          <w:b/>
          <w:szCs w:val="21"/>
        </w:rPr>
      </w:pPr>
    </w:p>
    <w:p w:rsidR="006A7538" w:rsidRDefault="009D5FD1">
      <w:pPr>
        <w:spacing w:line="360" w:lineRule="auto"/>
        <w:rPr>
          <w:b/>
          <w:szCs w:val="21"/>
        </w:rPr>
      </w:pPr>
      <w:r>
        <w:rPr>
          <w:rFonts w:hint="eastAsia"/>
          <w:b/>
          <w:szCs w:val="21"/>
        </w:rPr>
        <w:t>附件</w:t>
      </w:r>
      <w:r>
        <w:rPr>
          <w:b/>
          <w:szCs w:val="21"/>
        </w:rPr>
        <w:t>五：</w:t>
      </w:r>
      <w:r>
        <w:rPr>
          <w:rFonts w:hint="eastAsia"/>
          <w:b/>
          <w:szCs w:val="21"/>
        </w:rPr>
        <w:t>高耗能设备清单</w:t>
      </w:r>
    </w:p>
    <w:tbl>
      <w:tblPr>
        <w:tblW w:w="9584" w:type="dxa"/>
        <w:jc w:val="center"/>
        <w:tblLook w:val="04A0"/>
      </w:tblPr>
      <w:tblGrid>
        <w:gridCol w:w="1274"/>
        <w:gridCol w:w="3098"/>
        <w:gridCol w:w="1268"/>
        <w:gridCol w:w="1408"/>
        <w:gridCol w:w="1268"/>
        <w:gridCol w:w="1268"/>
      </w:tblGrid>
      <w:tr w:rsidR="006A7538">
        <w:trPr>
          <w:trHeight w:val="459"/>
          <w:jc w:val="center"/>
        </w:trPr>
        <w:tc>
          <w:tcPr>
            <w:tcW w:w="1274" w:type="dxa"/>
            <w:tcBorders>
              <w:top w:val="single" w:sz="4" w:space="0" w:color="auto"/>
              <w:left w:val="single" w:sz="4" w:space="0" w:color="auto"/>
              <w:bottom w:val="single" w:sz="4" w:space="0" w:color="auto"/>
              <w:right w:val="single" w:sz="4" w:space="0" w:color="auto"/>
            </w:tcBorders>
            <w:shd w:val="clear" w:color="auto" w:fill="auto"/>
            <w:noWrap/>
            <w:vAlign w:val="center"/>
          </w:tcPr>
          <w:p w:rsidR="006A7538" w:rsidRDefault="009D5FD1">
            <w:pPr>
              <w:widowControl/>
              <w:jc w:val="center"/>
              <w:rPr>
                <w:rFonts w:ascii="宋体" w:hAnsi="宋体" w:cs="宋体"/>
                <w:b/>
                <w:color w:val="000000"/>
                <w:kern w:val="0"/>
                <w:szCs w:val="21"/>
              </w:rPr>
            </w:pPr>
            <w:r>
              <w:rPr>
                <w:rFonts w:ascii="宋体" w:hAnsi="宋体" w:cs="宋体" w:hint="eastAsia"/>
                <w:b/>
                <w:color w:val="000000"/>
                <w:kern w:val="0"/>
                <w:szCs w:val="21"/>
              </w:rPr>
              <w:t>序号</w:t>
            </w:r>
          </w:p>
        </w:tc>
        <w:tc>
          <w:tcPr>
            <w:tcW w:w="3098" w:type="dxa"/>
            <w:tcBorders>
              <w:top w:val="single" w:sz="4" w:space="0" w:color="auto"/>
              <w:left w:val="nil"/>
              <w:bottom w:val="single" w:sz="4" w:space="0" w:color="auto"/>
              <w:right w:val="single" w:sz="4" w:space="0" w:color="auto"/>
            </w:tcBorders>
            <w:shd w:val="clear" w:color="auto" w:fill="auto"/>
            <w:noWrap/>
            <w:vAlign w:val="center"/>
          </w:tcPr>
          <w:p w:rsidR="006A7538" w:rsidRDefault="009D5FD1">
            <w:pPr>
              <w:widowControl/>
              <w:jc w:val="center"/>
              <w:rPr>
                <w:rFonts w:ascii="宋体" w:hAnsi="宋体" w:cs="宋体"/>
                <w:b/>
                <w:color w:val="000000"/>
                <w:kern w:val="0"/>
                <w:szCs w:val="21"/>
              </w:rPr>
            </w:pPr>
            <w:r>
              <w:rPr>
                <w:rFonts w:ascii="宋体" w:hAnsi="宋体" w:cs="宋体" w:hint="eastAsia"/>
                <w:b/>
                <w:color w:val="000000"/>
                <w:kern w:val="0"/>
                <w:szCs w:val="21"/>
              </w:rPr>
              <w:t>高耗能设备名称</w:t>
            </w:r>
          </w:p>
        </w:tc>
        <w:tc>
          <w:tcPr>
            <w:tcW w:w="1268" w:type="dxa"/>
            <w:tcBorders>
              <w:top w:val="single" w:sz="4" w:space="0" w:color="auto"/>
              <w:left w:val="nil"/>
              <w:bottom w:val="single" w:sz="4" w:space="0" w:color="auto"/>
              <w:right w:val="single" w:sz="4" w:space="0" w:color="auto"/>
            </w:tcBorders>
            <w:shd w:val="clear" w:color="auto" w:fill="auto"/>
            <w:noWrap/>
            <w:vAlign w:val="center"/>
          </w:tcPr>
          <w:p w:rsidR="006A7538" w:rsidRDefault="009D5FD1">
            <w:pPr>
              <w:widowControl/>
              <w:jc w:val="center"/>
              <w:rPr>
                <w:rFonts w:ascii="宋体" w:hAnsi="宋体" w:cs="宋体"/>
                <w:b/>
                <w:color w:val="000000"/>
                <w:kern w:val="0"/>
                <w:szCs w:val="21"/>
              </w:rPr>
            </w:pPr>
            <w:r>
              <w:rPr>
                <w:rFonts w:ascii="宋体" w:hAnsi="宋体" w:cs="宋体" w:hint="eastAsia"/>
                <w:b/>
                <w:color w:val="000000"/>
                <w:kern w:val="0"/>
                <w:szCs w:val="21"/>
              </w:rPr>
              <w:t>品牌</w:t>
            </w:r>
          </w:p>
        </w:tc>
        <w:tc>
          <w:tcPr>
            <w:tcW w:w="1408" w:type="dxa"/>
            <w:tcBorders>
              <w:top w:val="single" w:sz="4" w:space="0" w:color="auto"/>
              <w:left w:val="nil"/>
              <w:bottom w:val="single" w:sz="4" w:space="0" w:color="auto"/>
              <w:right w:val="single" w:sz="4" w:space="0" w:color="auto"/>
            </w:tcBorders>
            <w:shd w:val="clear" w:color="auto" w:fill="auto"/>
            <w:noWrap/>
            <w:vAlign w:val="center"/>
          </w:tcPr>
          <w:p w:rsidR="006A7538" w:rsidRDefault="009D5FD1">
            <w:pPr>
              <w:widowControl/>
              <w:jc w:val="center"/>
              <w:rPr>
                <w:rFonts w:ascii="宋体" w:hAnsi="宋体" w:cs="宋体"/>
                <w:b/>
                <w:color w:val="000000"/>
                <w:kern w:val="0"/>
                <w:szCs w:val="21"/>
              </w:rPr>
            </w:pPr>
            <w:r>
              <w:rPr>
                <w:rFonts w:ascii="宋体" w:hAnsi="宋体" w:cs="宋体" w:hint="eastAsia"/>
                <w:b/>
                <w:color w:val="000000"/>
                <w:kern w:val="0"/>
                <w:szCs w:val="21"/>
              </w:rPr>
              <w:t>型号</w:t>
            </w:r>
          </w:p>
        </w:tc>
        <w:tc>
          <w:tcPr>
            <w:tcW w:w="1268" w:type="dxa"/>
            <w:tcBorders>
              <w:top w:val="single" w:sz="4" w:space="0" w:color="auto"/>
              <w:left w:val="nil"/>
              <w:bottom w:val="single" w:sz="4" w:space="0" w:color="auto"/>
              <w:right w:val="single" w:sz="4" w:space="0" w:color="auto"/>
            </w:tcBorders>
            <w:shd w:val="clear" w:color="auto" w:fill="auto"/>
            <w:noWrap/>
            <w:vAlign w:val="center"/>
          </w:tcPr>
          <w:p w:rsidR="006A7538" w:rsidRDefault="009D5FD1">
            <w:pPr>
              <w:widowControl/>
              <w:jc w:val="center"/>
              <w:rPr>
                <w:rFonts w:ascii="宋体" w:hAnsi="宋体" w:cs="宋体"/>
                <w:b/>
                <w:color w:val="000000"/>
                <w:kern w:val="0"/>
                <w:szCs w:val="21"/>
              </w:rPr>
            </w:pPr>
            <w:r>
              <w:rPr>
                <w:rFonts w:ascii="宋体" w:hAnsi="宋体" w:cs="宋体" w:hint="eastAsia"/>
                <w:b/>
                <w:color w:val="000000"/>
                <w:kern w:val="0"/>
                <w:szCs w:val="21"/>
              </w:rPr>
              <w:t>数量</w:t>
            </w:r>
          </w:p>
        </w:tc>
        <w:tc>
          <w:tcPr>
            <w:tcW w:w="1268" w:type="dxa"/>
            <w:tcBorders>
              <w:top w:val="single" w:sz="4" w:space="0" w:color="auto"/>
              <w:left w:val="nil"/>
              <w:bottom w:val="single" w:sz="4" w:space="0" w:color="auto"/>
              <w:right w:val="single" w:sz="4" w:space="0" w:color="auto"/>
            </w:tcBorders>
            <w:shd w:val="clear" w:color="auto" w:fill="auto"/>
            <w:noWrap/>
            <w:vAlign w:val="center"/>
          </w:tcPr>
          <w:p w:rsidR="006A7538" w:rsidRDefault="009D5FD1">
            <w:pPr>
              <w:widowControl/>
              <w:jc w:val="center"/>
              <w:rPr>
                <w:rFonts w:ascii="宋体" w:hAnsi="宋体" w:cs="宋体"/>
                <w:b/>
                <w:color w:val="000000"/>
                <w:kern w:val="0"/>
                <w:szCs w:val="21"/>
              </w:rPr>
            </w:pPr>
            <w:r>
              <w:rPr>
                <w:rFonts w:ascii="宋体" w:hAnsi="宋体" w:cs="宋体" w:hint="eastAsia"/>
                <w:b/>
                <w:color w:val="000000"/>
                <w:kern w:val="0"/>
                <w:szCs w:val="21"/>
              </w:rPr>
              <w:t>产地</w:t>
            </w:r>
          </w:p>
        </w:tc>
      </w:tr>
      <w:tr w:rsidR="006A7538">
        <w:trPr>
          <w:trHeight w:val="459"/>
          <w:jc w:val="center"/>
        </w:trPr>
        <w:tc>
          <w:tcPr>
            <w:tcW w:w="1274" w:type="dxa"/>
            <w:tcBorders>
              <w:top w:val="nil"/>
              <w:left w:val="single" w:sz="4" w:space="0" w:color="auto"/>
              <w:bottom w:val="single" w:sz="4" w:space="0" w:color="auto"/>
              <w:right w:val="single" w:sz="4" w:space="0" w:color="auto"/>
            </w:tcBorders>
            <w:shd w:val="clear" w:color="auto" w:fill="auto"/>
            <w:noWrap/>
            <w:vAlign w:val="center"/>
          </w:tcPr>
          <w:p w:rsidR="006A7538" w:rsidRDefault="00C14941">
            <w:pPr>
              <w:widowControl/>
              <w:jc w:val="center"/>
              <w:rPr>
                <w:rFonts w:asciiTheme="minorEastAsia" w:hAnsiTheme="minorEastAsia" w:cs="宋体"/>
                <w:color w:val="000000"/>
                <w:kern w:val="0"/>
                <w:szCs w:val="21"/>
              </w:rPr>
            </w:pPr>
            <w:r>
              <w:rPr>
                <w:rFonts w:asciiTheme="minorEastAsia" w:hAnsiTheme="minorEastAsia" w:cs="宋体" w:hint="eastAsia"/>
                <w:color w:val="000000"/>
                <w:kern w:val="0"/>
                <w:szCs w:val="21"/>
              </w:rPr>
              <w:t>无</w:t>
            </w:r>
          </w:p>
        </w:tc>
        <w:tc>
          <w:tcPr>
            <w:tcW w:w="309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40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r>
      <w:tr w:rsidR="006A7538">
        <w:trPr>
          <w:trHeight w:val="459"/>
          <w:jc w:val="center"/>
        </w:trPr>
        <w:tc>
          <w:tcPr>
            <w:tcW w:w="1274" w:type="dxa"/>
            <w:tcBorders>
              <w:top w:val="nil"/>
              <w:left w:val="single" w:sz="4" w:space="0" w:color="auto"/>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309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40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r>
      <w:tr w:rsidR="006A7538">
        <w:trPr>
          <w:trHeight w:val="459"/>
          <w:jc w:val="center"/>
        </w:trPr>
        <w:tc>
          <w:tcPr>
            <w:tcW w:w="1274" w:type="dxa"/>
            <w:tcBorders>
              <w:top w:val="nil"/>
              <w:left w:val="single" w:sz="4" w:space="0" w:color="auto"/>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309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40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r>
      <w:tr w:rsidR="006A7538">
        <w:trPr>
          <w:trHeight w:val="459"/>
          <w:jc w:val="center"/>
        </w:trPr>
        <w:tc>
          <w:tcPr>
            <w:tcW w:w="1274" w:type="dxa"/>
            <w:tcBorders>
              <w:top w:val="nil"/>
              <w:left w:val="single" w:sz="4" w:space="0" w:color="auto"/>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309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40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r>
      <w:tr w:rsidR="006A7538">
        <w:trPr>
          <w:trHeight w:val="459"/>
          <w:jc w:val="center"/>
        </w:trPr>
        <w:tc>
          <w:tcPr>
            <w:tcW w:w="1274" w:type="dxa"/>
            <w:tcBorders>
              <w:top w:val="nil"/>
              <w:left w:val="single" w:sz="4" w:space="0" w:color="auto"/>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309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40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c>
          <w:tcPr>
            <w:tcW w:w="1268" w:type="dxa"/>
            <w:tcBorders>
              <w:top w:val="nil"/>
              <w:left w:val="nil"/>
              <w:bottom w:val="single" w:sz="4" w:space="0" w:color="auto"/>
              <w:right w:val="single" w:sz="4" w:space="0" w:color="auto"/>
            </w:tcBorders>
            <w:shd w:val="clear" w:color="auto" w:fill="auto"/>
            <w:noWrap/>
            <w:vAlign w:val="center"/>
          </w:tcPr>
          <w:p w:rsidR="006A7538" w:rsidRDefault="006A7538">
            <w:pPr>
              <w:widowControl/>
              <w:jc w:val="center"/>
              <w:rPr>
                <w:rFonts w:asciiTheme="minorEastAsia" w:hAnsiTheme="minorEastAsia" w:cs="宋体"/>
                <w:color w:val="000000"/>
                <w:kern w:val="0"/>
                <w:szCs w:val="21"/>
              </w:rPr>
            </w:pPr>
          </w:p>
        </w:tc>
      </w:tr>
    </w:tbl>
    <w:p w:rsidR="006A7538" w:rsidRDefault="006A7538">
      <w:pPr>
        <w:spacing w:line="400" w:lineRule="exact"/>
        <w:jc w:val="left"/>
        <w:rPr>
          <w:rFonts w:ascii="Times New Roman" w:eastAsia="宋体" w:hAnsi="Times New Roman" w:cs="仿宋_GB2312"/>
          <w:szCs w:val="24"/>
        </w:rPr>
      </w:pPr>
    </w:p>
    <w:p w:rsidR="006A7538" w:rsidRDefault="006A7538">
      <w:pPr>
        <w:spacing w:line="400" w:lineRule="exact"/>
        <w:ind w:left="1247"/>
        <w:jc w:val="left"/>
        <w:rPr>
          <w:rFonts w:ascii="Times New Roman" w:eastAsia="宋体" w:hAnsi="Times New Roman" w:cs="仿宋_GB2312"/>
          <w:szCs w:val="24"/>
        </w:rPr>
      </w:pPr>
    </w:p>
    <w:permEnd w:id="26"/>
    <w:p w:rsidR="006A7538" w:rsidRDefault="006A7538" w:rsidP="00CF293F">
      <w:pPr>
        <w:autoSpaceDE w:val="0"/>
        <w:autoSpaceDN w:val="0"/>
        <w:adjustRightInd w:val="0"/>
        <w:spacing w:afterLines="50" w:line="400" w:lineRule="exact"/>
        <w:jc w:val="left"/>
        <w:rPr>
          <w:rFonts w:ascii="Times New Roman" w:eastAsia="宋体" w:hAnsi="Times New Roman" w:cs="仿宋_GB2312"/>
          <w:szCs w:val="21"/>
        </w:rPr>
      </w:pPr>
    </w:p>
    <w:sectPr w:rsidR="006A7538" w:rsidSect="00AE619E">
      <w:headerReference w:type="default" r:id="rId14"/>
      <w:footerReference w:type="default" r:id="rId15"/>
      <w:pgSz w:w="11906" w:h="16838"/>
      <w:pgMar w:top="1440" w:right="1134" w:bottom="1440" w:left="1134" w:header="737" w:footer="862" w:gutter="0"/>
      <w:pgNumType w:start="1"/>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4DE4" w:rsidRDefault="00304DE4">
      <w:r>
        <w:separator/>
      </w:r>
    </w:p>
  </w:endnote>
  <w:endnote w:type="continuationSeparator" w:id="1">
    <w:p w:rsidR="00304DE4" w:rsidRDefault="00304DE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538" w:rsidRDefault="009D5FD1">
    <w:pPr>
      <w:pStyle w:val="a7"/>
      <w:rPr>
        <w:rFonts w:ascii="Times New Roman" w:eastAsia="宋体" w:hAnsi="Times New Roman"/>
        <w:sz w:val="21"/>
        <w:szCs w:val="21"/>
      </w:rPr>
    </w:pPr>
    <w:r>
      <w:rPr>
        <w:rFonts w:ascii="Times New Roman" w:eastAsia="宋体" w:hAnsi="Times New Roman" w:hint="eastAsia"/>
        <w:sz w:val="21"/>
        <w:szCs w:val="21"/>
      </w:rPr>
      <w:t>保密信息</w:t>
    </w:r>
    <w:r>
      <w:rPr>
        <w:rFonts w:ascii="Times New Roman" w:eastAsia="宋体" w:hAnsi="Times New Roman"/>
        <w:sz w:val="21"/>
        <w:szCs w:val="21"/>
      </w:rPr>
      <w:ptab w:relativeTo="margin" w:alignment="center" w:leader="none"/>
    </w:r>
    <w:r>
      <w:rPr>
        <w:rFonts w:ascii="Times New Roman" w:eastAsia="宋体" w:hAnsi="Times New Roman"/>
        <w:sz w:val="21"/>
        <w:szCs w:val="21"/>
      </w:rPr>
      <w:ptab w:relativeTo="margin" w:alignment="right" w:leader="none"/>
    </w:r>
    <w:r>
      <w:rPr>
        <w:rFonts w:ascii="Times New Roman" w:eastAsia="宋体" w:hAnsi="Times New Roman" w:hint="eastAsia"/>
        <w:sz w:val="21"/>
        <w:szCs w:val="21"/>
        <w:lang w:val="zh-CN"/>
      </w:rPr>
      <w:t>第</w:t>
    </w:r>
    <w:r w:rsidR="00CF293F">
      <w:rPr>
        <w:rFonts w:ascii="Times New Roman" w:eastAsia="宋体" w:hAnsi="Times New Roman"/>
        <w:bCs/>
        <w:sz w:val="21"/>
        <w:szCs w:val="21"/>
      </w:rPr>
      <w:fldChar w:fldCharType="begin"/>
    </w:r>
    <w:r>
      <w:rPr>
        <w:rFonts w:ascii="Times New Roman" w:eastAsia="宋体" w:hAnsi="Times New Roman"/>
        <w:bCs/>
        <w:sz w:val="21"/>
        <w:szCs w:val="21"/>
      </w:rPr>
      <w:instrText>PAGE</w:instrText>
    </w:r>
    <w:r w:rsidR="00CF293F">
      <w:rPr>
        <w:rFonts w:ascii="Times New Roman" w:eastAsia="宋体" w:hAnsi="Times New Roman"/>
        <w:bCs/>
        <w:sz w:val="21"/>
        <w:szCs w:val="21"/>
      </w:rPr>
      <w:fldChar w:fldCharType="separate"/>
    </w:r>
    <w:r w:rsidR="00A047DD">
      <w:rPr>
        <w:rFonts w:ascii="Times New Roman" w:eastAsia="宋体" w:hAnsi="Times New Roman"/>
        <w:bCs/>
        <w:noProof/>
        <w:sz w:val="21"/>
        <w:szCs w:val="21"/>
      </w:rPr>
      <w:t>9</w:t>
    </w:r>
    <w:r w:rsidR="00CF293F">
      <w:rPr>
        <w:rFonts w:ascii="Times New Roman" w:eastAsia="宋体" w:hAnsi="Times New Roman"/>
        <w:bCs/>
        <w:sz w:val="21"/>
        <w:szCs w:val="21"/>
      </w:rPr>
      <w:fldChar w:fldCharType="end"/>
    </w:r>
    <w:r>
      <w:rPr>
        <w:rFonts w:ascii="Times New Roman" w:eastAsia="宋体" w:hAnsi="Times New Roman" w:hint="eastAsia"/>
        <w:bCs/>
        <w:sz w:val="21"/>
        <w:szCs w:val="21"/>
      </w:rPr>
      <w:t>页</w:t>
    </w:r>
    <w:r>
      <w:rPr>
        <w:rFonts w:ascii="Times New Roman" w:eastAsia="宋体" w:hAnsi="Times New Roman"/>
        <w:sz w:val="21"/>
        <w:szCs w:val="21"/>
        <w:lang w:val="zh-CN"/>
      </w:rPr>
      <w:t xml:space="preserve"> /</w:t>
    </w:r>
    <w:r>
      <w:rPr>
        <w:rFonts w:ascii="Times New Roman" w:eastAsia="宋体" w:hAnsi="Times New Roman" w:hint="eastAsia"/>
        <w:sz w:val="21"/>
        <w:szCs w:val="21"/>
        <w:lang w:val="zh-CN"/>
      </w:rPr>
      <w:t>共</w:t>
    </w:r>
    <w:r w:rsidR="00CF293F">
      <w:rPr>
        <w:rFonts w:ascii="Times New Roman" w:eastAsia="宋体" w:hAnsi="Times New Roman"/>
        <w:bCs/>
        <w:sz w:val="21"/>
        <w:szCs w:val="21"/>
      </w:rPr>
      <w:fldChar w:fldCharType="begin"/>
    </w:r>
    <w:r>
      <w:rPr>
        <w:rFonts w:ascii="Times New Roman" w:eastAsia="宋体" w:hAnsi="Times New Roman"/>
        <w:bCs/>
        <w:sz w:val="21"/>
        <w:szCs w:val="21"/>
      </w:rPr>
      <w:instrText>=</w:instrText>
    </w:r>
    <w:r w:rsidR="00CF293F">
      <w:rPr>
        <w:rFonts w:ascii="Times New Roman" w:eastAsia="宋体" w:hAnsi="Times New Roman"/>
        <w:bCs/>
        <w:sz w:val="21"/>
        <w:szCs w:val="21"/>
      </w:rPr>
      <w:fldChar w:fldCharType="begin"/>
    </w:r>
    <w:r>
      <w:rPr>
        <w:rFonts w:ascii="Times New Roman" w:eastAsia="宋体" w:hAnsi="Times New Roman"/>
        <w:bCs/>
        <w:sz w:val="21"/>
        <w:szCs w:val="21"/>
      </w:rPr>
      <w:instrText>NUMPAGES</w:instrText>
    </w:r>
    <w:r w:rsidR="00CF293F">
      <w:rPr>
        <w:rFonts w:ascii="Times New Roman" w:eastAsia="宋体" w:hAnsi="Times New Roman"/>
        <w:bCs/>
        <w:sz w:val="21"/>
        <w:szCs w:val="21"/>
      </w:rPr>
      <w:fldChar w:fldCharType="separate"/>
    </w:r>
    <w:r w:rsidR="00A047DD">
      <w:rPr>
        <w:rFonts w:ascii="Times New Roman" w:eastAsia="宋体" w:hAnsi="Times New Roman"/>
        <w:bCs/>
        <w:noProof/>
        <w:sz w:val="21"/>
        <w:szCs w:val="21"/>
      </w:rPr>
      <w:instrText>16</w:instrText>
    </w:r>
    <w:r w:rsidR="00CF293F">
      <w:rPr>
        <w:rFonts w:ascii="Times New Roman" w:eastAsia="宋体" w:hAnsi="Times New Roman"/>
        <w:bCs/>
        <w:sz w:val="21"/>
        <w:szCs w:val="21"/>
      </w:rPr>
      <w:fldChar w:fldCharType="end"/>
    </w:r>
    <w:r>
      <w:rPr>
        <w:rFonts w:ascii="Times New Roman" w:eastAsia="宋体" w:hAnsi="Times New Roman"/>
        <w:bCs/>
        <w:sz w:val="21"/>
        <w:szCs w:val="21"/>
      </w:rPr>
      <w:instrText>-1</w:instrText>
    </w:r>
    <w:r w:rsidR="00CF293F">
      <w:rPr>
        <w:rFonts w:ascii="Times New Roman" w:eastAsia="宋体" w:hAnsi="Times New Roman"/>
        <w:bCs/>
        <w:sz w:val="21"/>
        <w:szCs w:val="21"/>
      </w:rPr>
      <w:fldChar w:fldCharType="separate"/>
    </w:r>
    <w:r w:rsidR="00A047DD">
      <w:rPr>
        <w:rFonts w:ascii="Times New Roman" w:eastAsia="宋体" w:hAnsi="Times New Roman"/>
        <w:bCs/>
        <w:noProof/>
        <w:sz w:val="21"/>
        <w:szCs w:val="21"/>
      </w:rPr>
      <w:t>15</w:t>
    </w:r>
    <w:r w:rsidR="00CF293F">
      <w:rPr>
        <w:rFonts w:ascii="Times New Roman" w:eastAsia="宋体" w:hAnsi="Times New Roman"/>
        <w:bCs/>
        <w:sz w:val="21"/>
        <w:szCs w:val="21"/>
      </w:rPr>
      <w:fldChar w:fldCharType="end"/>
    </w:r>
    <w:r>
      <w:rPr>
        <w:rFonts w:ascii="Times New Roman" w:eastAsia="宋体" w:hAnsi="Times New Roman" w:hint="eastAsia"/>
        <w:bCs/>
        <w:sz w:val="21"/>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4DE4" w:rsidRDefault="00304DE4">
      <w:r>
        <w:separator/>
      </w:r>
    </w:p>
  </w:footnote>
  <w:footnote w:type="continuationSeparator" w:id="1">
    <w:p w:rsidR="00304DE4" w:rsidRDefault="00304DE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538" w:rsidRDefault="006A7538">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7538" w:rsidRDefault="009D5FD1">
    <w:pPr>
      <w:pStyle w:val="a8"/>
      <w:pBdr>
        <w:bottom w:val="single" w:sz="4" w:space="1" w:color="auto"/>
      </w:pBdr>
      <w:ind w:rightChars="66" w:right="139"/>
      <w:jc w:val="left"/>
      <w:rPr>
        <w:rFonts w:ascii="宋体" w:hAnsi="宋体"/>
      </w:rPr>
    </w:pPr>
    <w:r>
      <w:rPr>
        <w:noProof/>
      </w:rPr>
      <w:drawing>
        <wp:inline distT="0" distB="0" distL="0" distR="0">
          <wp:extent cx="495300" cy="296545"/>
          <wp:effectExtent l="0" t="0" r="0" b="8255"/>
          <wp:docPr id="6" name="图片 6" descr="C:\Users\chen.yunyan\Pictures\集团全新品牌标识-PNG-标准色.png集团全新品牌标识-PNG-标准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chen.yunyan\Pictures\集团全新品牌标识-PNG-标准色.png集团全新品牌标识-PNG-标准色"/>
                  <pic:cNvPicPr>
                    <a:picLocks noChangeAspect="1"/>
                  </pic:cNvPicPr>
                </pic:nvPicPr>
                <pic:blipFill>
                  <a:blip r:embed="rId1"/>
                  <a:srcRect/>
                  <a:stretch>
                    <a:fillRect/>
                  </a:stretch>
                </pic:blipFill>
                <pic:spPr>
                  <a:xfrm>
                    <a:off x="0" y="0"/>
                    <a:ext cx="496688" cy="296545"/>
                  </a:xfrm>
                  <a:prstGeom prst="rect">
                    <a:avLst/>
                  </a:prstGeom>
                </pic:spPr>
              </pic:pic>
            </a:graphicData>
          </a:graphic>
        </wp:inline>
      </w:drawing>
    </w:r>
    <w:r>
      <w:ptab w:relativeTo="margin" w:alignment="center" w:leader="none"/>
    </w:r>
    <w:r>
      <w:rPr>
        <w:rFonts w:ascii="Times New Roman" w:eastAsia="宋体" w:hAnsi="Times New Roman" w:hint="eastAsia"/>
        <w:b/>
        <w:sz w:val="21"/>
        <w:szCs w:val="21"/>
      </w:rPr>
      <w:t>设备技术协议</w:t>
    </w:r>
    <w:r>
      <w:rPr>
        <w:rFonts w:ascii="Times New Roman" w:eastAsia="宋体" w:hAnsi="Times New Roman" w:cs="Arial Unicode MS" w:hint="eastAsia"/>
        <w:b/>
        <w:sz w:val="21"/>
        <w:szCs w:val="21"/>
      </w:rPr>
      <w:t>V5</w:t>
    </w:r>
    <w:r>
      <w:rPr>
        <w:rFonts w:ascii="Times New Roman" w:eastAsia="宋体" w:hAnsi="Times New Roman" w:cs="Arial Unicode MS"/>
        <w:b/>
        <w:sz w:val="21"/>
        <w:szCs w:val="21"/>
      </w:rPr>
      <w:t>.0</w:t>
    </w:r>
    <w:r>
      <w:ptab w:relativeTo="margin" w:alignment="right" w:leader="none"/>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45B9E"/>
    <w:multiLevelType w:val="multilevel"/>
    <w:tmpl w:val="04345B9E"/>
    <w:lvl w:ilvl="0">
      <w:start w:val="1"/>
      <w:numFmt w:val="decimal"/>
      <w:pStyle w:val="1"/>
      <w:lvlText w:val="%1."/>
      <w:lvlJc w:val="left"/>
      <w:pPr>
        <w:ind w:left="420" w:hanging="420"/>
      </w:pPr>
      <w:rPr>
        <w:b/>
        <w:color w:val="auto"/>
      </w:rPr>
    </w:lvl>
    <w:lvl w:ilvl="1">
      <w:start w:val="1"/>
      <w:numFmt w:val="decimal"/>
      <w:isLgl/>
      <w:lvlText w:val="%1.%2"/>
      <w:lvlJc w:val="left"/>
      <w:pPr>
        <w:ind w:left="860" w:hanging="435"/>
      </w:pPr>
      <w:rPr>
        <w:rFonts w:ascii="Arial Unicode MS" w:eastAsia="Arial Unicode MS" w:hAnsi="Arial Unicode MS" w:cs="Arial Unicode MS" w:hint="default"/>
        <w:b w:val="0"/>
        <w:color w:val="auto"/>
      </w:rPr>
    </w:lvl>
    <w:lvl w:ilvl="2">
      <w:start w:val="1"/>
      <w:numFmt w:val="decimal"/>
      <w:isLgl/>
      <w:lvlText w:val="%1.%2.%3"/>
      <w:lvlJc w:val="left"/>
      <w:pPr>
        <w:ind w:left="1428" w:hanging="720"/>
      </w:pPr>
      <w:rPr>
        <w:rFonts w:ascii="Arial Unicode MS" w:eastAsia="Arial Unicode MS" w:hAnsi="Arial Unicode MS" w:cs="Arial Unicode MS" w:hint="default"/>
        <w:b w:val="0"/>
        <w:color w:val="auto"/>
      </w:rPr>
    </w:lvl>
    <w:lvl w:ilvl="3">
      <w:start w:val="1"/>
      <w:numFmt w:val="decimal"/>
      <w:isLgl/>
      <w:lvlText w:val="%1.%2.%3.%4"/>
      <w:lvlJc w:val="left"/>
      <w:pPr>
        <w:ind w:left="1080" w:hanging="1080"/>
      </w:pPr>
      <w:rPr>
        <w:rFonts w:hint="default"/>
        <w:b w:val="0"/>
        <w:bCs/>
        <w:color w:val="auto"/>
      </w:rPr>
    </w:lvl>
    <w:lvl w:ilvl="4">
      <w:start w:val="1"/>
      <w:numFmt w:val="decimal"/>
      <w:isLgl/>
      <w:lvlText w:val="%1.%2.%3.%4.%5"/>
      <w:lvlJc w:val="left"/>
      <w:pPr>
        <w:ind w:left="1080" w:hanging="1080"/>
      </w:pPr>
      <w:rPr>
        <w:rFonts w:hint="default"/>
        <w:b/>
        <w:color w:val="auto"/>
      </w:rPr>
    </w:lvl>
    <w:lvl w:ilvl="5">
      <w:start w:val="1"/>
      <w:numFmt w:val="decimal"/>
      <w:isLgl/>
      <w:lvlText w:val="%1.%2.%3.%4.%5.%6"/>
      <w:lvlJc w:val="left"/>
      <w:pPr>
        <w:ind w:left="1440" w:hanging="1440"/>
      </w:pPr>
      <w:rPr>
        <w:rFonts w:hint="default"/>
        <w:b/>
        <w:color w:val="auto"/>
      </w:rPr>
    </w:lvl>
    <w:lvl w:ilvl="6">
      <w:start w:val="1"/>
      <w:numFmt w:val="decimal"/>
      <w:isLgl/>
      <w:lvlText w:val="%1.%2.%3.%4.%5.%6.%7"/>
      <w:lvlJc w:val="left"/>
      <w:pPr>
        <w:ind w:left="1440" w:hanging="1440"/>
      </w:pPr>
      <w:rPr>
        <w:rFonts w:hint="default"/>
        <w:b/>
        <w:color w:val="auto"/>
      </w:rPr>
    </w:lvl>
    <w:lvl w:ilvl="7">
      <w:start w:val="1"/>
      <w:numFmt w:val="decimal"/>
      <w:isLgl/>
      <w:lvlText w:val="%1.%2.%3.%4.%5.%6.%7.%8"/>
      <w:lvlJc w:val="left"/>
      <w:pPr>
        <w:ind w:left="1800" w:hanging="1800"/>
      </w:pPr>
      <w:rPr>
        <w:rFonts w:hint="default"/>
        <w:b/>
        <w:color w:val="auto"/>
      </w:rPr>
    </w:lvl>
    <w:lvl w:ilvl="8">
      <w:start w:val="1"/>
      <w:numFmt w:val="decimal"/>
      <w:isLgl/>
      <w:lvlText w:val="%1.%2.%3.%4.%5.%6.%7.%8.%9"/>
      <w:lvlJc w:val="left"/>
      <w:pPr>
        <w:ind w:left="1800" w:hanging="1800"/>
      </w:pPr>
      <w:rPr>
        <w:rFonts w:hint="default"/>
        <w:b/>
        <w:color w:val="auto"/>
      </w:rPr>
    </w:lvl>
  </w:abstractNum>
  <w:abstractNum w:abstractNumId="1">
    <w:nsid w:val="0F141859"/>
    <w:multiLevelType w:val="multilevel"/>
    <w:tmpl w:val="0F141859"/>
    <w:lvl w:ilvl="0">
      <w:start w:val="1"/>
      <w:numFmt w:val="chineseCountingThousand"/>
      <w:lvlText w:val="%1、"/>
      <w:lvlJc w:val="left"/>
      <w:pPr>
        <w:ind w:left="1412" w:hanging="420"/>
      </w:pPr>
      <w:rPr>
        <w:rFonts w:hint="eastAsia"/>
      </w:rPr>
    </w:lvl>
    <w:lvl w:ilvl="1">
      <w:start w:val="1"/>
      <w:numFmt w:val="decimal"/>
      <w:lvlText w:val="%2）"/>
      <w:lvlJc w:val="left"/>
      <w:pPr>
        <w:ind w:left="800" w:hanging="380"/>
      </w:pPr>
      <w:rPr>
        <w:rFonts w:hint="default"/>
        <w:sz w:val="24"/>
      </w:rPr>
    </w:lvl>
    <w:lvl w:ilvl="2">
      <w:start w:val="1"/>
      <w:numFmt w:val="chineseCountingThousand"/>
      <w:pStyle w:val="3"/>
      <w:lvlText w:val="%3、"/>
      <w:lvlJc w:val="left"/>
      <w:pPr>
        <w:ind w:left="2971" w:hanging="420"/>
      </w:pPr>
      <w:rPr>
        <w:rFonts w:hint="eastAsia"/>
        <w:lang w:val="en-US"/>
      </w:rPr>
    </w:lvl>
    <w:lvl w:ilvl="3">
      <w:start w:val="1"/>
      <w:numFmt w:val="decimal"/>
      <w:lvlText w:val="%4）"/>
      <w:lvlJc w:val="left"/>
      <w:pPr>
        <w:ind w:left="1640" w:hanging="380"/>
      </w:pPr>
      <w:rPr>
        <w:rFonts w:hint="default"/>
        <w:sz w:val="21"/>
        <w:szCs w:val="21"/>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1367E2E"/>
    <w:multiLevelType w:val="multilevel"/>
    <w:tmpl w:val="11367E2E"/>
    <w:lvl w:ilvl="0">
      <w:start w:val="1"/>
      <w:numFmt w:val="decimal"/>
      <w:lvlText w:val="%1"/>
      <w:lvlJc w:val="left"/>
      <w:pPr>
        <w:tabs>
          <w:tab w:val="left" w:pos="425"/>
        </w:tabs>
        <w:ind w:left="425" w:hanging="425"/>
      </w:pPr>
      <w:rPr>
        <w:rFonts w:ascii="Arial Unicode MS" w:eastAsia="Arial Unicode MS" w:hAnsi="Arial Unicode MS" w:cs="Arial Unicode MS" w:hint="eastAsia"/>
      </w:rPr>
    </w:lvl>
    <w:lvl w:ilvl="1">
      <w:start w:val="1"/>
      <w:numFmt w:val="decimal"/>
      <w:lvlText w:val="%1.%2"/>
      <w:lvlJc w:val="left"/>
      <w:pPr>
        <w:tabs>
          <w:tab w:val="left" w:pos="992"/>
        </w:tabs>
        <w:ind w:left="992" w:hanging="567"/>
      </w:pPr>
      <w:rPr>
        <w:rFonts w:ascii="Arial Unicode MS" w:eastAsia="Arial Unicode MS" w:hAnsi="Arial Unicode MS" w:cs="Arial Unicode MS" w:hint="eastAsia"/>
        <w:b w:val="0"/>
      </w:rPr>
    </w:lvl>
    <w:lvl w:ilvl="2">
      <w:start w:val="1"/>
      <w:numFmt w:val="decimal"/>
      <w:lvlText w:val="%1.%2.%3"/>
      <w:lvlJc w:val="left"/>
      <w:pPr>
        <w:tabs>
          <w:tab w:val="left" w:pos="1418"/>
        </w:tabs>
        <w:ind w:left="1418" w:hanging="567"/>
      </w:pPr>
      <w:rPr>
        <w:rFonts w:ascii="Arial Unicode MS" w:eastAsia="Arial Unicode MS" w:hAnsi="Arial Unicode MS" w:cs="Arial Unicode MS" w:hint="eastAsia"/>
      </w:rPr>
    </w:lvl>
    <w:lvl w:ilvl="3">
      <w:start w:val="1"/>
      <w:numFmt w:val="decimal"/>
      <w:lvlText w:val="%1.%2.%3.%4"/>
      <w:lvlJc w:val="left"/>
      <w:pPr>
        <w:tabs>
          <w:tab w:val="left" w:pos="1984"/>
        </w:tabs>
        <w:ind w:left="1984" w:hanging="708"/>
      </w:pPr>
      <w:rPr>
        <w:rFonts w:ascii="Arial Unicode MS" w:eastAsia="Arial Unicode MS" w:hAnsi="Arial Unicode MS" w:cs="Arial Unicode MS" w:hint="eastAsia"/>
      </w:rPr>
    </w:lvl>
    <w:lvl w:ilvl="4">
      <w:start w:val="1"/>
      <w:numFmt w:val="bullet"/>
      <w:lvlText w:val=""/>
      <w:lvlJc w:val="left"/>
      <w:pPr>
        <w:tabs>
          <w:tab w:val="left" w:pos="2551"/>
        </w:tabs>
        <w:ind w:left="2551" w:hanging="850"/>
      </w:pPr>
      <w:rPr>
        <w:rFonts w:ascii="Wingdings" w:hAnsi="Wingdings" w:hint="default"/>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
    <w:nsid w:val="14F948E8"/>
    <w:multiLevelType w:val="multilevel"/>
    <w:tmpl w:val="14F948E8"/>
    <w:lvl w:ilvl="0">
      <w:start w:val="1"/>
      <w:numFmt w:val="bullet"/>
      <w:lvlText w:val=""/>
      <w:lvlJc w:val="left"/>
      <w:pPr>
        <w:ind w:left="1470" w:hanging="420"/>
      </w:pPr>
      <w:rPr>
        <w:rFonts w:ascii="Wingdings" w:hAnsi="Wingdings" w:hint="default"/>
      </w:rPr>
    </w:lvl>
    <w:lvl w:ilvl="1">
      <w:start w:val="1"/>
      <w:numFmt w:val="bullet"/>
      <w:lvlText w:val=""/>
      <w:lvlJc w:val="left"/>
      <w:pPr>
        <w:ind w:left="1890" w:hanging="420"/>
      </w:pPr>
      <w:rPr>
        <w:rFonts w:ascii="Wingdings" w:hAnsi="Wingdings" w:hint="default"/>
      </w:rPr>
    </w:lvl>
    <w:lvl w:ilvl="2">
      <w:start w:val="1"/>
      <w:numFmt w:val="bullet"/>
      <w:lvlText w:val=""/>
      <w:lvlJc w:val="left"/>
      <w:pPr>
        <w:ind w:left="2310" w:hanging="420"/>
      </w:pPr>
      <w:rPr>
        <w:rFonts w:ascii="Wingdings" w:hAnsi="Wingdings" w:hint="default"/>
      </w:rPr>
    </w:lvl>
    <w:lvl w:ilvl="3">
      <w:start w:val="1"/>
      <w:numFmt w:val="bullet"/>
      <w:lvlText w:val=""/>
      <w:lvlJc w:val="left"/>
      <w:pPr>
        <w:ind w:left="2730" w:hanging="420"/>
      </w:pPr>
      <w:rPr>
        <w:rFonts w:ascii="Wingdings" w:hAnsi="Wingdings" w:hint="default"/>
      </w:rPr>
    </w:lvl>
    <w:lvl w:ilvl="4">
      <w:start w:val="1"/>
      <w:numFmt w:val="bullet"/>
      <w:lvlText w:val=""/>
      <w:lvlJc w:val="left"/>
      <w:pPr>
        <w:ind w:left="3150" w:hanging="420"/>
      </w:pPr>
      <w:rPr>
        <w:rFonts w:ascii="Wingdings" w:hAnsi="Wingdings" w:hint="default"/>
      </w:rPr>
    </w:lvl>
    <w:lvl w:ilvl="5">
      <w:start w:val="1"/>
      <w:numFmt w:val="bullet"/>
      <w:lvlText w:val=""/>
      <w:lvlJc w:val="left"/>
      <w:pPr>
        <w:ind w:left="3570" w:hanging="420"/>
      </w:pPr>
      <w:rPr>
        <w:rFonts w:ascii="Wingdings" w:hAnsi="Wingdings" w:hint="default"/>
      </w:rPr>
    </w:lvl>
    <w:lvl w:ilvl="6">
      <w:start w:val="1"/>
      <w:numFmt w:val="bullet"/>
      <w:lvlText w:val=""/>
      <w:lvlJc w:val="left"/>
      <w:pPr>
        <w:ind w:left="3990" w:hanging="420"/>
      </w:pPr>
      <w:rPr>
        <w:rFonts w:ascii="Wingdings" w:hAnsi="Wingdings" w:hint="default"/>
      </w:rPr>
    </w:lvl>
    <w:lvl w:ilvl="7">
      <w:start w:val="1"/>
      <w:numFmt w:val="bullet"/>
      <w:lvlText w:val=""/>
      <w:lvlJc w:val="left"/>
      <w:pPr>
        <w:ind w:left="4410" w:hanging="420"/>
      </w:pPr>
      <w:rPr>
        <w:rFonts w:ascii="Wingdings" w:hAnsi="Wingdings" w:hint="default"/>
      </w:rPr>
    </w:lvl>
    <w:lvl w:ilvl="8">
      <w:start w:val="1"/>
      <w:numFmt w:val="bullet"/>
      <w:lvlText w:val=""/>
      <w:lvlJc w:val="left"/>
      <w:pPr>
        <w:ind w:left="4830" w:hanging="420"/>
      </w:pPr>
      <w:rPr>
        <w:rFonts w:ascii="Wingdings" w:hAnsi="Wingdings" w:hint="default"/>
      </w:rPr>
    </w:lvl>
  </w:abstractNum>
  <w:abstractNum w:abstractNumId="4">
    <w:nsid w:val="2E385118"/>
    <w:multiLevelType w:val="multilevel"/>
    <w:tmpl w:val="2E385118"/>
    <w:lvl w:ilvl="0">
      <w:start w:val="1"/>
      <w:numFmt w:val="decimal"/>
      <w:lvlText w:val="（%1）"/>
      <w:lvlJc w:val="left"/>
      <w:pPr>
        <w:ind w:left="2121" w:hanging="420"/>
      </w:pPr>
      <w:rPr>
        <w:rFonts w:hint="default"/>
      </w:rPr>
    </w:lvl>
    <w:lvl w:ilvl="1">
      <w:start w:val="1"/>
      <w:numFmt w:val="lowerLetter"/>
      <w:lvlText w:val="%2)"/>
      <w:lvlJc w:val="left"/>
      <w:pPr>
        <w:ind w:left="2541" w:hanging="420"/>
      </w:pPr>
    </w:lvl>
    <w:lvl w:ilvl="2">
      <w:start w:val="1"/>
      <w:numFmt w:val="lowerRoman"/>
      <w:lvlText w:val="%3."/>
      <w:lvlJc w:val="right"/>
      <w:pPr>
        <w:ind w:left="2961" w:hanging="420"/>
      </w:pPr>
    </w:lvl>
    <w:lvl w:ilvl="3">
      <w:start w:val="1"/>
      <w:numFmt w:val="decimal"/>
      <w:lvlText w:val="%4."/>
      <w:lvlJc w:val="left"/>
      <w:pPr>
        <w:ind w:left="3381" w:hanging="420"/>
      </w:pPr>
    </w:lvl>
    <w:lvl w:ilvl="4">
      <w:start w:val="1"/>
      <w:numFmt w:val="lowerLetter"/>
      <w:lvlText w:val="%5)"/>
      <w:lvlJc w:val="left"/>
      <w:pPr>
        <w:ind w:left="3801" w:hanging="420"/>
      </w:pPr>
    </w:lvl>
    <w:lvl w:ilvl="5">
      <w:start w:val="1"/>
      <w:numFmt w:val="lowerRoman"/>
      <w:lvlText w:val="%6."/>
      <w:lvlJc w:val="right"/>
      <w:pPr>
        <w:ind w:left="4221" w:hanging="420"/>
      </w:pPr>
    </w:lvl>
    <w:lvl w:ilvl="6">
      <w:start w:val="1"/>
      <w:numFmt w:val="decimal"/>
      <w:lvlText w:val="%7."/>
      <w:lvlJc w:val="left"/>
      <w:pPr>
        <w:ind w:left="4641" w:hanging="420"/>
      </w:pPr>
    </w:lvl>
    <w:lvl w:ilvl="7">
      <w:start w:val="1"/>
      <w:numFmt w:val="lowerLetter"/>
      <w:lvlText w:val="%8)"/>
      <w:lvlJc w:val="left"/>
      <w:pPr>
        <w:ind w:left="5061" w:hanging="420"/>
      </w:pPr>
    </w:lvl>
    <w:lvl w:ilvl="8">
      <w:start w:val="1"/>
      <w:numFmt w:val="lowerRoman"/>
      <w:lvlText w:val="%9."/>
      <w:lvlJc w:val="right"/>
      <w:pPr>
        <w:ind w:left="5481" w:hanging="420"/>
      </w:pPr>
    </w:lvl>
  </w:abstractNum>
  <w:abstractNum w:abstractNumId="5">
    <w:nsid w:val="2E6C3280"/>
    <w:multiLevelType w:val="multilevel"/>
    <w:tmpl w:val="2E6C3280"/>
    <w:lvl w:ilvl="0">
      <w:start w:val="10"/>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2704" w:hanging="720"/>
      </w:pPr>
      <w:rPr>
        <w:rFonts w:hint="default"/>
      </w:rPr>
    </w:lvl>
    <w:lvl w:ilvl="3">
      <w:start w:val="1"/>
      <w:numFmt w:val="decimal"/>
      <w:lvlText w:val="%1.%2.%3.%4"/>
      <w:lvlJc w:val="left"/>
      <w:pPr>
        <w:ind w:left="3696" w:hanging="720"/>
      </w:pPr>
      <w:rPr>
        <w:rFonts w:hint="default"/>
      </w:rPr>
    </w:lvl>
    <w:lvl w:ilvl="4">
      <w:start w:val="1"/>
      <w:numFmt w:val="decimal"/>
      <w:lvlText w:val="%1.%2.%3.%4.%5"/>
      <w:lvlJc w:val="left"/>
      <w:pPr>
        <w:ind w:left="5048" w:hanging="1080"/>
      </w:pPr>
      <w:rPr>
        <w:rFonts w:hint="default"/>
      </w:rPr>
    </w:lvl>
    <w:lvl w:ilvl="5">
      <w:start w:val="1"/>
      <w:numFmt w:val="decimal"/>
      <w:lvlText w:val="%1.%2.%3.%4.%5.%6"/>
      <w:lvlJc w:val="left"/>
      <w:pPr>
        <w:ind w:left="6040" w:hanging="1080"/>
      </w:pPr>
      <w:rPr>
        <w:rFonts w:hint="default"/>
      </w:rPr>
    </w:lvl>
    <w:lvl w:ilvl="6">
      <w:start w:val="1"/>
      <w:numFmt w:val="decimal"/>
      <w:lvlText w:val="%1.%2.%3.%4.%5.%6.%7"/>
      <w:lvlJc w:val="left"/>
      <w:pPr>
        <w:ind w:left="7392" w:hanging="1440"/>
      </w:pPr>
      <w:rPr>
        <w:rFonts w:hint="default"/>
      </w:rPr>
    </w:lvl>
    <w:lvl w:ilvl="7">
      <w:start w:val="1"/>
      <w:numFmt w:val="decimal"/>
      <w:lvlText w:val="%1.%2.%3.%4.%5.%6.%7.%8"/>
      <w:lvlJc w:val="left"/>
      <w:pPr>
        <w:ind w:left="8384" w:hanging="1440"/>
      </w:pPr>
      <w:rPr>
        <w:rFonts w:hint="default"/>
      </w:rPr>
    </w:lvl>
    <w:lvl w:ilvl="8">
      <w:start w:val="1"/>
      <w:numFmt w:val="decimal"/>
      <w:lvlText w:val="%1.%2.%3.%4.%5.%6.%7.%8.%9"/>
      <w:lvlJc w:val="left"/>
      <w:pPr>
        <w:ind w:left="9736" w:hanging="1800"/>
      </w:pPr>
      <w:rPr>
        <w:rFonts w:hint="default"/>
      </w:rPr>
    </w:lvl>
  </w:abstractNum>
  <w:abstractNum w:abstractNumId="6">
    <w:nsid w:val="34CE0356"/>
    <w:multiLevelType w:val="multilevel"/>
    <w:tmpl w:val="34CE0356"/>
    <w:lvl w:ilvl="0">
      <w:start w:val="1"/>
      <w:numFmt w:val="decimal"/>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
    <w:nsid w:val="36B458C8"/>
    <w:multiLevelType w:val="multilevel"/>
    <w:tmpl w:val="36B458C8"/>
    <w:lvl w:ilvl="0">
      <w:start w:val="1"/>
      <w:numFmt w:val="decimal"/>
      <w:pStyle w:val="41"/>
      <w:lvlText w:val="4.%1."/>
      <w:lvlJc w:val="left"/>
      <w:pPr>
        <w:ind w:left="121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nsid w:val="54DD5CAB"/>
    <w:multiLevelType w:val="multilevel"/>
    <w:tmpl w:val="54DD5CAB"/>
    <w:lvl w:ilvl="0">
      <w:start w:val="1"/>
      <w:numFmt w:val="decimal"/>
      <w:pStyle w:val="4"/>
      <w:lvlText w:val="4.%1."/>
      <w:lvlJc w:val="left"/>
      <w:pPr>
        <w:ind w:left="121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nsid w:val="607E0F71"/>
    <w:multiLevelType w:val="multilevel"/>
    <w:tmpl w:val="607E0F71"/>
    <w:lvl w:ilvl="0">
      <w:start w:val="10"/>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2704" w:hanging="720"/>
      </w:pPr>
      <w:rPr>
        <w:rFonts w:hint="default"/>
      </w:rPr>
    </w:lvl>
    <w:lvl w:ilvl="3">
      <w:start w:val="1"/>
      <w:numFmt w:val="decimal"/>
      <w:lvlText w:val="%1.%2.%3.%4"/>
      <w:lvlJc w:val="left"/>
      <w:pPr>
        <w:ind w:left="3696" w:hanging="720"/>
      </w:pPr>
      <w:rPr>
        <w:rFonts w:hint="default"/>
      </w:rPr>
    </w:lvl>
    <w:lvl w:ilvl="4">
      <w:start w:val="1"/>
      <w:numFmt w:val="decimal"/>
      <w:lvlText w:val="%1.%2.%3.%4.%5"/>
      <w:lvlJc w:val="left"/>
      <w:pPr>
        <w:ind w:left="5048" w:hanging="1080"/>
      </w:pPr>
      <w:rPr>
        <w:rFonts w:hint="default"/>
      </w:rPr>
    </w:lvl>
    <w:lvl w:ilvl="5">
      <w:start w:val="1"/>
      <w:numFmt w:val="decimal"/>
      <w:lvlText w:val="%1.%2.%3.%4.%5.%6"/>
      <w:lvlJc w:val="left"/>
      <w:pPr>
        <w:ind w:left="6040" w:hanging="1080"/>
      </w:pPr>
      <w:rPr>
        <w:rFonts w:hint="default"/>
      </w:rPr>
    </w:lvl>
    <w:lvl w:ilvl="6">
      <w:start w:val="1"/>
      <w:numFmt w:val="decimal"/>
      <w:lvlText w:val="%1.%2.%3.%4.%5.%6.%7"/>
      <w:lvlJc w:val="left"/>
      <w:pPr>
        <w:ind w:left="7392" w:hanging="1440"/>
      </w:pPr>
      <w:rPr>
        <w:rFonts w:hint="default"/>
      </w:rPr>
    </w:lvl>
    <w:lvl w:ilvl="7">
      <w:start w:val="1"/>
      <w:numFmt w:val="decimal"/>
      <w:lvlText w:val="%1.%2.%3.%4.%5.%6.%7.%8"/>
      <w:lvlJc w:val="left"/>
      <w:pPr>
        <w:ind w:left="8384" w:hanging="1440"/>
      </w:pPr>
      <w:rPr>
        <w:rFonts w:hint="default"/>
      </w:rPr>
    </w:lvl>
    <w:lvl w:ilvl="8">
      <w:start w:val="1"/>
      <w:numFmt w:val="decimal"/>
      <w:lvlText w:val="%1.%2.%3.%4.%5.%6.%7.%8.%9"/>
      <w:lvlJc w:val="left"/>
      <w:pPr>
        <w:ind w:left="9736" w:hanging="1800"/>
      </w:pPr>
      <w:rPr>
        <w:rFonts w:hint="default"/>
      </w:rPr>
    </w:lvl>
  </w:abstractNum>
  <w:abstractNum w:abstractNumId="10">
    <w:nsid w:val="66FC2A22"/>
    <w:multiLevelType w:val="multilevel"/>
    <w:tmpl w:val="66FC2A22"/>
    <w:lvl w:ilvl="0">
      <w:start w:val="1"/>
      <w:numFmt w:val="decimal"/>
      <w:lvlText w:val="（%1）"/>
      <w:lvlJc w:val="left"/>
      <w:pPr>
        <w:ind w:left="1413" w:hanging="420"/>
      </w:pPr>
      <w:rPr>
        <w:rFonts w:hint="default"/>
      </w:rPr>
    </w:lvl>
    <w:lvl w:ilvl="1">
      <w:start w:val="1"/>
      <w:numFmt w:val="lowerLetter"/>
      <w:lvlText w:val="%2)"/>
      <w:lvlJc w:val="left"/>
      <w:pPr>
        <w:ind w:left="1833" w:hanging="420"/>
      </w:pPr>
    </w:lvl>
    <w:lvl w:ilvl="2">
      <w:start w:val="1"/>
      <w:numFmt w:val="lowerRoman"/>
      <w:lvlText w:val="%3."/>
      <w:lvlJc w:val="right"/>
      <w:pPr>
        <w:ind w:left="2253" w:hanging="420"/>
      </w:pPr>
    </w:lvl>
    <w:lvl w:ilvl="3">
      <w:start w:val="1"/>
      <w:numFmt w:val="decimal"/>
      <w:lvlText w:val="%4."/>
      <w:lvlJc w:val="left"/>
      <w:pPr>
        <w:ind w:left="2673" w:hanging="420"/>
      </w:pPr>
    </w:lvl>
    <w:lvl w:ilvl="4">
      <w:start w:val="1"/>
      <w:numFmt w:val="lowerLetter"/>
      <w:lvlText w:val="%5)"/>
      <w:lvlJc w:val="left"/>
      <w:pPr>
        <w:ind w:left="3093" w:hanging="420"/>
      </w:pPr>
    </w:lvl>
    <w:lvl w:ilvl="5">
      <w:start w:val="1"/>
      <w:numFmt w:val="lowerRoman"/>
      <w:lvlText w:val="%6."/>
      <w:lvlJc w:val="right"/>
      <w:pPr>
        <w:ind w:left="3513" w:hanging="420"/>
      </w:pPr>
    </w:lvl>
    <w:lvl w:ilvl="6">
      <w:start w:val="1"/>
      <w:numFmt w:val="decimal"/>
      <w:lvlText w:val="%7."/>
      <w:lvlJc w:val="left"/>
      <w:pPr>
        <w:ind w:left="3933" w:hanging="420"/>
      </w:pPr>
    </w:lvl>
    <w:lvl w:ilvl="7">
      <w:start w:val="1"/>
      <w:numFmt w:val="lowerLetter"/>
      <w:lvlText w:val="%8)"/>
      <w:lvlJc w:val="left"/>
      <w:pPr>
        <w:ind w:left="4353" w:hanging="420"/>
      </w:pPr>
    </w:lvl>
    <w:lvl w:ilvl="8">
      <w:start w:val="1"/>
      <w:numFmt w:val="lowerRoman"/>
      <w:lvlText w:val="%9."/>
      <w:lvlJc w:val="right"/>
      <w:pPr>
        <w:ind w:left="4773" w:hanging="420"/>
      </w:pPr>
    </w:lvl>
  </w:abstractNum>
  <w:num w:numId="1">
    <w:abstractNumId w:val="1"/>
  </w:num>
  <w:num w:numId="2">
    <w:abstractNumId w:val="0"/>
  </w:num>
  <w:num w:numId="3">
    <w:abstractNumId w:val="7"/>
  </w:num>
  <w:num w:numId="4">
    <w:abstractNumId w:val="8"/>
  </w:num>
  <w:num w:numId="5">
    <w:abstractNumId w:val="2"/>
  </w:num>
  <w:num w:numId="6">
    <w:abstractNumId w:val="6"/>
  </w:num>
  <w:num w:numId="7">
    <w:abstractNumId w:val="3"/>
  </w:num>
  <w:num w:numId="8">
    <w:abstractNumId w:val="4"/>
  </w:num>
  <w:num w:numId="9">
    <w:abstractNumId w:val="10"/>
  </w:num>
  <w:num w:numId="10">
    <w:abstractNumId w:val="5"/>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bordersDoNotSurroundHeader/>
  <w:bordersDoNotSurroundFooter/>
  <w:hideSpellingErrors/>
  <w:documentProtection w:edit="readOnly" w:enforcement="0"/>
  <w:defaultTabStop w:val="420"/>
  <w:drawingGridVerticalSpacing w:val="156"/>
  <w:noPunctuationKerning/>
  <w:characterSpacingControl w:val="compressPunctuation"/>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75DF"/>
    <w:rsid w:val="00024F5B"/>
    <w:rsid w:val="00057241"/>
    <w:rsid w:val="000C5375"/>
    <w:rsid w:val="000E7935"/>
    <w:rsid w:val="00110FDB"/>
    <w:rsid w:val="00114CA8"/>
    <w:rsid w:val="00131904"/>
    <w:rsid w:val="0013764C"/>
    <w:rsid w:val="001550A3"/>
    <w:rsid w:val="00163B3F"/>
    <w:rsid w:val="00165673"/>
    <w:rsid w:val="00197940"/>
    <w:rsid w:val="001B7D8C"/>
    <w:rsid w:val="001D7351"/>
    <w:rsid w:val="00213256"/>
    <w:rsid w:val="00223E02"/>
    <w:rsid w:val="0025232E"/>
    <w:rsid w:val="00283586"/>
    <w:rsid w:val="00291E8D"/>
    <w:rsid w:val="00297634"/>
    <w:rsid w:val="002A2F47"/>
    <w:rsid w:val="002A5C6A"/>
    <w:rsid w:val="002B1FA7"/>
    <w:rsid w:val="002B2C24"/>
    <w:rsid w:val="002C5AE5"/>
    <w:rsid w:val="002E794A"/>
    <w:rsid w:val="00304DE4"/>
    <w:rsid w:val="00307340"/>
    <w:rsid w:val="0031572E"/>
    <w:rsid w:val="003177BA"/>
    <w:rsid w:val="00324355"/>
    <w:rsid w:val="00347C4A"/>
    <w:rsid w:val="00395A4F"/>
    <w:rsid w:val="003D0673"/>
    <w:rsid w:val="003D37E9"/>
    <w:rsid w:val="003F0417"/>
    <w:rsid w:val="003F49F7"/>
    <w:rsid w:val="0041129E"/>
    <w:rsid w:val="00435C79"/>
    <w:rsid w:val="00435DE6"/>
    <w:rsid w:val="00436F7D"/>
    <w:rsid w:val="00445FCD"/>
    <w:rsid w:val="00453705"/>
    <w:rsid w:val="00476E27"/>
    <w:rsid w:val="00481321"/>
    <w:rsid w:val="004A04E7"/>
    <w:rsid w:val="004B2BBE"/>
    <w:rsid w:val="004D36DC"/>
    <w:rsid w:val="004D5F4F"/>
    <w:rsid w:val="004F128E"/>
    <w:rsid w:val="004F1634"/>
    <w:rsid w:val="004F6080"/>
    <w:rsid w:val="00517DEB"/>
    <w:rsid w:val="005526F4"/>
    <w:rsid w:val="00554267"/>
    <w:rsid w:val="00580E19"/>
    <w:rsid w:val="005A3E56"/>
    <w:rsid w:val="005B0672"/>
    <w:rsid w:val="005B2EC5"/>
    <w:rsid w:val="005C044A"/>
    <w:rsid w:val="005C4F29"/>
    <w:rsid w:val="005D70B4"/>
    <w:rsid w:val="005E75DF"/>
    <w:rsid w:val="005F3744"/>
    <w:rsid w:val="00620354"/>
    <w:rsid w:val="00622259"/>
    <w:rsid w:val="00625332"/>
    <w:rsid w:val="00632820"/>
    <w:rsid w:val="0064136F"/>
    <w:rsid w:val="006560A5"/>
    <w:rsid w:val="006678C8"/>
    <w:rsid w:val="006A7538"/>
    <w:rsid w:val="006B61E0"/>
    <w:rsid w:val="006C302F"/>
    <w:rsid w:val="006C50DA"/>
    <w:rsid w:val="006D345E"/>
    <w:rsid w:val="006D7EF1"/>
    <w:rsid w:val="006E5895"/>
    <w:rsid w:val="00702514"/>
    <w:rsid w:val="0070409A"/>
    <w:rsid w:val="00706BAD"/>
    <w:rsid w:val="00717150"/>
    <w:rsid w:val="007755CE"/>
    <w:rsid w:val="0079332B"/>
    <w:rsid w:val="007A5428"/>
    <w:rsid w:val="007C04D5"/>
    <w:rsid w:val="007D75DE"/>
    <w:rsid w:val="007F3663"/>
    <w:rsid w:val="008108A9"/>
    <w:rsid w:val="008134C2"/>
    <w:rsid w:val="00831CA2"/>
    <w:rsid w:val="00840774"/>
    <w:rsid w:val="00860A08"/>
    <w:rsid w:val="00874B93"/>
    <w:rsid w:val="00883432"/>
    <w:rsid w:val="008C4336"/>
    <w:rsid w:val="008C5ACE"/>
    <w:rsid w:val="008D26F0"/>
    <w:rsid w:val="008E17FC"/>
    <w:rsid w:val="008F1156"/>
    <w:rsid w:val="00900292"/>
    <w:rsid w:val="00902B40"/>
    <w:rsid w:val="009224C0"/>
    <w:rsid w:val="00930DFF"/>
    <w:rsid w:val="00953D9D"/>
    <w:rsid w:val="00954718"/>
    <w:rsid w:val="00982D4A"/>
    <w:rsid w:val="00985A02"/>
    <w:rsid w:val="009906D6"/>
    <w:rsid w:val="009D10DC"/>
    <w:rsid w:val="009D4CE2"/>
    <w:rsid w:val="009D5FD1"/>
    <w:rsid w:val="009F1CD2"/>
    <w:rsid w:val="00A00D8E"/>
    <w:rsid w:val="00A047DD"/>
    <w:rsid w:val="00A0484A"/>
    <w:rsid w:val="00A15AA3"/>
    <w:rsid w:val="00A26DB5"/>
    <w:rsid w:val="00A36A80"/>
    <w:rsid w:val="00A6027C"/>
    <w:rsid w:val="00A67571"/>
    <w:rsid w:val="00A82464"/>
    <w:rsid w:val="00AD1514"/>
    <w:rsid w:val="00AE140D"/>
    <w:rsid w:val="00AE619E"/>
    <w:rsid w:val="00AE67E5"/>
    <w:rsid w:val="00AF523C"/>
    <w:rsid w:val="00B13D4B"/>
    <w:rsid w:val="00B206B1"/>
    <w:rsid w:val="00B658C9"/>
    <w:rsid w:val="00B67B13"/>
    <w:rsid w:val="00B7055B"/>
    <w:rsid w:val="00B77231"/>
    <w:rsid w:val="00B93906"/>
    <w:rsid w:val="00BA2EB1"/>
    <w:rsid w:val="00BA723C"/>
    <w:rsid w:val="00BB1154"/>
    <w:rsid w:val="00BB61B9"/>
    <w:rsid w:val="00BD0604"/>
    <w:rsid w:val="00BD24D5"/>
    <w:rsid w:val="00BD55E0"/>
    <w:rsid w:val="00BD7CFD"/>
    <w:rsid w:val="00BF5997"/>
    <w:rsid w:val="00BF6600"/>
    <w:rsid w:val="00C01D5F"/>
    <w:rsid w:val="00C14941"/>
    <w:rsid w:val="00C2493C"/>
    <w:rsid w:val="00C31929"/>
    <w:rsid w:val="00C41A41"/>
    <w:rsid w:val="00C4662C"/>
    <w:rsid w:val="00C51680"/>
    <w:rsid w:val="00C62EC5"/>
    <w:rsid w:val="00C81A1B"/>
    <w:rsid w:val="00C81C22"/>
    <w:rsid w:val="00CB685A"/>
    <w:rsid w:val="00CC70AA"/>
    <w:rsid w:val="00CC7181"/>
    <w:rsid w:val="00CD6202"/>
    <w:rsid w:val="00CF1937"/>
    <w:rsid w:val="00CF293F"/>
    <w:rsid w:val="00CF6D01"/>
    <w:rsid w:val="00D04A89"/>
    <w:rsid w:val="00D05A7E"/>
    <w:rsid w:val="00D16BFF"/>
    <w:rsid w:val="00D277E1"/>
    <w:rsid w:val="00D467AC"/>
    <w:rsid w:val="00D47712"/>
    <w:rsid w:val="00D57E4F"/>
    <w:rsid w:val="00D65D2D"/>
    <w:rsid w:val="00D75262"/>
    <w:rsid w:val="00D80A33"/>
    <w:rsid w:val="00D82B78"/>
    <w:rsid w:val="00DA7B01"/>
    <w:rsid w:val="00DB67FE"/>
    <w:rsid w:val="00DD4876"/>
    <w:rsid w:val="00DE29E2"/>
    <w:rsid w:val="00DE59ED"/>
    <w:rsid w:val="00E21A66"/>
    <w:rsid w:val="00E339AA"/>
    <w:rsid w:val="00E36948"/>
    <w:rsid w:val="00E41C7A"/>
    <w:rsid w:val="00E50567"/>
    <w:rsid w:val="00E54FAD"/>
    <w:rsid w:val="00E87B0B"/>
    <w:rsid w:val="00E97AC5"/>
    <w:rsid w:val="00EA2F7C"/>
    <w:rsid w:val="00EC2439"/>
    <w:rsid w:val="00EC4034"/>
    <w:rsid w:val="00EE36E0"/>
    <w:rsid w:val="00EE761F"/>
    <w:rsid w:val="00EF3901"/>
    <w:rsid w:val="00F00390"/>
    <w:rsid w:val="00F23A5E"/>
    <w:rsid w:val="00F26E2D"/>
    <w:rsid w:val="00F31D9D"/>
    <w:rsid w:val="00F41F93"/>
    <w:rsid w:val="00F44672"/>
    <w:rsid w:val="00F447FD"/>
    <w:rsid w:val="00F5569F"/>
    <w:rsid w:val="00F72135"/>
    <w:rsid w:val="00F91656"/>
    <w:rsid w:val="00FB3F8F"/>
    <w:rsid w:val="00FC351F"/>
    <w:rsid w:val="00FD1ECE"/>
    <w:rsid w:val="00FE6256"/>
    <w:rsid w:val="012141D6"/>
    <w:rsid w:val="014C4053"/>
    <w:rsid w:val="02AD22A8"/>
    <w:rsid w:val="034B1C9C"/>
    <w:rsid w:val="043A4412"/>
    <w:rsid w:val="049C42A3"/>
    <w:rsid w:val="04C1018E"/>
    <w:rsid w:val="04EB726F"/>
    <w:rsid w:val="07741CBB"/>
    <w:rsid w:val="07F72F7C"/>
    <w:rsid w:val="0A8951A4"/>
    <w:rsid w:val="0C71357B"/>
    <w:rsid w:val="0CEE6A52"/>
    <w:rsid w:val="11D80330"/>
    <w:rsid w:val="13AF6741"/>
    <w:rsid w:val="14A910B1"/>
    <w:rsid w:val="14C04FD3"/>
    <w:rsid w:val="14D15779"/>
    <w:rsid w:val="17081740"/>
    <w:rsid w:val="1C646414"/>
    <w:rsid w:val="1CA419C9"/>
    <w:rsid w:val="1E4710F9"/>
    <w:rsid w:val="1F54387E"/>
    <w:rsid w:val="1F792A07"/>
    <w:rsid w:val="1FC97F62"/>
    <w:rsid w:val="20972C6B"/>
    <w:rsid w:val="20A21B8F"/>
    <w:rsid w:val="21A01AB4"/>
    <w:rsid w:val="21F7623A"/>
    <w:rsid w:val="22132BE6"/>
    <w:rsid w:val="22DC75E0"/>
    <w:rsid w:val="234A2037"/>
    <w:rsid w:val="23FB16B3"/>
    <w:rsid w:val="25BC3684"/>
    <w:rsid w:val="25BD2D4B"/>
    <w:rsid w:val="29173480"/>
    <w:rsid w:val="293A75D4"/>
    <w:rsid w:val="29877AD3"/>
    <w:rsid w:val="2AC70023"/>
    <w:rsid w:val="2BAA1FFA"/>
    <w:rsid w:val="2C402F3A"/>
    <w:rsid w:val="2C4C2245"/>
    <w:rsid w:val="2C841B70"/>
    <w:rsid w:val="2F830DBF"/>
    <w:rsid w:val="30DD6DE1"/>
    <w:rsid w:val="31885FB8"/>
    <w:rsid w:val="322F227B"/>
    <w:rsid w:val="32362ECA"/>
    <w:rsid w:val="3387642E"/>
    <w:rsid w:val="36540A0E"/>
    <w:rsid w:val="369354A8"/>
    <w:rsid w:val="36EE6551"/>
    <w:rsid w:val="38A85E94"/>
    <w:rsid w:val="3B522860"/>
    <w:rsid w:val="3CAE2C01"/>
    <w:rsid w:val="3CE550A1"/>
    <w:rsid w:val="3D242556"/>
    <w:rsid w:val="3D327B38"/>
    <w:rsid w:val="3F461667"/>
    <w:rsid w:val="4037198E"/>
    <w:rsid w:val="40406279"/>
    <w:rsid w:val="449368B1"/>
    <w:rsid w:val="482B6EEB"/>
    <w:rsid w:val="48D4306E"/>
    <w:rsid w:val="4A266EB4"/>
    <w:rsid w:val="4B2C584A"/>
    <w:rsid w:val="4CDC5B62"/>
    <w:rsid w:val="4FBC4828"/>
    <w:rsid w:val="519916E3"/>
    <w:rsid w:val="55FF33BA"/>
    <w:rsid w:val="564C53C5"/>
    <w:rsid w:val="56C9204A"/>
    <w:rsid w:val="575F780C"/>
    <w:rsid w:val="57654FE4"/>
    <w:rsid w:val="58B61185"/>
    <w:rsid w:val="5A1913AF"/>
    <w:rsid w:val="5ACF4421"/>
    <w:rsid w:val="5B624940"/>
    <w:rsid w:val="5BBB4B32"/>
    <w:rsid w:val="5C73451C"/>
    <w:rsid w:val="5D211B32"/>
    <w:rsid w:val="5F2C5099"/>
    <w:rsid w:val="60331B64"/>
    <w:rsid w:val="61EC072F"/>
    <w:rsid w:val="66786B72"/>
    <w:rsid w:val="69341FDA"/>
    <w:rsid w:val="6AAA61DF"/>
    <w:rsid w:val="6F1A1454"/>
    <w:rsid w:val="70646926"/>
    <w:rsid w:val="7224702C"/>
    <w:rsid w:val="73A13FF0"/>
    <w:rsid w:val="75E229D8"/>
    <w:rsid w:val="76575A97"/>
    <w:rsid w:val="76857EC6"/>
    <w:rsid w:val="76DE34AD"/>
    <w:rsid w:val="77FB2F8B"/>
    <w:rsid w:val="78E71610"/>
    <w:rsid w:val="7AFD2300"/>
    <w:rsid w:val="7F5336C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614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uiPriority="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619E"/>
    <w:pPr>
      <w:widowControl w:val="0"/>
      <w:jc w:val="both"/>
    </w:pPr>
    <w:rPr>
      <w:rFonts w:asciiTheme="minorHAnsi" w:eastAsiaTheme="minorEastAsia" w:hAnsiTheme="minorHAnsi" w:cstheme="minorBidi"/>
      <w:kern w:val="2"/>
      <w:sz w:val="21"/>
      <w:szCs w:val="22"/>
    </w:rPr>
  </w:style>
  <w:style w:type="paragraph" w:styleId="10">
    <w:name w:val="heading 1"/>
    <w:basedOn w:val="1"/>
    <w:next w:val="a"/>
    <w:link w:val="1Char"/>
    <w:uiPriority w:val="9"/>
    <w:qFormat/>
    <w:rsid w:val="00AE619E"/>
    <w:pPr>
      <w:outlineLvl w:val="0"/>
    </w:pPr>
  </w:style>
  <w:style w:type="paragraph" w:styleId="2">
    <w:name w:val="heading 2"/>
    <w:basedOn w:val="a"/>
    <w:next w:val="a"/>
    <w:link w:val="2Char"/>
    <w:uiPriority w:val="9"/>
    <w:unhideWhenUsed/>
    <w:qFormat/>
    <w:rsid w:val="00AE619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E619E"/>
    <w:pPr>
      <w:keepNext/>
      <w:keepLines/>
      <w:numPr>
        <w:ilvl w:val="2"/>
        <w:numId w:val="1"/>
      </w:numPr>
      <w:spacing w:before="160" w:after="160" w:line="480" w:lineRule="auto"/>
      <w:ind w:left="0" w:firstLine="0"/>
      <w:outlineLvl w:val="2"/>
    </w:pPr>
    <w:rPr>
      <w:rFonts w:ascii="微软雅黑" w:eastAsia="微软雅黑" w:hAnsi="微软雅黑" w:cs="Calibri"/>
      <w:b/>
      <w:bCs/>
      <w:sz w:val="24"/>
      <w:szCs w:val="24"/>
    </w:rPr>
  </w:style>
  <w:style w:type="paragraph" w:styleId="40">
    <w:name w:val="heading 4"/>
    <w:basedOn w:val="a"/>
    <w:next w:val="a"/>
    <w:link w:val="4Char"/>
    <w:uiPriority w:val="9"/>
    <w:unhideWhenUsed/>
    <w:qFormat/>
    <w:rsid w:val="00AE619E"/>
    <w:pPr>
      <w:keepNext/>
      <w:keepLines/>
      <w:spacing w:before="160" w:after="160" w:line="360" w:lineRule="auto"/>
      <w:ind w:firstLineChars="350" w:firstLine="735"/>
      <w:outlineLvl w:val="3"/>
    </w:pPr>
    <w:rPr>
      <w:rFonts w:ascii="微软雅黑" w:eastAsia="微软雅黑" w:hAnsi="微软雅黑" w:cs="Times New Roman"/>
      <w:b/>
      <w:bCs/>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标题1"/>
    <w:basedOn w:val="a3"/>
    <w:link w:val="1Char0"/>
    <w:qFormat/>
    <w:rsid w:val="00AE619E"/>
    <w:pPr>
      <w:widowControl/>
      <w:numPr>
        <w:numId w:val="2"/>
      </w:numPr>
      <w:spacing w:line="360" w:lineRule="auto"/>
      <w:ind w:firstLineChars="0" w:firstLine="0"/>
      <w:jc w:val="left"/>
    </w:pPr>
    <w:rPr>
      <w:rFonts w:asciiTheme="minorEastAsia" w:hAnsiTheme="minorEastAsia"/>
      <w:b/>
      <w:szCs w:val="21"/>
    </w:rPr>
  </w:style>
  <w:style w:type="paragraph" w:styleId="a3">
    <w:name w:val="List Paragraph"/>
    <w:basedOn w:val="a"/>
    <w:link w:val="Char1"/>
    <w:uiPriority w:val="34"/>
    <w:qFormat/>
    <w:rsid w:val="00AE619E"/>
    <w:pPr>
      <w:ind w:firstLineChars="200" w:firstLine="420"/>
    </w:pPr>
    <w:rPr>
      <w:rFonts w:ascii="Times New Roman" w:eastAsia="宋体" w:hAnsi="Times New Roman" w:cs="Times New Roman"/>
      <w:szCs w:val="24"/>
    </w:rPr>
  </w:style>
  <w:style w:type="paragraph" w:styleId="a4">
    <w:name w:val="annotation text"/>
    <w:basedOn w:val="a"/>
    <w:link w:val="Char"/>
    <w:uiPriority w:val="99"/>
    <w:semiHidden/>
    <w:unhideWhenUsed/>
    <w:qFormat/>
    <w:rsid w:val="00AE619E"/>
    <w:pPr>
      <w:jc w:val="left"/>
    </w:pPr>
  </w:style>
  <w:style w:type="paragraph" w:styleId="30">
    <w:name w:val="toc 3"/>
    <w:basedOn w:val="a"/>
    <w:next w:val="a"/>
    <w:uiPriority w:val="39"/>
    <w:unhideWhenUsed/>
    <w:qFormat/>
    <w:rsid w:val="00AE619E"/>
    <w:pPr>
      <w:tabs>
        <w:tab w:val="right" w:leader="dot" w:pos="8296"/>
      </w:tabs>
      <w:spacing w:line="360" w:lineRule="auto"/>
      <w:ind w:leftChars="400" w:left="840"/>
      <w:jc w:val="left"/>
    </w:pPr>
    <w:rPr>
      <w:rFonts w:ascii="Times New Roman" w:eastAsia="宋体" w:hAnsi="Times New Roman" w:cs="Times New Roman"/>
      <w:szCs w:val="24"/>
    </w:rPr>
  </w:style>
  <w:style w:type="paragraph" w:styleId="a5">
    <w:name w:val="Date"/>
    <w:basedOn w:val="a"/>
    <w:next w:val="a"/>
    <w:link w:val="Char0"/>
    <w:uiPriority w:val="99"/>
    <w:semiHidden/>
    <w:unhideWhenUsed/>
    <w:qFormat/>
    <w:rsid w:val="00AE619E"/>
    <w:pPr>
      <w:ind w:leftChars="2500" w:left="100"/>
    </w:pPr>
    <w:rPr>
      <w:rFonts w:ascii="Times New Roman" w:eastAsia="宋体" w:hAnsi="Times New Roman" w:cs="Times New Roman"/>
      <w:szCs w:val="24"/>
    </w:rPr>
  </w:style>
  <w:style w:type="paragraph" w:styleId="a6">
    <w:name w:val="Balloon Text"/>
    <w:basedOn w:val="a"/>
    <w:link w:val="Char2"/>
    <w:uiPriority w:val="99"/>
    <w:semiHidden/>
    <w:unhideWhenUsed/>
    <w:qFormat/>
    <w:rsid w:val="00AE619E"/>
    <w:rPr>
      <w:sz w:val="18"/>
      <w:szCs w:val="18"/>
    </w:rPr>
  </w:style>
  <w:style w:type="paragraph" w:styleId="a7">
    <w:name w:val="footer"/>
    <w:basedOn w:val="a"/>
    <w:link w:val="Char3"/>
    <w:uiPriority w:val="99"/>
    <w:unhideWhenUsed/>
    <w:qFormat/>
    <w:rsid w:val="00AE619E"/>
    <w:pPr>
      <w:tabs>
        <w:tab w:val="center" w:pos="4153"/>
        <w:tab w:val="right" w:pos="8306"/>
      </w:tabs>
      <w:snapToGrid w:val="0"/>
      <w:jc w:val="left"/>
    </w:pPr>
    <w:rPr>
      <w:sz w:val="18"/>
      <w:szCs w:val="18"/>
    </w:rPr>
  </w:style>
  <w:style w:type="paragraph" w:styleId="a8">
    <w:name w:val="header"/>
    <w:basedOn w:val="a"/>
    <w:link w:val="Char4"/>
    <w:uiPriority w:val="99"/>
    <w:unhideWhenUsed/>
    <w:qFormat/>
    <w:rsid w:val="00AE619E"/>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rsid w:val="00AE619E"/>
  </w:style>
  <w:style w:type="paragraph" w:styleId="42">
    <w:name w:val="toc 4"/>
    <w:basedOn w:val="a"/>
    <w:next w:val="a"/>
    <w:uiPriority w:val="39"/>
    <w:unhideWhenUsed/>
    <w:qFormat/>
    <w:rsid w:val="00AE619E"/>
    <w:pPr>
      <w:tabs>
        <w:tab w:val="left" w:pos="1785"/>
        <w:tab w:val="right" w:leader="dot" w:pos="8296"/>
      </w:tabs>
      <w:ind w:leftChars="600" w:left="1260"/>
    </w:pPr>
    <w:rPr>
      <w:rFonts w:ascii="Times New Roman" w:eastAsia="宋体" w:hAnsi="Times New Roman" w:cs="Times New Roman"/>
      <w:szCs w:val="24"/>
    </w:rPr>
  </w:style>
  <w:style w:type="paragraph" w:styleId="20">
    <w:name w:val="toc 2"/>
    <w:basedOn w:val="a"/>
    <w:next w:val="a"/>
    <w:uiPriority w:val="39"/>
    <w:unhideWhenUsed/>
    <w:qFormat/>
    <w:rsid w:val="00AE619E"/>
    <w:pPr>
      <w:ind w:leftChars="200" w:left="420"/>
    </w:pPr>
    <w:rPr>
      <w:rFonts w:ascii="Times New Roman" w:eastAsia="宋体" w:hAnsi="Times New Roman" w:cs="Times New Roman"/>
      <w:szCs w:val="24"/>
    </w:rPr>
  </w:style>
  <w:style w:type="paragraph" w:styleId="a9">
    <w:name w:val="Normal (Web)"/>
    <w:basedOn w:val="a"/>
    <w:uiPriority w:val="99"/>
    <w:unhideWhenUsed/>
    <w:qFormat/>
    <w:rsid w:val="00AE619E"/>
    <w:pPr>
      <w:widowControl/>
      <w:spacing w:before="100" w:beforeAutospacing="1" w:after="100" w:afterAutospacing="1" w:line="360" w:lineRule="auto"/>
      <w:jc w:val="left"/>
    </w:pPr>
    <w:rPr>
      <w:rFonts w:ascii="宋体" w:eastAsia="宋体" w:hAnsi="宋体" w:cs="宋体"/>
      <w:kern w:val="0"/>
      <w:szCs w:val="21"/>
    </w:rPr>
  </w:style>
  <w:style w:type="paragraph" w:styleId="aa">
    <w:name w:val="annotation subject"/>
    <w:basedOn w:val="a4"/>
    <w:next w:val="a4"/>
    <w:link w:val="Char5"/>
    <w:uiPriority w:val="99"/>
    <w:semiHidden/>
    <w:unhideWhenUsed/>
    <w:qFormat/>
    <w:rsid w:val="00AE619E"/>
    <w:rPr>
      <w:b/>
      <w:bCs/>
    </w:rPr>
  </w:style>
  <w:style w:type="table" w:styleId="ab">
    <w:name w:val="Table Grid"/>
    <w:basedOn w:val="a1"/>
    <w:qFormat/>
    <w:rsid w:val="00AE619E"/>
    <w:pPr>
      <w:widowControl w:val="0"/>
      <w:jc w:val="both"/>
    </w:pPr>
    <w:rPr>
      <w:rFonts w:ascii="仿宋_GB2312" w:hAnsi="仿宋_GB2312" w:cs="仿宋_GB231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unhideWhenUsed/>
    <w:qFormat/>
    <w:rsid w:val="00AE619E"/>
    <w:rPr>
      <w:color w:val="0563C1" w:themeColor="hyperlink"/>
      <w:u w:val="single"/>
    </w:rPr>
  </w:style>
  <w:style w:type="character" w:styleId="ad">
    <w:name w:val="annotation reference"/>
    <w:basedOn w:val="a0"/>
    <w:uiPriority w:val="99"/>
    <w:semiHidden/>
    <w:unhideWhenUsed/>
    <w:qFormat/>
    <w:rsid w:val="00AE619E"/>
    <w:rPr>
      <w:sz w:val="21"/>
      <w:szCs w:val="21"/>
    </w:rPr>
  </w:style>
  <w:style w:type="character" w:customStyle="1" w:styleId="Char4">
    <w:name w:val="页眉 Char"/>
    <w:basedOn w:val="a0"/>
    <w:link w:val="a8"/>
    <w:uiPriority w:val="99"/>
    <w:qFormat/>
    <w:rsid w:val="00AE619E"/>
    <w:rPr>
      <w:sz w:val="18"/>
      <w:szCs w:val="18"/>
    </w:rPr>
  </w:style>
  <w:style w:type="character" w:customStyle="1" w:styleId="Char3">
    <w:name w:val="页脚 Char"/>
    <w:basedOn w:val="a0"/>
    <w:link w:val="a7"/>
    <w:uiPriority w:val="99"/>
    <w:qFormat/>
    <w:rsid w:val="00AE619E"/>
    <w:rPr>
      <w:sz w:val="18"/>
      <w:szCs w:val="18"/>
    </w:rPr>
  </w:style>
  <w:style w:type="character" w:customStyle="1" w:styleId="Char2">
    <w:name w:val="批注框文本 Char"/>
    <w:basedOn w:val="a0"/>
    <w:link w:val="a6"/>
    <w:uiPriority w:val="99"/>
    <w:semiHidden/>
    <w:qFormat/>
    <w:rsid w:val="00AE619E"/>
    <w:rPr>
      <w:sz w:val="18"/>
      <w:szCs w:val="18"/>
    </w:rPr>
  </w:style>
  <w:style w:type="character" w:customStyle="1" w:styleId="Char">
    <w:name w:val="批注文字 Char"/>
    <w:basedOn w:val="a0"/>
    <w:link w:val="a4"/>
    <w:uiPriority w:val="99"/>
    <w:semiHidden/>
    <w:qFormat/>
    <w:rsid w:val="00AE619E"/>
  </w:style>
  <w:style w:type="character" w:customStyle="1" w:styleId="Char5">
    <w:name w:val="批注主题 Char"/>
    <w:basedOn w:val="Char"/>
    <w:link w:val="aa"/>
    <w:uiPriority w:val="99"/>
    <w:semiHidden/>
    <w:qFormat/>
    <w:rsid w:val="00AE619E"/>
    <w:rPr>
      <w:b/>
      <w:bCs/>
    </w:rPr>
  </w:style>
  <w:style w:type="character" w:customStyle="1" w:styleId="1Char">
    <w:name w:val="标题 1 Char"/>
    <w:basedOn w:val="a0"/>
    <w:link w:val="10"/>
    <w:uiPriority w:val="9"/>
    <w:qFormat/>
    <w:rsid w:val="00AE619E"/>
    <w:rPr>
      <w:rFonts w:asciiTheme="minorEastAsia" w:hAnsiTheme="minorEastAsia" w:cs="Times New Roman"/>
      <w:b/>
      <w:szCs w:val="21"/>
    </w:rPr>
  </w:style>
  <w:style w:type="character" w:customStyle="1" w:styleId="2Char">
    <w:name w:val="标题 2 Char"/>
    <w:basedOn w:val="a0"/>
    <w:link w:val="2"/>
    <w:uiPriority w:val="9"/>
    <w:qFormat/>
    <w:rsid w:val="00AE619E"/>
    <w:rPr>
      <w:rFonts w:asciiTheme="majorHAnsi" w:eastAsiaTheme="majorEastAsia" w:hAnsiTheme="majorHAnsi" w:cstheme="majorBidi"/>
      <w:b/>
      <w:bCs/>
      <w:sz w:val="32"/>
      <w:szCs w:val="32"/>
    </w:rPr>
  </w:style>
  <w:style w:type="character" w:customStyle="1" w:styleId="3Char">
    <w:name w:val="标题 3 Char"/>
    <w:basedOn w:val="a0"/>
    <w:link w:val="3"/>
    <w:uiPriority w:val="9"/>
    <w:qFormat/>
    <w:rsid w:val="00AE619E"/>
    <w:rPr>
      <w:rFonts w:ascii="微软雅黑" w:eastAsia="微软雅黑" w:hAnsi="微软雅黑" w:cs="Calibri"/>
      <w:b/>
      <w:bCs/>
      <w:sz w:val="24"/>
      <w:szCs w:val="24"/>
    </w:rPr>
  </w:style>
  <w:style w:type="character" w:customStyle="1" w:styleId="4Char">
    <w:name w:val="标题 4 Char"/>
    <w:basedOn w:val="a0"/>
    <w:link w:val="40"/>
    <w:uiPriority w:val="9"/>
    <w:qFormat/>
    <w:rsid w:val="00AE619E"/>
    <w:rPr>
      <w:rFonts w:ascii="微软雅黑" w:eastAsia="微软雅黑" w:hAnsi="微软雅黑" w:cs="Times New Roman"/>
      <w:b/>
      <w:bCs/>
      <w:szCs w:val="21"/>
    </w:rPr>
  </w:style>
  <w:style w:type="paragraph" w:customStyle="1" w:styleId="12">
    <w:name w:val="列出段落1"/>
    <w:basedOn w:val="a"/>
    <w:uiPriority w:val="34"/>
    <w:qFormat/>
    <w:rsid w:val="00AE619E"/>
    <w:pPr>
      <w:ind w:left="420" w:firstLineChars="200" w:firstLine="420"/>
    </w:pPr>
    <w:rPr>
      <w:rFonts w:ascii="Calibri" w:eastAsia="宋体" w:hAnsi="Calibri" w:cs="Times New Roman"/>
    </w:rPr>
  </w:style>
  <w:style w:type="character" w:customStyle="1" w:styleId="Char1">
    <w:name w:val="列出段落 Char1"/>
    <w:basedOn w:val="a0"/>
    <w:link w:val="a3"/>
    <w:uiPriority w:val="34"/>
    <w:qFormat/>
    <w:rsid w:val="00AE619E"/>
    <w:rPr>
      <w:rFonts w:ascii="Times New Roman" w:eastAsia="宋体" w:hAnsi="Times New Roman" w:cs="Times New Roman"/>
      <w:szCs w:val="24"/>
    </w:rPr>
  </w:style>
  <w:style w:type="paragraph" w:customStyle="1" w:styleId="TOC1">
    <w:name w:val="TOC 标题1"/>
    <w:basedOn w:val="10"/>
    <w:next w:val="a"/>
    <w:uiPriority w:val="39"/>
    <w:unhideWhenUsed/>
    <w:qFormat/>
    <w:rsid w:val="00AE619E"/>
    <w:pPr>
      <w:spacing w:before="240" w:line="259" w:lineRule="auto"/>
      <w:outlineLvl w:val="9"/>
    </w:pPr>
    <w:rPr>
      <w:rFonts w:asciiTheme="majorHAnsi" w:eastAsiaTheme="majorEastAsia" w:hAnsiTheme="majorHAnsi" w:cstheme="majorBidi"/>
      <w:b w:val="0"/>
      <w:bCs/>
      <w:color w:val="2E74B5" w:themeColor="accent1" w:themeShade="BF"/>
      <w:kern w:val="0"/>
      <w:sz w:val="32"/>
      <w:szCs w:val="32"/>
    </w:rPr>
  </w:style>
  <w:style w:type="paragraph" w:customStyle="1" w:styleId="41">
    <w:name w:val="标题41"/>
    <w:basedOn w:val="a3"/>
    <w:link w:val="41Char"/>
    <w:qFormat/>
    <w:rsid w:val="00AE619E"/>
    <w:pPr>
      <w:numPr>
        <w:numId w:val="3"/>
      </w:numPr>
      <w:spacing w:line="360" w:lineRule="auto"/>
      <w:ind w:firstLineChars="0" w:firstLine="0"/>
    </w:pPr>
    <w:rPr>
      <w:rFonts w:ascii="宋体" w:hAnsi="宋体"/>
      <w:sz w:val="24"/>
    </w:rPr>
  </w:style>
  <w:style w:type="paragraph" w:customStyle="1" w:styleId="21">
    <w:name w:val="样式2"/>
    <w:basedOn w:val="41"/>
    <w:link w:val="2Char0"/>
    <w:qFormat/>
    <w:rsid w:val="00AE619E"/>
    <w:pPr>
      <w:ind w:left="1531" w:hanging="680"/>
    </w:pPr>
  </w:style>
  <w:style w:type="character" w:customStyle="1" w:styleId="41Char">
    <w:name w:val="标题41 Char"/>
    <w:basedOn w:val="Char1"/>
    <w:link w:val="41"/>
    <w:qFormat/>
    <w:rsid w:val="00AE619E"/>
    <w:rPr>
      <w:rFonts w:ascii="宋体" w:eastAsia="宋体" w:hAnsi="宋体" w:cs="Times New Roman"/>
      <w:sz w:val="24"/>
      <w:szCs w:val="24"/>
    </w:rPr>
  </w:style>
  <w:style w:type="character" w:customStyle="1" w:styleId="2Char0">
    <w:name w:val="样式2 Char"/>
    <w:basedOn w:val="41Char"/>
    <w:link w:val="21"/>
    <w:qFormat/>
    <w:rsid w:val="00AE619E"/>
    <w:rPr>
      <w:rFonts w:ascii="宋体" w:eastAsia="宋体" w:hAnsi="宋体" w:cs="Times New Roman"/>
      <w:sz w:val="24"/>
      <w:szCs w:val="24"/>
    </w:rPr>
  </w:style>
  <w:style w:type="paragraph" w:customStyle="1" w:styleId="4">
    <w:name w:val="标题4"/>
    <w:basedOn w:val="a"/>
    <w:qFormat/>
    <w:rsid w:val="00AE619E"/>
    <w:pPr>
      <w:numPr>
        <w:numId w:val="4"/>
      </w:numPr>
    </w:pPr>
    <w:rPr>
      <w:rFonts w:ascii="Times New Roman" w:eastAsia="宋体" w:hAnsi="Times New Roman" w:cs="Times New Roman"/>
      <w:szCs w:val="24"/>
    </w:rPr>
  </w:style>
  <w:style w:type="character" w:customStyle="1" w:styleId="CharChar">
    <w:name w:val=".. Char Char"/>
    <w:link w:val="ae"/>
    <w:qFormat/>
    <w:rsid w:val="00AE619E"/>
    <w:rPr>
      <w:rFonts w:ascii="Times New Roman" w:hAnsi="Times New Roman"/>
      <w:b/>
      <w:szCs w:val="24"/>
    </w:rPr>
  </w:style>
  <w:style w:type="paragraph" w:customStyle="1" w:styleId="ae">
    <w:name w:val=".."/>
    <w:basedOn w:val="a"/>
    <w:next w:val="a"/>
    <w:link w:val="CharChar"/>
    <w:qFormat/>
    <w:rsid w:val="00AE619E"/>
    <w:pPr>
      <w:widowControl/>
      <w:autoSpaceDE w:val="0"/>
      <w:autoSpaceDN w:val="0"/>
      <w:adjustRightInd w:val="0"/>
      <w:jc w:val="left"/>
    </w:pPr>
    <w:rPr>
      <w:rFonts w:ascii="Times New Roman" w:hAnsi="Times New Roman"/>
      <w:b/>
      <w:szCs w:val="24"/>
    </w:rPr>
  </w:style>
  <w:style w:type="character" w:customStyle="1" w:styleId="Char0">
    <w:name w:val="日期 Char"/>
    <w:basedOn w:val="a0"/>
    <w:link w:val="a5"/>
    <w:uiPriority w:val="99"/>
    <w:semiHidden/>
    <w:qFormat/>
    <w:rsid w:val="00AE619E"/>
    <w:rPr>
      <w:rFonts w:ascii="Times New Roman" w:eastAsia="宋体" w:hAnsi="Times New Roman" w:cs="Times New Roman"/>
      <w:szCs w:val="24"/>
    </w:rPr>
  </w:style>
  <w:style w:type="character" w:customStyle="1" w:styleId="Char6">
    <w:name w:val="列出段落 Char"/>
    <w:uiPriority w:val="34"/>
    <w:qFormat/>
    <w:locked/>
    <w:rsid w:val="00AE619E"/>
    <w:rPr>
      <w:kern w:val="2"/>
      <w:sz w:val="21"/>
      <w:szCs w:val="24"/>
    </w:rPr>
  </w:style>
  <w:style w:type="paragraph" w:customStyle="1" w:styleId="Default">
    <w:name w:val="Default"/>
    <w:qFormat/>
    <w:rsid w:val="00AE619E"/>
    <w:pPr>
      <w:widowControl w:val="0"/>
      <w:autoSpaceDE w:val="0"/>
      <w:autoSpaceDN w:val="0"/>
      <w:adjustRightInd w:val="0"/>
    </w:pPr>
    <w:rPr>
      <w:rFonts w:ascii="Calibri" w:hAnsi="Calibri" w:cs="Calibri"/>
      <w:color w:val="000000"/>
      <w:sz w:val="24"/>
      <w:szCs w:val="24"/>
    </w:rPr>
  </w:style>
  <w:style w:type="table" w:customStyle="1" w:styleId="13">
    <w:name w:val="网格型1"/>
    <w:basedOn w:val="a1"/>
    <w:qFormat/>
    <w:rsid w:val="00AE619E"/>
    <w:pPr>
      <w:widowControl w:val="0"/>
      <w:jc w:val="both"/>
    </w:pPr>
    <w:rPr>
      <w:rFonts w:ascii="仿宋_GB2312" w:hAnsi="仿宋_GB2312" w:cs="仿宋_GB231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4">
    <w:name w:val="不明显强调1"/>
    <w:basedOn w:val="a0"/>
    <w:uiPriority w:val="19"/>
    <w:qFormat/>
    <w:rsid w:val="00AE619E"/>
    <w:rPr>
      <w:i/>
      <w:iCs/>
      <w:color w:val="404040" w:themeColor="text1" w:themeTint="BF"/>
    </w:rPr>
  </w:style>
  <w:style w:type="character" w:customStyle="1" w:styleId="1Char0">
    <w:name w:val="标题1 Char"/>
    <w:basedOn w:val="Char1"/>
    <w:link w:val="1"/>
    <w:qFormat/>
    <w:rsid w:val="00AE619E"/>
    <w:rPr>
      <w:rFonts w:asciiTheme="minorEastAsia" w:eastAsia="宋体" w:hAnsiTheme="minorEastAsia" w:cs="Times New Roman"/>
      <w:b/>
      <w:szCs w:val="21"/>
    </w:rPr>
  </w:style>
  <w:style w:type="paragraph" w:styleId="af">
    <w:name w:val="Body Text"/>
    <w:basedOn w:val="a"/>
    <w:link w:val="Char7"/>
    <w:semiHidden/>
    <w:qFormat/>
    <w:rsid w:val="00A047DD"/>
    <w:pPr>
      <w:widowControl/>
      <w:kinsoku w:val="0"/>
      <w:autoSpaceDE w:val="0"/>
      <w:autoSpaceDN w:val="0"/>
      <w:adjustRightInd w:val="0"/>
      <w:snapToGrid w:val="0"/>
      <w:jc w:val="left"/>
      <w:textAlignment w:val="baseline"/>
    </w:pPr>
    <w:rPr>
      <w:rFonts w:ascii="宋体" w:eastAsia="宋体" w:hAnsi="宋体" w:cs="宋体"/>
      <w:snapToGrid w:val="0"/>
      <w:color w:val="000000"/>
      <w:kern w:val="0"/>
      <w:sz w:val="20"/>
      <w:szCs w:val="20"/>
      <w:lang w:eastAsia="en-US"/>
    </w:rPr>
  </w:style>
  <w:style w:type="character" w:customStyle="1" w:styleId="Char7">
    <w:name w:val="正文文本 Char"/>
    <w:basedOn w:val="a0"/>
    <w:link w:val="af"/>
    <w:semiHidden/>
    <w:rsid w:val="00A047DD"/>
    <w:rPr>
      <w:rFonts w:ascii="宋体" w:hAnsi="宋体" w:cs="宋体"/>
      <w:snapToGrid w:val="0"/>
      <w:color w:val="000000"/>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www.rztong.com.cn/kw/tech.asp"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5B3DFC-6EDB-4370-8C98-6E2A8CBF5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1477</Words>
  <Characters>8419</Characters>
  <Application>Microsoft Office Word</Application>
  <DocSecurity>0</DocSecurity>
  <Lines>70</Lines>
  <Paragraphs>19</Paragraphs>
  <ScaleCrop>false</ScaleCrop>
  <Company>Microsoft</Company>
  <LinksUpToDate>false</LinksUpToDate>
  <CharactersWithSpaces>9877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wang.maozhang@byd.com</dc:creator>
  <cp:lastModifiedBy>admin</cp:lastModifiedBy>
  <cp:revision>2</cp:revision>
  <cp:lastPrinted>2019-10-25T03:29:00Z</cp:lastPrinted>
  <dcterms:created xsi:type="dcterms:W3CDTF">2024-01-12T06:52:00Z</dcterms:created>
  <dcterms:modified xsi:type="dcterms:W3CDTF">2024-01-12T06:52:00Z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KSOProductBuildVer">
    <vt:lpwstr>2052-11.8.2.10321</vt:lpwstr>
  </op:property>
  <op:property fmtid="{D5CDD505-2E9C-101B-9397-08002B2CF9AE}" pid="3" name="ICV">
    <vt:lpwstr>C2DD9FD267BB46D29B88B04A0EB5A397</vt:lpwstr>
  </op:property>
  <op:property fmtid="{D5CDD505-2E9C-101B-9397-08002B2CF9AE}" pid="4" name="DISdDocName">
    <vt:lpwstr>BYDPRO34774700</vt:lpwstr>
  </op:property>
  <op:property fmtid="{D5CDD505-2E9C-101B-9397-08002B2CF9AE}" pid="5" name="DISProperties">
    <vt:lpwstr>DISdDocName,DIScgiUrl,DISdUser,DISdID,DISidcName,DISTaskPaneUrl</vt:lpwstr>
  </op:property>
  <op:property fmtid="{D5CDD505-2E9C-101B-9397-08002B2CF9AE}" pid="6" name="DIScgiUrl">
    <vt:lpwstr>http://10.9.38.54:16200/cs/idcplg</vt:lpwstr>
  </op:property>
  <op:property fmtid="{D5CDD505-2E9C-101B-9397-08002B2CF9AE}" pid="7" name="DISdUser">
    <vt:lpwstr>weblogic</vt:lpwstr>
  </op:property>
  <op:property fmtid="{D5CDD505-2E9C-101B-9397-08002B2CF9AE}" pid="8" name="DISdID">
    <vt:lpwstr>35056748</vt:lpwstr>
  </op:property>
  <op:property fmtid="{D5CDD505-2E9C-101B-9397-08002B2CF9AE}" pid="9" name="DISidcName">
    <vt:lpwstr>BYD_UCM</vt:lpwstr>
  </op:property>
  <op:property fmtid="{D5CDD505-2E9C-101B-9397-08002B2CF9AE}" pid="10" name="DISTaskPaneUrl">
    <vt:lpwstr>http://10.9.38.54:16200/cs/idcplg?IdcService=DESKTOP_DOC_INFO&amp;dDocName=BYDPRO34774700&amp;dID=35056748&amp;ClientControlled=DocMan,taskpane&amp;coreContentOnly=1</vt:lpwstr>
  </op:property>
  <op:property fmtid="{D5CDD505-2E9C-101B-9397-08002B2CF9AE}" pid="11" name="_IPGFID">
    <vt:lpwstr>[DocID]=8F76A4C1-4334-4498-AFFD-0C9F7F244F6A</vt:lpwstr>
  </op:property>
  <op:property fmtid="{D5CDD505-2E9C-101B-9397-08002B2CF9AE}" pid="12" name="_IPGFLOW_P-B5F8_E-1_FP-1_SP-1_CV-5F43FE85_CN-E429A5B1">
    <vt:lpwstr>kGynlhJtf2ns+TiChPdMj/H+g8cFZkHjInDpmWs5HTMm97B5N8u9VPBcPBpObgQXucxUe3oBRLUkqEGYuGPF4EfBzVybllDsXGGl0A8DfA9UedeY4hA0F6cCzJgcx1lqPFAs4HJ1QpM7Fj5M4DKG8FIqm4Emn6nX7ik0wLQTx4+0ec/Q1eHnASsvSVfaHJZT+2dsY3u16qvLsYwDSN68GwKxf8jMfGR1ghDU5mP0dj1P9kcnYdUeqMsBDx20NLY</vt:lpwstr>
  </op:property>
  <op:property fmtid="{D5CDD505-2E9C-101B-9397-08002B2CF9AE}" pid="13" name="_IPGFLOW_P-B5F8_E-1_FP-1_SP-2_CV-E8CF6F78_CN-FEA1DFE8">
    <vt:lpwstr>uaoH2EIq9M1QlT6CfDv0UhsnIG2E0p6xTx9tffAYTOuxGhYGfOkANn3UFQIgEIKekN85GoRrO0EkwKsb4yzco46Qvtch+bDphGhZ7mRGhP8S+2YOSZLoDesis2xnPQpZ552NTrakZ+B/S7XZ0Zl1rulVSG38x/ZkGSGivhEUsZ/A=</vt:lpwstr>
  </op:property>
  <op:property fmtid="{D5CDD505-2E9C-101B-9397-08002B2CF9AE}" pid="14" name="_IPGFLOW_P-B5F8_E-0_FP-1_CV-B684056A_CN-978E309">
    <vt:lpwstr>DPSPMK|3|428|2|0</vt:lpwstr>
  </op:property>
  <op:property fmtid="{D5CDD505-2E9C-101B-9397-08002B2CF9AE}" pid="15" name="_IPGFLOW_P-B5F8_E-1_FP-2_SP-1_CV-C2F89E04_CN-C10F8373">
    <vt:lpwstr>kGynlhJtf2ns+TiChPdMj2C7duiICJoPY/3niD8Oz8bT2Mr8ALCbL2l6tJ50X+fA33h+cpqHgpedm2C8beYgxjsp7hCJIKzTJhiPQDfv6PayWJxddyWhGzs5r8kCMYM9K8sQs2mndWTUjzb1vMPJjWm1c1Aa8YrXnMLDrhlpJYsC2WOA3sqs+GO7I1Dpm7SvdZ+OU/M0QY9CCXH+xBEwna2K0aaJlf8RTh9MG3Uf/mMJv/TYaSeFXekEK6rcirF</vt:lpwstr>
  </op:property>
  <op:property fmtid="{D5CDD505-2E9C-101B-9397-08002B2CF9AE}" pid="16" name="_IPGFLOW_P-B5F8_E-1_FP-2_SP-2_CV-3C5C0CD1_CN-DB827046">
    <vt:lpwstr>J8IyTyYG1SKkSoSp+sf3AVfMXp7WjWcIF1Z1LJshk/8TAL9AEj5lC9IHzqFAr9xU+oPuSnCK7FeFGdWxpo4C6pAnrdPzan4L0FnVl4Y+cG5gVNf8h0xyU3oX3OC+IjJyKBObUFtdS2oDBML8cK3J23gTAwbqDBysDCNs5GtUS7v4=</vt:lpwstr>
  </op:property>
  <op:property fmtid="{D5CDD505-2E9C-101B-9397-08002B2CF9AE}" pid="17" name="_IPGFLOW_P-B5F8_E-0_FP-2_CV-B684056A_CN-B4B28FC7">
    <vt:lpwstr>DPSPMK|3|428|2|0</vt:lpwstr>
  </op:property>
  <op:property fmtid="{D5CDD505-2E9C-101B-9397-08002B2CF9AE}" pid="18" name="_IPGFLOW_P-B5F8_E-0_CV-8BD6D882_CN-AD81047C">
    <vt:lpwstr>DPFPMK|3|50|3|0</vt:lpwstr>
  </op:property>
  <op:property fmtid="{D5CDD505-2E9C-101B-9397-08002B2CF9AE}" pid="19" name="_IPGFLOW_P-B5F8_E-1_FP-3_SP-1_CV-AC1F0213_CN-DD6B1F1A">
    <vt:lpwstr>kGynlhJtf2ns+TiChPdMj92yMylQolNqqIENv4LMbUtIzzg5CFK7NykWui1HdM6LYYh37B2QDbAJXfqP7tZuO1YLNheKTNBHI1Uf6HRPxfI1Dv2CGTs9w7VSwOsBcxRed+Hy3zCqGpxWUt/67E5+MYX2AKhL3KooNLVzOL3aUN6UsuU0v9+LjMrYjoY5XT78rh0oZ1BB25o3+HrFmLLf+v1r5VXosadHj87vOSgyX4Dl6hDTm+HS5wl7Hyrj40O</vt:lpwstr>
  </op:property>
  <op:property fmtid="{D5CDD505-2E9C-101B-9397-08002B2CF9AE}" pid="20" name="_IPGFLOW_P-B5F8_E-1_FP-3_SP-2_CV-E1375C91_CN-525CCD29">
    <vt:lpwstr>mKIzQTg6K9BwJY8hRDQariBVvwOJsOzJJLmDy+tU2A5aq//SmyUdEGjV1nDbo/+zgFJ+sltbW2C/L7pBySbiVC2TOJbq9PjBhQ5HGUzOCqGDYh1xoRseLMqL56aZvRDdVTyq9gsk1tGRkU1gXJhlUlu1o6wVLsQSBVLgoolBJv40=</vt:lpwstr>
  </op:property>
  <op:property fmtid="{D5CDD505-2E9C-101B-9397-08002B2CF9AE}" pid="21" name="_IPGFLOW_P-B5F8_E-0_FP-3_CV-B684056A_CN-69245642">
    <vt:lpwstr>DPSPMK|3|428|2|0</vt:lpwstr>
  </op:property>
  <op:property fmtid="{D5CDD505-2E9C-101B-9397-08002B2CF9AE}" pid="22" name="_IPGLAB_P-B5F8_E-1_CV-EE3F9E84_CN-8513C2B8">
    <vt:lpwstr>h8y0mrT3T17UfkR81vAm+Izm3nGZSJ66J42+suN502fPg8lAkU/q9xDnM/+aLdUI6rHRkczDZXUXVTJY863R0jkgbw7G2KaMxajyqwCxs7ST+BUpFaTquxsW7ZRtjPEd</vt:lpwstr>
  </op:property>
</op:Properties>
</file>