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技术转移机构如何借助AI+数智应用提升服务效率与质量？</w:t>
      </w:r>
    </w:p>
    <w:p>
      <w:pPr>
        <w:ind w:left="0" w:right="0" w:firstLine="0"/>
        <w:jc w:val="center"/>
      </w:pPr>
      <w:r>
        <w:t>观点作者：科易网AI+技术转移研究院</w:t>
      </w:r>
    </w:p>
    <w:p>
      <w:pPr>
        <w:ind w:firstLine="480"/>
      </w:pPr>
      <w:r>
        <w:t>在当今科技飞速发展的时代，科技成果转化已成为推动经济高质量发展、实现创新驱动战略的关键一环。然而，长期以来，技术转移领域面临着诸多挑战，如信息不对称、评估难度大、需求对接不精准等，这些因素严重制约了科技成果向现实生产力的有效转化，尤其是在“最后一公里”的问题上表现得尤为突出。随着人工智能（AI）技术的日益成熟及其在各行业的广泛应用，为解决上述难题提供了新的思路和方法。本文将探讨技术转移机构如何利用AI+数智应用来提升服务效率与质量，加速科技成果的商业化进程。</w:t>
      </w:r>
    </w:p>
    <w:p>
      <w:pPr>
        <w:ind w:firstLine="480"/>
      </w:pPr>
      <w:r>
        <w:t xml:space="preserve"> 现状分析：传统模式局限凸显</w:t>
      </w:r>
    </w:p>
    <w:p>
      <w:pPr>
        <w:ind w:firstLine="480"/>
      </w:pPr>
      <w:r>
        <w:t>传统的技术转移主要依赖人工操作，包括手动收集整理信息、线下会议洽谈、经验判断等方式进行成果评价和供需匹配。这种方式不仅耗时费力，而且容易受到主观因素的影响，导致评估结果不够客观公正；同时，由于缺乏高效的数据分析工具，难以快速准确地挖掘出潜在的市场需求和技术趋势，使得很多优秀的科研成果未能及时找到合适的应用场景，错失最佳商业化时机。此外，对于大量的科技成果库来说，人工筛选工作量巨大且效率低下，无法满足日益增长的服务需求。</w:t>
      </w:r>
    </w:p>
    <w:p>
      <w:pPr>
        <w:ind w:firstLine="480"/>
      </w:pPr>
      <w:r>
        <w:t xml:space="preserve"> AI赋能下的变革机遇</w:t>
      </w:r>
    </w:p>
    <w:p>
      <w:pPr>
        <w:ind w:firstLine="480"/>
      </w:pPr>
      <w:r>
        <w:t xml:space="preserve"> 1. 科技成果评估评价快筛</w:t>
      </w:r>
    </w:p>
    <w:p>
      <w:pPr>
        <w:ind w:firstLine="480"/>
      </w:pPr>
      <w:r>
        <w:t xml:space="preserve">   - 智能化多维度评估模型构建：基于国家标准开发的“成果评价分析系统”，运用机器学习算法对科技成果进行全面解析，从科学价值、技术先进性、市场潜力等多个角度自动生成详尽的报告。这极大地降低了人工参与度，提高了评估的速度与准确性，确保每份报告都能真实反映项目的实际水平。</w:t>
      </w:r>
    </w:p>
    <w:p>
      <w:pPr>
        <w:ind w:firstLine="480"/>
      </w:pPr>
      <w:r>
        <w:t xml:space="preserve">   - 批量处理能力增强：“成果快筛智能系统”能够迅速完成海量数据的分类排序工作，根据预设标准给出评分并形成比选清单，帮助用户快速锁定目标对象，显著提升了工作效率。</w:t>
      </w:r>
    </w:p>
    <w:p>
      <w:pPr>
        <w:ind w:firstLine="480"/>
      </w:pPr>
      <w:r>
        <w:t xml:space="preserve">   - 多样化的服务形式：除了提供标准化的软件工具外，还推出了包括数智应用、智能体交互在内的多种服务模式，以及定制化的平台解决方案，满足不同客户的个性化需求。</w:t>
      </w:r>
    </w:p>
    <w:p>
      <w:pPr>
        <w:ind w:firstLine="480"/>
      </w:pPr>
      <w:r>
        <w:t xml:space="preserve"> 2. 精准的需求挖掘机制</w:t>
      </w:r>
    </w:p>
    <w:p>
      <w:pPr>
        <w:ind w:firstLine="480"/>
      </w:pPr>
      <w:r>
        <w:t xml:space="preserve">   - 企业级深度洞察：“企业需求分析系统”深入剖析企业的现有状况与发展瓶颈，预测未来可能的技术方向，为企业量身定制技术升级方案。结合“解决路径分析系统”，为企业指明自主创新或合作研发的最佳路线图，助力企业战略规划更加科学合理。</w:t>
      </w:r>
    </w:p>
    <w:p>
      <w:pPr>
        <w:ind w:firstLine="480"/>
      </w:pPr>
      <w:r>
        <w:t xml:space="preserve">   - 行业层面的趋势预判：“技术需求智慧系统”通过对整个行业的宏观数据分析，识别出具有前瞻性的技术空白点和发展机会，为政府决策提供依据，同时也为企业捕捉先机创造条件。</w:t>
      </w:r>
    </w:p>
    <w:p>
      <w:pPr>
        <w:ind w:firstLine="480"/>
      </w:pPr>
      <w:r>
        <w:t xml:space="preserve">   - 灵活的服务选项：无论是通过应用程序自助查询还是由专业顾问团队提供的定制化服务，都能让用户便捷地获取所需信息和支持。</w:t>
      </w:r>
    </w:p>
    <w:p>
      <w:pPr>
        <w:ind w:firstLine="480"/>
      </w:pPr>
      <w:r>
        <w:t xml:space="preserve"> 3. 经纪平台的数字化转型</w:t>
      </w:r>
    </w:p>
    <w:p>
      <w:pPr>
        <w:ind w:firstLine="480"/>
      </w:pPr>
      <w:r>
        <w:t xml:space="preserve">   - 全流程支持体系建立：针对技术经纪人日常工作中遇到的各种障碍，设计了一系列数字化辅助工具，涵盖资源整合、供需对接、合同管理等多个环节，有效降低了从业门槛，促进了专业人才的成长和发展。</w:t>
      </w:r>
    </w:p>
    <w:p>
      <w:pPr>
        <w:ind w:firstLine="480"/>
      </w:pPr>
      <w:r>
        <w:t xml:space="preserve">   - 个性化配置功能：允许用户根据自身业务特点自由选择所需的模块和服务内容，实现了服务的高度定制化和灵活性。</w:t>
      </w:r>
    </w:p>
    <w:p>
      <w:pPr>
        <w:ind w:firstLine="480"/>
      </w:pPr>
      <w:r>
        <w:t xml:space="preserve">   - 平台化运营策略：支持SAAS模式部署或独立搭建专属平台，适应不同规模机构的操作习惯和管理要求。</w:t>
      </w:r>
    </w:p>
    <w:p>
      <w:pPr>
        <w:ind w:firstLine="480"/>
      </w:pPr>
      <w:r>
        <w:t xml:space="preserve"> 4. 成果平台的重构升级</w:t>
      </w:r>
    </w:p>
    <w:p>
      <w:pPr>
        <w:ind w:firstLine="480"/>
      </w:pPr>
      <w:r>
        <w:t xml:space="preserve">   - 智能入口简化流程：“成果转化智能顾问”作为统一入口，集成了多种功能于一体，用户只需简单对话即可完成复杂的操作任务，极大改善了用户体验。</w:t>
      </w:r>
    </w:p>
    <w:p>
      <w:pPr>
        <w:ind w:firstLine="480"/>
      </w:pPr>
      <w:r>
        <w:t xml:space="preserve">   - 自动化数据处理能力：在成果发布阶段引入智能标注、加工等功能，自动完成价值评估和应用分析等工作，提高了信息发布的质量与速度。</w:t>
      </w:r>
    </w:p>
    <w:p>
      <w:pPr>
        <w:ind w:firstLine="480"/>
      </w:pPr>
      <w:r>
        <w:t xml:space="preserve">   - 场景化定制服务：针对不同用户群体的特点，推出了一系列个性化的服务方案，如“一企一案”、“一校一案”等，真正做到因材施教、量体裁衣。</w:t>
      </w:r>
    </w:p>
    <w:p>
      <w:pPr>
        <w:ind w:firstLine="480"/>
      </w:pPr>
      <w:r>
        <w:t xml:space="preserve"> 实践案例见证成效</w:t>
      </w:r>
    </w:p>
    <w:p>
      <w:pPr>
        <w:ind w:firstLine="480"/>
      </w:pPr>
      <w:r>
        <w:t>- 科易网与中国动漫集团的合作展示了跨界融合的可能性，通过引入先进的数字技术和创意元素，成功推动了传统文化产业的转型升级。</w:t>
      </w:r>
    </w:p>
    <w:p>
      <w:pPr>
        <w:ind w:firstLine="480"/>
      </w:pPr>
      <w:r>
        <w:t>- 乌江实验室打造的贵州省科创服务平台则是一个很好的区域性示范项目，该平台集成了多个核心模块，有效提升了当地科技创新的整体水平和竞争力。</w:t>
      </w:r>
    </w:p>
    <w:p>
      <w:pPr>
        <w:ind w:firstLine="480"/>
      </w:pPr>
      <w:r>
        <w:t>- 厦门医学院的合作项目聚焦于医疗健康领域，双方共同探索了一条产学研用相结合的新路径，为行业发展注入了新的活力。</w:t>
      </w:r>
    </w:p>
    <w:p>
      <w:pPr>
        <w:ind w:firstLine="480"/>
      </w:pPr>
      <w:r>
        <w:t>- 南通市科技信息研究所的应用实例证明了数据可视化的重要性，借助各类图谱工具，研究人员可以更直观地了解技术和市场的动态变化，从而做出更为精准的判断。</w:t>
      </w:r>
    </w:p>
    <w:p>
      <w:pPr>
        <w:ind w:firstLine="480"/>
      </w:pPr>
      <w:r>
        <w:t>总之，AI+数智应用正在深刻改变着技术转移行业的面貌，它不仅解决了以往存在的诸多痛点问题，更为重要的是开辟了一条通往未来的光明大道。面对新的发展机遇，各级主管部门应积极引导和支持相关机构加快信息化建设步伐，充分利用现代信息技术手段优化资源配置，提高服务水平；广大科技工作者也要主动拥抱变革，学会运用新技术新方法促进自身研究成果的应用推广。只有这样，才能真正打通科技成果转化的“最后一公里”，让更多创新成果惠及社会大众。</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