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pStyle w:val="10"/>
        <w:keepNext/>
        <w:keepLines/>
        <w:widowControl w:val="0"/>
        <w:shd w:val="clear" w:color="auto" w:fill="auto"/>
        <w:bidi w:val="0"/>
        <w:spacing w:line="240" w:lineRule="auto"/>
        <w:ind w:left="0" w:right="0" w:firstLine="0"/>
        <w:jc w:val="center"/>
      </w:pPr>
      <w:bookmarkStart w:id="0" w:name="bookmark0"/>
      <w:r>
        <w:rPr>
          <w:color w:val="000000"/>
          <w:spacing w:val="0"/>
          <w:w w:val="100"/>
          <w:position w:val="0"/>
          <w:shd w:val="clear" w:color="auto" w:fill="auto"/>
        </w:rPr>
        <w:t>产品检验与放行管理程序</w:t>
      </w:r>
      <w:bookmarkEnd w:id="0"/>
    </w:p>
    <w:p>
      <w:pPr>
        <w:pStyle w:val="20"/>
        <w:keepNext w:val="0"/>
        <w:keepLines w:val="0"/>
        <w:widowControl w:val="0"/>
        <w:shd w:val="clear" w:color="auto" w:fill="auto"/>
        <w:tabs>
          <w:tab w:val="center" w:pos="9665"/>
        </w:tabs>
        <w:bidi w:val="0"/>
        <w:spacing w:before="0" w:line="240" w:lineRule="auto"/>
        <w:ind w:right="0" w:firstLine="0"/>
        <w:jc w:val="left"/>
      </w:pPr>
      <w:r>
        <w:rPr>
          <w:color w:val="000000"/>
          <w:spacing w:val="0"/>
          <w:w w:val="100"/>
          <w:position w:val="0"/>
          <w:sz w:val="70"/>
          <w:szCs w:val="70"/>
          <w:u w:val="none"/>
          <w:shd w:val="clear" w:color="auto" w:fill="auto"/>
        </w:rPr>
        <w:t>文件编号</w:t>
      </w:r>
      <w:r>
        <w:rPr>
          <w:color w:val="000000"/>
          <w:spacing w:val="0"/>
          <w:w w:val="100"/>
          <w:position w:val="0"/>
          <w:shd w:val="clear" w:color="auto" w:fill="auto"/>
          <w:lang w:val="en-US" w:eastAsia="en-US" w:bidi="en-US"/>
        </w:rPr>
        <w:t>QB-QP-</w:t>
      </w:r>
      <w:r>
        <w:rPr>
          <w:color w:val="000000"/>
          <w:spacing w:val="0"/>
          <w:w w:val="100"/>
          <w:position w:val="0"/>
          <w:shd w:val="clear" w:color="auto" w:fill="auto"/>
        </w:rPr>
        <w:t>009</w:t>
      </w:r>
      <w:r>
        <w:rPr>
          <w:color w:val="000000"/>
          <w:spacing w:val="0"/>
          <w:w w:val="100"/>
          <w:position w:val="0"/>
          <w:sz w:val="70"/>
          <w:szCs w:val="70"/>
          <w:u w:val="none"/>
          <w:shd w:val="clear" w:color="auto" w:fill="auto"/>
        </w:rPr>
        <w:t>版本版次</w:t>
      </w:r>
      <w:r>
        <w:rPr>
          <w:color w:val="000000"/>
          <w:spacing w:val="0"/>
          <w:w w:val="100"/>
          <w:position w:val="0"/>
          <w:shd w:val="clear" w:color="auto" w:fill="auto"/>
          <w:lang w:val="en-US" w:eastAsia="en-US" w:bidi="en-US"/>
        </w:rPr>
        <w:t>C/0</w:t>
      </w:r>
    </w:p>
    <w:p>
      <w:pPr>
        <w:pStyle w:val="20"/>
        <w:keepNext w:val="0"/>
        <w:keepLines w:val="0"/>
        <w:widowControl w:val="0"/>
        <w:shd w:val="clear" w:color="auto" w:fill="auto"/>
        <w:tabs>
          <w:tab w:val="center" w:pos="9665"/>
          <w:tab w:val="left" w:leader="underscore" w:pos="14109"/>
        </w:tabs>
        <w:bidi w:val="0"/>
        <w:spacing w:before="0" w:after="1120" w:line="240" w:lineRule="auto"/>
        <w:ind w:right="0" w:firstLine="0"/>
        <w:jc w:val="left"/>
      </w:pPr>
      <w:r>
        <w:rPr>
          <w:color w:val="000000"/>
          <w:spacing w:val="0"/>
          <w:w w:val="100"/>
          <w:position w:val="0"/>
          <w:sz w:val="70"/>
          <w:szCs w:val="70"/>
          <w:u w:val="none"/>
          <w:shd w:val="clear" w:color="auto" w:fill="auto"/>
        </w:rPr>
        <w:t>制订部门</w:t>
      </w:r>
      <w:r>
        <w:rPr>
          <w:color w:val="000000"/>
          <w:spacing w:val="0"/>
          <w:w w:val="100"/>
          <w:position w:val="0"/>
          <w:sz w:val="70"/>
          <w:szCs w:val="70"/>
          <w:shd w:val="clear" w:color="auto" w:fill="auto"/>
        </w:rPr>
        <w:t>品质部</w:t>
      </w:r>
      <w:r>
        <w:rPr>
          <w:color w:val="000000"/>
          <w:spacing w:val="0"/>
          <w:w w:val="100"/>
          <w:position w:val="0"/>
          <w:sz w:val="70"/>
          <w:szCs w:val="70"/>
          <w:u w:val="none"/>
          <w:shd w:val="clear" w:color="auto" w:fill="auto"/>
        </w:rPr>
        <w:t xml:space="preserve">制订日期 </w:t>
      </w:r>
    </w:p>
    <w:tbl>
      <w:tblPr>
        <w:tblOverlap w:val="never"/>
        <w:jc w:val="left"/>
        <w:tblLayout w:type="fixed"/>
        <w:tblCellMar>
          <w:left w:w="10" w:type="dxa"/>
          <w:right w:w="10" w:type="dxa"/>
        </w:tblCellMar>
      </w:tblPr>
      <w:tblGrid>
        <w:gridCol w:w="5288"/>
        <w:gridCol w:w="5543"/>
        <w:gridCol w:w="5550"/>
      </w:tblGrid>
      <w:tr>
        <w:tblPrEx>
          <w:jc w:val="left"/>
          <w:tblLayout w:type="fixed"/>
          <w:tblCellMar>
            <w:left w:w="10" w:type="dxa"/>
            <w:right w:w="10" w:type="dxa"/>
          </w:tblCellMar>
        </w:tblPrEx>
        <w:trPr>
          <w:trHeight w:hRule="exact" w:val="2250"/>
          <w:jc w:val="left"/>
        </w:trPr>
        <w:tc>
          <w:tcPr>
            <w:tcW w:w="528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102"/>
                <w:szCs w:val="102"/>
              </w:rPr>
            </w:pPr>
            <w:r>
              <w:rPr>
                <w:color w:val="000000"/>
                <w:spacing w:val="0"/>
                <w:w w:val="100"/>
                <w:position w:val="0"/>
                <w:sz w:val="102"/>
                <w:szCs w:val="102"/>
                <w:shd w:val="clear" w:color="auto" w:fill="auto"/>
              </w:rPr>
              <w:t>制订</w:t>
            </w:r>
          </w:p>
        </w:tc>
        <w:tc>
          <w:tcPr>
            <w:tcW w:w="554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102"/>
                <w:szCs w:val="102"/>
              </w:rPr>
            </w:pPr>
            <w:r>
              <w:rPr>
                <w:color w:val="000000"/>
                <w:spacing w:val="0"/>
                <w:w w:val="100"/>
                <w:position w:val="0"/>
                <w:sz w:val="102"/>
                <w:szCs w:val="102"/>
                <w:shd w:val="clear" w:color="auto" w:fill="auto"/>
              </w:rPr>
              <w:t>审核</w:t>
            </w:r>
          </w:p>
        </w:tc>
        <w:tc>
          <w:tcPr>
            <w:tcW w:w="555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102"/>
                <w:szCs w:val="102"/>
              </w:rPr>
            </w:pPr>
            <w:r>
              <w:rPr>
                <w:color w:val="000000"/>
                <w:spacing w:val="0"/>
                <w:w w:val="100"/>
                <w:position w:val="0"/>
                <w:sz w:val="102"/>
                <w:szCs w:val="102"/>
                <w:shd w:val="clear" w:color="auto" w:fill="auto"/>
              </w:rPr>
              <w:t>批准</w:t>
            </w:r>
          </w:p>
        </w:tc>
      </w:tr>
      <w:tr>
        <w:tblPrEx>
          <w:jc w:val="left"/>
          <w:tblLayout w:type="fixed"/>
          <w:tblCellMar>
            <w:left w:w="10" w:type="dxa"/>
            <w:right w:w="10" w:type="dxa"/>
          </w:tblCellMar>
        </w:tblPrEx>
        <w:trPr>
          <w:trHeight w:hRule="exact" w:val="4185"/>
          <w:jc w:val="left"/>
        </w:trPr>
        <w:tc>
          <w:tcPr>
            <w:tcW w:w="5288"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5543"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5550" w:type="dxa"/>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bl>
    <w:p>
      <w:pPr>
        <w:pStyle w:val="a2"/>
        <w:keepNext w:val="0"/>
        <w:keepLines w:val="0"/>
        <w:widowControl w:val="0"/>
        <w:shd w:val="clear" w:color="auto" w:fill="auto"/>
        <w:bidi w:val="0"/>
        <w:spacing w:before="0" w:after="0" w:line="240" w:lineRule="auto"/>
        <w:ind w:left="0" w:right="0" w:firstLine="0"/>
        <w:jc w:val="left"/>
        <w:rPr>
          <w:sz w:val="36"/>
          <w:szCs w:val="36"/>
        </w:rPr>
      </w:pPr>
      <w:r>
        <w:rPr>
          <w:color w:val="000000"/>
          <w:spacing w:val="0"/>
          <w:w w:val="100"/>
          <w:position w:val="0"/>
          <w:sz w:val="36"/>
          <w:szCs w:val="36"/>
          <w:shd w:val="clear" w:color="auto" w:fill="auto"/>
        </w:rPr>
        <w:t>温馨提示：本文件为本公司机密文件，未经许可，不得私自外借或复印!</w:t>
      </w:r>
      <w:r>
        <w:br w:type="page"/>
      </w:r>
    </w:p>
    <w:p>
      <w:pPr>
        <w:pStyle w:val="a2"/>
        <w:keepNext w:val="0"/>
        <w:keepLines w:val="0"/>
        <w:widowControl w:val="0"/>
        <w:shd w:val="clear" w:color="auto" w:fill="auto"/>
        <w:bidi w:val="0"/>
        <w:spacing w:before="0" w:after="0" w:line="240" w:lineRule="auto"/>
        <w:ind w:left="7928" w:right="0" w:firstLine="0"/>
        <w:jc w:val="left"/>
        <w:rPr>
          <w:sz w:val="50"/>
          <w:szCs w:val="50"/>
        </w:rPr>
      </w:pPr>
      <w:r>
        <w:rPr>
          <w:color w:val="000000"/>
          <w:spacing w:val="0"/>
          <w:w w:val="100"/>
          <w:position w:val="0"/>
          <w:sz w:val="50"/>
          <w:szCs w:val="50"/>
          <w:shd w:val="clear" w:color="auto" w:fill="auto"/>
        </w:rPr>
        <w:t>修订记录</w:t>
      </w:r>
      <w:r>
        <w:rPr>
          <w:color w:val="000000"/>
          <w:spacing w:val="0"/>
          <w:w w:val="100"/>
          <w:position w:val="0"/>
          <w:sz w:val="50"/>
          <w:szCs w:val="50"/>
          <w:shd w:val="clear" w:color="auto" w:fill="auto"/>
          <w:lang w:val="en-US" w:eastAsia="en-US" w:bidi="en-US"/>
        </w:rPr>
        <w:t>L</w:t>
      </w:r>
      <w:r>
        <w:rPr>
          <w:color w:val="000000"/>
          <w:spacing w:val="0"/>
          <w:w w:val="100"/>
          <w:position w:val="0"/>
          <w:shd w:val="clear" w:color="auto" w:fill="auto"/>
        </w:rPr>
        <w:t>目的</w:t>
      </w:r>
    </w:p>
    <w:tbl>
      <w:tblPr>
        <w:tblOverlap w:val="never"/>
        <w:jc w:val="center"/>
        <w:tblLayout w:type="fixed"/>
        <w:tblCellMar>
          <w:left w:w="10" w:type="dxa"/>
          <w:right w:w="10" w:type="dxa"/>
        </w:tblCellMar>
      </w:tblPr>
      <w:tblGrid>
        <w:gridCol w:w="3488"/>
        <w:gridCol w:w="9330"/>
        <w:gridCol w:w="1898"/>
        <w:gridCol w:w="2378"/>
        <w:gridCol w:w="1913"/>
      </w:tblGrid>
      <w:tr>
        <w:tblPrEx>
          <w:jc w:val="center"/>
          <w:tblLayout w:type="fixed"/>
          <w:tblCellMar>
            <w:left w:w="10" w:type="dxa"/>
            <w:right w:w="10" w:type="dxa"/>
          </w:tblCellMar>
        </w:tblPrEx>
        <w:trPr>
          <w:trHeight w:hRule="exact" w:val="998"/>
          <w:jc w:val="center"/>
        </w:trPr>
        <w:tc>
          <w:tcPr>
            <w:tcW w:w="348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制定/修订日期</w:t>
            </w:r>
          </w:p>
        </w:tc>
        <w:tc>
          <w:tcPr>
            <w:tcW w:w="933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修订内容摘要</w:t>
            </w:r>
          </w:p>
        </w:tc>
        <w:tc>
          <w:tcPr>
            <w:tcW w:w="189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页次</w:t>
            </w:r>
          </w:p>
        </w:tc>
        <w:tc>
          <w:tcPr>
            <w:tcW w:w="237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版本/版次</w:t>
            </w:r>
          </w:p>
        </w:tc>
        <w:tc>
          <w:tcPr>
            <w:tcW w:w="1913"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总页数</w:t>
            </w:r>
          </w:p>
        </w:tc>
      </w:tr>
      <w:tr>
        <w:tblPrEx>
          <w:jc w:val="center"/>
          <w:tblLayout w:type="fixed"/>
          <w:tblCellMar>
            <w:left w:w="10" w:type="dxa"/>
            <w:right w:w="10" w:type="dxa"/>
          </w:tblCellMar>
        </w:tblPrEx>
        <w:trPr>
          <w:trHeight w:hRule="exact" w:val="1335"/>
          <w:jc w:val="center"/>
        </w:trPr>
        <w:tc>
          <w:tcPr>
            <w:tcW w:w="348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50"/>
                <w:szCs w:val="50"/>
              </w:rPr>
            </w:pPr>
            <w:r>
              <w:rPr>
                <w:color w:val="000000"/>
                <w:spacing w:val="0"/>
                <w:w w:val="100"/>
                <w:position w:val="0"/>
                <w:sz w:val="50"/>
                <w:szCs w:val="50"/>
                <w:shd w:val="clear" w:color="auto" w:fill="auto"/>
                <w:lang w:val="en-US" w:eastAsia="en-US" w:bidi="en-US"/>
              </w:rPr>
              <w:t>2010-6-18</w:t>
            </w:r>
          </w:p>
        </w:tc>
        <w:tc>
          <w:tcPr>
            <w:tcW w:w="933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首次发行</w:t>
            </w:r>
          </w:p>
        </w:tc>
        <w:tc>
          <w:tcPr>
            <w:tcW w:w="189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w:t>
            </w:r>
          </w:p>
        </w:tc>
        <w:tc>
          <w:tcPr>
            <w:tcW w:w="237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50"/>
                <w:szCs w:val="50"/>
              </w:rPr>
            </w:pPr>
            <w:r>
              <w:rPr>
                <w:color w:val="000000"/>
                <w:spacing w:val="0"/>
                <w:w w:val="100"/>
                <w:position w:val="0"/>
                <w:sz w:val="50"/>
                <w:szCs w:val="50"/>
                <w:shd w:val="clear" w:color="auto" w:fill="auto"/>
                <w:lang w:val="en-US" w:eastAsia="en-US" w:bidi="en-US"/>
              </w:rPr>
              <w:t>A/0</w:t>
            </w:r>
          </w:p>
        </w:tc>
        <w:tc>
          <w:tcPr>
            <w:tcW w:w="1913"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50"/>
                <w:szCs w:val="50"/>
              </w:rPr>
            </w:pPr>
            <w:r>
              <w:rPr>
                <w:color w:val="000000"/>
                <w:spacing w:val="0"/>
                <w:w w:val="100"/>
                <w:position w:val="0"/>
                <w:sz w:val="50"/>
                <w:szCs w:val="50"/>
                <w:shd w:val="clear" w:color="auto" w:fill="auto"/>
              </w:rPr>
              <w:t>10</w:t>
            </w:r>
          </w:p>
        </w:tc>
      </w:tr>
      <w:tr>
        <w:tblPrEx>
          <w:jc w:val="center"/>
          <w:tblLayout w:type="fixed"/>
          <w:tblCellMar>
            <w:left w:w="10" w:type="dxa"/>
            <w:right w:w="10" w:type="dxa"/>
          </w:tblCellMar>
        </w:tblPrEx>
        <w:trPr>
          <w:trHeight w:hRule="exact" w:val="1343"/>
          <w:jc w:val="center"/>
        </w:trPr>
        <w:tc>
          <w:tcPr>
            <w:tcW w:w="348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50"/>
                <w:szCs w:val="50"/>
              </w:rPr>
            </w:pPr>
            <w:r>
              <w:rPr>
                <w:color w:val="000000"/>
                <w:spacing w:val="0"/>
                <w:w w:val="100"/>
                <w:position w:val="0"/>
                <w:sz w:val="50"/>
                <w:szCs w:val="50"/>
                <w:shd w:val="clear" w:color="auto" w:fill="auto"/>
                <w:lang w:val="en-US" w:eastAsia="en-US" w:bidi="en-US"/>
              </w:rPr>
              <w:t>2014-03-01</w:t>
            </w:r>
          </w:p>
        </w:tc>
        <w:tc>
          <w:tcPr>
            <w:tcW w:w="933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架构、流程优化全面更新升版</w:t>
            </w:r>
          </w:p>
        </w:tc>
        <w:tc>
          <w:tcPr>
            <w:tcW w:w="189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50"/>
                <w:szCs w:val="50"/>
              </w:rPr>
            </w:pPr>
            <w:r>
              <w:rPr>
                <w:color w:val="000000"/>
                <w:spacing w:val="0"/>
                <w:w w:val="100"/>
                <w:position w:val="0"/>
                <w:sz w:val="50"/>
                <w:szCs w:val="50"/>
                <w:shd w:val="clear" w:color="auto" w:fill="auto"/>
                <w:lang w:val="en-US" w:eastAsia="en-US" w:bidi="en-US"/>
              </w:rPr>
              <w:t>ALL</w:t>
            </w:r>
          </w:p>
        </w:tc>
        <w:tc>
          <w:tcPr>
            <w:tcW w:w="237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50"/>
                <w:szCs w:val="50"/>
              </w:rPr>
            </w:pPr>
            <w:r>
              <w:rPr>
                <w:color w:val="000000"/>
                <w:spacing w:val="0"/>
                <w:w w:val="100"/>
                <w:position w:val="0"/>
                <w:sz w:val="50"/>
                <w:szCs w:val="50"/>
                <w:shd w:val="clear" w:color="auto" w:fill="auto"/>
                <w:lang w:val="en-US" w:eastAsia="en-US" w:bidi="en-US"/>
              </w:rPr>
              <w:t>B/0</w:t>
            </w:r>
          </w:p>
        </w:tc>
        <w:tc>
          <w:tcPr>
            <w:tcW w:w="1913"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50"/>
                <w:szCs w:val="50"/>
              </w:rPr>
            </w:pPr>
            <w:r>
              <w:rPr>
                <w:color w:val="000000"/>
                <w:spacing w:val="0"/>
                <w:w w:val="100"/>
                <w:position w:val="0"/>
                <w:sz w:val="50"/>
                <w:szCs w:val="50"/>
                <w:shd w:val="clear" w:color="auto" w:fill="auto"/>
              </w:rPr>
              <w:t>10</w:t>
            </w:r>
          </w:p>
        </w:tc>
      </w:tr>
      <w:tr>
        <w:tblPrEx>
          <w:jc w:val="center"/>
          <w:tblLayout w:type="fixed"/>
          <w:tblCellMar>
            <w:left w:w="10" w:type="dxa"/>
            <w:right w:w="10" w:type="dxa"/>
          </w:tblCellMar>
        </w:tblPrEx>
        <w:trPr>
          <w:trHeight w:hRule="exact" w:val="1335"/>
          <w:jc w:val="center"/>
        </w:trPr>
        <w:tc>
          <w:tcPr>
            <w:tcW w:w="348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50"/>
                <w:szCs w:val="50"/>
              </w:rPr>
            </w:pPr>
            <w:r>
              <w:rPr>
                <w:color w:val="000000"/>
                <w:spacing w:val="0"/>
                <w:w w:val="100"/>
                <w:position w:val="0"/>
                <w:sz w:val="50"/>
                <w:szCs w:val="50"/>
                <w:shd w:val="clear" w:color="auto" w:fill="auto"/>
                <w:lang w:val="en-US" w:eastAsia="en-US" w:bidi="en-US"/>
              </w:rPr>
              <w:t>2021-05-05</w:t>
            </w:r>
          </w:p>
        </w:tc>
        <w:tc>
          <w:tcPr>
            <w:tcW w:w="933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50"/>
                <w:szCs w:val="50"/>
                <w:shd w:val="clear" w:color="auto" w:fill="auto"/>
                <w:lang w:val="en-US" w:eastAsia="en-US" w:bidi="en-US"/>
              </w:rPr>
              <w:t>IATF</w:t>
            </w:r>
            <w:r>
              <w:rPr>
                <w:color w:val="000000"/>
                <w:spacing w:val="0"/>
                <w:w w:val="100"/>
                <w:position w:val="0"/>
                <w:shd w:val="clear" w:color="auto" w:fill="auto"/>
              </w:rPr>
              <w:t>重新修订发行</w:t>
            </w:r>
          </w:p>
        </w:tc>
        <w:tc>
          <w:tcPr>
            <w:tcW w:w="189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50"/>
                <w:szCs w:val="50"/>
              </w:rPr>
            </w:pPr>
            <w:r>
              <w:rPr>
                <w:color w:val="000000"/>
                <w:spacing w:val="0"/>
                <w:w w:val="100"/>
                <w:position w:val="0"/>
                <w:sz w:val="50"/>
                <w:szCs w:val="50"/>
                <w:shd w:val="clear" w:color="auto" w:fill="auto"/>
                <w:lang w:val="en-US" w:eastAsia="en-US" w:bidi="en-US"/>
              </w:rPr>
              <w:t>ALL</w:t>
            </w:r>
          </w:p>
        </w:tc>
        <w:tc>
          <w:tcPr>
            <w:tcW w:w="237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50"/>
                <w:szCs w:val="50"/>
              </w:rPr>
            </w:pPr>
            <w:r>
              <w:rPr>
                <w:color w:val="000000"/>
                <w:spacing w:val="0"/>
                <w:w w:val="100"/>
                <w:position w:val="0"/>
                <w:sz w:val="50"/>
                <w:szCs w:val="50"/>
                <w:shd w:val="clear" w:color="auto" w:fill="auto"/>
                <w:lang w:val="en-US" w:eastAsia="en-US" w:bidi="en-US"/>
              </w:rPr>
              <w:t>C/0</w:t>
            </w:r>
          </w:p>
        </w:tc>
        <w:tc>
          <w:tcPr>
            <w:tcW w:w="1913"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50"/>
                <w:szCs w:val="50"/>
              </w:rPr>
            </w:pPr>
            <w:r>
              <w:rPr>
                <w:color w:val="000000"/>
                <w:spacing w:val="0"/>
                <w:w w:val="100"/>
                <w:position w:val="0"/>
                <w:sz w:val="50"/>
                <w:szCs w:val="50"/>
                <w:shd w:val="clear" w:color="auto" w:fill="auto"/>
              </w:rPr>
              <w:t>10</w:t>
            </w:r>
          </w:p>
        </w:tc>
      </w:tr>
      <w:tr>
        <w:tblPrEx>
          <w:jc w:val="center"/>
          <w:tblLayout w:type="fixed"/>
          <w:tblCellMar>
            <w:left w:w="10" w:type="dxa"/>
            <w:right w:w="10" w:type="dxa"/>
          </w:tblCellMar>
        </w:tblPrEx>
        <w:trPr>
          <w:trHeight w:hRule="exact" w:val="1358"/>
          <w:jc w:val="center"/>
        </w:trPr>
        <w:tc>
          <w:tcPr>
            <w:tcW w:w="3488" w:type="dxa"/>
            <w:tcBorders>
              <w:top w:val="single" w:sz="4" w:space="0" w:color="auto"/>
              <w:left w:val="single" w:sz="4" w:space="0" w:color="auto"/>
            </w:tcBorders>
            <w:shd w:val="clear" w:color="auto" w:fill="auto"/>
            <w:vAlign w:val="top"/>
          </w:tcPr>
          <w:p>
            <w:pPr>
              <w:widowControl w:val="0"/>
              <w:rPr>
                <w:sz w:val="10"/>
                <w:szCs w:val="10"/>
              </w:rPr>
            </w:pPr>
          </w:p>
        </w:tc>
        <w:tc>
          <w:tcPr>
            <w:tcW w:w="9330" w:type="dxa"/>
            <w:tcBorders>
              <w:top w:val="single" w:sz="4" w:space="0" w:color="auto"/>
              <w:left w:val="single" w:sz="4" w:space="0" w:color="auto"/>
            </w:tcBorders>
            <w:shd w:val="clear" w:color="auto" w:fill="auto"/>
            <w:vAlign w:val="top"/>
          </w:tcPr>
          <w:p>
            <w:pPr>
              <w:widowControl w:val="0"/>
              <w:rPr>
                <w:sz w:val="10"/>
                <w:szCs w:val="10"/>
              </w:rPr>
            </w:pPr>
          </w:p>
        </w:tc>
        <w:tc>
          <w:tcPr>
            <w:tcW w:w="1898" w:type="dxa"/>
            <w:tcBorders>
              <w:top w:val="single" w:sz="4" w:space="0" w:color="auto"/>
              <w:left w:val="single" w:sz="4" w:space="0" w:color="auto"/>
            </w:tcBorders>
            <w:shd w:val="clear" w:color="auto" w:fill="auto"/>
            <w:vAlign w:val="top"/>
          </w:tcPr>
          <w:p>
            <w:pPr>
              <w:widowControl w:val="0"/>
              <w:rPr>
                <w:sz w:val="10"/>
                <w:szCs w:val="10"/>
              </w:rPr>
            </w:pPr>
          </w:p>
        </w:tc>
        <w:tc>
          <w:tcPr>
            <w:tcW w:w="2378" w:type="dxa"/>
            <w:tcBorders>
              <w:top w:val="single" w:sz="4" w:space="0" w:color="auto"/>
              <w:left w:val="single" w:sz="4" w:space="0" w:color="auto"/>
            </w:tcBorders>
            <w:shd w:val="clear" w:color="auto" w:fill="auto"/>
            <w:vAlign w:val="top"/>
          </w:tcPr>
          <w:p>
            <w:pPr>
              <w:widowControl w:val="0"/>
              <w:rPr>
                <w:sz w:val="10"/>
                <w:szCs w:val="10"/>
              </w:rPr>
            </w:pPr>
          </w:p>
        </w:tc>
        <w:tc>
          <w:tcPr>
            <w:tcW w:w="191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335"/>
          <w:jc w:val="center"/>
        </w:trPr>
        <w:tc>
          <w:tcPr>
            <w:tcW w:w="3488" w:type="dxa"/>
            <w:tcBorders>
              <w:top w:val="single" w:sz="4" w:space="0" w:color="auto"/>
              <w:left w:val="single" w:sz="4" w:space="0" w:color="auto"/>
            </w:tcBorders>
            <w:shd w:val="clear" w:color="auto" w:fill="auto"/>
            <w:vAlign w:val="top"/>
          </w:tcPr>
          <w:p>
            <w:pPr>
              <w:widowControl w:val="0"/>
              <w:rPr>
                <w:sz w:val="10"/>
                <w:szCs w:val="10"/>
              </w:rPr>
            </w:pPr>
          </w:p>
        </w:tc>
        <w:tc>
          <w:tcPr>
            <w:tcW w:w="9330" w:type="dxa"/>
            <w:tcBorders>
              <w:top w:val="single" w:sz="4" w:space="0" w:color="auto"/>
              <w:left w:val="single" w:sz="4" w:space="0" w:color="auto"/>
            </w:tcBorders>
            <w:shd w:val="clear" w:color="auto" w:fill="auto"/>
            <w:vAlign w:val="top"/>
          </w:tcPr>
          <w:p>
            <w:pPr>
              <w:widowControl w:val="0"/>
              <w:rPr>
                <w:sz w:val="10"/>
                <w:szCs w:val="10"/>
              </w:rPr>
            </w:pPr>
          </w:p>
        </w:tc>
        <w:tc>
          <w:tcPr>
            <w:tcW w:w="1898" w:type="dxa"/>
            <w:tcBorders>
              <w:top w:val="single" w:sz="4" w:space="0" w:color="auto"/>
              <w:left w:val="single" w:sz="4" w:space="0" w:color="auto"/>
            </w:tcBorders>
            <w:shd w:val="clear" w:color="auto" w:fill="auto"/>
            <w:vAlign w:val="top"/>
          </w:tcPr>
          <w:p>
            <w:pPr>
              <w:widowControl w:val="0"/>
              <w:rPr>
                <w:sz w:val="10"/>
                <w:szCs w:val="10"/>
              </w:rPr>
            </w:pPr>
          </w:p>
        </w:tc>
        <w:tc>
          <w:tcPr>
            <w:tcW w:w="2378" w:type="dxa"/>
            <w:tcBorders>
              <w:top w:val="single" w:sz="4" w:space="0" w:color="auto"/>
              <w:left w:val="single" w:sz="4" w:space="0" w:color="auto"/>
            </w:tcBorders>
            <w:shd w:val="clear" w:color="auto" w:fill="auto"/>
            <w:vAlign w:val="top"/>
          </w:tcPr>
          <w:p>
            <w:pPr>
              <w:widowControl w:val="0"/>
              <w:rPr>
                <w:sz w:val="10"/>
                <w:szCs w:val="10"/>
              </w:rPr>
            </w:pPr>
          </w:p>
        </w:tc>
        <w:tc>
          <w:tcPr>
            <w:tcW w:w="191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343"/>
          <w:jc w:val="center"/>
        </w:trPr>
        <w:tc>
          <w:tcPr>
            <w:tcW w:w="3488" w:type="dxa"/>
            <w:tcBorders>
              <w:top w:val="single" w:sz="4" w:space="0" w:color="auto"/>
              <w:left w:val="single" w:sz="4" w:space="0" w:color="auto"/>
            </w:tcBorders>
            <w:shd w:val="clear" w:color="auto" w:fill="auto"/>
            <w:vAlign w:val="top"/>
          </w:tcPr>
          <w:p>
            <w:pPr>
              <w:widowControl w:val="0"/>
              <w:rPr>
                <w:sz w:val="10"/>
                <w:szCs w:val="10"/>
              </w:rPr>
            </w:pPr>
          </w:p>
        </w:tc>
        <w:tc>
          <w:tcPr>
            <w:tcW w:w="9330" w:type="dxa"/>
            <w:tcBorders>
              <w:top w:val="single" w:sz="4" w:space="0" w:color="auto"/>
              <w:left w:val="single" w:sz="4" w:space="0" w:color="auto"/>
            </w:tcBorders>
            <w:shd w:val="clear" w:color="auto" w:fill="auto"/>
            <w:vAlign w:val="top"/>
          </w:tcPr>
          <w:p>
            <w:pPr>
              <w:widowControl w:val="0"/>
              <w:rPr>
                <w:sz w:val="10"/>
                <w:szCs w:val="10"/>
              </w:rPr>
            </w:pPr>
          </w:p>
        </w:tc>
        <w:tc>
          <w:tcPr>
            <w:tcW w:w="1898" w:type="dxa"/>
            <w:tcBorders>
              <w:top w:val="single" w:sz="4" w:space="0" w:color="auto"/>
              <w:left w:val="single" w:sz="4" w:space="0" w:color="auto"/>
            </w:tcBorders>
            <w:shd w:val="clear" w:color="auto" w:fill="auto"/>
            <w:vAlign w:val="top"/>
          </w:tcPr>
          <w:p>
            <w:pPr>
              <w:widowControl w:val="0"/>
              <w:rPr>
                <w:sz w:val="10"/>
                <w:szCs w:val="10"/>
              </w:rPr>
            </w:pPr>
          </w:p>
        </w:tc>
        <w:tc>
          <w:tcPr>
            <w:tcW w:w="2378" w:type="dxa"/>
            <w:tcBorders>
              <w:top w:val="single" w:sz="4" w:space="0" w:color="auto"/>
              <w:left w:val="single" w:sz="4" w:space="0" w:color="auto"/>
            </w:tcBorders>
            <w:shd w:val="clear" w:color="auto" w:fill="auto"/>
            <w:vAlign w:val="top"/>
          </w:tcPr>
          <w:p>
            <w:pPr>
              <w:widowControl w:val="0"/>
              <w:rPr>
                <w:sz w:val="10"/>
                <w:szCs w:val="10"/>
              </w:rPr>
            </w:pPr>
          </w:p>
        </w:tc>
        <w:tc>
          <w:tcPr>
            <w:tcW w:w="191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343"/>
          <w:jc w:val="center"/>
        </w:trPr>
        <w:tc>
          <w:tcPr>
            <w:tcW w:w="3488" w:type="dxa"/>
            <w:tcBorders>
              <w:top w:val="single" w:sz="4" w:space="0" w:color="auto"/>
              <w:left w:val="single" w:sz="4" w:space="0" w:color="auto"/>
            </w:tcBorders>
            <w:shd w:val="clear" w:color="auto" w:fill="auto"/>
            <w:vAlign w:val="top"/>
          </w:tcPr>
          <w:p>
            <w:pPr>
              <w:widowControl w:val="0"/>
              <w:rPr>
                <w:sz w:val="10"/>
                <w:szCs w:val="10"/>
              </w:rPr>
            </w:pPr>
          </w:p>
        </w:tc>
        <w:tc>
          <w:tcPr>
            <w:tcW w:w="9330" w:type="dxa"/>
            <w:tcBorders>
              <w:top w:val="single" w:sz="4" w:space="0" w:color="auto"/>
              <w:left w:val="single" w:sz="4" w:space="0" w:color="auto"/>
            </w:tcBorders>
            <w:shd w:val="clear" w:color="auto" w:fill="auto"/>
            <w:vAlign w:val="top"/>
          </w:tcPr>
          <w:p>
            <w:pPr>
              <w:widowControl w:val="0"/>
              <w:rPr>
                <w:sz w:val="10"/>
                <w:szCs w:val="10"/>
              </w:rPr>
            </w:pPr>
          </w:p>
        </w:tc>
        <w:tc>
          <w:tcPr>
            <w:tcW w:w="1898" w:type="dxa"/>
            <w:tcBorders>
              <w:top w:val="single" w:sz="4" w:space="0" w:color="auto"/>
              <w:left w:val="single" w:sz="4" w:space="0" w:color="auto"/>
            </w:tcBorders>
            <w:shd w:val="clear" w:color="auto" w:fill="auto"/>
            <w:vAlign w:val="top"/>
          </w:tcPr>
          <w:p>
            <w:pPr>
              <w:widowControl w:val="0"/>
              <w:rPr>
                <w:sz w:val="10"/>
                <w:szCs w:val="10"/>
              </w:rPr>
            </w:pPr>
          </w:p>
        </w:tc>
        <w:tc>
          <w:tcPr>
            <w:tcW w:w="2378" w:type="dxa"/>
            <w:tcBorders>
              <w:top w:val="single" w:sz="4" w:space="0" w:color="auto"/>
              <w:left w:val="single" w:sz="4" w:space="0" w:color="auto"/>
            </w:tcBorders>
            <w:shd w:val="clear" w:color="auto" w:fill="auto"/>
            <w:vAlign w:val="top"/>
          </w:tcPr>
          <w:p>
            <w:pPr>
              <w:widowControl w:val="0"/>
              <w:rPr>
                <w:sz w:val="10"/>
                <w:szCs w:val="10"/>
              </w:rPr>
            </w:pPr>
          </w:p>
        </w:tc>
        <w:tc>
          <w:tcPr>
            <w:tcW w:w="191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343"/>
          <w:jc w:val="center"/>
        </w:trPr>
        <w:tc>
          <w:tcPr>
            <w:tcW w:w="3488" w:type="dxa"/>
            <w:tcBorders>
              <w:top w:val="single" w:sz="4" w:space="0" w:color="auto"/>
              <w:left w:val="single" w:sz="4" w:space="0" w:color="auto"/>
            </w:tcBorders>
            <w:shd w:val="clear" w:color="auto" w:fill="auto"/>
            <w:vAlign w:val="top"/>
          </w:tcPr>
          <w:p>
            <w:pPr>
              <w:widowControl w:val="0"/>
              <w:rPr>
                <w:sz w:val="10"/>
                <w:szCs w:val="10"/>
              </w:rPr>
            </w:pPr>
          </w:p>
        </w:tc>
        <w:tc>
          <w:tcPr>
            <w:tcW w:w="9330" w:type="dxa"/>
            <w:tcBorders>
              <w:top w:val="single" w:sz="4" w:space="0" w:color="auto"/>
              <w:left w:val="single" w:sz="4" w:space="0" w:color="auto"/>
            </w:tcBorders>
            <w:shd w:val="clear" w:color="auto" w:fill="auto"/>
            <w:vAlign w:val="top"/>
          </w:tcPr>
          <w:p>
            <w:pPr>
              <w:widowControl w:val="0"/>
              <w:rPr>
                <w:sz w:val="10"/>
                <w:szCs w:val="10"/>
              </w:rPr>
            </w:pPr>
          </w:p>
        </w:tc>
        <w:tc>
          <w:tcPr>
            <w:tcW w:w="1898" w:type="dxa"/>
            <w:tcBorders>
              <w:top w:val="single" w:sz="4" w:space="0" w:color="auto"/>
              <w:left w:val="single" w:sz="4" w:space="0" w:color="auto"/>
            </w:tcBorders>
            <w:shd w:val="clear" w:color="auto" w:fill="auto"/>
            <w:vAlign w:val="top"/>
          </w:tcPr>
          <w:p>
            <w:pPr>
              <w:widowControl w:val="0"/>
              <w:rPr>
                <w:sz w:val="10"/>
                <w:szCs w:val="10"/>
              </w:rPr>
            </w:pPr>
          </w:p>
        </w:tc>
        <w:tc>
          <w:tcPr>
            <w:tcW w:w="2378" w:type="dxa"/>
            <w:tcBorders>
              <w:top w:val="single" w:sz="4" w:space="0" w:color="auto"/>
              <w:left w:val="single" w:sz="4" w:space="0" w:color="auto"/>
            </w:tcBorders>
            <w:shd w:val="clear" w:color="auto" w:fill="auto"/>
            <w:vAlign w:val="top"/>
          </w:tcPr>
          <w:p>
            <w:pPr>
              <w:widowControl w:val="0"/>
              <w:rPr>
                <w:sz w:val="10"/>
                <w:szCs w:val="10"/>
              </w:rPr>
            </w:pPr>
          </w:p>
        </w:tc>
        <w:tc>
          <w:tcPr>
            <w:tcW w:w="191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335"/>
          <w:jc w:val="center"/>
        </w:trPr>
        <w:tc>
          <w:tcPr>
            <w:tcW w:w="3488" w:type="dxa"/>
            <w:tcBorders>
              <w:top w:val="single" w:sz="4" w:space="0" w:color="auto"/>
              <w:left w:val="single" w:sz="4" w:space="0" w:color="auto"/>
            </w:tcBorders>
            <w:shd w:val="clear" w:color="auto" w:fill="auto"/>
            <w:vAlign w:val="top"/>
          </w:tcPr>
          <w:p>
            <w:pPr>
              <w:widowControl w:val="0"/>
              <w:rPr>
                <w:sz w:val="10"/>
                <w:szCs w:val="10"/>
              </w:rPr>
            </w:pPr>
          </w:p>
        </w:tc>
        <w:tc>
          <w:tcPr>
            <w:tcW w:w="9330" w:type="dxa"/>
            <w:tcBorders>
              <w:top w:val="single" w:sz="4" w:space="0" w:color="auto"/>
              <w:left w:val="single" w:sz="4" w:space="0" w:color="auto"/>
            </w:tcBorders>
            <w:shd w:val="clear" w:color="auto" w:fill="auto"/>
            <w:vAlign w:val="top"/>
          </w:tcPr>
          <w:p>
            <w:pPr>
              <w:widowControl w:val="0"/>
              <w:rPr>
                <w:sz w:val="10"/>
                <w:szCs w:val="10"/>
              </w:rPr>
            </w:pPr>
          </w:p>
        </w:tc>
        <w:tc>
          <w:tcPr>
            <w:tcW w:w="1898" w:type="dxa"/>
            <w:tcBorders>
              <w:top w:val="single" w:sz="4" w:space="0" w:color="auto"/>
              <w:left w:val="single" w:sz="4" w:space="0" w:color="auto"/>
            </w:tcBorders>
            <w:shd w:val="clear" w:color="auto" w:fill="auto"/>
            <w:vAlign w:val="top"/>
          </w:tcPr>
          <w:p>
            <w:pPr>
              <w:widowControl w:val="0"/>
              <w:rPr>
                <w:sz w:val="10"/>
                <w:szCs w:val="10"/>
              </w:rPr>
            </w:pPr>
          </w:p>
        </w:tc>
        <w:tc>
          <w:tcPr>
            <w:tcW w:w="2378" w:type="dxa"/>
            <w:tcBorders>
              <w:top w:val="single" w:sz="4" w:space="0" w:color="auto"/>
              <w:left w:val="single" w:sz="4" w:space="0" w:color="auto"/>
            </w:tcBorders>
            <w:shd w:val="clear" w:color="auto" w:fill="auto"/>
            <w:vAlign w:val="top"/>
          </w:tcPr>
          <w:p>
            <w:pPr>
              <w:widowControl w:val="0"/>
              <w:rPr>
                <w:sz w:val="10"/>
                <w:szCs w:val="10"/>
              </w:rPr>
            </w:pPr>
          </w:p>
        </w:tc>
        <w:tc>
          <w:tcPr>
            <w:tcW w:w="191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343"/>
          <w:jc w:val="center"/>
        </w:trPr>
        <w:tc>
          <w:tcPr>
            <w:tcW w:w="3488" w:type="dxa"/>
            <w:tcBorders>
              <w:top w:val="single" w:sz="4" w:space="0" w:color="auto"/>
              <w:left w:val="single" w:sz="4" w:space="0" w:color="auto"/>
            </w:tcBorders>
            <w:shd w:val="clear" w:color="auto" w:fill="auto"/>
            <w:vAlign w:val="top"/>
          </w:tcPr>
          <w:p>
            <w:pPr>
              <w:widowControl w:val="0"/>
              <w:rPr>
                <w:sz w:val="10"/>
                <w:szCs w:val="10"/>
              </w:rPr>
            </w:pPr>
          </w:p>
        </w:tc>
        <w:tc>
          <w:tcPr>
            <w:tcW w:w="9330" w:type="dxa"/>
            <w:tcBorders>
              <w:top w:val="single" w:sz="4" w:space="0" w:color="auto"/>
              <w:left w:val="single" w:sz="4" w:space="0" w:color="auto"/>
            </w:tcBorders>
            <w:shd w:val="clear" w:color="auto" w:fill="auto"/>
            <w:vAlign w:val="top"/>
          </w:tcPr>
          <w:p>
            <w:pPr>
              <w:widowControl w:val="0"/>
              <w:rPr>
                <w:sz w:val="10"/>
                <w:szCs w:val="10"/>
              </w:rPr>
            </w:pPr>
          </w:p>
        </w:tc>
        <w:tc>
          <w:tcPr>
            <w:tcW w:w="1898" w:type="dxa"/>
            <w:tcBorders>
              <w:top w:val="single" w:sz="4" w:space="0" w:color="auto"/>
              <w:left w:val="single" w:sz="4" w:space="0" w:color="auto"/>
            </w:tcBorders>
            <w:shd w:val="clear" w:color="auto" w:fill="auto"/>
            <w:vAlign w:val="top"/>
          </w:tcPr>
          <w:p>
            <w:pPr>
              <w:widowControl w:val="0"/>
              <w:rPr>
                <w:sz w:val="10"/>
                <w:szCs w:val="10"/>
              </w:rPr>
            </w:pPr>
          </w:p>
        </w:tc>
        <w:tc>
          <w:tcPr>
            <w:tcW w:w="2378" w:type="dxa"/>
            <w:tcBorders>
              <w:top w:val="single" w:sz="4" w:space="0" w:color="auto"/>
              <w:left w:val="single" w:sz="4" w:space="0" w:color="auto"/>
            </w:tcBorders>
            <w:shd w:val="clear" w:color="auto" w:fill="auto"/>
            <w:vAlign w:val="top"/>
          </w:tcPr>
          <w:p>
            <w:pPr>
              <w:widowControl w:val="0"/>
              <w:rPr>
                <w:sz w:val="10"/>
                <w:szCs w:val="10"/>
              </w:rPr>
            </w:pPr>
          </w:p>
        </w:tc>
        <w:tc>
          <w:tcPr>
            <w:tcW w:w="191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335"/>
          <w:jc w:val="center"/>
        </w:trPr>
        <w:tc>
          <w:tcPr>
            <w:tcW w:w="3488" w:type="dxa"/>
            <w:tcBorders>
              <w:top w:val="single" w:sz="4" w:space="0" w:color="auto"/>
              <w:left w:val="single" w:sz="4" w:space="0" w:color="auto"/>
            </w:tcBorders>
            <w:shd w:val="clear" w:color="auto" w:fill="auto"/>
            <w:vAlign w:val="top"/>
          </w:tcPr>
          <w:p>
            <w:pPr>
              <w:widowControl w:val="0"/>
              <w:rPr>
                <w:sz w:val="10"/>
                <w:szCs w:val="10"/>
              </w:rPr>
            </w:pPr>
          </w:p>
        </w:tc>
        <w:tc>
          <w:tcPr>
            <w:tcW w:w="9330" w:type="dxa"/>
            <w:tcBorders>
              <w:top w:val="single" w:sz="4" w:space="0" w:color="auto"/>
              <w:left w:val="single" w:sz="4" w:space="0" w:color="auto"/>
            </w:tcBorders>
            <w:shd w:val="clear" w:color="auto" w:fill="auto"/>
            <w:vAlign w:val="top"/>
          </w:tcPr>
          <w:p>
            <w:pPr>
              <w:widowControl w:val="0"/>
              <w:rPr>
                <w:sz w:val="10"/>
                <w:szCs w:val="10"/>
              </w:rPr>
            </w:pPr>
          </w:p>
        </w:tc>
        <w:tc>
          <w:tcPr>
            <w:tcW w:w="1898" w:type="dxa"/>
            <w:tcBorders>
              <w:top w:val="single" w:sz="4" w:space="0" w:color="auto"/>
              <w:left w:val="single" w:sz="4" w:space="0" w:color="auto"/>
            </w:tcBorders>
            <w:shd w:val="clear" w:color="auto" w:fill="auto"/>
            <w:vAlign w:val="top"/>
          </w:tcPr>
          <w:p>
            <w:pPr>
              <w:widowControl w:val="0"/>
              <w:rPr>
                <w:sz w:val="10"/>
                <w:szCs w:val="10"/>
              </w:rPr>
            </w:pPr>
          </w:p>
        </w:tc>
        <w:tc>
          <w:tcPr>
            <w:tcW w:w="2378" w:type="dxa"/>
            <w:tcBorders>
              <w:top w:val="single" w:sz="4" w:space="0" w:color="auto"/>
              <w:left w:val="single" w:sz="4" w:space="0" w:color="auto"/>
            </w:tcBorders>
            <w:shd w:val="clear" w:color="auto" w:fill="auto"/>
            <w:vAlign w:val="top"/>
          </w:tcPr>
          <w:p>
            <w:pPr>
              <w:widowControl w:val="0"/>
              <w:rPr>
                <w:sz w:val="10"/>
                <w:szCs w:val="10"/>
              </w:rPr>
            </w:pPr>
          </w:p>
        </w:tc>
        <w:tc>
          <w:tcPr>
            <w:tcW w:w="191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343"/>
          <w:jc w:val="center"/>
        </w:trPr>
        <w:tc>
          <w:tcPr>
            <w:tcW w:w="3488" w:type="dxa"/>
            <w:tcBorders>
              <w:top w:val="single" w:sz="4" w:space="0" w:color="auto"/>
              <w:left w:val="single" w:sz="4" w:space="0" w:color="auto"/>
            </w:tcBorders>
            <w:shd w:val="clear" w:color="auto" w:fill="auto"/>
            <w:vAlign w:val="top"/>
          </w:tcPr>
          <w:p>
            <w:pPr>
              <w:widowControl w:val="0"/>
              <w:rPr>
                <w:sz w:val="10"/>
                <w:szCs w:val="10"/>
              </w:rPr>
            </w:pPr>
          </w:p>
        </w:tc>
        <w:tc>
          <w:tcPr>
            <w:tcW w:w="9330" w:type="dxa"/>
            <w:tcBorders>
              <w:top w:val="single" w:sz="4" w:space="0" w:color="auto"/>
              <w:left w:val="single" w:sz="4" w:space="0" w:color="auto"/>
            </w:tcBorders>
            <w:shd w:val="clear" w:color="auto" w:fill="auto"/>
            <w:vAlign w:val="top"/>
          </w:tcPr>
          <w:p>
            <w:pPr>
              <w:widowControl w:val="0"/>
              <w:rPr>
                <w:sz w:val="10"/>
                <w:szCs w:val="10"/>
              </w:rPr>
            </w:pPr>
          </w:p>
        </w:tc>
        <w:tc>
          <w:tcPr>
            <w:tcW w:w="1898" w:type="dxa"/>
            <w:tcBorders>
              <w:top w:val="single" w:sz="4" w:space="0" w:color="auto"/>
              <w:left w:val="single" w:sz="4" w:space="0" w:color="auto"/>
            </w:tcBorders>
            <w:shd w:val="clear" w:color="auto" w:fill="auto"/>
            <w:vAlign w:val="top"/>
          </w:tcPr>
          <w:p>
            <w:pPr>
              <w:widowControl w:val="0"/>
              <w:rPr>
                <w:sz w:val="10"/>
                <w:szCs w:val="10"/>
              </w:rPr>
            </w:pPr>
          </w:p>
        </w:tc>
        <w:tc>
          <w:tcPr>
            <w:tcW w:w="2378" w:type="dxa"/>
            <w:tcBorders>
              <w:top w:val="single" w:sz="4" w:space="0" w:color="auto"/>
              <w:left w:val="single" w:sz="4" w:space="0" w:color="auto"/>
            </w:tcBorders>
            <w:shd w:val="clear" w:color="auto" w:fill="auto"/>
            <w:vAlign w:val="top"/>
          </w:tcPr>
          <w:p>
            <w:pPr>
              <w:widowControl w:val="0"/>
              <w:rPr>
                <w:sz w:val="10"/>
                <w:szCs w:val="10"/>
              </w:rPr>
            </w:pPr>
          </w:p>
        </w:tc>
        <w:tc>
          <w:tcPr>
            <w:tcW w:w="191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343"/>
          <w:jc w:val="center"/>
        </w:trPr>
        <w:tc>
          <w:tcPr>
            <w:tcW w:w="3488" w:type="dxa"/>
            <w:tcBorders>
              <w:top w:val="single" w:sz="4" w:space="0" w:color="auto"/>
              <w:left w:val="single" w:sz="4" w:space="0" w:color="auto"/>
            </w:tcBorders>
            <w:shd w:val="clear" w:color="auto" w:fill="auto"/>
            <w:vAlign w:val="top"/>
          </w:tcPr>
          <w:p>
            <w:pPr>
              <w:widowControl w:val="0"/>
              <w:rPr>
                <w:sz w:val="10"/>
                <w:szCs w:val="10"/>
              </w:rPr>
            </w:pPr>
          </w:p>
        </w:tc>
        <w:tc>
          <w:tcPr>
            <w:tcW w:w="9330" w:type="dxa"/>
            <w:tcBorders>
              <w:top w:val="single" w:sz="4" w:space="0" w:color="auto"/>
              <w:left w:val="single" w:sz="4" w:space="0" w:color="auto"/>
            </w:tcBorders>
            <w:shd w:val="clear" w:color="auto" w:fill="auto"/>
            <w:vAlign w:val="top"/>
          </w:tcPr>
          <w:p>
            <w:pPr>
              <w:widowControl w:val="0"/>
              <w:rPr>
                <w:sz w:val="10"/>
                <w:szCs w:val="10"/>
              </w:rPr>
            </w:pPr>
          </w:p>
        </w:tc>
        <w:tc>
          <w:tcPr>
            <w:tcW w:w="1898" w:type="dxa"/>
            <w:tcBorders>
              <w:top w:val="single" w:sz="4" w:space="0" w:color="auto"/>
              <w:left w:val="single" w:sz="4" w:space="0" w:color="auto"/>
            </w:tcBorders>
            <w:shd w:val="clear" w:color="auto" w:fill="auto"/>
            <w:vAlign w:val="top"/>
          </w:tcPr>
          <w:p>
            <w:pPr>
              <w:widowControl w:val="0"/>
              <w:rPr>
                <w:sz w:val="10"/>
                <w:szCs w:val="10"/>
              </w:rPr>
            </w:pPr>
          </w:p>
        </w:tc>
        <w:tc>
          <w:tcPr>
            <w:tcW w:w="2378" w:type="dxa"/>
            <w:tcBorders>
              <w:top w:val="single" w:sz="4" w:space="0" w:color="auto"/>
              <w:left w:val="single" w:sz="4" w:space="0" w:color="auto"/>
            </w:tcBorders>
            <w:shd w:val="clear" w:color="auto" w:fill="auto"/>
            <w:vAlign w:val="top"/>
          </w:tcPr>
          <w:p>
            <w:pPr>
              <w:widowControl w:val="0"/>
              <w:rPr>
                <w:sz w:val="10"/>
                <w:szCs w:val="10"/>
              </w:rPr>
            </w:pPr>
          </w:p>
        </w:tc>
        <w:tc>
          <w:tcPr>
            <w:tcW w:w="191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343"/>
          <w:jc w:val="center"/>
        </w:trPr>
        <w:tc>
          <w:tcPr>
            <w:tcW w:w="3488" w:type="dxa"/>
            <w:tcBorders>
              <w:top w:val="single" w:sz="4" w:space="0" w:color="auto"/>
              <w:left w:val="single" w:sz="4" w:space="0" w:color="auto"/>
            </w:tcBorders>
            <w:shd w:val="clear" w:color="auto" w:fill="auto"/>
            <w:vAlign w:val="top"/>
          </w:tcPr>
          <w:p>
            <w:pPr>
              <w:widowControl w:val="0"/>
              <w:rPr>
                <w:sz w:val="10"/>
                <w:szCs w:val="10"/>
              </w:rPr>
            </w:pPr>
          </w:p>
        </w:tc>
        <w:tc>
          <w:tcPr>
            <w:tcW w:w="9330" w:type="dxa"/>
            <w:tcBorders>
              <w:top w:val="single" w:sz="4" w:space="0" w:color="auto"/>
              <w:left w:val="single" w:sz="4" w:space="0" w:color="auto"/>
            </w:tcBorders>
            <w:shd w:val="clear" w:color="auto" w:fill="auto"/>
            <w:vAlign w:val="top"/>
          </w:tcPr>
          <w:p>
            <w:pPr>
              <w:widowControl w:val="0"/>
              <w:rPr>
                <w:sz w:val="10"/>
                <w:szCs w:val="10"/>
              </w:rPr>
            </w:pPr>
          </w:p>
        </w:tc>
        <w:tc>
          <w:tcPr>
            <w:tcW w:w="1898" w:type="dxa"/>
            <w:tcBorders>
              <w:top w:val="single" w:sz="4" w:space="0" w:color="auto"/>
              <w:left w:val="single" w:sz="4" w:space="0" w:color="auto"/>
            </w:tcBorders>
            <w:shd w:val="clear" w:color="auto" w:fill="auto"/>
            <w:vAlign w:val="top"/>
          </w:tcPr>
          <w:p>
            <w:pPr>
              <w:widowControl w:val="0"/>
              <w:rPr>
                <w:sz w:val="10"/>
                <w:szCs w:val="10"/>
              </w:rPr>
            </w:pPr>
          </w:p>
        </w:tc>
        <w:tc>
          <w:tcPr>
            <w:tcW w:w="2378" w:type="dxa"/>
            <w:tcBorders>
              <w:top w:val="single" w:sz="4" w:space="0" w:color="auto"/>
              <w:left w:val="single" w:sz="4" w:space="0" w:color="auto"/>
            </w:tcBorders>
            <w:shd w:val="clear" w:color="auto" w:fill="auto"/>
            <w:vAlign w:val="top"/>
          </w:tcPr>
          <w:p>
            <w:pPr>
              <w:widowControl w:val="0"/>
              <w:rPr>
                <w:sz w:val="10"/>
                <w:szCs w:val="10"/>
              </w:rPr>
            </w:pPr>
          </w:p>
        </w:tc>
        <w:tc>
          <w:tcPr>
            <w:tcW w:w="191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335"/>
          <w:jc w:val="center"/>
        </w:trPr>
        <w:tc>
          <w:tcPr>
            <w:tcW w:w="3488" w:type="dxa"/>
            <w:tcBorders>
              <w:top w:val="single" w:sz="4" w:space="0" w:color="auto"/>
              <w:left w:val="single" w:sz="4" w:space="0" w:color="auto"/>
            </w:tcBorders>
            <w:shd w:val="clear" w:color="auto" w:fill="auto"/>
            <w:vAlign w:val="top"/>
          </w:tcPr>
          <w:p>
            <w:pPr>
              <w:widowControl w:val="0"/>
              <w:rPr>
                <w:sz w:val="10"/>
                <w:szCs w:val="10"/>
              </w:rPr>
            </w:pPr>
          </w:p>
        </w:tc>
        <w:tc>
          <w:tcPr>
            <w:tcW w:w="9330" w:type="dxa"/>
            <w:tcBorders>
              <w:top w:val="single" w:sz="4" w:space="0" w:color="auto"/>
              <w:left w:val="single" w:sz="4" w:space="0" w:color="auto"/>
            </w:tcBorders>
            <w:shd w:val="clear" w:color="auto" w:fill="auto"/>
            <w:vAlign w:val="top"/>
          </w:tcPr>
          <w:p>
            <w:pPr>
              <w:widowControl w:val="0"/>
              <w:rPr>
                <w:sz w:val="10"/>
                <w:szCs w:val="10"/>
              </w:rPr>
            </w:pPr>
          </w:p>
        </w:tc>
        <w:tc>
          <w:tcPr>
            <w:tcW w:w="1898" w:type="dxa"/>
            <w:tcBorders>
              <w:top w:val="single" w:sz="4" w:space="0" w:color="auto"/>
              <w:left w:val="single" w:sz="4" w:space="0" w:color="auto"/>
            </w:tcBorders>
            <w:shd w:val="clear" w:color="auto" w:fill="auto"/>
            <w:vAlign w:val="top"/>
          </w:tcPr>
          <w:p>
            <w:pPr>
              <w:widowControl w:val="0"/>
              <w:rPr>
                <w:sz w:val="10"/>
                <w:szCs w:val="10"/>
              </w:rPr>
            </w:pPr>
          </w:p>
        </w:tc>
        <w:tc>
          <w:tcPr>
            <w:tcW w:w="2378" w:type="dxa"/>
            <w:tcBorders>
              <w:top w:val="single" w:sz="4" w:space="0" w:color="auto"/>
              <w:left w:val="single" w:sz="4" w:space="0" w:color="auto"/>
            </w:tcBorders>
            <w:shd w:val="clear" w:color="auto" w:fill="auto"/>
            <w:vAlign w:val="top"/>
          </w:tcPr>
          <w:p>
            <w:pPr>
              <w:widowControl w:val="0"/>
              <w:rPr>
                <w:sz w:val="10"/>
                <w:szCs w:val="10"/>
              </w:rPr>
            </w:pPr>
          </w:p>
        </w:tc>
        <w:tc>
          <w:tcPr>
            <w:tcW w:w="191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343"/>
          <w:jc w:val="center"/>
        </w:trPr>
        <w:tc>
          <w:tcPr>
            <w:tcW w:w="3488" w:type="dxa"/>
            <w:tcBorders>
              <w:top w:val="single" w:sz="4" w:space="0" w:color="auto"/>
              <w:left w:val="single" w:sz="4" w:space="0" w:color="auto"/>
            </w:tcBorders>
            <w:shd w:val="clear" w:color="auto" w:fill="auto"/>
            <w:vAlign w:val="top"/>
          </w:tcPr>
          <w:p>
            <w:pPr>
              <w:widowControl w:val="0"/>
              <w:rPr>
                <w:sz w:val="10"/>
                <w:szCs w:val="10"/>
              </w:rPr>
            </w:pPr>
          </w:p>
        </w:tc>
        <w:tc>
          <w:tcPr>
            <w:tcW w:w="9330" w:type="dxa"/>
            <w:tcBorders>
              <w:top w:val="single" w:sz="4" w:space="0" w:color="auto"/>
              <w:left w:val="single" w:sz="4" w:space="0" w:color="auto"/>
            </w:tcBorders>
            <w:shd w:val="clear" w:color="auto" w:fill="auto"/>
            <w:vAlign w:val="top"/>
          </w:tcPr>
          <w:p>
            <w:pPr>
              <w:widowControl w:val="0"/>
              <w:rPr>
                <w:sz w:val="10"/>
                <w:szCs w:val="10"/>
              </w:rPr>
            </w:pPr>
          </w:p>
        </w:tc>
        <w:tc>
          <w:tcPr>
            <w:tcW w:w="1898" w:type="dxa"/>
            <w:tcBorders>
              <w:top w:val="single" w:sz="4" w:space="0" w:color="auto"/>
              <w:left w:val="single" w:sz="4" w:space="0" w:color="auto"/>
            </w:tcBorders>
            <w:shd w:val="clear" w:color="auto" w:fill="auto"/>
            <w:vAlign w:val="top"/>
          </w:tcPr>
          <w:p>
            <w:pPr>
              <w:widowControl w:val="0"/>
              <w:rPr>
                <w:sz w:val="10"/>
                <w:szCs w:val="10"/>
              </w:rPr>
            </w:pPr>
          </w:p>
        </w:tc>
        <w:tc>
          <w:tcPr>
            <w:tcW w:w="2378" w:type="dxa"/>
            <w:tcBorders>
              <w:top w:val="single" w:sz="4" w:space="0" w:color="auto"/>
              <w:left w:val="single" w:sz="4" w:space="0" w:color="auto"/>
            </w:tcBorders>
            <w:shd w:val="clear" w:color="auto" w:fill="auto"/>
            <w:vAlign w:val="top"/>
          </w:tcPr>
          <w:p>
            <w:pPr>
              <w:widowControl w:val="0"/>
              <w:rPr>
                <w:sz w:val="10"/>
                <w:szCs w:val="10"/>
              </w:rPr>
            </w:pPr>
          </w:p>
        </w:tc>
        <w:tc>
          <w:tcPr>
            <w:tcW w:w="191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358"/>
          <w:jc w:val="center"/>
        </w:trPr>
        <w:tc>
          <w:tcPr>
            <w:tcW w:w="3488"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9330"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898"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2378"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913" w:type="dxa"/>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bl>
    <w:p>
      <w:pPr>
        <w:pStyle w:val="a2"/>
        <w:keepNext w:val="0"/>
        <w:keepLines w:val="0"/>
        <w:widowControl w:val="0"/>
        <w:shd w:val="clear" w:color="auto" w:fill="auto"/>
        <w:bidi w:val="0"/>
        <w:spacing w:before="0" w:after="0" w:line="743" w:lineRule="exact"/>
        <w:ind w:left="0" w:right="0" w:firstLine="0"/>
        <w:jc w:val="left"/>
      </w:pPr>
      <w:r>
        <w:rPr>
          <w:color w:val="000000"/>
          <w:spacing w:val="0"/>
          <w:w w:val="100"/>
          <w:position w:val="0"/>
          <w:shd w:val="clear" w:color="auto" w:fill="auto"/>
        </w:rPr>
        <w:t>为规范产品的检验与试验作业,确保所有用于产品的物料^半成品及成品符合规定的要 求，特制定本程序以规范相关的检验作业。</w:t>
      </w:r>
    </w:p>
    <w:p>
      <w:pPr>
        <w:pStyle w:val="a2"/>
        <w:keepNext w:val="0"/>
        <w:keepLines w:val="0"/>
        <w:widowControl w:val="0"/>
        <w:shd w:val="clear" w:color="auto" w:fill="auto"/>
        <w:bidi w:val="0"/>
        <w:spacing w:before="0" w:after="0" w:line="743" w:lineRule="exact"/>
        <w:ind w:left="0" w:right="0" w:firstLine="0"/>
        <w:jc w:val="left"/>
      </w:pPr>
      <w:r>
        <w:rPr>
          <w:color w:val="000000"/>
          <w:spacing w:val="0"/>
          <w:w w:val="100"/>
          <w:position w:val="0"/>
          <w:sz w:val="50"/>
          <w:szCs w:val="50"/>
          <w:shd w:val="clear" w:color="auto" w:fill="auto"/>
          <w:lang w:val="en-US" w:eastAsia="en-US" w:bidi="en-US"/>
        </w:rPr>
        <w:t>2.</w:t>
      </w:r>
      <w:r>
        <w:rPr>
          <w:color w:val="000000"/>
          <w:spacing w:val="0"/>
          <w:w w:val="100"/>
          <w:position w:val="0"/>
          <w:shd w:val="clear" w:color="auto" w:fill="auto"/>
        </w:rPr>
        <w:t>适用的范围</w:t>
      </w:r>
    </w:p>
    <w:p>
      <w:pPr>
        <w:pStyle w:val="a4"/>
        <w:keepNext w:val="0"/>
        <w:keepLines w:val="0"/>
        <w:widowControl w:val="0"/>
        <w:shd w:val="clear" w:color="auto" w:fill="auto"/>
        <w:bidi w:val="0"/>
        <w:spacing w:before="0" w:after="120" w:line="240" w:lineRule="auto"/>
        <w:ind w:left="0" w:right="0" w:firstLine="480"/>
        <w:jc w:val="left"/>
      </w:pPr>
      <w:r>
        <w:rPr>
          <w:color w:val="000000"/>
          <w:spacing w:val="0"/>
          <w:w w:val="100"/>
          <w:position w:val="0"/>
          <w:shd w:val="clear" w:color="auto" w:fill="auto"/>
        </w:rPr>
        <w:t>凡本厂购进的生产原、辅料（含客供的相关原、辅料）、的检验作业均适用本程序。</w:t>
      </w:r>
    </w:p>
    <w:p>
      <w:pPr>
        <w:pStyle w:val="a4"/>
        <w:keepNext w:val="0"/>
        <w:keepLines w:val="0"/>
        <w:widowControl w:val="0"/>
        <w:numPr>
          <w:ilvl w:val="0"/>
          <w:numId w:val="1"/>
        </w:numPr>
        <w:shd w:val="clear" w:color="auto" w:fill="auto"/>
        <w:tabs>
          <w:tab w:val="left" w:pos="395"/>
        </w:tabs>
        <w:bidi w:val="0"/>
        <w:spacing w:before="0" w:after="0" w:line="240" w:lineRule="auto"/>
        <w:ind w:left="0" w:right="0" w:firstLine="0"/>
        <w:jc w:val="left"/>
      </w:pPr>
      <w:r>
        <w:rPr>
          <w:color w:val="000000"/>
          <w:spacing w:val="0"/>
          <w:w w:val="100"/>
          <w:position w:val="0"/>
          <w:sz w:val="50"/>
          <w:szCs w:val="50"/>
          <w:shd w:val="clear" w:color="auto" w:fill="auto"/>
          <w:lang w:val="en-US" w:eastAsia="en-US" w:bidi="en-US"/>
        </w:rPr>
        <w:t>.</w:t>
      </w:r>
      <w:r>
        <w:rPr>
          <w:color w:val="000000"/>
          <w:spacing w:val="0"/>
          <w:w w:val="100"/>
          <w:position w:val="0"/>
          <w:shd w:val="clear" w:color="auto" w:fill="auto"/>
        </w:rPr>
        <w:t>权责：</w:t>
      </w:r>
    </w:p>
    <w:p>
      <w:pPr>
        <w:pStyle w:val="a4"/>
        <w:keepNext w:val="0"/>
        <w:keepLines w:val="0"/>
        <w:widowControl w:val="0"/>
        <w:numPr>
          <w:ilvl w:val="0"/>
          <w:numId w:val="2"/>
        </w:numPr>
        <w:shd w:val="clear" w:color="auto" w:fill="auto"/>
        <w:tabs>
          <w:tab w:val="left" w:pos="990"/>
        </w:tabs>
        <w:bidi w:val="0"/>
        <w:spacing w:before="0" w:after="0" w:line="881" w:lineRule="exact"/>
        <w:ind w:left="0" w:right="0" w:firstLine="480"/>
        <w:jc w:val="left"/>
      </w:pPr>
      <w:r>
        <w:rPr>
          <w:color w:val="000000"/>
          <w:spacing w:val="0"/>
          <w:w w:val="100"/>
          <w:position w:val="0"/>
          <w:sz w:val="46"/>
          <w:szCs w:val="46"/>
          <w:shd w:val="clear" w:color="auto" w:fill="auto"/>
          <w:lang w:val="en-US" w:eastAsia="en-US" w:bidi="en-US"/>
        </w:rPr>
        <w:t>1</w:t>
      </w:r>
      <w:r>
        <w:rPr>
          <w:color w:val="000000"/>
          <w:spacing w:val="0"/>
          <w:w w:val="100"/>
          <w:position w:val="0"/>
          <w:shd w:val="clear" w:color="auto" w:fill="auto"/>
        </w:rPr>
        <w:t>品质部是本程序的归口管理部门，负责本程序的制定与保持工作；</w:t>
      </w:r>
    </w:p>
    <w:p>
      <w:pPr>
        <w:pStyle w:val="a4"/>
        <w:keepNext w:val="0"/>
        <w:keepLines w:val="0"/>
        <w:widowControl w:val="0"/>
        <w:numPr>
          <w:ilvl w:val="0"/>
          <w:numId w:val="3"/>
        </w:numPr>
        <w:shd w:val="clear" w:color="auto" w:fill="auto"/>
        <w:tabs>
          <w:tab w:val="left" w:pos="990"/>
        </w:tabs>
        <w:bidi w:val="0"/>
        <w:spacing w:before="0" w:after="0" w:line="881" w:lineRule="exact"/>
        <w:ind w:left="0" w:right="0" w:firstLine="480"/>
        <w:jc w:val="left"/>
      </w:pPr>
      <w:r>
        <w:rPr>
          <w:color w:val="000000"/>
          <w:spacing w:val="0"/>
          <w:w w:val="100"/>
          <w:position w:val="0"/>
          <w:sz w:val="46"/>
          <w:szCs w:val="46"/>
          <w:shd w:val="clear" w:color="auto" w:fill="auto"/>
        </w:rPr>
        <w:t>2</w:t>
      </w:r>
      <w:r>
        <w:rPr>
          <w:color w:val="000000"/>
          <w:spacing w:val="0"/>
          <w:w w:val="100"/>
          <w:position w:val="0"/>
          <w:shd w:val="clear" w:color="auto" w:fill="auto"/>
        </w:rPr>
        <w:t>品质部负责对进料、半成品及成品进行检验、记录和标示隔离；</w:t>
      </w:r>
    </w:p>
    <w:p>
      <w:pPr>
        <w:pStyle w:val="a4"/>
        <w:keepNext w:val="0"/>
        <w:keepLines w:val="0"/>
        <w:widowControl w:val="0"/>
        <w:numPr>
          <w:ilvl w:val="0"/>
          <w:numId w:val="3"/>
        </w:numPr>
        <w:shd w:val="clear" w:color="auto" w:fill="auto"/>
        <w:tabs>
          <w:tab w:val="left" w:pos="990"/>
        </w:tabs>
        <w:bidi w:val="0"/>
        <w:spacing w:before="0" w:after="0" w:line="881" w:lineRule="exact"/>
        <w:ind w:left="0" w:right="0" w:firstLine="480"/>
        <w:jc w:val="left"/>
      </w:pPr>
      <w:r>
        <w:rPr>
          <w:color w:val="000000"/>
          <w:spacing w:val="0"/>
          <w:w w:val="100"/>
          <w:position w:val="0"/>
          <w:sz w:val="46"/>
          <w:szCs w:val="46"/>
          <w:shd w:val="clear" w:color="auto" w:fill="auto"/>
        </w:rPr>
        <w:t>3</w:t>
      </w:r>
      <w:r>
        <w:rPr>
          <w:color w:val="000000"/>
          <w:spacing w:val="0"/>
          <w:w w:val="100"/>
          <w:position w:val="0"/>
          <w:shd w:val="clear" w:color="auto" w:fill="auto"/>
        </w:rPr>
        <w:t>仓库负责对进料的清点及合格品的入库作业；</w:t>
      </w:r>
    </w:p>
    <w:p>
      <w:pPr>
        <w:pStyle w:val="a4"/>
        <w:keepNext w:val="0"/>
        <w:keepLines w:val="0"/>
        <w:widowControl w:val="0"/>
        <w:numPr>
          <w:ilvl w:val="0"/>
          <w:numId w:val="3"/>
        </w:numPr>
        <w:shd w:val="clear" w:color="auto" w:fill="auto"/>
        <w:tabs>
          <w:tab w:val="left" w:pos="990"/>
        </w:tabs>
        <w:bidi w:val="0"/>
        <w:spacing w:before="0" w:after="0" w:line="881" w:lineRule="exact"/>
        <w:ind w:left="0" w:right="0" w:firstLine="480"/>
        <w:jc w:val="left"/>
      </w:pPr>
      <w:r>
        <w:rPr>
          <w:color w:val="000000"/>
          <w:spacing w:val="0"/>
          <w:w w:val="100"/>
          <w:position w:val="0"/>
          <w:sz w:val="46"/>
          <w:szCs w:val="46"/>
          <w:shd w:val="clear" w:color="auto" w:fill="auto"/>
        </w:rPr>
        <w:t>4</w:t>
      </w:r>
      <w:r>
        <w:rPr>
          <w:color w:val="000000"/>
          <w:spacing w:val="0"/>
          <w:w w:val="100"/>
          <w:position w:val="0"/>
          <w:shd w:val="clear" w:color="auto" w:fill="auto"/>
        </w:rPr>
        <w:t>采购负责追踪所采购物料的不合格品的退货、补货及换货事宜；</w:t>
      </w:r>
    </w:p>
    <w:p>
      <w:pPr>
        <w:pStyle w:val="a4"/>
        <w:keepNext w:val="0"/>
        <w:keepLines w:val="0"/>
        <w:widowControl w:val="0"/>
        <w:numPr>
          <w:ilvl w:val="0"/>
          <w:numId w:val="3"/>
        </w:numPr>
        <w:shd w:val="clear" w:color="auto" w:fill="auto"/>
        <w:tabs>
          <w:tab w:val="left" w:pos="990"/>
        </w:tabs>
        <w:bidi w:val="0"/>
        <w:spacing w:before="0" w:after="0" w:line="881" w:lineRule="exact"/>
        <w:ind w:left="0" w:right="0" w:firstLine="480"/>
        <w:jc w:val="left"/>
      </w:pPr>
      <w:r>
        <w:rPr>
          <w:color w:val="000000"/>
          <w:spacing w:val="0"/>
          <w:w w:val="100"/>
          <w:position w:val="0"/>
          <w:sz w:val="46"/>
          <w:szCs w:val="46"/>
          <w:shd w:val="clear" w:color="auto" w:fill="auto"/>
        </w:rPr>
        <w:t>5</w:t>
      </w:r>
      <w:r>
        <w:rPr>
          <w:color w:val="000000"/>
          <w:spacing w:val="0"/>
          <w:w w:val="100"/>
          <w:position w:val="0"/>
          <w:shd w:val="clear" w:color="auto" w:fill="auto"/>
        </w:rPr>
        <w:t>生产部负责对半成品及成品进行自检并对不合格品进行返工或返修作业；</w:t>
      </w:r>
    </w:p>
    <w:p>
      <w:pPr>
        <w:pStyle w:val="a4"/>
        <w:keepNext w:val="0"/>
        <w:keepLines w:val="0"/>
        <w:widowControl w:val="0"/>
        <w:numPr>
          <w:ilvl w:val="0"/>
          <w:numId w:val="3"/>
        </w:numPr>
        <w:shd w:val="clear" w:color="auto" w:fill="auto"/>
        <w:tabs>
          <w:tab w:val="left" w:pos="990"/>
        </w:tabs>
        <w:bidi w:val="0"/>
        <w:spacing w:before="0" w:after="340" w:line="881" w:lineRule="exact"/>
        <w:ind w:left="0" w:right="0" w:firstLine="480"/>
        <w:jc w:val="left"/>
      </w:pPr>
      <w:r>
        <w:rPr>
          <w:color w:val="000000"/>
          <w:spacing w:val="0"/>
          <w:w w:val="100"/>
          <w:position w:val="0"/>
          <w:sz w:val="46"/>
          <w:szCs w:val="46"/>
          <w:shd w:val="clear" w:color="auto" w:fill="auto"/>
        </w:rPr>
        <w:t>6</w:t>
      </w:r>
      <w:r>
        <w:rPr>
          <w:color w:val="000000"/>
          <w:spacing w:val="0"/>
          <w:w w:val="100"/>
          <w:position w:val="0"/>
          <w:shd w:val="clear" w:color="auto" w:fill="auto"/>
        </w:rPr>
        <w:t>品质部负责就客户提供物品的不适用状况与客户进行相应的沟通作业；</w:t>
      </w:r>
    </w:p>
    <w:p>
      <w:pPr>
        <w:pStyle w:val="a4"/>
        <w:keepNext w:val="0"/>
        <w:keepLines w:val="0"/>
        <w:widowControl w:val="0"/>
        <w:numPr>
          <w:ilvl w:val="0"/>
          <w:numId w:val="3"/>
        </w:numPr>
        <w:shd w:val="clear" w:color="auto" w:fill="auto"/>
        <w:tabs>
          <w:tab w:val="left" w:pos="990"/>
        </w:tabs>
        <w:bidi w:val="0"/>
        <w:spacing w:before="0" w:after="120" w:line="240" w:lineRule="auto"/>
        <w:ind w:left="0" w:right="0" w:firstLine="480"/>
        <w:jc w:val="left"/>
      </w:pPr>
      <w:r>
        <w:rPr>
          <w:color w:val="000000"/>
          <w:spacing w:val="0"/>
          <w:w w:val="100"/>
          <w:position w:val="0"/>
          <w:sz w:val="46"/>
          <w:szCs w:val="46"/>
          <w:shd w:val="clear" w:color="auto" w:fill="auto"/>
        </w:rPr>
        <w:t>7</w:t>
      </w:r>
      <w:r>
        <w:rPr>
          <w:color w:val="000000"/>
          <w:spacing w:val="0"/>
          <w:w w:val="100"/>
          <w:position w:val="0"/>
          <w:shd w:val="clear" w:color="auto" w:fill="auto"/>
        </w:rPr>
        <w:t>工程部负责检验标准之制定。</w:t>
      </w:r>
    </w:p>
    <w:p>
      <w:pPr>
        <w:pStyle w:val="a4"/>
        <w:keepNext w:val="0"/>
        <w:keepLines w:val="0"/>
        <w:widowControl w:val="0"/>
        <w:numPr>
          <w:ilvl w:val="0"/>
          <w:numId w:val="1"/>
        </w:numPr>
        <w:shd w:val="clear" w:color="auto" w:fill="auto"/>
        <w:tabs>
          <w:tab w:val="left" w:pos="418"/>
        </w:tabs>
        <w:bidi w:val="0"/>
        <w:spacing w:before="0" w:after="180" w:line="240" w:lineRule="auto"/>
        <w:ind w:left="0" w:right="0" w:firstLine="0"/>
        <w:jc w:val="left"/>
      </w:pPr>
      <w:r>
        <w:rPr>
          <w:color w:val="000000"/>
          <w:spacing w:val="0"/>
          <w:w w:val="100"/>
          <w:position w:val="0"/>
          <w:sz w:val="50"/>
          <w:szCs w:val="50"/>
          <w:shd w:val="clear" w:color="auto" w:fill="auto"/>
          <w:lang w:val="en-US" w:eastAsia="en-US" w:bidi="en-US"/>
        </w:rPr>
        <w:t>.</w:t>
      </w:r>
      <w:r>
        <w:rPr>
          <w:color w:val="000000"/>
          <w:spacing w:val="0"/>
          <w:w w:val="100"/>
          <w:position w:val="0"/>
          <w:shd w:val="clear" w:color="auto" w:fill="auto"/>
        </w:rPr>
        <w:t>定义</w:t>
      </w:r>
    </w:p>
    <w:p>
      <w:pPr>
        <w:pStyle w:val="a4"/>
        <w:keepNext w:val="0"/>
        <w:keepLines w:val="0"/>
        <w:widowControl w:val="0"/>
        <w:shd w:val="clear" w:color="auto" w:fill="auto"/>
        <w:bidi w:val="0"/>
        <w:spacing w:before="0" w:after="120" w:line="240" w:lineRule="auto"/>
        <w:ind w:left="0" w:right="0" w:firstLine="480"/>
        <w:jc w:val="left"/>
      </w:pPr>
      <w:r>
        <w:rPr>
          <w:color w:val="000000"/>
          <w:spacing w:val="0"/>
          <w:w w:val="100"/>
          <w:position w:val="0"/>
          <w:shd w:val="clear" w:color="auto" w:fill="auto"/>
        </w:rPr>
        <w:t>首件：生产前的第一件产品（包括调机、维修、更换易损件及停机</w:t>
      </w:r>
      <w:r>
        <w:rPr>
          <w:color w:val="000000"/>
          <w:spacing w:val="0"/>
          <w:w w:val="100"/>
          <w:position w:val="0"/>
          <w:sz w:val="46"/>
          <w:szCs w:val="46"/>
          <w:shd w:val="clear" w:color="auto" w:fill="auto"/>
        </w:rPr>
        <w:t>4</w:t>
      </w:r>
      <w:r>
        <w:rPr>
          <w:color w:val="000000"/>
          <w:spacing w:val="0"/>
          <w:w w:val="100"/>
          <w:position w:val="0"/>
          <w:shd w:val="clear" w:color="auto" w:fill="auto"/>
        </w:rPr>
        <w:t>个小时以上）。</w:t>
      </w:r>
    </w:p>
    <w:p>
      <w:pPr>
        <w:pStyle w:val="a4"/>
        <w:keepNext w:val="0"/>
        <w:keepLines w:val="0"/>
        <w:widowControl w:val="0"/>
        <w:numPr>
          <w:ilvl w:val="0"/>
          <w:numId w:val="1"/>
        </w:numPr>
        <w:shd w:val="clear" w:color="auto" w:fill="auto"/>
        <w:tabs>
          <w:tab w:val="left" w:pos="388"/>
        </w:tabs>
        <w:bidi w:val="0"/>
        <w:spacing w:before="0" w:after="0" w:line="240" w:lineRule="auto"/>
        <w:ind w:left="0" w:right="0" w:firstLine="0"/>
        <w:jc w:val="left"/>
      </w:pPr>
      <w:r>
        <w:rPr>
          <w:color w:val="000000"/>
          <w:spacing w:val="0"/>
          <w:w w:val="100"/>
          <w:position w:val="0"/>
          <w:sz w:val="50"/>
          <w:szCs w:val="50"/>
          <w:shd w:val="clear" w:color="auto" w:fill="auto"/>
          <w:lang w:val="en-US" w:eastAsia="en-US" w:bidi="en-US"/>
        </w:rPr>
        <w:t>.</w:t>
      </w:r>
      <w:r>
        <w:rPr>
          <w:color w:val="000000"/>
          <w:spacing w:val="0"/>
          <w:w w:val="100"/>
          <w:position w:val="0"/>
          <w:shd w:val="clear" w:color="auto" w:fill="auto"/>
        </w:rPr>
        <w:t>工作程序</w:t>
      </w:r>
    </w:p>
    <w:p>
      <w:pPr>
        <w:pStyle w:val="a4"/>
        <w:keepNext w:val="0"/>
        <w:keepLines w:val="0"/>
        <w:widowControl w:val="0"/>
        <w:numPr>
          <w:ilvl w:val="1"/>
          <w:numId w:val="1"/>
        </w:numPr>
        <w:shd w:val="clear" w:color="auto" w:fill="auto"/>
        <w:tabs>
          <w:tab w:val="left" w:pos="1453"/>
        </w:tabs>
        <w:bidi w:val="0"/>
        <w:spacing w:before="0" w:after="0" w:line="881" w:lineRule="exact"/>
        <w:ind w:left="0" w:right="0" w:firstLine="240"/>
        <w:jc w:val="left"/>
      </w:pPr>
      <w:r>
        <w:rPr>
          <w:color w:val="000000"/>
          <w:spacing w:val="0"/>
          <w:w w:val="100"/>
          <w:position w:val="0"/>
          <w:shd w:val="clear" w:color="auto" w:fill="auto"/>
        </w:rPr>
        <w:t>来料检验</w:t>
      </w:r>
      <w:r>
        <w:rPr>
          <w:color w:val="000000"/>
          <w:spacing w:val="0"/>
          <w:w w:val="100"/>
          <w:position w:val="0"/>
          <w:shd w:val="clear" w:color="auto" w:fill="auto"/>
        </w:rPr>
        <w:t>货仓部依采购订单与供应商的“送货单”对进货数量、品名、订单号进行核对，核实 无误后，暂放入待检区，填写《来料验收单》交品质部</w:t>
      </w:r>
      <w:r>
        <w:rPr>
          <w:color w:val="000000"/>
          <w:spacing w:val="0"/>
          <w:w w:val="100"/>
          <w:position w:val="0"/>
          <w:sz w:val="46"/>
          <w:szCs w:val="46"/>
          <w:shd w:val="clear" w:color="auto" w:fill="auto"/>
          <w:lang w:val="en-US" w:eastAsia="en-US" w:bidi="en-US"/>
        </w:rPr>
        <w:t>IQC</w:t>
      </w:r>
      <w:r>
        <w:rPr>
          <w:color w:val="000000"/>
          <w:spacing w:val="0"/>
          <w:w w:val="100"/>
          <w:position w:val="0"/>
          <w:shd w:val="clear" w:color="auto" w:fill="auto"/>
        </w:rPr>
        <w:t>验收。</w:t>
      </w:r>
    </w:p>
    <w:p>
      <w:pPr>
        <w:pStyle w:val="a4"/>
        <w:keepNext w:val="0"/>
        <w:keepLines w:val="0"/>
        <w:widowControl w:val="0"/>
        <w:shd w:val="clear" w:color="auto" w:fill="auto"/>
        <w:bidi w:val="0"/>
        <w:spacing w:before="0" w:after="0" w:line="855" w:lineRule="exact"/>
        <w:ind w:left="0" w:right="0" w:firstLine="720"/>
        <w:jc w:val="left"/>
      </w:pPr>
      <w:r>
        <w:rPr>
          <w:color w:val="000000"/>
          <w:spacing w:val="0"/>
          <w:w w:val="100"/>
          <w:position w:val="0"/>
          <w:sz w:val="46"/>
          <w:szCs w:val="46"/>
          <w:shd w:val="clear" w:color="auto" w:fill="auto"/>
          <w:lang w:val="en-US" w:eastAsia="en-US" w:bidi="en-US"/>
        </w:rPr>
        <w:t xml:space="preserve">5. 1. </w:t>
      </w:r>
      <w:r>
        <w:rPr>
          <w:color w:val="000000"/>
          <w:spacing w:val="0"/>
          <w:w w:val="100"/>
          <w:position w:val="0"/>
          <w:sz w:val="46"/>
          <w:szCs w:val="46"/>
          <w:shd w:val="clear" w:color="auto" w:fill="auto"/>
        </w:rPr>
        <w:t>1</w:t>
      </w:r>
      <w:r>
        <w:rPr>
          <w:color w:val="000000"/>
          <w:spacing w:val="0"/>
          <w:w w:val="100"/>
          <w:position w:val="0"/>
          <w:shd w:val="clear" w:color="auto" w:fill="auto"/>
        </w:rPr>
        <w:t>来料测量和监控</w:t>
      </w:r>
    </w:p>
    <w:p>
      <w:pPr>
        <w:pStyle w:val="a4"/>
        <w:keepNext w:val="0"/>
        <w:keepLines w:val="0"/>
        <w:widowControl w:val="0"/>
        <w:shd w:val="clear" w:color="auto" w:fill="auto"/>
        <w:bidi w:val="0"/>
        <w:spacing w:before="0" w:after="0" w:line="855" w:lineRule="exact"/>
        <w:ind w:left="0" w:right="0" w:firstLine="720"/>
        <w:jc w:val="left"/>
      </w:pPr>
      <w:r>
        <w:rPr>
          <w:color w:val="000000"/>
          <w:spacing w:val="0"/>
          <w:w w:val="100"/>
          <w:position w:val="0"/>
          <w:sz w:val="46"/>
          <w:szCs w:val="46"/>
          <w:shd w:val="clear" w:color="auto" w:fill="auto"/>
          <w:lang w:val="en-US" w:eastAsia="en-US" w:bidi="en-US"/>
        </w:rPr>
        <w:t>5. 1.2</w:t>
      </w:r>
      <w:r>
        <w:rPr>
          <w:color w:val="000000"/>
          <w:spacing w:val="0"/>
          <w:w w:val="100"/>
          <w:position w:val="0"/>
          <w:shd w:val="clear" w:color="auto" w:fill="auto"/>
        </w:rPr>
        <w:t>检验依据</w:t>
      </w:r>
      <w:r>
        <w:rPr>
          <w:color w:val="000000"/>
          <w:spacing w:val="0"/>
          <w:w w:val="100"/>
          <w:position w:val="0"/>
          <w:sz w:val="46"/>
          <w:szCs w:val="46"/>
          <w:shd w:val="clear" w:color="auto" w:fill="auto"/>
          <w:lang w:val="en-US" w:eastAsia="en-US" w:bidi="en-US"/>
        </w:rPr>
        <w:t xml:space="preserve">5. 1.2. </w:t>
      </w:r>
      <w:r>
        <w:rPr>
          <w:color w:val="000000"/>
          <w:spacing w:val="0"/>
          <w:w w:val="100"/>
          <w:position w:val="0"/>
          <w:sz w:val="46"/>
          <w:szCs w:val="46"/>
          <w:shd w:val="clear" w:color="auto" w:fill="auto"/>
        </w:rPr>
        <w:t>1</w:t>
      </w:r>
      <w:r>
        <w:rPr>
          <w:color w:val="000000"/>
          <w:spacing w:val="0"/>
          <w:w w:val="100"/>
          <w:position w:val="0"/>
          <w:shd w:val="clear" w:color="auto" w:fill="auto"/>
        </w:rPr>
        <w:t>《标准作业指导书》</w:t>
      </w:r>
    </w:p>
    <w:p>
      <w:pPr>
        <w:pStyle w:val="a4"/>
        <w:keepNext w:val="0"/>
        <w:keepLines w:val="0"/>
        <w:widowControl w:val="0"/>
        <w:shd w:val="clear" w:color="auto" w:fill="auto"/>
        <w:bidi w:val="0"/>
        <w:spacing w:before="0" w:after="0" w:line="881" w:lineRule="exact"/>
        <w:ind w:left="1200" w:right="0" w:firstLine="0"/>
        <w:jc w:val="left"/>
      </w:pPr>
      <w:r>
        <w:rPr>
          <w:color w:val="000000"/>
          <w:spacing w:val="0"/>
          <w:w w:val="100"/>
          <w:position w:val="0"/>
          <w:sz w:val="46"/>
          <w:szCs w:val="46"/>
          <w:shd w:val="clear" w:color="auto" w:fill="auto"/>
          <w:lang w:val="en-US" w:eastAsia="en-US" w:bidi="en-US"/>
        </w:rPr>
        <w:t xml:space="preserve">5. 1.2.2 </w:t>
      </w:r>
      <w:r>
        <w:rPr>
          <w:color w:val="000000"/>
          <w:spacing w:val="0"/>
          <w:w w:val="100"/>
          <w:position w:val="0"/>
          <w:shd w:val="clear" w:color="auto" w:fill="auto"/>
          <w:lang w:val="en-US" w:eastAsia="en-US" w:bidi="en-US"/>
        </w:rPr>
        <w:t>《</w:t>
      </w:r>
      <w:r>
        <w:rPr>
          <w:color w:val="000000"/>
          <w:spacing w:val="0"/>
          <w:w w:val="100"/>
          <w:position w:val="0"/>
          <w:sz w:val="46"/>
          <w:szCs w:val="46"/>
          <w:shd w:val="clear" w:color="auto" w:fill="auto"/>
          <w:lang w:val="en-US" w:eastAsia="en-US" w:bidi="en-US"/>
        </w:rPr>
        <w:t>IQC</w:t>
      </w:r>
      <w:r>
        <w:rPr>
          <w:color w:val="000000"/>
          <w:spacing w:val="0"/>
          <w:w w:val="100"/>
          <w:position w:val="0"/>
          <w:shd w:val="clear" w:color="auto" w:fill="auto"/>
        </w:rPr>
        <w:t>作业指导书》</w:t>
      </w:r>
      <w:r>
        <w:rPr>
          <w:color w:val="000000"/>
          <w:spacing w:val="0"/>
          <w:w w:val="100"/>
          <w:position w:val="0"/>
          <w:shd w:val="clear" w:color="auto" w:fill="auto"/>
        </w:rPr>
        <w:t>《来料检验标准》</w:t>
      </w:r>
    </w:p>
    <w:p>
      <w:pPr>
        <w:pStyle w:val="a4"/>
        <w:keepNext w:val="0"/>
        <w:keepLines w:val="0"/>
        <w:widowControl w:val="0"/>
        <w:shd w:val="clear" w:color="auto" w:fill="auto"/>
        <w:bidi w:val="0"/>
        <w:spacing w:before="0" w:after="0" w:line="881" w:lineRule="exact"/>
        <w:ind w:left="1200" w:right="0" w:firstLine="0"/>
        <w:jc w:val="left"/>
      </w:pPr>
      <w:r>
        <w:rPr>
          <w:color w:val="000000"/>
          <w:spacing w:val="0"/>
          <w:w w:val="100"/>
          <w:position w:val="0"/>
          <w:shd w:val="clear" w:color="auto" w:fill="auto"/>
        </w:rPr>
        <w:t>实物样板</w:t>
      </w:r>
    </w:p>
    <w:p>
      <w:pPr>
        <w:pStyle w:val="a4"/>
        <w:keepNext w:val="0"/>
        <w:keepLines w:val="0"/>
        <w:widowControl w:val="0"/>
        <w:numPr>
          <w:ilvl w:val="0"/>
          <w:numId w:val="4"/>
        </w:numPr>
        <w:shd w:val="clear" w:color="auto" w:fill="auto"/>
        <w:tabs>
          <w:tab w:val="left" w:pos="1230"/>
        </w:tabs>
        <w:bidi w:val="0"/>
        <w:spacing w:before="0" w:after="0" w:line="881" w:lineRule="exact"/>
        <w:ind w:left="0" w:right="0" w:firstLine="720"/>
        <w:jc w:val="left"/>
      </w:pPr>
      <w:r>
        <w:rPr>
          <w:color w:val="000000"/>
          <w:spacing w:val="0"/>
          <w:w w:val="100"/>
          <w:position w:val="0"/>
          <w:sz w:val="46"/>
          <w:szCs w:val="46"/>
          <w:shd w:val="clear" w:color="auto" w:fill="auto"/>
          <w:lang w:val="en-US" w:eastAsia="en-US" w:bidi="en-US"/>
        </w:rPr>
        <w:t>1.3</w:t>
      </w:r>
      <w:r>
        <w:rPr>
          <w:color w:val="000000"/>
          <w:spacing w:val="0"/>
          <w:w w:val="100"/>
          <w:position w:val="0"/>
          <w:shd w:val="clear" w:color="auto" w:fill="auto"/>
        </w:rPr>
        <w:t>检验范围</w:t>
      </w:r>
    </w:p>
    <w:p>
      <w:pPr>
        <w:pStyle w:val="a4"/>
        <w:keepNext w:val="0"/>
        <w:keepLines w:val="0"/>
        <w:widowControl w:val="0"/>
        <w:numPr>
          <w:ilvl w:val="0"/>
          <w:numId w:val="5"/>
        </w:numPr>
        <w:shd w:val="clear" w:color="auto" w:fill="auto"/>
        <w:tabs>
          <w:tab w:val="left" w:pos="1460"/>
        </w:tabs>
        <w:bidi w:val="0"/>
        <w:spacing w:before="0" w:after="0" w:line="881" w:lineRule="exact"/>
        <w:ind w:left="0" w:right="0" w:firstLine="960"/>
        <w:jc w:val="left"/>
      </w:pPr>
      <w:r>
        <w:rPr>
          <w:color w:val="000000"/>
          <w:spacing w:val="0"/>
          <w:w w:val="100"/>
          <w:position w:val="0"/>
          <w:sz w:val="46"/>
          <w:szCs w:val="46"/>
          <w:shd w:val="clear" w:color="auto" w:fill="auto"/>
          <w:lang w:val="en-US" w:eastAsia="en-US" w:bidi="en-US"/>
        </w:rPr>
        <w:t>1. 3.1</w:t>
      </w:r>
      <w:r>
        <w:rPr>
          <w:color w:val="000000"/>
          <w:spacing w:val="0"/>
          <w:w w:val="100"/>
          <w:position w:val="0"/>
          <w:shd w:val="clear" w:color="auto" w:fill="auto"/>
        </w:rPr>
        <w:t>进料实物与订单、《送货单》所示内容是否相符；</w:t>
      </w:r>
    </w:p>
    <w:p>
      <w:pPr>
        <w:pStyle w:val="a4"/>
        <w:keepNext w:val="0"/>
        <w:keepLines w:val="0"/>
        <w:widowControl w:val="0"/>
        <w:numPr>
          <w:ilvl w:val="0"/>
          <w:numId w:val="6"/>
        </w:numPr>
        <w:shd w:val="clear" w:color="auto" w:fill="auto"/>
        <w:tabs>
          <w:tab w:val="left" w:pos="1460"/>
        </w:tabs>
        <w:bidi w:val="0"/>
        <w:spacing w:before="0" w:after="0" w:line="881" w:lineRule="exact"/>
        <w:ind w:left="0" w:right="0" w:firstLine="960"/>
        <w:jc w:val="left"/>
      </w:pPr>
      <w:r>
        <w:rPr>
          <w:color w:val="000000"/>
          <w:spacing w:val="0"/>
          <w:w w:val="100"/>
          <w:position w:val="0"/>
          <w:sz w:val="46"/>
          <w:szCs w:val="46"/>
          <w:shd w:val="clear" w:color="auto" w:fill="auto"/>
          <w:lang w:val="en-US" w:eastAsia="en-US" w:bidi="en-US"/>
        </w:rPr>
        <w:t xml:space="preserve">1. 3. </w:t>
      </w:r>
      <w:r>
        <w:rPr>
          <w:color w:val="000000"/>
          <w:spacing w:val="0"/>
          <w:w w:val="100"/>
          <w:position w:val="0"/>
          <w:sz w:val="46"/>
          <w:szCs w:val="46"/>
          <w:shd w:val="clear" w:color="auto" w:fill="auto"/>
        </w:rPr>
        <w:t>2</w:t>
      </w:r>
      <w:r>
        <w:rPr>
          <w:color w:val="000000"/>
          <w:spacing w:val="0"/>
          <w:w w:val="100"/>
          <w:position w:val="0"/>
          <w:shd w:val="clear" w:color="auto" w:fill="auto"/>
        </w:rPr>
        <w:t>外观、尺寸、功能、材质、实配。</w:t>
      </w:r>
    </w:p>
    <w:p>
      <w:pPr>
        <w:pStyle w:val="a4"/>
        <w:keepNext w:val="0"/>
        <w:keepLines w:val="0"/>
        <w:widowControl w:val="0"/>
        <w:shd w:val="clear" w:color="auto" w:fill="auto"/>
        <w:bidi w:val="0"/>
        <w:spacing w:before="0" w:after="0" w:line="881" w:lineRule="exact"/>
        <w:ind w:left="0" w:right="0" w:firstLine="720"/>
        <w:jc w:val="left"/>
      </w:pPr>
      <w:r>
        <w:rPr>
          <w:color w:val="000000"/>
          <w:spacing w:val="0"/>
          <w:w w:val="100"/>
          <w:position w:val="0"/>
          <w:sz w:val="46"/>
          <w:szCs w:val="46"/>
          <w:shd w:val="clear" w:color="auto" w:fill="auto"/>
          <w:lang w:val="en-US" w:eastAsia="en-US" w:bidi="en-US"/>
        </w:rPr>
        <w:t>5. 1.4</w:t>
      </w:r>
      <w:r>
        <w:rPr>
          <w:color w:val="000000"/>
          <w:spacing w:val="0"/>
          <w:w w:val="100"/>
          <w:position w:val="0"/>
          <w:shd w:val="clear" w:color="auto" w:fill="auto"/>
        </w:rPr>
        <w:t>抽样计划</w:t>
      </w:r>
      <w:r>
        <w:rPr>
          <w:color w:val="000000"/>
          <w:spacing w:val="0"/>
          <w:w w:val="100"/>
          <w:position w:val="0"/>
          <w:sz w:val="46"/>
          <w:szCs w:val="46"/>
          <w:shd w:val="clear" w:color="auto" w:fill="auto"/>
          <w:lang w:val="en-US" w:eastAsia="en-US" w:bidi="en-US"/>
        </w:rPr>
        <w:t xml:space="preserve">5. 1. 4. </w:t>
      </w:r>
      <w:r>
        <w:rPr>
          <w:color w:val="000000"/>
          <w:spacing w:val="0"/>
          <w:w w:val="100"/>
          <w:position w:val="0"/>
          <w:sz w:val="46"/>
          <w:szCs w:val="46"/>
          <w:shd w:val="clear" w:color="auto" w:fill="auto"/>
        </w:rPr>
        <w:t xml:space="preserve">1 </w:t>
      </w:r>
      <w:r>
        <w:rPr>
          <w:color w:val="000000"/>
          <w:spacing w:val="0"/>
          <w:w w:val="100"/>
          <w:position w:val="0"/>
          <w:shd w:val="clear" w:color="auto" w:fill="auto"/>
        </w:rPr>
        <w:t xml:space="preserve">抽样计划依据 </w:t>
      </w:r>
      <w:r>
        <w:rPr>
          <w:color w:val="000000"/>
          <w:spacing w:val="0"/>
          <w:w w:val="100"/>
          <w:position w:val="0"/>
          <w:sz w:val="46"/>
          <w:szCs w:val="46"/>
          <w:shd w:val="clear" w:color="auto" w:fill="auto"/>
          <w:lang w:val="en-US" w:eastAsia="en-US" w:bidi="en-US"/>
        </w:rPr>
        <w:t>MIL-STD-105E</w:t>
      </w:r>
    </w:p>
    <w:p>
      <w:pPr>
        <w:pStyle w:val="a4"/>
        <w:keepNext w:val="0"/>
        <w:keepLines w:val="0"/>
        <w:widowControl w:val="0"/>
        <w:shd w:val="clear" w:color="auto" w:fill="auto"/>
        <w:bidi w:val="0"/>
        <w:spacing w:before="0" w:after="0" w:line="881" w:lineRule="exact"/>
        <w:ind w:left="1200" w:right="0" w:firstLine="0"/>
        <w:jc w:val="left"/>
      </w:pPr>
      <w:r>
        <w:rPr>
          <w:color w:val="000000"/>
          <w:spacing w:val="0"/>
          <w:w w:val="100"/>
          <w:position w:val="0"/>
          <w:sz w:val="46"/>
          <w:szCs w:val="46"/>
          <w:shd w:val="clear" w:color="auto" w:fill="auto"/>
          <w:lang w:val="en-US" w:eastAsia="en-US" w:bidi="en-US"/>
        </w:rPr>
        <w:t xml:space="preserve">5. 1. 4. </w:t>
      </w:r>
      <w:r>
        <w:rPr>
          <w:color w:val="000000"/>
          <w:spacing w:val="0"/>
          <w:w w:val="100"/>
          <w:position w:val="0"/>
          <w:sz w:val="46"/>
          <w:szCs w:val="46"/>
          <w:shd w:val="clear" w:color="auto" w:fill="auto"/>
        </w:rPr>
        <w:t xml:space="preserve">2 </w:t>
      </w:r>
      <w:r>
        <w:rPr>
          <w:color w:val="000000"/>
          <w:spacing w:val="0"/>
          <w:w w:val="100"/>
          <w:position w:val="0"/>
          <w:sz w:val="46"/>
          <w:szCs w:val="46"/>
          <w:shd w:val="clear" w:color="auto" w:fill="auto"/>
          <w:lang w:val="en-US" w:eastAsia="en-US" w:bidi="en-US"/>
        </w:rPr>
        <w:t>AQL</w:t>
      </w:r>
      <w:r>
        <w:rPr>
          <w:color w:val="000000"/>
          <w:spacing w:val="0"/>
          <w:w w:val="100"/>
          <w:position w:val="0"/>
          <w:shd w:val="clear" w:color="auto" w:fill="auto"/>
        </w:rPr>
        <w:t>值依《抽样作业规范》</w:t>
      </w:r>
      <w:r>
        <w:rPr>
          <w:color w:val="000000"/>
          <w:spacing w:val="0"/>
          <w:w w:val="100"/>
          <w:position w:val="0"/>
          <w:sz w:val="46"/>
          <w:szCs w:val="46"/>
          <w:shd w:val="clear" w:color="auto" w:fill="auto"/>
          <w:lang w:val="en-US" w:eastAsia="en-US" w:bidi="en-US"/>
        </w:rPr>
        <w:t xml:space="preserve">5.1. 4. </w:t>
      </w:r>
      <w:r>
        <w:rPr>
          <w:color w:val="000000"/>
          <w:spacing w:val="0"/>
          <w:w w:val="100"/>
          <w:position w:val="0"/>
          <w:sz w:val="46"/>
          <w:szCs w:val="46"/>
          <w:shd w:val="clear" w:color="auto" w:fill="auto"/>
        </w:rPr>
        <w:t>3</w:t>
      </w:r>
      <w:r>
        <w:rPr>
          <w:color w:val="000000"/>
          <w:spacing w:val="0"/>
          <w:w w:val="100"/>
          <w:position w:val="0"/>
          <w:u w:val="single"/>
          <w:shd w:val="clear" w:color="auto" w:fill="auto"/>
        </w:rPr>
        <w:t>汽车产品的关键材料采用</w:t>
      </w:r>
      <w:r>
        <w:rPr>
          <w:color w:val="000000"/>
          <w:spacing w:val="0"/>
          <w:w w:val="100"/>
          <w:position w:val="0"/>
          <w:sz w:val="46"/>
          <w:szCs w:val="46"/>
          <w:u w:val="single"/>
          <w:shd w:val="clear" w:color="auto" w:fill="auto"/>
          <w:lang w:val="en-US" w:eastAsia="en-US" w:bidi="en-US"/>
        </w:rPr>
        <w:t>C=0</w:t>
      </w:r>
      <w:r>
        <w:rPr>
          <w:color w:val="000000"/>
          <w:spacing w:val="0"/>
          <w:w w:val="100"/>
          <w:position w:val="0"/>
          <w:u w:val="single"/>
          <w:shd w:val="clear" w:color="auto" w:fill="auto"/>
        </w:rPr>
        <w:t xml:space="preserve">抽样方案，如客户有特殊需要的按客户要求执 </w:t>
      </w:r>
      <w:r>
        <w:rPr>
          <w:color w:val="000000"/>
          <w:spacing w:val="0"/>
          <w:w w:val="100"/>
          <w:position w:val="0"/>
          <w:shd w:val="clear" w:color="auto" w:fill="auto"/>
        </w:rPr>
        <w:t>行。</w:t>
      </w:r>
    </w:p>
    <w:p>
      <w:pPr>
        <w:pStyle w:val="a4"/>
        <w:keepNext w:val="0"/>
        <w:keepLines w:val="0"/>
        <w:widowControl w:val="0"/>
        <w:shd w:val="clear" w:color="auto" w:fill="auto"/>
        <w:bidi w:val="0"/>
        <w:spacing w:before="0" w:after="0" w:line="881" w:lineRule="exact"/>
        <w:ind w:left="0" w:right="0" w:firstLine="720"/>
        <w:jc w:val="left"/>
      </w:pPr>
      <w:r>
        <w:rPr>
          <w:color w:val="000000"/>
          <w:spacing w:val="0"/>
          <w:w w:val="100"/>
          <w:position w:val="0"/>
          <w:sz w:val="46"/>
          <w:szCs w:val="46"/>
          <w:shd w:val="clear" w:color="auto" w:fill="auto"/>
          <w:lang w:val="en-US" w:eastAsia="en-US" w:bidi="en-US"/>
        </w:rPr>
        <w:t>5. 1.5</w:t>
      </w:r>
      <w:r>
        <w:rPr>
          <w:color w:val="000000"/>
          <w:spacing w:val="0"/>
          <w:w w:val="100"/>
          <w:position w:val="0"/>
          <w:shd w:val="clear" w:color="auto" w:fill="auto"/>
        </w:rPr>
        <w:t>对不具备检验材质成份、特性指标的原物料，品质部及采购对其进行如下验证：</w:t>
      </w:r>
    </w:p>
    <w:p>
      <w:pPr>
        <w:pStyle w:val="a4"/>
        <w:keepNext w:val="0"/>
        <w:keepLines w:val="0"/>
        <w:widowControl w:val="0"/>
        <w:numPr>
          <w:ilvl w:val="0"/>
          <w:numId w:val="7"/>
        </w:numPr>
        <w:shd w:val="clear" w:color="auto" w:fill="auto"/>
        <w:tabs>
          <w:tab w:val="left" w:pos="1703"/>
        </w:tabs>
        <w:bidi w:val="0"/>
        <w:spacing w:before="0" w:after="0" w:line="881" w:lineRule="exact"/>
        <w:ind w:left="1200" w:right="0" w:firstLine="0"/>
        <w:jc w:val="left"/>
      </w:pPr>
      <w:r>
        <w:rPr>
          <w:color w:val="000000"/>
          <w:spacing w:val="0"/>
          <w:w w:val="100"/>
          <w:position w:val="0"/>
          <w:sz w:val="46"/>
          <w:szCs w:val="46"/>
          <w:shd w:val="clear" w:color="auto" w:fill="auto"/>
          <w:lang w:val="en-US" w:eastAsia="en-US" w:bidi="en-US"/>
        </w:rPr>
        <w:t xml:space="preserve">1. 5. </w:t>
      </w:r>
      <w:r>
        <w:rPr>
          <w:color w:val="000000"/>
          <w:spacing w:val="0"/>
          <w:w w:val="100"/>
          <w:position w:val="0"/>
          <w:sz w:val="46"/>
          <w:szCs w:val="46"/>
          <w:shd w:val="clear" w:color="auto" w:fill="auto"/>
        </w:rPr>
        <w:t>1</w:t>
      </w:r>
      <w:r>
        <w:rPr>
          <w:color w:val="000000"/>
          <w:spacing w:val="0"/>
          <w:w w:val="100"/>
          <w:position w:val="0"/>
          <w:shd w:val="clear" w:color="auto" w:fill="auto"/>
        </w:rPr>
        <w:t>供应商是否为合格供应商。</w:t>
      </w:r>
    </w:p>
    <w:p>
      <w:pPr>
        <w:pStyle w:val="a4"/>
        <w:keepNext w:val="0"/>
        <w:keepLines w:val="0"/>
        <w:widowControl w:val="0"/>
        <w:numPr>
          <w:ilvl w:val="1"/>
          <w:numId w:val="7"/>
        </w:numPr>
        <w:shd w:val="clear" w:color="auto" w:fill="auto"/>
        <w:tabs>
          <w:tab w:val="left" w:pos="2173"/>
        </w:tabs>
        <w:bidi w:val="0"/>
        <w:spacing w:before="0" w:after="120" w:line="908" w:lineRule="exact"/>
        <w:ind w:left="3080" w:right="0" w:hanging="1880"/>
        <w:jc w:val="left"/>
        <w:sectPr>
          <w:pgSz w:w="21908" w:h="31680"/>
          <w:pgMar w:top="1220" w:right="1434" w:bottom="2271" w:left="1393" w:header="0" w:footer="3" w:gutter="0"/>
          <w:cols w:space="720"/>
          <w:noEndnote/>
          <w:rtlGutter w:val="0"/>
          <w:docGrid w:linePitch="360"/>
        </w:sectPr>
      </w:pPr>
      <w:r>
        <w:rPr>
          <w:color w:val="000000"/>
          <w:spacing w:val="0"/>
          <w:w w:val="100"/>
          <w:position w:val="0"/>
          <w:sz w:val="46"/>
          <w:szCs w:val="46"/>
          <w:shd w:val="clear" w:color="auto" w:fill="auto"/>
          <w:lang w:val="en-US" w:eastAsia="en-US" w:bidi="en-US"/>
        </w:rPr>
        <w:t xml:space="preserve">5. </w:t>
      </w:r>
      <w:r>
        <w:rPr>
          <w:color w:val="000000"/>
          <w:spacing w:val="0"/>
          <w:w w:val="100"/>
          <w:position w:val="0"/>
          <w:sz w:val="46"/>
          <w:szCs w:val="46"/>
          <w:shd w:val="clear" w:color="auto" w:fill="auto"/>
        </w:rPr>
        <w:t>2</w:t>
      </w:r>
      <w:r>
        <w:rPr>
          <w:color w:val="000000"/>
          <w:spacing w:val="0"/>
          <w:w w:val="100"/>
          <w:position w:val="0"/>
          <w:shd w:val="clear" w:color="auto" w:fill="auto"/>
        </w:rPr>
        <w:t>供应商进料有无合格的出货检验报告和国家认可的相关机构提供的《材质证明 报告》及特定的《材质成份分析报告》。</w:t>
      </w:r>
    </w:p>
    <w:p>
      <w:pPr>
        <w:pStyle w:val="a4"/>
        <w:keepNext w:val="0"/>
        <w:keepLines w:val="0"/>
        <w:widowControl w:val="0"/>
        <w:shd w:val="clear" w:color="auto" w:fill="auto"/>
        <w:bidi w:val="0"/>
        <w:spacing w:before="0" w:after="340" w:line="240" w:lineRule="auto"/>
        <w:ind w:left="0" w:right="0" w:firstLine="240"/>
        <w:jc w:val="left"/>
      </w:pPr>
      <w:r>
        <w:rPr>
          <w:color w:val="000000"/>
          <w:spacing w:val="0"/>
          <w:w w:val="100"/>
          <w:position w:val="0"/>
          <w:sz w:val="46"/>
          <w:szCs w:val="46"/>
          <w:shd w:val="clear" w:color="auto" w:fill="auto"/>
          <w:lang w:val="en-US" w:eastAsia="en-US" w:bidi="en-US"/>
        </w:rPr>
        <w:t>5. 1.6</w:t>
      </w:r>
      <w:r>
        <w:rPr>
          <w:color w:val="000000"/>
          <w:spacing w:val="0"/>
          <w:w w:val="100"/>
          <w:position w:val="0"/>
          <w:shd w:val="clear" w:color="auto" w:fill="auto"/>
        </w:rPr>
        <w:t>判定及处理</w:t>
      </w:r>
    </w:p>
    <w:p>
      <w:pPr>
        <w:pStyle w:val="a4"/>
        <w:keepNext w:val="0"/>
        <w:keepLines w:val="0"/>
        <w:widowControl w:val="0"/>
        <w:shd w:val="clear" w:color="auto" w:fill="auto"/>
        <w:bidi w:val="0"/>
        <w:spacing w:before="0" w:after="0" w:line="240" w:lineRule="auto"/>
        <w:ind w:left="0" w:right="0" w:firstLine="720"/>
        <w:jc w:val="both"/>
      </w:pPr>
      <w:r>
        <w:rPr>
          <w:color w:val="000000"/>
          <w:spacing w:val="0"/>
          <w:w w:val="100"/>
          <w:position w:val="0"/>
          <w:sz w:val="46"/>
          <w:szCs w:val="46"/>
          <w:shd w:val="clear" w:color="auto" w:fill="auto"/>
          <w:lang w:val="en-US" w:eastAsia="en-US" w:bidi="en-US"/>
        </w:rPr>
        <w:t xml:space="preserve">5. 1.6. </w:t>
      </w:r>
      <w:r>
        <w:rPr>
          <w:color w:val="000000"/>
          <w:spacing w:val="0"/>
          <w:w w:val="100"/>
          <w:position w:val="0"/>
          <w:sz w:val="46"/>
          <w:szCs w:val="46"/>
          <w:shd w:val="clear" w:color="auto" w:fill="auto"/>
        </w:rPr>
        <w:t xml:space="preserve">1 </w:t>
      </w:r>
      <w:r>
        <w:rPr>
          <w:color w:val="000000"/>
          <w:spacing w:val="0"/>
          <w:w w:val="100"/>
          <w:position w:val="0"/>
          <w:shd w:val="clear" w:color="auto" w:fill="auto"/>
        </w:rPr>
        <w:t>合格</w:t>
      </w:r>
      <w:r>
        <w:rPr>
          <w:color w:val="000000"/>
          <w:spacing w:val="0"/>
          <w:w w:val="100"/>
          <w:position w:val="0"/>
          <w:shd w:val="clear" w:color="auto" w:fill="auto"/>
        </w:rPr>
        <w:t>检验合格</w:t>
      </w:r>
      <w:r>
        <w:rPr>
          <w:color w:val="000000"/>
          <w:spacing w:val="0"/>
          <w:w w:val="100"/>
          <w:position w:val="0"/>
          <w:sz w:val="46"/>
          <w:szCs w:val="46"/>
          <w:shd w:val="clear" w:color="auto" w:fill="auto"/>
          <w:lang w:val="en-US" w:eastAsia="en-US" w:bidi="en-US"/>
        </w:rPr>
        <w:t>IQC</w:t>
      </w:r>
      <w:r>
        <w:rPr>
          <w:color w:val="000000"/>
          <w:spacing w:val="0"/>
          <w:w w:val="100"/>
          <w:position w:val="0"/>
          <w:shd w:val="clear" w:color="auto" w:fill="auto"/>
        </w:rPr>
        <w:t>在现品票上盖合格</w:t>
      </w:r>
      <w:r>
        <w:rPr>
          <w:color w:val="000000"/>
          <w:spacing w:val="0"/>
          <w:w w:val="100"/>
          <w:position w:val="0"/>
          <w:sz w:val="46"/>
          <w:szCs w:val="46"/>
          <w:shd w:val="clear" w:color="auto" w:fill="auto"/>
          <w:lang w:val="en-US" w:eastAsia="en-US" w:bidi="en-US"/>
        </w:rPr>
        <w:t>“PASS”</w:t>
      </w:r>
      <w:r>
        <w:rPr>
          <w:color w:val="000000"/>
          <w:spacing w:val="0"/>
          <w:w w:val="100"/>
          <w:position w:val="0"/>
          <w:shd w:val="clear" w:color="auto" w:fill="auto"/>
        </w:rPr>
        <w:t>并签名，货仓部依现品票办理入库。</w:t>
      </w:r>
    </w:p>
    <w:p>
      <w:pPr>
        <w:pStyle w:val="a4"/>
        <w:keepNext w:val="0"/>
        <w:keepLines w:val="0"/>
        <w:widowControl w:val="0"/>
        <w:shd w:val="clear" w:color="auto" w:fill="auto"/>
        <w:bidi w:val="0"/>
        <w:spacing w:before="0" w:after="0" w:line="882" w:lineRule="exact"/>
        <w:ind w:left="0" w:right="0" w:firstLine="720"/>
        <w:jc w:val="both"/>
      </w:pPr>
      <w:r>
        <w:rPr>
          <w:color w:val="000000"/>
          <w:spacing w:val="0"/>
          <w:w w:val="100"/>
          <w:position w:val="0"/>
          <w:sz w:val="46"/>
          <w:szCs w:val="46"/>
          <w:shd w:val="clear" w:color="auto" w:fill="auto"/>
          <w:lang w:val="en-US" w:eastAsia="en-US" w:bidi="en-US"/>
        </w:rPr>
        <w:t xml:space="preserve">5. 1.6. </w:t>
      </w:r>
      <w:r>
        <w:rPr>
          <w:color w:val="000000"/>
          <w:spacing w:val="0"/>
          <w:w w:val="100"/>
          <w:position w:val="0"/>
          <w:sz w:val="46"/>
          <w:szCs w:val="46"/>
          <w:shd w:val="clear" w:color="auto" w:fill="auto"/>
        </w:rPr>
        <w:t>2</w:t>
      </w:r>
      <w:r>
        <w:rPr>
          <w:color w:val="000000"/>
          <w:spacing w:val="0"/>
          <w:w w:val="100"/>
          <w:position w:val="0"/>
          <w:shd w:val="clear" w:color="auto" w:fill="auto"/>
        </w:rPr>
        <w:t>不合格的处理</w:t>
      </w:r>
      <w:r>
        <w:rPr>
          <w:color w:val="000000"/>
          <w:spacing w:val="0"/>
          <w:w w:val="100"/>
          <w:position w:val="0"/>
          <w:sz w:val="46"/>
          <w:szCs w:val="46"/>
          <w:shd w:val="clear" w:color="auto" w:fill="auto"/>
          <w:lang w:val="en-US" w:eastAsia="en-US" w:bidi="en-US"/>
        </w:rPr>
        <w:t xml:space="preserve">5. 1.6. 2. </w:t>
      </w:r>
      <w:r>
        <w:rPr>
          <w:color w:val="000000"/>
          <w:spacing w:val="0"/>
          <w:w w:val="100"/>
          <w:position w:val="0"/>
          <w:sz w:val="46"/>
          <w:szCs w:val="46"/>
          <w:shd w:val="clear" w:color="auto" w:fill="auto"/>
        </w:rPr>
        <w:t>1</w:t>
      </w:r>
      <w:r>
        <w:rPr>
          <w:color w:val="000000"/>
          <w:spacing w:val="0"/>
          <w:w w:val="100"/>
          <w:position w:val="0"/>
          <w:shd w:val="clear" w:color="auto" w:fill="auto"/>
        </w:rPr>
        <w:t>检验不合格的物料</w:t>
      </w:r>
      <w:r>
        <w:rPr>
          <w:color w:val="000000"/>
          <w:spacing w:val="0"/>
          <w:w w:val="100"/>
          <w:position w:val="0"/>
          <w:sz w:val="46"/>
          <w:szCs w:val="46"/>
          <w:shd w:val="clear" w:color="auto" w:fill="auto"/>
          <w:lang w:val="en-US" w:eastAsia="en-US" w:bidi="en-US"/>
        </w:rPr>
        <w:t>,TQC</w:t>
      </w:r>
      <w:r>
        <w:rPr>
          <w:color w:val="000000"/>
          <w:spacing w:val="0"/>
          <w:w w:val="100"/>
          <w:position w:val="0"/>
          <w:shd w:val="clear" w:color="auto" w:fill="auto"/>
        </w:rPr>
        <w:t>在物料的现品票上贴不合格标签，并在《来料验收 单》按《不合格输出管理程序》及《产品标识和可追溯程序》执行。</w:t>
      </w:r>
    </w:p>
    <w:p>
      <w:pPr>
        <w:pStyle w:val="a4"/>
        <w:keepNext w:val="0"/>
        <w:keepLines w:val="0"/>
        <w:widowControl w:val="0"/>
        <w:shd w:val="clear" w:color="auto" w:fill="auto"/>
        <w:bidi w:val="0"/>
        <w:spacing w:before="0" w:after="0" w:line="882" w:lineRule="exact"/>
        <w:ind w:left="2840" w:right="0" w:hanging="1640"/>
        <w:jc w:val="both"/>
      </w:pPr>
      <w:r>
        <w:rPr>
          <w:color w:val="000000"/>
          <w:spacing w:val="0"/>
          <w:w w:val="100"/>
          <w:position w:val="0"/>
          <w:sz w:val="46"/>
          <w:szCs w:val="46"/>
          <w:shd w:val="clear" w:color="auto" w:fill="auto"/>
          <w:lang w:val="en-US" w:eastAsia="en-US" w:bidi="en-US"/>
        </w:rPr>
        <w:t xml:space="preserve">5.1.6. 2. </w:t>
      </w:r>
      <w:r>
        <w:rPr>
          <w:color w:val="000000"/>
          <w:spacing w:val="0"/>
          <w:w w:val="100"/>
          <w:position w:val="0"/>
          <w:sz w:val="46"/>
          <w:szCs w:val="46"/>
          <w:shd w:val="clear" w:color="auto" w:fill="auto"/>
        </w:rPr>
        <w:t>2</w:t>
      </w:r>
      <w:r>
        <w:rPr>
          <w:color w:val="000000"/>
          <w:spacing w:val="0"/>
          <w:w w:val="100"/>
          <w:position w:val="0"/>
          <w:shd w:val="clear" w:color="auto" w:fill="auto"/>
        </w:rPr>
        <w:t>不合格物料</w:t>
      </w:r>
      <w:r>
        <w:rPr>
          <w:color w:val="000000"/>
          <w:spacing w:val="0"/>
          <w:w w:val="100"/>
          <w:position w:val="0"/>
          <w:sz w:val="46"/>
          <w:szCs w:val="46"/>
          <w:shd w:val="clear" w:color="auto" w:fill="auto"/>
          <w:lang w:val="en-US" w:eastAsia="en-US" w:bidi="en-US"/>
        </w:rPr>
        <w:t>IQC</w:t>
      </w:r>
      <w:r>
        <w:rPr>
          <w:color w:val="000000"/>
          <w:spacing w:val="0"/>
          <w:w w:val="100"/>
          <w:position w:val="0"/>
          <w:shd w:val="clear" w:color="auto" w:fill="auto"/>
        </w:rPr>
        <w:t>在《进料检验报告表》上注明不合格原因，由品质部主管决 定处理意见。如品质部在无法判定的情况下时，需相关部门协助处理，相关部 门接到报告后，在“相关部门意见”栏内签署自己的意见，品质课长根据相关 部们的意见作最后的判定。</w:t>
      </w:r>
    </w:p>
    <w:p>
      <w:pPr>
        <w:pStyle w:val="a4"/>
        <w:keepNext w:val="0"/>
        <w:keepLines w:val="0"/>
        <w:widowControl w:val="0"/>
        <w:shd w:val="clear" w:color="auto" w:fill="auto"/>
        <w:bidi w:val="0"/>
        <w:spacing w:before="0" w:after="0" w:line="881" w:lineRule="exact"/>
        <w:ind w:left="2840" w:right="0" w:hanging="1640"/>
        <w:jc w:val="both"/>
      </w:pPr>
      <w:r>
        <w:rPr>
          <w:color w:val="000000"/>
          <w:spacing w:val="0"/>
          <w:w w:val="100"/>
          <w:position w:val="0"/>
          <w:sz w:val="46"/>
          <w:szCs w:val="46"/>
          <w:shd w:val="clear" w:color="auto" w:fill="auto"/>
          <w:lang w:val="en-US" w:eastAsia="en-US" w:bidi="en-US"/>
        </w:rPr>
        <w:t xml:space="preserve">5.1. 6. 2. </w:t>
      </w:r>
      <w:r>
        <w:rPr>
          <w:color w:val="000000"/>
          <w:spacing w:val="0"/>
          <w:w w:val="100"/>
          <w:position w:val="0"/>
          <w:sz w:val="46"/>
          <w:szCs w:val="46"/>
          <w:shd w:val="clear" w:color="auto" w:fill="auto"/>
        </w:rPr>
        <w:t>3</w:t>
      </w:r>
      <w:r>
        <w:rPr>
          <w:color w:val="000000"/>
          <w:spacing w:val="0"/>
          <w:w w:val="100"/>
          <w:position w:val="0"/>
          <w:shd w:val="clear" w:color="auto" w:fill="auto"/>
        </w:rPr>
        <w:t>品质部在决定处理的方式后，即时将处理的结果通知采购及生管，并附《进 料检验报告》，采购、生管如对此判定结果有异议，可在接到报告</w:t>
      </w:r>
      <w:r>
        <w:rPr>
          <w:color w:val="000000"/>
          <w:spacing w:val="0"/>
          <w:w w:val="100"/>
          <w:position w:val="0"/>
          <w:sz w:val="46"/>
          <w:szCs w:val="46"/>
          <w:shd w:val="clear" w:color="auto" w:fill="auto"/>
        </w:rPr>
        <w:t>4</w:t>
      </w:r>
      <w:r>
        <w:rPr>
          <w:color w:val="000000"/>
          <w:spacing w:val="0"/>
          <w:w w:val="100"/>
          <w:position w:val="0"/>
          <w:shd w:val="clear" w:color="auto" w:fill="auto"/>
        </w:rPr>
        <w:t>小时内提 出自己的意见，如需特采，</w:t>
      </w:r>
      <w:r>
        <w:rPr>
          <w:color w:val="000000"/>
          <w:spacing w:val="0"/>
          <w:w w:val="100"/>
          <w:position w:val="0"/>
          <w:shd w:val="clear" w:color="auto" w:fill="auto"/>
        </w:rPr>
        <w:t>那么</w:t>
      </w:r>
      <w:r>
        <w:rPr>
          <w:color w:val="000000"/>
          <w:spacing w:val="0"/>
          <w:w w:val="100"/>
          <w:position w:val="0"/>
          <w:shd w:val="clear" w:color="auto" w:fill="auto"/>
        </w:rPr>
        <w:t>按《特采作业控制程序》执行。</w:t>
      </w:r>
    </w:p>
    <w:p>
      <w:pPr>
        <w:pStyle w:val="a4"/>
        <w:keepNext w:val="0"/>
        <w:keepLines w:val="0"/>
        <w:widowControl w:val="0"/>
        <w:shd w:val="clear" w:color="auto" w:fill="auto"/>
        <w:bidi w:val="0"/>
        <w:spacing w:before="0" w:after="0" w:line="881" w:lineRule="exact"/>
        <w:ind w:left="3080" w:right="0" w:hanging="1880"/>
        <w:jc w:val="both"/>
      </w:pPr>
      <w:r>
        <w:rPr>
          <w:color w:val="000000"/>
          <w:spacing w:val="0"/>
          <w:w w:val="100"/>
          <w:position w:val="0"/>
          <w:sz w:val="46"/>
          <w:szCs w:val="46"/>
          <w:shd w:val="clear" w:color="auto" w:fill="auto"/>
          <w:lang w:val="en-US" w:eastAsia="en-US" w:bidi="en-US"/>
        </w:rPr>
        <w:t xml:space="preserve">5.1. 6. 2. </w:t>
      </w:r>
      <w:r>
        <w:rPr>
          <w:color w:val="000000"/>
          <w:spacing w:val="0"/>
          <w:w w:val="100"/>
          <w:position w:val="0"/>
          <w:sz w:val="46"/>
          <w:szCs w:val="46"/>
          <w:shd w:val="clear" w:color="auto" w:fill="auto"/>
        </w:rPr>
        <w:t>4</w:t>
      </w:r>
      <w:r>
        <w:rPr>
          <w:color w:val="000000"/>
          <w:spacing w:val="0"/>
          <w:w w:val="100"/>
          <w:position w:val="0"/>
          <w:shd w:val="clear" w:color="auto" w:fill="auto"/>
        </w:rPr>
        <w:t>生产过程中发现物料不合格时,使用部门应及时通知</w:t>
      </w:r>
      <w:r>
        <w:rPr>
          <w:color w:val="000000"/>
          <w:spacing w:val="0"/>
          <w:w w:val="100"/>
          <w:position w:val="0"/>
          <w:sz w:val="46"/>
          <w:szCs w:val="46"/>
          <w:shd w:val="clear" w:color="auto" w:fill="auto"/>
          <w:lang w:val="en-US" w:eastAsia="en-US" w:bidi="en-US"/>
        </w:rPr>
        <w:t>IQC</w:t>
      </w:r>
      <w:r>
        <w:rPr>
          <w:color w:val="000000"/>
          <w:spacing w:val="0"/>
          <w:w w:val="100"/>
          <w:position w:val="0"/>
          <w:shd w:val="clear" w:color="auto" w:fill="auto"/>
        </w:rPr>
        <w:t>核查并确认后填写 《进料检验报告表》，按本程序</w:t>
      </w:r>
      <w:r>
        <w:rPr>
          <w:color w:val="000000"/>
          <w:spacing w:val="0"/>
          <w:w w:val="100"/>
          <w:position w:val="0"/>
          <w:sz w:val="46"/>
          <w:szCs w:val="46"/>
          <w:shd w:val="clear" w:color="auto" w:fill="auto"/>
          <w:lang w:val="en-US" w:eastAsia="en-US" w:bidi="en-US"/>
        </w:rPr>
        <w:t xml:space="preserve">5. 3. 2. </w:t>
      </w:r>
      <w:r>
        <w:rPr>
          <w:color w:val="000000"/>
          <w:spacing w:val="0"/>
          <w:w w:val="100"/>
          <w:position w:val="0"/>
          <w:sz w:val="46"/>
          <w:szCs w:val="46"/>
          <w:shd w:val="clear" w:color="auto" w:fill="auto"/>
        </w:rPr>
        <w:t>2</w:t>
      </w:r>
      <w:r>
        <w:rPr>
          <w:color w:val="000000"/>
          <w:spacing w:val="0"/>
          <w:w w:val="100"/>
          <w:position w:val="0"/>
          <w:shd w:val="clear" w:color="auto" w:fill="auto"/>
        </w:rPr>
        <w:t>执行。</w:t>
      </w:r>
    </w:p>
    <w:p>
      <w:pPr>
        <w:pStyle w:val="a4"/>
        <w:keepNext w:val="0"/>
        <w:keepLines w:val="0"/>
        <w:widowControl w:val="0"/>
        <w:shd w:val="clear" w:color="auto" w:fill="auto"/>
        <w:bidi w:val="0"/>
        <w:spacing w:before="0" w:after="0" w:line="881" w:lineRule="exact"/>
        <w:ind w:left="2840" w:right="0" w:hanging="1640"/>
        <w:jc w:val="both"/>
      </w:pPr>
      <w:r>
        <w:rPr>
          <w:color w:val="000000"/>
          <w:spacing w:val="0"/>
          <w:w w:val="100"/>
          <w:position w:val="0"/>
          <w:sz w:val="46"/>
          <w:szCs w:val="46"/>
          <w:shd w:val="clear" w:color="auto" w:fill="auto"/>
          <w:lang w:val="en-US" w:eastAsia="en-US" w:bidi="en-US"/>
        </w:rPr>
        <w:t>5. 1.6. 2.5</w:t>
      </w:r>
      <w:r>
        <w:rPr>
          <w:color w:val="000000"/>
          <w:spacing w:val="0"/>
          <w:w w:val="100"/>
          <w:position w:val="0"/>
          <w:shd w:val="clear" w:color="auto" w:fill="auto"/>
        </w:rPr>
        <w:t xml:space="preserve">品质部针对来料异常严重度，视情况开立《不合格纠正措施报告》交采购 </w:t>
      </w:r>
      <w:r>
        <w:rPr>
          <w:color w:val="000000"/>
          <w:spacing w:val="0"/>
          <w:w w:val="100"/>
          <w:position w:val="0"/>
          <w:shd w:val="clear" w:color="auto" w:fill="auto"/>
        </w:rPr>
        <w:t xml:space="preserve">   </w:t>
      </w:r>
      <w:r>
        <w:rPr>
          <w:color w:val="000000"/>
          <w:spacing w:val="0"/>
          <w:w w:val="100"/>
          <w:position w:val="0"/>
          <w:shd w:val="clear" w:color="auto" w:fill="auto"/>
        </w:rPr>
        <w:t>给供应商,并跟催供应商及时回复,品保确认其回复内容的有效性。</w:t>
      </w:r>
    </w:p>
    <w:p>
      <w:pPr>
        <w:pStyle w:val="a4"/>
        <w:keepNext w:val="0"/>
        <w:keepLines w:val="0"/>
        <w:widowControl w:val="0"/>
        <w:shd w:val="clear" w:color="auto" w:fill="auto"/>
        <w:bidi w:val="0"/>
        <w:spacing w:before="0" w:after="0" w:line="892" w:lineRule="exact"/>
        <w:ind w:left="2840" w:right="0" w:hanging="1900"/>
        <w:jc w:val="both"/>
      </w:pPr>
      <w:r>
        <w:rPr>
          <w:color w:val="000000"/>
          <w:spacing w:val="0"/>
          <w:w w:val="100"/>
          <w:position w:val="0"/>
          <w:sz w:val="46"/>
          <w:szCs w:val="46"/>
          <w:shd w:val="clear" w:color="auto" w:fill="auto"/>
          <w:lang w:val="en-US" w:eastAsia="en-US" w:bidi="en-US"/>
        </w:rPr>
        <w:t>5.1.6. 2.6 IQC</w:t>
      </w:r>
      <w:r>
        <w:rPr>
          <w:color w:val="000000"/>
          <w:spacing w:val="0"/>
          <w:w w:val="100"/>
          <w:position w:val="0"/>
          <w:shd w:val="clear" w:color="auto" w:fill="auto"/>
        </w:rPr>
        <w:t>对供应商每月进料品质作统计，填写《月进料批次合格率报表》作综合 分析，对批次合格率较低的供应商，发出《不合格纠正措施报告》，依</w:t>
      </w:r>
      <w:r>
        <w:rPr>
          <w:color w:val="000000"/>
          <w:spacing w:val="0"/>
          <w:w w:val="100"/>
          <w:position w:val="0"/>
          <w:sz w:val="46"/>
          <w:szCs w:val="46"/>
          <w:shd w:val="clear" w:color="auto" w:fill="auto"/>
          <w:lang w:val="en-US" w:eastAsia="en-US" w:bidi="en-US"/>
        </w:rPr>
        <w:t xml:space="preserve">5. 3. 2. </w:t>
      </w:r>
      <w:r>
        <w:rPr>
          <w:color w:val="000000"/>
          <w:spacing w:val="0"/>
          <w:w w:val="100"/>
          <w:position w:val="0"/>
          <w:sz w:val="46"/>
          <w:szCs w:val="46"/>
          <w:shd w:val="clear" w:color="auto" w:fill="auto"/>
        </w:rPr>
        <w:t xml:space="preserve">5 </w:t>
      </w:r>
      <w:r>
        <w:rPr>
          <w:color w:val="000000"/>
          <w:spacing w:val="0"/>
          <w:w w:val="100"/>
          <w:position w:val="0"/>
          <w:shd w:val="clear" w:color="auto" w:fill="auto"/>
        </w:rPr>
        <w:t>执行。</w:t>
      </w:r>
    </w:p>
    <w:p>
      <w:pPr>
        <w:pStyle w:val="a4"/>
        <w:keepNext w:val="0"/>
        <w:keepLines w:val="0"/>
        <w:widowControl w:val="0"/>
        <w:shd w:val="clear" w:color="auto" w:fill="auto"/>
        <w:bidi w:val="0"/>
        <w:spacing w:before="0" w:after="0" w:line="885" w:lineRule="exact"/>
        <w:ind w:left="1180" w:right="0" w:hanging="700"/>
        <w:jc w:val="both"/>
      </w:pPr>
      <w:r>
        <w:rPr>
          <w:color w:val="000000"/>
          <w:spacing w:val="0"/>
          <w:w w:val="100"/>
          <w:position w:val="0"/>
          <w:sz w:val="46"/>
          <w:szCs w:val="46"/>
          <w:shd w:val="clear" w:color="auto" w:fill="auto"/>
          <w:lang w:val="en-US" w:eastAsia="en-US" w:bidi="en-US"/>
        </w:rPr>
        <w:t>5. 1.7</w:t>
      </w:r>
      <w:r>
        <w:rPr>
          <w:color w:val="000000"/>
          <w:spacing w:val="0"/>
          <w:w w:val="100"/>
          <w:position w:val="0"/>
          <w:shd w:val="clear" w:color="auto" w:fill="auto"/>
        </w:rPr>
        <w:t>针对检验外购判定不合格的成品，原</w:t>
      </w:r>
      <w:r>
        <w:rPr>
          <w:color w:val="000000"/>
          <w:spacing w:val="0"/>
          <w:w w:val="100"/>
          <w:position w:val="0"/>
          <w:shd w:val="clear" w:color="auto" w:fill="auto"/>
        </w:rPr>
        <w:t>那么</w:t>
      </w:r>
      <w:r>
        <w:rPr>
          <w:color w:val="000000"/>
          <w:spacing w:val="0"/>
          <w:w w:val="100"/>
          <w:position w:val="0"/>
          <w:shd w:val="clear" w:color="auto" w:fill="auto"/>
        </w:rPr>
        <w:t>上不同意特别放行，但是如果业务部得到了 顾客的书面认可（针对不合格的批量成品），品质部可以作出特别放行的判定，但是, 品质部必须作好详细的记录。</w:t>
      </w:r>
    </w:p>
    <w:p>
      <w:pPr>
        <w:pStyle w:val="a4"/>
        <w:keepNext w:val="0"/>
        <w:keepLines w:val="0"/>
        <w:widowControl w:val="0"/>
        <w:shd w:val="clear" w:color="auto" w:fill="auto"/>
        <w:bidi w:val="0"/>
        <w:spacing w:before="0" w:after="0" w:line="882" w:lineRule="exact"/>
        <w:ind w:left="0" w:right="0" w:firstLine="0"/>
        <w:jc w:val="left"/>
      </w:pPr>
      <w:r>
        <w:rPr>
          <w:color w:val="000000"/>
          <w:spacing w:val="0"/>
          <w:w w:val="100"/>
          <w:position w:val="0"/>
          <w:sz w:val="50"/>
          <w:szCs w:val="50"/>
          <w:shd w:val="clear" w:color="auto" w:fill="auto"/>
          <w:lang w:val="en-US" w:eastAsia="en-US" w:bidi="en-US"/>
        </w:rPr>
        <w:t>5.2</w:t>
      </w:r>
      <w:r>
        <w:rPr>
          <w:color w:val="000000"/>
          <w:spacing w:val="0"/>
          <w:w w:val="100"/>
          <w:position w:val="0"/>
          <w:shd w:val="clear" w:color="auto" w:fill="auto"/>
        </w:rPr>
        <w:t>制程检验依据：</w:t>
      </w:r>
    </w:p>
    <w:p>
      <w:pPr>
        <w:pStyle w:val="a4"/>
        <w:keepNext w:val="0"/>
        <w:keepLines w:val="0"/>
        <w:widowControl w:val="0"/>
        <w:shd w:val="clear" w:color="auto" w:fill="auto"/>
        <w:bidi w:val="0"/>
        <w:spacing w:before="0" w:after="0" w:line="882" w:lineRule="exact"/>
        <w:ind w:left="0" w:right="0" w:firstLine="720"/>
        <w:jc w:val="both"/>
      </w:pPr>
      <w:r>
        <w:rPr>
          <w:color w:val="000000"/>
          <w:spacing w:val="0"/>
          <w:w w:val="100"/>
          <w:position w:val="0"/>
          <w:sz w:val="46"/>
          <w:szCs w:val="46"/>
          <w:shd w:val="clear" w:color="auto" w:fill="auto"/>
          <w:lang w:val="en-US" w:eastAsia="en-US" w:bidi="en-US"/>
        </w:rPr>
        <w:t>5. 2.1</w:t>
      </w:r>
      <w:r>
        <w:rPr>
          <w:color w:val="000000"/>
          <w:spacing w:val="0"/>
          <w:w w:val="100"/>
          <w:position w:val="0"/>
          <w:shd w:val="clear" w:color="auto" w:fill="auto"/>
        </w:rPr>
        <w:t>《标准作业指导书》</w:t>
      </w:r>
    </w:p>
    <w:p>
      <w:pPr>
        <w:pStyle w:val="a4"/>
        <w:keepNext w:val="0"/>
        <w:keepLines w:val="0"/>
        <w:widowControl w:val="0"/>
        <w:shd w:val="clear" w:color="auto" w:fill="auto"/>
        <w:bidi w:val="0"/>
        <w:spacing w:before="0" w:after="0" w:line="882" w:lineRule="exact"/>
        <w:ind w:left="0" w:right="0" w:firstLine="720"/>
        <w:jc w:val="both"/>
      </w:pPr>
      <w:r>
        <w:rPr>
          <w:color w:val="000000"/>
          <w:spacing w:val="0"/>
          <w:w w:val="100"/>
          <w:position w:val="0"/>
          <w:sz w:val="46"/>
          <w:szCs w:val="46"/>
          <w:shd w:val="clear" w:color="auto" w:fill="auto"/>
          <w:lang w:val="en-US" w:eastAsia="en-US" w:bidi="en-US"/>
        </w:rPr>
        <w:t>5. 2.2</w:t>
      </w:r>
      <w:r>
        <w:rPr>
          <w:color w:val="000000"/>
          <w:spacing w:val="0"/>
          <w:w w:val="100"/>
          <w:position w:val="0"/>
          <w:shd w:val="clear" w:color="auto" w:fill="auto"/>
          <w:lang w:val="en-US" w:eastAsia="en-US" w:bidi="en-US"/>
        </w:rPr>
        <w:t>《</w:t>
      </w:r>
      <w:r>
        <w:rPr>
          <w:color w:val="000000"/>
          <w:spacing w:val="0"/>
          <w:w w:val="100"/>
          <w:position w:val="0"/>
          <w:sz w:val="46"/>
          <w:szCs w:val="46"/>
          <w:shd w:val="clear" w:color="auto" w:fill="auto"/>
          <w:lang w:val="en-US" w:eastAsia="en-US" w:bidi="en-US"/>
        </w:rPr>
        <w:t>IPQC</w:t>
      </w:r>
      <w:r>
        <w:rPr>
          <w:color w:val="000000"/>
          <w:spacing w:val="0"/>
          <w:w w:val="100"/>
          <w:position w:val="0"/>
          <w:shd w:val="clear" w:color="auto" w:fill="auto"/>
        </w:rPr>
        <w:t>作业指导书》</w:t>
      </w:r>
    </w:p>
    <w:p>
      <w:pPr>
        <w:pStyle w:val="a4"/>
        <w:keepNext w:val="0"/>
        <w:keepLines w:val="0"/>
        <w:widowControl w:val="0"/>
        <w:shd w:val="clear" w:color="auto" w:fill="auto"/>
        <w:bidi w:val="0"/>
        <w:spacing w:before="0" w:after="0" w:line="882" w:lineRule="exact"/>
        <w:ind w:left="0" w:right="0" w:firstLine="720"/>
        <w:jc w:val="both"/>
      </w:pPr>
      <w:r>
        <w:rPr>
          <w:color w:val="000000"/>
          <w:spacing w:val="0"/>
          <w:w w:val="100"/>
          <w:position w:val="0"/>
          <w:sz w:val="46"/>
          <w:szCs w:val="46"/>
          <w:shd w:val="clear" w:color="auto" w:fill="auto"/>
          <w:lang w:val="en-US" w:eastAsia="en-US" w:bidi="en-US"/>
        </w:rPr>
        <w:t xml:space="preserve">5. 2. </w:t>
      </w:r>
      <w:r>
        <w:rPr>
          <w:color w:val="000000"/>
          <w:spacing w:val="0"/>
          <w:w w:val="100"/>
          <w:position w:val="0"/>
          <w:sz w:val="46"/>
          <w:szCs w:val="46"/>
          <w:shd w:val="clear" w:color="auto" w:fill="auto"/>
        </w:rPr>
        <w:t>3</w:t>
      </w:r>
      <w:r>
        <w:rPr>
          <w:color w:val="000000"/>
          <w:spacing w:val="0"/>
          <w:w w:val="100"/>
          <w:position w:val="0"/>
          <w:shd w:val="clear" w:color="auto" w:fill="auto"/>
        </w:rPr>
        <w:t>检验前的准备工作</w:t>
      </w:r>
      <w:r>
        <w:rPr>
          <w:color w:val="000000"/>
          <w:spacing w:val="0"/>
          <w:w w:val="100"/>
          <w:position w:val="0"/>
          <w:sz w:val="46"/>
          <w:szCs w:val="46"/>
          <w:shd w:val="clear" w:color="auto" w:fill="auto"/>
          <w:lang w:val="en-US" w:eastAsia="en-US" w:bidi="en-US"/>
        </w:rPr>
        <w:t>5. 2. 3.1</w:t>
      </w:r>
      <w:r>
        <w:rPr>
          <w:color w:val="000000"/>
          <w:spacing w:val="0"/>
          <w:w w:val="100"/>
          <w:position w:val="0"/>
          <w:shd w:val="clear" w:color="auto" w:fill="auto"/>
        </w:rPr>
        <w:t>生产部、品质部对《标准作业指导书》</w:t>
      </w:r>
      <w:r>
        <w:rPr>
          <w:color w:val="000000"/>
          <w:spacing w:val="0"/>
          <w:w w:val="100"/>
          <w:position w:val="0"/>
          <w:shd w:val="clear" w:color="auto" w:fill="auto"/>
        </w:rPr>
        <w:t>确实</w:t>
      </w:r>
      <w:r>
        <w:rPr>
          <w:color w:val="000000"/>
          <w:spacing w:val="0"/>
          <w:w w:val="100"/>
          <w:position w:val="0"/>
          <w:shd w:val="clear" w:color="auto" w:fill="auto"/>
        </w:rPr>
        <w:t>认，了解其产品特性及检测重点。</w:t>
      </w:r>
    </w:p>
    <w:p>
      <w:pPr>
        <w:pStyle w:val="a4"/>
        <w:keepNext w:val="0"/>
        <w:keepLines w:val="0"/>
        <w:widowControl w:val="0"/>
        <w:shd w:val="clear" w:color="auto" w:fill="auto"/>
        <w:bidi w:val="0"/>
        <w:spacing w:before="0" w:after="0" w:line="882" w:lineRule="exact"/>
        <w:ind w:left="1180" w:right="0" w:firstLine="0"/>
        <w:jc w:val="left"/>
      </w:pPr>
      <w:r>
        <w:rPr>
          <w:color w:val="000000"/>
          <w:spacing w:val="0"/>
          <w:w w:val="100"/>
          <w:position w:val="0"/>
          <w:sz w:val="46"/>
          <w:szCs w:val="46"/>
          <w:shd w:val="clear" w:color="auto" w:fill="auto"/>
          <w:lang w:val="en-US" w:eastAsia="en-US" w:bidi="en-US"/>
        </w:rPr>
        <w:t xml:space="preserve">5. 2. 3. </w:t>
      </w:r>
      <w:r>
        <w:rPr>
          <w:color w:val="000000"/>
          <w:spacing w:val="0"/>
          <w:w w:val="100"/>
          <w:position w:val="0"/>
          <w:sz w:val="46"/>
          <w:szCs w:val="46"/>
          <w:shd w:val="clear" w:color="auto" w:fill="auto"/>
        </w:rPr>
        <w:t>2</w:t>
      </w:r>
      <w:r>
        <w:rPr>
          <w:color w:val="000000"/>
          <w:spacing w:val="0"/>
          <w:w w:val="100"/>
          <w:position w:val="0"/>
          <w:shd w:val="clear" w:color="auto" w:fill="auto"/>
        </w:rPr>
        <w:t>产品检测所需的量具及正确的检测方法</w:t>
      </w:r>
      <w:r>
        <w:rPr>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外观检测：通过目视、手感及参照样板。</w:t>
      </w:r>
    </w:p>
    <w:p>
      <w:pPr>
        <w:pStyle w:val="a4"/>
        <w:keepNext w:val="0"/>
        <w:keepLines w:val="0"/>
        <w:widowControl w:val="0"/>
        <w:shd w:val="clear" w:color="auto" w:fill="auto"/>
        <w:bidi w:val="0"/>
        <w:spacing w:before="0" w:after="260" w:line="240" w:lineRule="auto"/>
        <w:ind w:left="2360" w:right="0" w:firstLine="0"/>
        <w:jc w:val="left"/>
      </w:pPr>
      <w:r>
        <w:rPr>
          <w:color w:val="000000"/>
          <w:spacing w:val="0"/>
          <w:w w:val="100"/>
          <w:position w:val="0"/>
          <w:sz w:val="46"/>
          <w:szCs w:val="46"/>
          <w:shd w:val="clear" w:color="auto" w:fill="auto"/>
          <w:lang w:val="en-US" w:eastAsia="en-US" w:bidi="en-US"/>
        </w:rPr>
        <w:t>B</w:t>
      </w:r>
      <w:r>
        <w:rPr>
          <w:color w:val="000000"/>
          <w:spacing w:val="0"/>
          <w:w w:val="100"/>
          <w:position w:val="0"/>
          <w:shd w:val="clear" w:color="auto" w:fill="auto"/>
        </w:rPr>
        <w:t>尺寸检测：依据《标准作业指导书》要求及使用相关检具检测。</w:t>
      </w:r>
    </w:p>
    <w:p>
      <w:pPr>
        <w:pStyle w:val="a4"/>
        <w:keepNext w:val="0"/>
        <w:keepLines w:val="0"/>
        <w:widowControl w:val="0"/>
        <w:shd w:val="clear" w:color="auto" w:fill="auto"/>
        <w:bidi w:val="0"/>
        <w:spacing w:before="0" w:after="260" w:line="240" w:lineRule="auto"/>
        <w:ind w:left="0" w:right="0" w:firstLine="720"/>
        <w:jc w:val="both"/>
      </w:pPr>
      <w:r>
        <w:rPr>
          <w:color w:val="000000"/>
          <w:spacing w:val="0"/>
          <w:w w:val="100"/>
          <w:position w:val="0"/>
          <w:sz w:val="46"/>
          <w:szCs w:val="46"/>
          <w:shd w:val="clear" w:color="auto" w:fill="auto"/>
          <w:lang w:val="en-US" w:eastAsia="en-US" w:bidi="en-US"/>
        </w:rPr>
        <w:t xml:space="preserve">5. 2. </w:t>
      </w:r>
      <w:r>
        <w:rPr>
          <w:color w:val="000000"/>
          <w:spacing w:val="0"/>
          <w:w w:val="100"/>
          <w:position w:val="0"/>
          <w:sz w:val="46"/>
          <w:szCs w:val="46"/>
          <w:shd w:val="clear" w:color="auto" w:fill="auto"/>
        </w:rPr>
        <w:t>4</w:t>
      </w:r>
      <w:r>
        <w:rPr>
          <w:color w:val="000000"/>
          <w:spacing w:val="0"/>
          <w:w w:val="100"/>
          <w:position w:val="0"/>
          <w:shd w:val="clear" w:color="auto" w:fill="auto"/>
        </w:rPr>
        <w:t>首件检验</w:t>
      </w:r>
      <w:r>
        <w:rPr>
          <w:color w:val="000000"/>
          <w:spacing w:val="0"/>
          <w:w w:val="100"/>
          <w:position w:val="0"/>
          <w:shd w:val="clear" w:color="auto" w:fill="auto"/>
        </w:rPr>
        <w:t>确实</w:t>
      </w:r>
      <w:r>
        <w:rPr>
          <w:color w:val="000000"/>
          <w:spacing w:val="0"/>
          <w:w w:val="100"/>
          <w:position w:val="0"/>
          <w:shd w:val="clear" w:color="auto" w:fill="auto"/>
        </w:rPr>
        <w:t>认</w:t>
      </w:r>
      <w:r>
        <w:rPr>
          <w:color w:val="000000"/>
          <w:spacing w:val="0"/>
          <w:w w:val="100"/>
          <w:position w:val="0"/>
          <w:sz w:val="46"/>
          <w:szCs w:val="46"/>
          <w:shd w:val="clear" w:color="auto" w:fill="auto"/>
          <w:lang w:val="en-US" w:eastAsia="en-US" w:bidi="en-US"/>
        </w:rPr>
        <w:t>5. 2. 4.1</w:t>
      </w:r>
      <w:r>
        <w:rPr>
          <w:color w:val="000000"/>
          <w:spacing w:val="0"/>
          <w:w w:val="100"/>
          <w:position w:val="0"/>
          <w:shd w:val="clear" w:color="auto" w:fill="auto"/>
        </w:rPr>
        <w:t>对于每台机器正式生产前或机台维修、调校、更换易损件及停机</w:t>
      </w:r>
      <w:r>
        <w:rPr>
          <w:color w:val="000000"/>
          <w:spacing w:val="0"/>
          <w:w w:val="100"/>
          <w:position w:val="0"/>
          <w:sz w:val="46"/>
          <w:szCs w:val="46"/>
          <w:shd w:val="clear" w:color="auto" w:fill="auto"/>
        </w:rPr>
        <w:t>4</w:t>
      </w:r>
      <w:r>
        <w:rPr>
          <w:color w:val="000000"/>
          <w:spacing w:val="0"/>
          <w:w w:val="100"/>
          <w:position w:val="0"/>
          <w:shd w:val="clear" w:color="auto" w:fill="auto"/>
        </w:rPr>
        <w:t xml:space="preserve">小时以上 </w:t>
      </w:r>
      <w:r>
        <w:rPr>
          <w:color w:val="000000"/>
          <w:spacing w:val="0"/>
          <w:w w:val="100"/>
          <w:position w:val="0"/>
          <w:shd w:val="clear" w:color="auto" w:fill="auto"/>
        </w:rPr>
        <w:t>生产的产品，</w:t>
      </w:r>
      <w:r>
        <w:rPr>
          <w:color w:val="000000"/>
          <w:spacing w:val="0"/>
          <w:w w:val="100"/>
          <w:position w:val="0"/>
          <w:sz w:val="46"/>
          <w:szCs w:val="46"/>
          <w:shd w:val="clear" w:color="auto" w:fill="auto"/>
          <w:lang w:val="en-US" w:eastAsia="en-US" w:bidi="en-US"/>
        </w:rPr>
        <w:t>IPQC</w:t>
      </w:r>
      <w:r>
        <w:rPr>
          <w:color w:val="000000"/>
          <w:spacing w:val="0"/>
          <w:w w:val="100"/>
          <w:position w:val="0"/>
          <w:shd w:val="clear" w:color="auto" w:fill="auto"/>
        </w:rPr>
        <w:t>需对生产部送检的首件产品进行检测确认，并将检验结果 记录于《制程首件检验记录表》上，送检样品在</w:t>
      </w:r>
      <w:r>
        <w:rPr>
          <w:color w:val="000000"/>
          <w:spacing w:val="0"/>
          <w:w w:val="100"/>
          <w:position w:val="0"/>
          <w:sz w:val="46"/>
          <w:szCs w:val="46"/>
          <w:shd w:val="clear" w:color="auto" w:fill="auto"/>
          <w:lang w:val="en-US" w:eastAsia="en-US" w:bidi="en-US"/>
        </w:rPr>
        <w:t>5PCS</w:t>
      </w:r>
      <w:r>
        <w:rPr>
          <w:color w:val="000000"/>
          <w:spacing w:val="0"/>
          <w:w w:val="100"/>
          <w:position w:val="0"/>
          <w:shd w:val="clear" w:color="auto" w:fill="auto"/>
        </w:rPr>
        <w:t>以上，首件确认合格后 方能生产。</w:t>
      </w:r>
    </w:p>
    <w:p>
      <w:pPr>
        <w:pStyle w:val="a4"/>
        <w:keepNext w:val="0"/>
        <w:keepLines w:val="0"/>
        <w:widowControl w:val="0"/>
        <w:shd w:val="clear" w:color="auto" w:fill="auto"/>
        <w:bidi w:val="0"/>
        <w:spacing w:before="0" w:after="0" w:line="802" w:lineRule="exact"/>
        <w:ind w:left="2600" w:right="0" w:hanging="1900"/>
        <w:jc w:val="left"/>
      </w:pPr>
      <w:r>
        <w:rPr>
          <w:color w:val="000000"/>
          <w:spacing w:val="0"/>
          <w:w w:val="100"/>
          <w:position w:val="0"/>
          <w:sz w:val="46"/>
          <w:szCs w:val="46"/>
          <w:shd w:val="clear" w:color="auto" w:fill="auto"/>
          <w:lang w:val="en-US" w:eastAsia="en-US" w:bidi="en-US"/>
        </w:rPr>
        <w:t xml:space="preserve">5. 2. 4. </w:t>
      </w:r>
      <w:r>
        <w:rPr>
          <w:color w:val="000000"/>
          <w:spacing w:val="0"/>
          <w:w w:val="100"/>
          <w:position w:val="0"/>
          <w:sz w:val="46"/>
          <w:szCs w:val="46"/>
          <w:shd w:val="clear" w:color="auto" w:fill="auto"/>
        </w:rPr>
        <w:t>2</w:t>
      </w:r>
      <w:r>
        <w:rPr>
          <w:color w:val="000000"/>
          <w:spacing w:val="0"/>
          <w:w w:val="100"/>
          <w:position w:val="0"/>
          <w:shd w:val="clear" w:color="auto" w:fill="auto"/>
        </w:rPr>
        <w:t>首件合格产品的样品需挂在相应的机台上，以便生产过程中检测时参照。必 要时</w:t>
      </w:r>
      <w:r>
        <w:rPr>
          <w:color w:val="000000"/>
          <w:spacing w:val="0"/>
          <w:w w:val="100"/>
          <w:position w:val="0"/>
          <w:sz w:val="46"/>
          <w:szCs w:val="46"/>
          <w:shd w:val="clear" w:color="auto" w:fill="auto"/>
          <w:lang w:val="en-US" w:eastAsia="en-US" w:bidi="en-US"/>
        </w:rPr>
        <w:t>IPQC</w:t>
      </w:r>
      <w:r>
        <w:rPr>
          <w:color w:val="000000"/>
          <w:spacing w:val="0"/>
          <w:w w:val="100"/>
          <w:position w:val="0"/>
          <w:shd w:val="clear" w:color="auto" w:fill="auto"/>
        </w:rPr>
        <w:t>留存样品以便备查。</w:t>
      </w:r>
    </w:p>
    <w:p>
      <w:pPr>
        <w:pStyle w:val="a4"/>
        <w:keepNext w:val="0"/>
        <w:keepLines w:val="0"/>
        <w:widowControl w:val="0"/>
        <w:shd w:val="clear" w:color="auto" w:fill="auto"/>
        <w:bidi w:val="0"/>
        <w:spacing w:before="0" w:after="0" w:line="802" w:lineRule="exact"/>
        <w:ind w:left="0" w:right="0" w:firstLine="220"/>
        <w:jc w:val="left"/>
      </w:pPr>
      <w:r>
        <w:rPr>
          <w:color w:val="000000"/>
          <w:spacing w:val="0"/>
          <w:w w:val="100"/>
          <w:position w:val="0"/>
          <w:sz w:val="46"/>
          <w:szCs w:val="46"/>
          <w:shd w:val="clear" w:color="auto" w:fill="auto"/>
          <w:lang w:val="en-US" w:eastAsia="en-US" w:bidi="en-US"/>
        </w:rPr>
        <w:t xml:space="preserve">5. 2. </w:t>
      </w:r>
      <w:r>
        <w:rPr>
          <w:color w:val="000000"/>
          <w:spacing w:val="0"/>
          <w:w w:val="100"/>
          <w:position w:val="0"/>
          <w:sz w:val="46"/>
          <w:szCs w:val="46"/>
          <w:shd w:val="clear" w:color="auto" w:fill="auto"/>
        </w:rPr>
        <w:t>5</w:t>
      </w:r>
      <w:r>
        <w:rPr>
          <w:color w:val="000000"/>
          <w:spacing w:val="0"/>
          <w:w w:val="100"/>
          <w:position w:val="0"/>
          <w:shd w:val="clear" w:color="auto" w:fill="auto"/>
        </w:rPr>
        <w:t>作业员自主检查</w:t>
      </w:r>
      <w:r>
        <w:rPr>
          <w:color w:val="000000"/>
          <w:spacing w:val="0"/>
          <w:w w:val="100"/>
          <w:position w:val="0"/>
          <w:sz w:val="46"/>
          <w:szCs w:val="46"/>
          <w:shd w:val="clear" w:color="auto" w:fill="auto"/>
          <w:lang w:val="en-US" w:eastAsia="en-US" w:bidi="en-US"/>
        </w:rPr>
        <w:t>5. 2. 5.1</w:t>
      </w:r>
      <w:r>
        <w:rPr>
          <w:color w:val="000000"/>
          <w:spacing w:val="0"/>
          <w:w w:val="100"/>
          <w:position w:val="0"/>
          <w:shd w:val="clear" w:color="auto" w:fill="auto"/>
        </w:rPr>
        <w:t>作业员每小时对所操作机台生产之产品进行自主检测，抽样</w:t>
      </w:r>
      <w:r>
        <w:rPr>
          <w:color w:val="000000"/>
          <w:spacing w:val="0"/>
          <w:w w:val="100"/>
          <w:position w:val="0"/>
          <w:sz w:val="46"/>
          <w:szCs w:val="46"/>
          <w:shd w:val="clear" w:color="auto" w:fill="auto"/>
          <w:lang w:val="en-US" w:eastAsia="en-US" w:bidi="en-US"/>
        </w:rPr>
        <w:t>5PCS</w:t>
      </w:r>
      <w:r>
        <w:rPr>
          <w:color w:val="000000"/>
          <w:spacing w:val="0"/>
          <w:w w:val="100"/>
          <w:position w:val="0"/>
          <w:shd w:val="clear" w:color="auto" w:fill="auto"/>
        </w:rPr>
        <w:t>以上，检测 标准按《标准作业指导书》，检测判定合格后才可倒入待检箱。</w:t>
      </w:r>
    </w:p>
    <w:p>
      <w:pPr>
        <w:pStyle w:val="a4"/>
        <w:keepNext w:val="0"/>
        <w:keepLines w:val="0"/>
        <w:widowControl w:val="0"/>
        <w:shd w:val="clear" w:color="auto" w:fill="auto"/>
        <w:bidi w:val="0"/>
        <w:spacing w:before="0" w:after="0" w:line="810" w:lineRule="exact"/>
        <w:ind w:left="2360" w:right="0" w:hanging="1660"/>
        <w:jc w:val="left"/>
      </w:pPr>
      <w:r>
        <w:rPr>
          <w:color w:val="000000"/>
          <w:spacing w:val="0"/>
          <w:w w:val="100"/>
          <w:position w:val="0"/>
          <w:sz w:val="46"/>
          <w:szCs w:val="46"/>
          <w:shd w:val="clear" w:color="auto" w:fill="auto"/>
          <w:lang w:val="en-US" w:eastAsia="en-US" w:bidi="en-US"/>
        </w:rPr>
        <w:t xml:space="preserve">5. 2. 5. </w:t>
      </w:r>
      <w:r>
        <w:rPr>
          <w:color w:val="000000"/>
          <w:spacing w:val="0"/>
          <w:w w:val="100"/>
          <w:position w:val="0"/>
          <w:sz w:val="46"/>
          <w:szCs w:val="46"/>
          <w:shd w:val="clear" w:color="auto" w:fill="auto"/>
        </w:rPr>
        <w:t>2</w:t>
      </w:r>
      <w:r>
        <w:rPr>
          <w:color w:val="000000"/>
          <w:spacing w:val="0"/>
          <w:w w:val="100"/>
          <w:position w:val="0"/>
          <w:shd w:val="clear" w:color="auto" w:fill="auto"/>
        </w:rPr>
        <w:t>车床作业员需每次生产前对上料前的</w:t>
      </w:r>
      <w:r>
        <w:rPr>
          <w:color w:val="000000"/>
          <w:spacing w:val="0"/>
          <w:w w:val="100"/>
          <w:position w:val="0"/>
          <w:sz w:val="46"/>
          <w:szCs w:val="46"/>
          <w:shd w:val="clear" w:color="auto" w:fill="auto"/>
          <w:lang w:val="en-US" w:eastAsia="en-US" w:bidi="en-US"/>
        </w:rPr>
        <w:t>5-10PCS</w:t>
      </w:r>
      <w:r>
        <w:rPr>
          <w:color w:val="000000"/>
          <w:spacing w:val="0"/>
          <w:w w:val="100"/>
          <w:position w:val="0"/>
          <w:shd w:val="clear" w:color="auto" w:fill="auto"/>
        </w:rPr>
        <w:t>产品进行自主检测，合格后方 可生产。</w:t>
      </w:r>
    </w:p>
    <w:p>
      <w:pPr>
        <w:pStyle w:val="a4"/>
        <w:keepNext w:val="0"/>
        <w:keepLines w:val="0"/>
        <w:widowControl w:val="0"/>
        <w:shd w:val="clear" w:color="auto" w:fill="auto"/>
        <w:bidi w:val="0"/>
        <w:spacing w:before="0" w:after="160" w:line="727" w:lineRule="exact"/>
        <w:ind w:left="2600" w:right="0" w:hanging="1900"/>
        <w:jc w:val="left"/>
      </w:pPr>
      <w:r>
        <w:rPr>
          <w:color w:val="000000"/>
          <w:spacing w:val="0"/>
          <w:w w:val="100"/>
          <w:position w:val="0"/>
          <w:sz w:val="46"/>
          <w:szCs w:val="46"/>
          <w:shd w:val="clear" w:color="auto" w:fill="auto"/>
          <w:lang w:val="en-US" w:eastAsia="en-US" w:bidi="en-US"/>
        </w:rPr>
        <w:t xml:space="preserve">5. 2. 5. </w:t>
      </w:r>
      <w:r>
        <w:rPr>
          <w:color w:val="000000"/>
          <w:spacing w:val="0"/>
          <w:w w:val="100"/>
          <w:position w:val="0"/>
          <w:sz w:val="46"/>
          <w:szCs w:val="46"/>
          <w:shd w:val="clear" w:color="auto" w:fill="auto"/>
        </w:rPr>
        <w:t>3</w:t>
      </w:r>
      <w:r>
        <w:rPr>
          <w:color w:val="000000"/>
          <w:spacing w:val="0"/>
          <w:w w:val="100"/>
          <w:position w:val="0"/>
          <w:shd w:val="clear" w:color="auto" w:fill="auto"/>
        </w:rPr>
        <w:t>作业员自检发现产品不符合标准要求时，应及时停机对不合格品进行标识， 向当班主管（主管、组长、技术员）报告，通知</w:t>
      </w:r>
      <w:r>
        <w:rPr>
          <w:color w:val="000000"/>
          <w:spacing w:val="0"/>
          <w:w w:val="100"/>
          <w:position w:val="0"/>
          <w:sz w:val="46"/>
          <w:szCs w:val="46"/>
          <w:shd w:val="clear" w:color="auto" w:fill="auto"/>
          <w:lang w:val="en-US" w:eastAsia="en-US" w:bidi="en-US"/>
        </w:rPr>
        <w:t>IPQC</w:t>
      </w:r>
      <w:r>
        <w:rPr>
          <w:color w:val="000000"/>
          <w:spacing w:val="0"/>
          <w:w w:val="100"/>
          <w:position w:val="0"/>
          <w:shd w:val="clear" w:color="auto" w:fill="auto"/>
        </w:rPr>
        <w:t>对不合格品进行确认标 识隔离，按《不合格品管制程序执行》。</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sz w:val="46"/>
          <w:szCs w:val="46"/>
          <w:shd w:val="clear" w:color="auto" w:fill="auto"/>
          <w:lang w:val="en-US" w:eastAsia="en-US" w:bidi="en-US"/>
        </w:rPr>
        <w:t>5.2.6 IPQC</w:t>
      </w:r>
      <w:r>
        <w:rPr>
          <w:color w:val="000000"/>
          <w:spacing w:val="0"/>
          <w:w w:val="100"/>
          <w:position w:val="0"/>
          <w:shd w:val="clear" w:color="auto" w:fill="auto"/>
        </w:rPr>
        <w:t>巡回检验</w:t>
      </w:r>
      <w:r>
        <w:rPr>
          <w:color w:val="000000"/>
          <w:spacing w:val="0"/>
          <w:w w:val="100"/>
          <w:position w:val="0"/>
          <w:sz w:val="46"/>
          <w:szCs w:val="46"/>
          <w:shd w:val="clear" w:color="auto" w:fill="auto"/>
          <w:lang w:val="en-US" w:eastAsia="en-US" w:bidi="en-US"/>
        </w:rPr>
        <w:t>5. 2. 6.1</w:t>
      </w:r>
      <w:r>
        <w:rPr>
          <w:color w:val="000000"/>
          <w:spacing w:val="0"/>
          <w:w w:val="100"/>
          <w:position w:val="0"/>
          <w:shd w:val="clear" w:color="auto" w:fill="auto"/>
        </w:rPr>
        <w:t>巡回检验的频率为</w:t>
      </w:r>
      <w:r>
        <w:rPr>
          <w:color w:val="000000"/>
          <w:spacing w:val="0"/>
          <w:w w:val="100"/>
          <w:position w:val="0"/>
          <w:sz w:val="46"/>
          <w:szCs w:val="46"/>
          <w:shd w:val="clear" w:color="auto" w:fill="auto"/>
          <w:lang w:val="en-US" w:eastAsia="en-US" w:bidi="en-US"/>
        </w:rPr>
        <w:t>2H/</w:t>
      </w:r>
      <w:r>
        <w:rPr>
          <w:color w:val="000000"/>
          <w:spacing w:val="0"/>
          <w:w w:val="100"/>
          <w:position w:val="0"/>
          <w:shd w:val="clear" w:color="auto" w:fill="auto"/>
        </w:rPr>
        <w:t>次，每次抽检</w:t>
      </w:r>
      <w:r>
        <w:rPr>
          <w:color w:val="000000"/>
          <w:spacing w:val="0"/>
          <w:w w:val="100"/>
          <w:position w:val="0"/>
          <w:sz w:val="46"/>
          <w:szCs w:val="46"/>
          <w:shd w:val="clear" w:color="auto" w:fill="auto"/>
          <w:lang w:val="en-US" w:eastAsia="en-US" w:bidi="en-US"/>
        </w:rPr>
        <w:t>5PCS</w:t>
      </w:r>
      <w:r>
        <w:rPr>
          <w:color w:val="000000"/>
          <w:spacing w:val="0"/>
          <w:w w:val="100"/>
          <w:position w:val="0"/>
          <w:shd w:val="clear" w:color="auto" w:fill="auto"/>
        </w:rPr>
        <w:t>以上，检验标准依据《标准作业指 导书》</w:t>
      </w:r>
      <w:r>
        <w:rPr>
          <w:color w:val="000000"/>
          <w:spacing w:val="0"/>
          <w:w w:val="100"/>
          <w:position w:val="0"/>
          <w:shd w:val="clear" w:color="auto" w:fill="auto"/>
          <w:lang w:val="en-US" w:eastAsia="en-US" w:bidi="en-US"/>
        </w:rPr>
        <w:t>《</w:t>
      </w:r>
      <w:r>
        <w:rPr>
          <w:color w:val="000000"/>
          <w:spacing w:val="0"/>
          <w:w w:val="100"/>
          <w:position w:val="0"/>
          <w:sz w:val="46"/>
          <w:szCs w:val="46"/>
          <w:shd w:val="clear" w:color="auto" w:fill="auto"/>
          <w:lang w:val="en-US" w:eastAsia="en-US" w:bidi="en-US"/>
        </w:rPr>
        <w:t>IPQC</w:t>
      </w:r>
      <w:r>
        <w:rPr>
          <w:color w:val="000000"/>
          <w:spacing w:val="0"/>
          <w:w w:val="100"/>
          <w:position w:val="0"/>
          <w:shd w:val="clear" w:color="auto" w:fill="auto"/>
        </w:rPr>
        <w:t>作业指导书》进行检测，对有特殊性质的产品或机台可增加巡检 频率。</w:t>
      </w:r>
    </w:p>
    <w:p>
      <w:pPr>
        <w:pStyle w:val="a4"/>
        <w:keepNext w:val="0"/>
        <w:keepLines w:val="0"/>
        <w:widowControl w:val="0"/>
        <w:shd w:val="clear" w:color="auto" w:fill="auto"/>
        <w:bidi w:val="0"/>
        <w:spacing w:before="0" w:after="160" w:line="240" w:lineRule="auto"/>
        <w:ind w:left="0" w:right="0" w:firstLine="460"/>
        <w:jc w:val="left"/>
      </w:pPr>
      <w:r>
        <w:rPr>
          <w:color w:val="000000"/>
          <w:spacing w:val="0"/>
          <w:w w:val="100"/>
          <w:position w:val="0"/>
          <w:sz w:val="46"/>
          <w:szCs w:val="46"/>
          <w:shd w:val="clear" w:color="auto" w:fill="auto"/>
          <w:lang w:val="en-US" w:eastAsia="en-US" w:bidi="en-US"/>
        </w:rPr>
        <w:t>5.2. 6.2 IPQC</w:t>
      </w:r>
      <w:r>
        <w:rPr>
          <w:color w:val="000000"/>
          <w:spacing w:val="0"/>
          <w:w w:val="100"/>
          <w:position w:val="0"/>
          <w:shd w:val="clear" w:color="auto" w:fill="auto"/>
        </w:rPr>
        <w:t>在每次检验完后，需将检验的结果记录在《制程检验日报表》上。</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sz w:val="46"/>
          <w:szCs w:val="46"/>
          <w:shd w:val="clear" w:color="auto" w:fill="auto"/>
          <w:lang w:val="en-US" w:eastAsia="en-US" w:bidi="en-US"/>
        </w:rPr>
        <w:t xml:space="preserve">5. 2. </w:t>
      </w:r>
      <w:r>
        <w:rPr>
          <w:color w:val="000000"/>
          <w:spacing w:val="0"/>
          <w:w w:val="100"/>
          <w:position w:val="0"/>
          <w:sz w:val="46"/>
          <w:szCs w:val="46"/>
          <w:shd w:val="clear" w:color="auto" w:fill="auto"/>
        </w:rPr>
        <w:t>7</w:t>
      </w:r>
      <w:r>
        <w:rPr>
          <w:color w:val="000000"/>
          <w:spacing w:val="0"/>
          <w:w w:val="100"/>
          <w:position w:val="0"/>
          <w:shd w:val="clear" w:color="auto" w:fill="auto"/>
        </w:rPr>
        <w:t>生产过程监控</w:t>
      </w:r>
      <w:r>
        <w:rPr>
          <w:color w:val="000000"/>
          <w:spacing w:val="0"/>
          <w:w w:val="100"/>
          <w:position w:val="0"/>
          <w:sz w:val="46"/>
          <w:szCs w:val="46"/>
          <w:shd w:val="clear" w:color="auto" w:fill="auto"/>
          <w:lang w:val="en-US" w:eastAsia="en-US" w:bidi="en-US"/>
        </w:rPr>
        <w:t xml:space="preserve">5.2.7. </w:t>
      </w:r>
      <w:r>
        <w:rPr>
          <w:color w:val="000000"/>
          <w:spacing w:val="0"/>
          <w:w w:val="100"/>
          <w:position w:val="0"/>
          <w:sz w:val="46"/>
          <w:szCs w:val="46"/>
          <w:shd w:val="clear" w:color="auto" w:fill="auto"/>
        </w:rPr>
        <w:t xml:space="preserve">1 </w:t>
      </w:r>
      <w:r>
        <w:rPr>
          <w:color w:val="000000"/>
          <w:spacing w:val="0"/>
          <w:w w:val="100"/>
          <w:position w:val="0"/>
          <w:sz w:val="46"/>
          <w:szCs w:val="46"/>
          <w:shd w:val="clear" w:color="auto" w:fill="auto"/>
          <w:lang w:val="en-US" w:eastAsia="en-US" w:bidi="en-US"/>
        </w:rPr>
        <w:t>IPQC</w:t>
      </w:r>
      <w:r>
        <w:rPr>
          <w:color w:val="000000"/>
          <w:spacing w:val="0"/>
          <w:w w:val="100"/>
          <w:position w:val="0"/>
          <w:shd w:val="clear" w:color="auto" w:fill="auto"/>
        </w:rPr>
        <w:t>对生产加工工艺流程的监控，对《标准作业指导书》设定好的工艺流程 不得随意更改。</w:t>
      </w:r>
    </w:p>
    <w:p>
      <w:pPr>
        <w:pStyle w:val="a4"/>
        <w:keepNext w:val="0"/>
        <w:keepLines w:val="0"/>
        <w:widowControl w:val="0"/>
        <w:shd w:val="clear" w:color="auto" w:fill="auto"/>
        <w:bidi w:val="0"/>
        <w:spacing w:before="0" w:after="0" w:line="742" w:lineRule="exact"/>
        <w:ind w:left="2360" w:right="0" w:hanging="1900"/>
        <w:jc w:val="both"/>
      </w:pPr>
      <w:r>
        <w:rPr>
          <w:color w:val="000000"/>
          <w:spacing w:val="0"/>
          <w:w w:val="100"/>
          <w:position w:val="0"/>
          <w:sz w:val="46"/>
          <w:szCs w:val="46"/>
          <w:shd w:val="clear" w:color="auto" w:fill="auto"/>
          <w:lang w:val="en-US" w:eastAsia="en-US" w:bidi="en-US"/>
        </w:rPr>
        <w:t>5.2. 7.2 IPQC</w:t>
      </w:r>
      <w:r>
        <w:rPr>
          <w:color w:val="000000"/>
          <w:spacing w:val="0"/>
          <w:w w:val="100"/>
          <w:position w:val="0"/>
          <w:shd w:val="clear" w:color="auto" w:fill="auto"/>
        </w:rPr>
        <w:t>需对生产时所使用之材料、作业标准、设备保养及作业员的操作方法是 否正确进行确认。</w:t>
      </w:r>
    </w:p>
    <w:p>
      <w:pPr>
        <w:pStyle w:val="a4"/>
        <w:keepNext w:val="0"/>
        <w:keepLines w:val="0"/>
        <w:widowControl w:val="0"/>
        <w:shd w:val="clear" w:color="auto" w:fill="auto"/>
        <w:bidi w:val="0"/>
        <w:spacing w:before="0" w:after="0" w:line="802" w:lineRule="exact"/>
        <w:ind w:left="0" w:right="0" w:firstLine="220"/>
        <w:jc w:val="left"/>
      </w:pPr>
      <w:r>
        <w:rPr>
          <w:color w:val="000000"/>
          <w:spacing w:val="0"/>
          <w:w w:val="100"/>
          <w:position w:val="0"/>
          <w:sz w:val="46"/>
          <w:szCs w:val="46"/>
          <w:shd w:val="clear" w:color="auto" w:fill="auto"/>
          <w:lang w:val="en-US" w:eastAsia="en-US" w:bidi="en-US"/>
        </w:rPr>
        <w:t xml:space="preserve">5. 2. 7. </w:t>
      </w:r>
      <w:r>
        <w:rPr>
          <w:color w:val="000000"/>
          <w:spacing w:val="0"/>
          <w:w w:val="100"/>
          <w:position w:val="0"/>
          <w:sz w:val="46"/>
          <w:szCs w:val="46"/>
          <w:shd w:val="clear" w:color="auto" w:fill="auto"/>
        </w:rPr>
        <w:t>3</w:t>
      </w:r>
      <w:r>
        <w:rPr>
          <w:color w:val="000000"/>
          <w:spacing w:val="0"/>
          <w:w w:val="100"/>
          <w:position w:val="0"/>
          <w:shd w:val="clear" w:color="auto" w:fill="auto"/>
        </w:rPr>
        <w:t>过程监控:</w:t>
      </w:r>
    </w:p>
    <w:p>
      <w:pPr>
        <w:pStyle w:val="a4"/>
        <w:keepNext w:val="0"/>
        <w:keepLines w:val="0"/>
        <w:widowControl w:val="0"/>
        <w:shd w:val="clear" w:color="auto" w:fill="auto"/>
        <w:bidi w:val="0"/>
        <w:spacing w:before="0" w:after="0" w:line="825" w:lineRule="exact"/>
        <w:ind w:left="3060" w:right="0" w:hanging="2120"/>
        <w:jc w:val="left"/>
      </w:pPr>
      <w:r>
        <w:rPr>
          <w:color w:val="000000"/>
          <w:spacing w:val="0"/>
          <w:w w:val="100"/>
          <w:position w:val="0"/>
          <w:sz w:val="46"/>
          <w:szCs w:val="46"/>
          <w:shd w:val="clear" w:color="auto" w:fill="auto"/>
          <w:lang w:val="en-US" w:eastAsia="en-US" w:bidi="en-US"/>
        </w:rPr>
        <w:t>5. 2. 7. 3.1</w:t>
      </w:r>
      <w:r>
        <w:rPr>
          <w:color w:val="000000"/>
          <w:spacing w:val="0"/>
          <w:w w:val="100"/>
          <w:position w:val="0"/>
          <w:u w:val="single"/>
          <w:shd w:val="clear" w:color="auto" w:fill="auto"/>
        </w:rPr>
        <w:t>对客户批准的</w:t>
      </w:r>
      <w:r>
        <w:rPr>
          <w:color w:val="000000"/>
          <w:spacing w:val="0"/>
          <w:w w:val="100"/>
          <w:position w:val="0"/>
          <w:sz w:val="46"/>
          <w:szCs w:val="46"/>
          <w:u w:val="single"/>
          <w:shd w:val="clear" w:color="auto" w:fill="auto"/>
          <w:lang w:val="en-US" w:eastAsia="en-US" w:bidi="en-US"/>
        </w:rPr>
        <w:t>PPAP</w:t>
      </w:r>
      <w:r>
        <w:rPr>
          <w:color w:val="000000"/>
          <w:spacing w:val="0"/>
          <w:w w:val="100"/>
          <w:position w:val="0"/>
          <w:u w:val="single"/>
          <w:shd w:val="clear" w:color="auto" w:fill="auto"/>
        </w:rPr>
        <w:t xml:space="preserve">制造能力或性能必须保持（或超出），控制计划和过程流 </w:t>
      </w:r>
      <w:r>
        <w:rPr>
          <w:color w:val="000000"/>
          <w:spacing w:val="0"/>
          <w:w w:val="100"/>
          <w:position w:val="0"/>
          <w:shd w:val="clear" w:color="auto" w:fill="auto"/>
        </w:rPr>
        <w:t>程图必须得到有效的实施。</w:t>
      </w:r>
    </w:p>
    <w:p>
      <w:pPr>
        <w:pStyle w:val="a4"/>
        <w:keepNext w:val="0"/>
        <w:keepLines w:val="0"/>
        <w:widowControl w:val="0"/>
        <w:shd w:val="clear" w:color="auto" w:fill="auto"/>
        <w:bidi w:val="0"/>
        <w:spacing w:before="0" w:after="0" w:line="802" w:lineRule="exact"/>
        <w:ind w:left="2820" w:right="0" w:firstLine="0"/>
        <w:jc w:val="left"/>
      </w:pPr>
      <w:r>
        <w:rPr>
          <w:color w:val="000000"/>
          <w:spacing w:val="0"/>
          <w:w w:val="100"/>
          <w:position w:val="0"/>
          <w:sz w:val="46"/>
          <w:szCs w:val="46"/>
          <w:shd w:val="clear" w:color="auto" w:fill="auto"/>
          <w:lang w:val="en-US" w:eastAsia="en-US" w:bidi="en-US"/>
        </w:rPr>
        <w:t xml:space="preserve">A </w:t>
      </w:r>
      <w:r>
        <w:rPr>
          <w:color w:val="000000"/>
          <w:spacing w:val="0"/>
          <w:w w:val="100"/>
          <w:position w:val="0"/>
          <w:shd w:val="clear" w:color="auto" w:fill="auto"/>
        </w:rPr>
        <w:t>.过程监视由检验小组负责，过程监视主要依据是《生产控制计划》。</w:t>
      </w:r>
    </w:p>
    <w:p>
      <w:pPr>
        <w:pStyle w:val="a4"/>
        <w:keepNext w:val="0"/>
        <w:keepLines w:val="0"/>
        <w:widowControl w:val="0"/>
        <w:shd w:val="clear" w:color="auto" w:fill="auto"/>
        <w:bidi w:val="0"/>
        <w:spacing w:before="0" w:after="0" w:line="802" w:lineRule="exact"/>
        <w:ind w:left="2820" w:right="0" w:firstLine="0"/>
        <w:jc w:val="left"/>
      </w:pPr>
      <w:r>
        <w:rPr>
          <w:color w:val="000000"/>
          <w:spacing w:val="0"/>
          <w:w w:val="100"/>
          <w:position w:val="0"/>
          <w:sz w:val="46"/>
          <w:szCs w:val="46"/>
          <w:shd w:val="clear" w:color="auto" w:fill="auto"/>
          <w:lang w:val="en-US" w:eastAsia="en-US" w:bidi="en-US"/>
        </w:rPr>
        <w:t xml:space="preserve">B </w:t>
      </w:r>
      <w:r>
        <w:rPr>
          <w:color w:val="000000"/>
          <w:spacing w:val="0"/>
          <w:w w:val="100"/>
          <w:position w:val="0"/>
          <w:shd w:val="clear" w:color="auto" w:fill="auto"/>
          <w:lang w:val="en-US" w:eastAsia="en-US" w:bidi="en-US"/>
        </w:rPr>
        <w:t>.</w:t>
      </w:r>
      <w:r>
        <w:rPr>
          <w:color w:val="000000"/>
          <w:spacing w:val="0"/>
          <w:w w:val="100"/>
          <w:position w:val="0"/>
          <w:shd w:val="clear" w:color="auto" w:fill="auto"/>
        </w:rPr>
        <w:t>作业指导书执行情况的监测由质量管理部及生产部进行不定期抽查。</w:t>
      </w:r>
    </w:p>
    <w:p>
      <w:pPr>
        <w:pStyle w:val="a4"/>
        <w:keepNext w:val="0"/>
        <w:keepLines w:val="0"/>
        <w:widowControl w:val="0"/>
        <w:shd w:val="clear" w:color="auto" w:fill="auto"/>
        <w:bidi w:val="0"/>
        <w:spacing w:before="0" w:after="0" w:line="825" w:lineRule="exact"/>
        <w:ind w:left="3560" w:right="0" w:hanging="740"/>
        <w:jc w:val="left"/>
      </w:pPr>
      <w:r>
        <w:rPr>
          <w:color w:val="000000"/>
          <w:spacing w:val="0"/>
          <w:w w:val="100"/>
          <w:position w:val="0"/>
          <w:sz w:val="46"/>
          <w:szCs w:val="46"/>
          <w:u w:val="single"/>
          <w:shd w:val="clear" w:color="auto" w:fill="auto"/>
          <w:lang w:val="en-US" w:eastAsia="en-US" w:bidi="en-US"/>
        </w:rPr>
        <w:t>C.</w:t>
      </w:r>
      <w:r>
        <w:rPr>
          <w:color w:val="000000"/>
          <w:spacing w:val="0"/>
          <w:w w:val="100"/>
          <w:position w:val="0"/>
          <w:u w:val="single"/>
          <w:shd w:val="clear" w:color="auto" w:fill="auto"/>
        </w:rPr>
        <w:t xml:space="preserve">制造过程中显着的制程事件（如：工具的变更，机器的修理），应注明于 </w:t>
      </w:r>
      <w:r>
        <w:rPr>
          <w:color w:val="000000"/>
          <w:spacing w:val="0"/>
          <w:w w:val="100"/>
          <w:position w:val="0"/>
          <w:shd w:val="clear" w:color="auto" w:fill="auto"/>
        </w:rPr>
        <w:t>相关记录中。</w:t>
      </w:r>
    </w:p>
    <w:p>
      <w:pPr>
        <w:pStyle w:val="a4"/>
        <w:keepNext w:val="0"/>
        <w:keepLines w:val="0"/>
        <w:widowControl w:val="0"/>
        <w:shd w:val="clear" w:color="auto" w:fill="auto"/>
        <w:bidi w:val="0"/>
        <w:spacing w:before="0" w:after="0" w:line="802" w:lineRule="exact"/>
        <w:ind w:left="0" w:right="0" w:firstLine="940"/>
        <w:jc w:val="left"/>
      </w:pPr>
      <w:r>
        <w:rPr>
          <w:color w:val="000000"/>
          <w:spacing w:val="0"/>
          <w:w w:val="100"/>
          <w:position w:val="0"/>
          <w:sz w:val="46"/>
          <w:szCs w:val="46"/>
          <w:shd w:val="clear" w:color="auto" w:fill="auto"/>
          <w:lang w:val="en-US" w:eastAsia="en-US" w:bidi="en-US"/>
        </w:rPr>
        <w:t xml:space="preserve">5. 2. 7. 3. </w:t>
      </w:r>
      <w:r>
        <w:rPr>
          <w:color w:val="000000"/>
          <w:spacing w:val="0"/>
          <w:w w:val="100"/>
          <w:position w:val="0"/>
          <w:sz w:val="46"/>
          <w:szCs w:val="46"/>
          <w:shd w:val="clear" w:color="auto" w:fill="auto"/>
        </w:rPr>
        <w:t>2</w:t>
      </w:r>
      <w:r>
        <w:rPr>
          <w:color w:val="000000"/>
          <w:spacing w:val="0"/>
          <w:w w:val="100"/>
          <w:position w:val="0"/>
          <w:u w:val="single"/>
          <w:shd w:val="clear" w:color="auto" w:fill="auto"/>
        </w:rPr>
        <w:t>过程能力研究</w:t>
      </w:r>
      <w:r>
        <w:rPr>
          <w:color w:val="000000"/>
          <w:spacing w:val="0"/>
          <w:w w:val="100"/>
          <w:position w:val="0"/>
          <w:sz w:val="46"/>
          <w:szCs w:val="46"/>
          <w:u w:val="single"/>
          <w:shd w:val="clear" w:color="auto" w:fill="auto"/>
          <w:lang w:val="en-US" w:eastAsia="en-US" w:bidi="en-US"/>
        </w:rPr>
        <w:t xml:space="preserve">A </w:t>
      </w:r>
      <w:r>
        <w:rPr>
          <w:color w:val="000000"/>
          <w:spacing w:val="0"/>
          <w:w w:val="100"/>
          <w:position w:val="0"/>
          <w:u w:val="single"/>
          <w:shd w:val="clear" w:color="auto" w:fill="auto"/>
          <w:lang w:val="en-US" w:eastAsia="en-US" w:bidi="en-US"/>
        </w:rPr>
        <w:t>.</w:t>
      </w:r>
      <w:r>
        <w:rPr>
          <w:color w:val="000000"/>
          <w:spacing w:val="0"/>
          <w:w w:val="100"/>
          <w:position w:val="0"/>
          <w:u w:val="single"/>
          <w:shd w:val="clear" w:color="auto" w:fill="auto"/>
        </w:rPr>
        <w:t xml:space="preserve">有些情况下,客户对过程能力有较高较低的要求,在此情况下,应在控制 计划中明确说明，如无特殊要求,在一般情况下应保证初始过程能力, </w:t>
      </w:r>
      <w:r>
        <w:rPr>
          <w:color w:val="000000"/>
          <w:spacing w:val="0"/>
          <w:w w:val="100"/>
          <w:position w:val="0"/>
          <w:shd w:val="clear" w:color="auto" w:fill="auto"/>
        </w:rPr>
        <w:t>现行过程能力。</w:t>
      </w:r>
    </w:p>
    <w:p>
      <w:pPr>
        <w:pStyle w:val="a4"/>
        <w:keepNext w:val="0"/>
        <w:keepLines w:val="0"/>
        <w:widowControl w:val="0"/>
        <w:shd w:val="clear" w:color="auto" w:fill="auto"/>
        <w:bidi w:val="0"/>
        <w:spacing w:before="0" w:after="160" w:line="799" w:lineRule="exact"/>
        <w:ind w:left="3560" w:right="0" w:hanging="500"/>
        <w:jc w:val="left"/>
      </w:pPr>
      <w:r>
        <w:rPr>
          <w:color w:val="000000"/>
          <w:spacing w:val="0"/>
          <w:w w:val="100"/>
          <w:position w:val="0"/>
          <w:sz w:val="46"/>
          <w:szCs w:val="46"/>
          <w:u w:val="single"/>
          <w:shd w:val="clear" w:color="auto" w:fill="auto"/>
          <w:lang w:val="en-US" w:eastAsia="en-US" w:bidi="en-US"/>
        </w:rPr>
        <w:t xml:space="preserve">B </w:t>
      </w:r>
      <w:r>
        <w:rPr>
          <w:color w:val="000000"/>
          <w:spacing w:val="0"/>
          <w:w w:val="100"/>
          <w:position w:val="0"/>
          <w:u w:val="single"/>
          <w:shd w:val="clear" w:color="auto" w:fill="auto"/>
          <w:lang w:val="en-US" w:eastAsia="en-US" w:bidi="en-US"/>
        </w:rPr>
        <w:t>.</w:t>
      </w:r>
      <w:r>
        <w:rPr>
          <w:color w:val="000000"/>
          <w:spacing w:val="0"/>
          <w:w w:val="100"/>
          <w:position w:val="0"/>
          <w:u w:val="single"/>
          <w:shd w:val="clear" w:color="auto" w:fill="auto"/>
        </w:rPr>
        <w:t>控制计划中所确定的特性如显示不稳定或能力</w:t>
      </w:r>
      <w:r>
        <w:rPr>
          <w:color w:val="000000"/>
          <w:spacing w:val="0"/>
          <w:w w:val="100"/>
          <w:position w:val="0"/>
          <w:u w:val="single"/>
          <w:shd w:val="clear" w:color="auto" w:fill="auto"/>
        </w:rPr>
        <w:t>缺乏</w:t>
      </w:r>
      <w:r>
        <w:rPr>
          <w:color w:val="000000"/>
          <w:spacing w:val="0"/>
          <w:w w:val="100"/>
          <w:position w:val="0"/>
          <w:u w:val="single"/>
          <w:shd w:val="clear" w:color="auto" w:fill="auto"/>
        </w:rPr>
        <w:t>,</w:t>
      </w:r>
      <w:r>
        <w:rPr>
          <w:color w:val="000000"/>
          <w:spacing w:val="0"/>
          <w:w w:val="100"/>
          <w:position w:val="0"/>
          <w:u w:val="single"/>
          <w:shd w:val="clear" w:color="auto" w:fill="auto"/>
        </w:rPr>
        <w:t>那么</w:t>
      </w:r>
      <w:r>
        <w:rPr>
          <w:color w:val="000000"/>
          <w:spacing w:val="0"/>
          <w:w w:val="100"/>
          <w:position w:val="0"/>
          <w:u w:val="single"/>
          <w:shd w:val="clear" w:color="auto" w:fill="auto"/>
        </w:rPr>
        <w:t>应作出</w:t>
      </w:r>
      <w:r>
        <w:rPr>
          <w:color w:val="000000"/>
          <w:spacing w:val="0"/>
          <w:w w:val="100"/>
          <w:position w:val="0"/>
          <w:u w:val="single"/>
          <w:shd w:val="clear" w:color="auto" w:fill="auto"/>
        </w:rPr>
        <w:t>反响</w:t>
      </w:r>
      <w:r>
        <w:rPr>
          <w:color w:val="000000"/>
          <w:spacing w:val="0"/>
          <w:w w:val="100"/>
          <w:position w:val="0"/>
          <w:u w:val="single"/>
          <w:shd w:val="clear" w:color="auto" w:fill="auto"/>
        </w:rPr>
        <w:t xml:space="preserve">计划, </w:t>
      </w:r>
      <w:r>
        <w:rPr>
          <w:color w:val="000000"/>
          <w:spacing w:val="0"/>
          <w:w w:val="100"/>
          <w:position w:val="0"/>
          <w:u w:val="single"/>
          <w:shd w:val="clear" w:color="auto" w:fill="auto"/>
        </w:rPr>
        <w:t>反响</w:t>
      </w:r>
      <w:r>
        <w:rPr>
          <w:color w:val="000000"/>
          <w:spacing w:val="0"/>
          <w:w w:val="100"/>
          <w:position w:val="0"/>
          <w:u w:val="single"/>
          <w:shd w:val="clear" w:color="auto" w:fill="auto"/>
        </w:rPr>
        <w:t xml:space="preserve">计划应包括遏制不良品的产生和全数检验等,并制定相应的纠措施 </w:t>
      </w:r>
      <w:r>
        <w:rPr>
          <w:color w:val="000000"/>
          <w:spacing w:val="0"/>
          <w:w w:val="100"/>
          <w:position w:val="0"/>
          <w:shd w:val="clear" w:color="auto" w:fill="auto"/>
        </w:rPr>
        <w:t>明确责任和进度,必要时由客户评审和批准。</w:t>
      </w:r>
    </w:p>
    <w:p>
      <w:pPr>
        <w:pStyle w:val="a4"/>
        <w:keepNext w:val="0"/>
        <w:keepLines w:val="0"/>
        <w:widowControl w:val="0"/>
        <w:shd w:val="clear" w:color="auto" w:fill="auto"/>
        <w:bidi w:val="0"/>
        <w:spacing w:before="0" w:after="0" w:line="742" w:lineRule="exact"/>
        <w:ind w:left="3780" w:right="0" w:firstLine="0"/>
        <w:jc w:val="left"/>
      </w:pPr>
      <w:r>
        <w:rPr>
          <w:color w:val="000000"/>
          <w:spacing w:val="0"/>
          <w:w w:val="100"/>
          <w:position w:val="0"/>
          <w:sz w:val="46"/>
          <w:szCs w:val="46"/>
          <w:u w:val="single"/>
          <w:shd w:val="clear" w:color="auto" w:fill="auto"/>
          <w:lang w:val="en-US" w:eastAsia="en-US" w:bidi="en-US"/>
        </w:rPr>
        <w:t xml:space="preserve">C </w:t>
      </w:r>
      <w:r>
        <w:rPr>
          <w:color w:val="000000"/>
          <w:spacing w:val="0"/>
          <w:w w:val="100"/>
          <w:position w:val="0"/>
          <w:u w:val="single"/>
          <w:shd w:val="clear" w:color="auto" w:fill="auto"/>
        </w:rPr>
        <w:t>.当过程能力，如必要应修订控制计划，详见</w:t>
      </w:r>
      <w:r>
        <w:rPr>
          <w:color w:val="000000"/>
          <w:spacing w:val="0"/>
          <w:w w:val="100"/>
          <w:position w:val="0"/>
          <w:u w:val="single"/>
          <w:shd w:val="clear" w:color="auto" w:fill="auto"/>
          <w:lang w:val="en-US" w:eastAsia="en-US" w:bidi="en-US"/>
        </w:rPr>
        <w:t>《</w:t>
      </w:r>
      <w:r>
        <w:rPr>
          <w:color w:val="000000"/>
          <w:spacing w:val="0"/>
          <w:w w:val="100"/>
          <w:position w:val="0"/>
          <w:sz w:val="46"/>
          <w:szCs w:val="46"/>
          <w:u w:val="single"/>
          <w:shd w:val="clear" w:color="auto" w:fill="auto"/>
          <w:lang w:val="en-US" w:eastAsia="en-US" w:bidi="en-US"/>
        </w:rPr>
        <w:t>SPC</w:t>
      </w:r>
      <w:r>
        <w:rPr>
          <w:color w:val="000000"/>
          <w:spacing w:val="0"/>
          <w:w w:val="100"/>
          <w:position w:val="0"/>
          <w:u w:val="single"/>
          <w:shd w:val="clear" w:color="auto" w:fill="auto"/>
        </w:rPr>
        <w:t>管理程序》</w:t>
      </w:r>
      <w:r>
        <w:rPr>
          <w:color w:val="000000"/>
          <w:spacing w:val="0"/>
          <w:w w:val="100"/>
          <w:position w:val="0"/>
          <w:shd w:val="clear" w:color="auto" w:fill="auto"/>
        </w:rPr>
        <w:t>。</w:t>
      </w:r>
    </w:p>
    <w:p>
      <w:pPr>
        <w:pStyle w:val="a4"/>
        <w:keepNext w:val="0"/>
        <w:keepLines w:val="0"/>
        <w:widowControl w:val="0"/>
        <w:shd w:val="clear" w:color="auto" w:fill="auto"/>
        <w:bidi w:val="0"/>
        <w:spacing w:before="0" w:after="0" w:line="742" w:lineRule="exact"/>
        <w:ind w:left="1660" w:right="0" w:firstLine="0"/>
        <w:jc w:val="left"/>
      </w:pPr>
      <w:r>
        <w:rPr>
          <w:color w:val="000000"/>
          <w:spacing w:val="0"/>
          <w:w w:val="100"/>
          <w:position w:val="0"/>
          <w:sz w:val="46"/>
          <w:szCs w:val="46"/>
          <w:shd w:val="clear" w:color="auto" w:fill="auto"/>
          <w:lang w:val="en-US" w:eastAsia="en-US" w:bidi="en-US"/>
        </w:rPr>
        <w:t xml:space="preserve">5. 2. 7. 3. </w:t>
      </w:r>
      <w:r>
        <w:rPr>
          <w:color w:val="000000"/>
          <w:spacing w:val="0"/>
          <w:w w:val="100"/>
          <w:position w:val="0"/>
          <w:sz w:val="46"/>
          <w:szCs w:val="46"/>
          <w:shd w:val="clear" w:color="auto" w:fill="auto"/>
        </w:rPr>
        <w:t>3</w:t>
      </w:r>
      <w:r>
        <w:rPr>
          <w:color w:val="000000"/>
          <w:spacing w:val="0"/>
          <w:w w:val="100"/>
          <w:position w:val="0"/>
          <w:u w:val="single"/>
          <w:shd w:val="clear" w:color="auto" w:fill="auto"/>
        </w:rPr>
        <w:t>产品放行要求</w:t>
      </w:r>
    </w:p>
    <w:p>
      <w:pPr>
        <w:pStyle w:val="a4"/>
        <w:keepNext w:val="0"/>
        <w:keepLines w:val="0"/>
        <w:widowControl w:val="0"/>
        <w:shd w:val="clear" w:color="auto" w:fill="auto"/>
        <w:bidi w:val="0"/>
        <w:spacing w:before="0" w:after="120" w:line="791" w:lineRule="exact"/>
        <w:ind w:left="3780" w:right="0" w:firstLine="260"/>
        <w:jc w:val="both"/>
      </w:pPr>
      <w:r>
        <w:rPr>
          <w:color w:val="000000"/>
          <w:spacing w:val="0"/>
          <w:w w:val="100"/>
          <w:position w:val="0"/>
          <w:u w:val="single"/>
          <w:shd w:val="clear" w:color="auto" w:fill="auto"/>
        </w:rPr>
        <w:t>检验放行按照所</w:t>
      </w:r>
      <w:r>
        <w:rPr>
          <w:color w:val="000000"/>
          <w:spacing w:val="0"/>
          <w:w w:val="100"/>
          <w:position w:val="0"/>
          <w:u w:val="single"/>
          <w:shd w:val="clear" w:color="auto" w:fill="auto"/>
        </w:rPr>
        <w:t>筹划</w:t>
      </w:r>
      <w:r>
        <w:rPr>
          <w:color w:val="000000"/>
          <w:spacing w:val="0"/>
          <w:w w:val="100"/>
          <w:position w:val="0"/>
          <w:u w:val="single"/>
          <w:shd w:val="clear" w:color="auto" w:fill="auto"/>
        </w:rPr>
        <w:t>的安排围绕产品或服务批准进行，对每一种产品的材 料和性能标准进行检验和功能性验证。确保在放行后作出更改，完成产品 或服务批准。并在记录表上放行人必须签名，供后续追溯参考使用。</w:t>
      </w:r>
    </w:p>
    <w:p>
      <w:pPr>
        <w:pStyle w:val="a4"/>
        <w:keepNext w:val="0"/>
        <w:keepLines w:val="0"/>
        <w:widowControl w:val="0"/>
        <w:shd w:val="clear" w:color="auto" w:fill="auto"/>
        <w:bidi w:val="0"/>
        <w:spacing w:before="0" w:after="0" w:line="240" w:lineRule="auto"/>
        <w:ind w:left="0" w:right="0" w:firstLine="240"/>
        <w:jc w:val="left"/>
      </w:pPr>
      <w:r>
        <w:rPr>
          <w:color w:val="000000"/>
          <w:spacing w:val="0"/>
          <w:w w:val="100"/>
          <w:position w:val="0"/>
          <w:sz w:val="46"/>
          <w:szCs w:val="46"/>
          <w:shd w:val="clear" w:color="auto" w:fill="auto"/>
          <w:lang w:val="en-US" w:eastAsia="en-US" w:bidi="en-US"/>
        </w:rPr>
        <w:t xml:space="preserve">5. 2. </w:t>
      </w:r>
      <w:r>
        <w:rPr>
          <w:color w:val="000000"/>
          <w:spacing w:val="0"/>
          <w:w w:val="100"/>
          <w:position w:val="0"/>
          <w:sz w:val="46"/>
          <w:szCs w:val="46"/>
          <w:shd w:val="clear" w:color="auto" w:fill="auto"/>
        </w:rPr>
        <w:t>8</w:t>
      </w:r>
      <w:r>
        <w:rPr>
          <w:color w:val="000000"/>
          <w:spacing w:val="0"/>
          <w:w w:val="100"/>
          <w:position w:val="0"/>
          <w:shd w:val="clear" w:color="auto" w:fill="auto"/>
        </w:rPr>
        <w:t>制程异常处理</w:t>
      </w:r>
      <w:r>
        <w:rPr>
          <w:color w:val="000000"/>
          <w:spacing w:val="0"/>
          <w:w w:val="100"/>
          <w:position w:val="0"/>
          <w:sz w:val="46"/>
          <w:szCs w:val="46"/>
          <w:shd w:val="clear" w:color="auto" w:fill="auto"/>
          <w:lang w:val="en-US" w:eastAsia="en-US" w:bidi="en-US"/>
        </w:rPr>
        <w:t xml:space="preserve">5.2.8. </w:t>
      </w:r>
      <w:r>
        <w:rPr>
          <w:color w:val="000000"/>
          <w:spacing w:val="0"/>
          <w:w w:val="100"/>
          <w:position w:val="0"/>
          <w:sz w:val="46"/>
          <w:szCs w:val="46"/>
          <w:shd w:val="clear" w:color="auto" w:fill="auto"/>
        </w:rPr>
        <w:t xml:space="preserve">1 </w:t>
      </w:r>
      <w:r>
        <w:rPr>
          <w:color w:val="000000"/>
          <w:spacing w:val="0"/>
          <w:w w:val="100"/>
          <w:position w:val="0"/>
          <w:sz w:val="46"/>
          <w:szCs w:val="46"/>
          <w:shd w:val="clear" w:color="auto" w:fill="auto"/>
          <w:lang w:val="en-US" w:eastAsia="en-US" w:bidi="en-US"/>
        </w:rPr>
        <w:t>IPQC</w:t>
      </w:r>
      <w:r>
        <w:rPr>
          <w:color w:val="000000"/>
          <w:spacing w:val="0"/>
          <w:w w:val="100"/>
          <w:position w:val="0"/>
          <w:shd w:val="clear" w:color="auto" w:fill="auto"/>
        </w:rPr>
        <w:t>对同一机台的同一产品连续首件三次不合格的产品需开立《不合格纠正措 施报告》给生产部，生产部需及时分析不良产生原因及提出相应的改善对策。</w:t>
      </w:r>
    </w:p>
    <w:p>
      <w:pPr>
        <w:pStyle w:val="a4"/>
        <w:keepNext w:val="0"/>
        <w:keepLines w:val="0"/>
        <w:widowControl w:val="0"/>
        <w:shd w:val="clear" w:color="auto" w:fill="auto"/>
        <w:bidi w:val="0"/>
        <w:spacing w:before="0" w:after="0" w:line="720" w:lineRule="exact"/>
        <w:ind w:left="720" w:right="0" w:firstLine="0"/>
        <w:jc w:val="both"/>
      </w:pPr>
      <w:r>
        <w:rPr>
          <w:color w:val="000000"/>
          <w:spacing w:val="0"/>
          <w:w w:val="100"/>
          <w:position w:val="0"/>
          <w:sz w:val="46"/>
          <w:szCs w:val="46"/>
          <w:shd w:val="clear" w:color="auto" w:fill="auto"/>
          <w:lang w:val="en-US" w:eastAsia="en-US" w:bidi="en-US"/>
        </w:rPr>
        <w:t xml:space="preserve">5. 2. 8. </w:t>
      </w:r>
      <w:r>
        <w:rPr>
          <w:color w:val="000000"/>
          <w:spacing w:val="0"/>
          <w:w w:val="100"/>
          <w:position w:val="0"/>
          <w:sz w:val="46"/>
          <w:szCs w:val="46"/>
          <w:shd w:val="clear" w:color="auto" w:fill="auto"/>
        </w:rPr>
        <w:t>2</w:t>
      </w:r>
      <w:r>
        <w:rPr>
          <w:color w:val="000000"/>
          <w:spacing w:val="0"/>
          <w:w w:val="100"/>
          <w:position w:val="0"/>
          <w:shd w:val="clear" w:color="auto" w:fill="auto"/>
        </w:rPr>
        <w:t>对生产部同一机台生产同一产品，连续出现三次或出现重大异常时，品保部需向 生产部开立《停机通知单》并向生产部开立《不合格纠正措施报告》。生产部接到 《停机通知单》后即时停机，并召集相关技术人员进行原因分析制定改善对策， 并在</w:t>
      </w:r>
      <w:r>
        <w:rPr>
          <w:color w:val="000000"/>
          <w:spacing w:val="0"/>
          <w:w w:val="100"/>
          <w:position w:val="0"/>
          <w:sz w:val="46"/>
          <w:szCs w:val="46"/>
          <w:shd w:val="clear" w:color="auto" w:fill="auto"/>
        </w:rPr>
        <w:t>4</w:t>
      </w:r>
      <w:r>
        <w:rPr>
          <w:color w:val="000000"/>
          <w:spacing w:val="0"/>
          <w:w w:val="100"/>
          <w:position w:val="0"/>
          <w:shd w:val="clear" w:color="auto" w:fill="auto"/>
        </w:rPr>
        <w:t>小时内回复改善对策，品保确认改善对策有效后，在《停机通知单》的效 果确诊栏里填写确认结果，并注明恢复生产的时间，生产部方可继续生产。</w:t>
      </w:r>
    </w:p>
    <w:p>
      <w:pPr>
        <w:pStyle w:val="a4"/>
        <w:keepNext w:val="0"/>
        <w:keepLines w:val="0"/>
        <w:widowControl w:val="0"/>
        <w:shd w:val="clear" w:color="auto" w:fill="auto"/>
        <w:bidi w:val="0"/>
        <w:spacing w:before="0" w:after="0" w:line="743" w:lineRule="exact"/>
        <w:ind w:left="2360" w:right="0" w:hanging="1640"/>
        <w:jc w:val="both"/>
      </w:pPr>
      <w:r>
        <w:rPr>
          <w:color w:val="000000"/>
          <w:spacing w:val="0"/>
          <w:w w:val="100"/>
          <w:position w:val="0"/>
          <w:sz w:val="46"/>
          <w:szCs w:val="46"/>
          <w:shd w:val="clear" w:color="auto" w:fill="auto"/>
          <w:lang w:val="en-US" w:eastAsia="en-US" w:bidi="en-US"/>
        </w:rPr>
        <w:t>5. 2.8.3 IPQC</w:t>
      </w:r>
      <w:r>
        <w:rPr>
          <w:color w:val="000000"/>
          <w:spacing w:val="0"/>
          <w:w w:val="100"/>
          <w:position w:val="0"/>
          <w:shd w:val="clear" w:color="auto" w:fill="auto"/>
        </w:rPr>
        <w:t>负责追踪及确认改善措施的有效性，并将确认的结果记录于《不合格纠正 措施报告》“效果确认”栏内，并作连续追踪。</w:t>
      </w:r>
    </w:p>
    <w:p>
      <w:pPr>
        <w:pStyle w:val="a4"/>
        <w:keepNext w:val="0"/>
        <w:keepLines w:val="0"/>
        <w:widowControl w:val="0"/>
        <w:shd w:val="clear" w:color="auto" w:fill="auto"/>
        <w:bidi w:val="0"/>
        <w:spacing w:before="0" w:after="0" w:line="735" w:lineRule="exact"/>
        <w:ind w:left="0" w:right="0" w:firstLine="480"/>
        <w:jc w:val="left"/>
      </w:pPr>
      <w:r>
        <w:rPr>
          <w:color w:val="000000"/>
          <w:spacing w:val="0"/>
          <w:w w:val="100"/>
          <w:position w:val="0"/>
          <w:sz w:val="46"/>
          <w:szCs w:val="46"/>
          <w:shd w:val="clear" w:color="auto" w:fill="auto"/>
          <w:lang w:val="en-US" w:eastAsia="en-US" w:bidi="en-US"/>
        </w:rPr>
        <w:t xml:space="preserve">5. 2. </w:t>
      </w:r>
      <w:r>
        <w:rPr>
          <w:color w:val="000000"/>
          <w:spacing w:val="0"/>
          <w:w w:val="100"/>
          <w:position w:val="0"/>
          <w:sz w:val="46"/>
          <w:szCs w:val="46"/>
          <w:shd w:val="clear" w:color="auto" w:fill="auto"/>
        </w:rPr>
        <w:t>9</w:t>
      </w:r>
      <w:r>
        <w:rPr>
          <w:color w:val="000000"/>
          <w:spacing w:val="0"/>
          <w:w w:val="100"/>
          <w:position w:val="0"/>
          <w:shd w:val="clear" w:color="auto" w:fill="auto"/>
        </w:rPr>
        <w:t>生产过程产品的标识</w:t>
      </w:r>
      <w:r>
        <w:rPr>
          <w:color w:val="000000"/>
          <w:spacing w:val="0"/>
          <w:w w:val="100"/>
          <w:position w:val="0"/>
          <w:sz w:val="46"/>
          <w:szCs w:val="46"/>
          <w:shd w:val="clear" w:color="auto" w:fill="auto"/>
          <w:lang w:val="en-US" w:eastAsia="en-US" w:bidi="en-US"/>
        </w:rPr>
        <w:t xml:space="preserve">5. 2. 9. </w:t>
      </w:r>
      <w:r>
        <w:rPr>
          <w:color w:val="000000"/>
          <w:spacing w:val="0"/>
          <w:w w:val="100"/>
          <w:position w:val="0"/>
          <w:sz w:val="46"/>
          <w:szCs w:val="46"/>
          <w:shd w:val="clear" w:color="auto" w:fill="auto"/>
        </w:rPr>
        <w:t>1</w:t>
      </w:r>
      <w:r>
        <w:rPr>
          <w:color w:val="000000"/>
          <w:spacing w:val="0"/>
          <w:w w:val="100"/>
          <w:position w:val="0"/>
          <w:shd w:val="clear" w:color="auto" w:fill="auto"/>
        </w:rPr>
        <w:t>生产过程中的产品必须有明确标识以便识别其在线状态，依据《产品标识和可 追溯控制程序》来执行。</w:t>
      </w:r>
    </w:p>
    <w:p>
      <w:pPr>
        <w:pStyle w:val="a4"/>
        <w:keepNext w:val="0"/>
        <w:keepLines w:val="0"/>
        <w:widowControl w:val="0"/>
        <w:shd w:val="clear" w:color="auto" w:fill="auto"/>
        <w:bidi w:val="0"/>
        <w:spacing w:before="0" w:after="0" w:line="758" w:lineRule="exact"/>
        <w:ind w:left="2840" w:right="0" w:hanging="1660"/>
        <w:jc w:val="both"/>
      </w:pPr>
      <w:r>
        <w:rPr>
          <w:color w:val="000000"/>
          <w:spacing w:val="0"/>
          <w:w w:val="100"/>
          <w:position w:val="0"/>
          <w:sz w:val="46"/>
          <w:szCs w:val="46"/>
          <w:shd w:val="clear" w:color="auto" w:fill="auto"/>
          <w:lang w:val="en-US" w:eastAsia="en-US" w:bidi="en-US"/>
        </w:rPr>
        <w:t xml:space="preserve">5. 2. 9. </w:t>
      </w:r>
      <w:r>
        <w:rPr>
          <w:color w:val="000000"/>
          <w:spacing w:val="0"/>
          <w:w w:val="100"/>
          <w:position w:val="0"/>
          <w:sz w:val="46"/>
          <w:szCs w:val="46"/>
          <w:shd w:val="clear" w:color="auto" w:fill="auto"/>
        </w:rPr>
        <w:t xml:space="preserve">2 </w:t>
      </w:r>
      <w:r>
        <w:rPr>
          <w:color w:val="000000"/>
          <w:spacing w:val="0"/>
          <w:w w:val="100"/>
          <w:position w:val="0"/>
          <w:sz w:val="46"/>
          <w:szCs w:val="46"/>
          <w:shd w:val="clear" w:color="auto" w:fill="auto"/>
          <w:lang w:val="en-US" w:eastAsia="en-US" w:bidi="en-US"/>
        </w:rPr>
        <w:t>IPQC</w:t>
      </w:r>
      <w:r>
        <w:rPr>
          <w:color w:val="000000"/>
          <w:spacing w:val="0"/>
          <w:w w:val="100"/>
          <w:position w:val="0"/>
          <w:shd w:val="clear" w:color="auto" w:fill="auto"/>
        </w:rPr>
        <w:t>对不合格品必须做好标识及隔离，不合格品依《不合格输出管理程序》 执行。</w:t>
      </w:r>
    </w:p>
    <w:p>
      <w:pPr>
        <w:pStyle w:val="a4"/>
        <w:keepNext w:val="0"/>
        <w:keepLines w:val="0"/>
        <w:widowControl w:val="0"/>
        <w:shd w:val="clear" w:color="auto" w:fill="auto"/>
        <w:bidi w:val="0"/>
        <w:spacing w:before="0" w:after="0" w:line="727" w:lineRule="exact"/>
        <w:ind w:left="2360" w:right="0" w:hanging="1640"/>
        <w:jc w:val="both"/>
      </w:pPr>
      <w:r>
        <w:rPr>
          <w:color w:val="000000"/>
          <w:spacing w:val="0"/>
          <w:w w:val="100"/>
          <w:position w:val="0"/>
          <w:sz w:val="46"/>
          <w:szCs w:val="46"/>
          <w:shd w:val="clear" w:color="auto" w:fill="auto"/>
          <w:lang w:val="en-US" w:eastAsia="en-US" w:bidi="en-US"/>
        </w:rPr>
        <w:t xml:space="preserve">5. 2. </w:t>
      </w:r>
      <w:r>
        <w:rPr>
          <w:color w:val="000000"/>
          <w:spacing w:val="0"/>
          <w:w w:val="100"/>
          <w:position w:val="0"/>
          <w:sz w:val="46"/>
          <w:szCs w:val="46"/>
          <w:shd w:val="clear" w:color="auto" w:fill="auto"/>
        </w:rPr>
        <w:t>10</w:t>
      </w:r>
      <w:r>
        <w:rPr>
          <w:color w:val="000000"/>
          <w:spacing w:val="0"/>
          <w:w w:val="100"/>
          <w:position w:val="0"/>
          <w:shd w:val="clear" w:color="auto" w:fill="auto"/>
        </w:rPr>
        <w:t>外发产品需由</w:t>
      </w:r>
      <w:r>
        <w:rPr>
          <w:color w:val="000000"/>
          <w:spacing w:val="0"/>
          <w:w w:val="100"/>
          <w:position w:val="0"/>
          <w:sz w:val="46"/>
          <w:szCs w:val="46"/>
          <w:shd w:val="clear" w:color="auto" w:fill="auto"/>
          <w:lang w:val="en-US" w:eastAsia="en-US" w:bidi="en-US"/>
        </w:rPr>
        <w:t>FQC</w:t>
      </w:r>
      <w:r>
        <w:rPr>
          <w:color w:val="000000"/>
          <w:spacing w:val="0"/>
          <w:w w:val="100"/>
          <w:position w:val="0"/>
          <w:shd w:val="clear" w:color="auto" w:fill="auto"/>
        </w:rPr>
        <w:t>检验合格后，方可外发，抽检依《抽样计划作业规定》《抽检作 业指导书》《标准作业指导书》进行检验，并将检验结果记录《巡检日报表》交部 门主管审批。</w:t>
      </w:r>
    </w:p>
    <w:p>
      <w:pPr>
        <w:pStyle w:val="a4"/>
        <w:keepNext w:val="0"/>
        <w:keepLines w:val="0"/>
        <w:widowControl w:val="0"/>
        <w:shd w:val="clear" w:color="auto" w:fill="auto"/>
        <w:bidi w:val="0"/>
        <w:spacing w:before="0" w:after="120" w:line="742" w:lineRule="exact"/>
        <w:ind w:left="0" w:right="0" w:firstLine="0"/>
        <w:jc w:val="left"/>
      </w:pPr>
      <w:r>
        <w:rPr>
          <w:color w:val="000000"/>
          <w:spacing w:val="0"/>
          <w:w w:val="100"/>
          <w:position w:val="0"/>
          <w:sz w:val="50"/>
          <w:szCs w:val="50"/>
          <w:shd w:val="clear" w:color="auto" w:fill="auto"/>
          <w:lang w:val="en-US" w:eastAsia="en-US" w:bidi="en-US"/>
        </w:rPr>
        <w:t xml:space="preserve">5. </w:t>
      </w:r>
      <w:r>
        <w:rPr>
          <w:color w:val="000000"/>
          <w:spacing w:val="0"/>
          <w:w w:val="100"/>
          <w:position w:val="0"/>
          <w:sz w:val="50"/>
          <w:szCs w:val="50"/>
          <w:shd w:val="clear" w:color="auto" w:fill="auto"/>
        </w:rPr>
        <w:t>3</w:t>
      </w:r>
      <w:r>
        <w:rPr>
          <w:color w:val="000000"/>
          <w:spacing w:val="0"/>
          <w:w w:val="100"/>
          <w:position w:val="0"/>
          <w:shd w:val="clear" w:color="auto" w:fill="auto"/>
        </w:rPr>
        <w:t>成品检验标准：</w:t>
      </w:r>
    </w:p>
    <w:p>
      <w:pPr>
        <w:pStyle w:val="a4"/>
        <w:keepNext w:val="0"/>
        <w:keepLines w:val="0"/>
        <w:widowControl w:val="0"/>
        <w:shd w:val="clear" w:color="auto" w:fill="auto"/>
        <w:bidi w:val="0"/>
        <w:spacing w:before="0" w:after="120" w:line="742" w:lineRule="exact"/>
        <w:ind w:left="0" w:right="0" w:firstLine="240"/>
        <w:jc w:val="left"/>
      </w:pPr>
      <w:r>
        <w:rPr>
          <w:color w:val="000000"/>
          <w:spacing w:val="0"/>
          <w:w w:val="100"/>
          <w:position w:val="0"/>
          <w:sz w:val="46"/>
          <w:szCs w:val="46"/>
          <w:shd w:val="clear" w:color="auto" w:fill="auto"/>
          <w:lang w:val="en-US" w:eastAsia="en-US" w:bidi="en-US"/>
        </w:rPr>
        <w:t>5. 3.1</w:t>
      </w:r>
      <w:r>
        <w:rPr>
          <w:color w:val="000000"/>
          <w:spacing w:val="0"/>
          <w:w w:val="100"/>
          <w:position w:val="0"/>
          <w:u w:val="single"/>
          <w:shd w:val="clear" w:color="auto" w:fill="auto"/>
        </w:rPr>
        <w:t>抽样计划依《抽样作业规范》，对汽车产品采用</w:t>
      </w:r>
      <w:r>
        <w:rPr>
          <w:color w:val="000000"/>
          <w:spacing w:val="0"/>
          <w:w w:val="100"/>
          <w:position w:val="0"/>
          <w:sz w:val="46"/>
          <w:szCs w:val="46"/>
          <w:u w:val="single"/>
          <w:shd w:val="clear" w:color="auto" w:fill="auto"/>
          <w:lang w:val="en-US" w:eastAsia="en-US" w:bidi="en-US"/>
        </w:rPr>
        <w:t>C=0</w:t>
      </w:r>
      <w:r>
        <w:rPr>
          <w:color w:val="000000"/>
          <w:spacing w:val="0"/>
          <w:w w:val="100"/>
          <w:position w:val="0"/>
          <w:u w:val="single"/>
          <w:shd w:val="clear" w:color="auto" w:fill="auto"/>
        </w:rPr>
        <w:t>抽样方案；</w:t>
      </w:r>
    </w:p>
    <w:p>
      <w:pPr>
        <w:pStyle w:val="a4"/>
        <w:keepNext w:val="0"/>
        <w:keepLines w:val="0"/>
        <w:widowControl w:val="0"/>
        <w:shd w:val="clear" w:color="auto" w:fill="auto"/>
        <w:bidi w:val="0"/>
        <w:spacing w:before="0" w:after="120" w:line="742" w:lineRule="exact"/>
        <w:ind w:left="0" w:right="0" w:firstLine="240"/>
        <w:jc w:val="left"/>
      </w:pPr>
      <w:r>
        <w:rPr>
          <w:color w:val="000000"/>
          <w:spacing w:val="0"/>
          <w:w w:val="100"/>
          <w:position w:val="0"/>
          <w:sz w:val="46"/>
          <w:szCs w:val="46"/>
          <w:shd w:val="clear" w:color="auto" w:fill="auto"/>
          <w:lang w:val="en-US" w:eastAsia="en-US" w:bidi="en-US"/>
        </w:rPr>
        <w:t xml:space="preserve">5. 3. </w:t>
      </w:r>
      <w:r>
        <w:rPr>
          <w:color w:val="000000"/>
          <w:spacing w:val="0"/>
          <w:w w:val="100"/>
          <w:position w:val="0"/>
          <w:sz w:val="46"/>
          <w:szCs w:val="46"/>
          <w:shd w:val="clear" w:color="auto" w:fill="auto"/>
        </w:rPr>
        <w:t>2</w:t>
      </w:r>
      <w:r>
        <w:rPr>
          <w:color w:val="000000"/>
          <w:spacing w:val="0"/>
          <w:w w:val="100"/>
          <w:position w:val="0"/>
          <w:shd w:val="clear" w:color="auto" w:fill="auto"/>
        </w:rPr>
        <w:t>检验依据</w:t>
      </w:r>
    </w:p>
    <w:p>
      <w:pPr>
        <w:pStyle w:val="a4"/>
        <w:keepNext w:val="0"/>
        <w:keepLines w:val="0"/>
        <w:widowControl w:val="0"/>
        <w:shd w:val="clear" w:color="auto" w:fill="auto"/>
        <w:bidi w:val="0"/>
        <w:spacing w:before="0" w:after="120" w:line="742" w:lineRule="exact"/>
        <w:ind w:left="0" w:right="0" w:firstLine="960"/>
        <w:jc w:val="both"/>
      </w:pPr>
      <w:r>
        <w:rPr>
          <w:color w:val="000000"/>
          <w:spacing w:val="0"/>
          <w:w w:val="100"/>
          <w:position w:val="0"/>
          <w:sz w:val="46"/>
          <w:szCs w:val="46"/>
          <w:shd w:val="clear" w:color="auto" w:fill="auto"/>
          <w:lang w:val="en-US" w:eastAsia="en-US" w:bidi="en-US"/>
        </w:rPr>
        <w:t xml:space="preserve">5. 3. 2. </w:t>
      </w:r>
      <w:r>
        <w:rPr>
          <w:color w:val="000000"/>
          <w:spacing w:val="0"/>
          <w:w w:val="100"/>
          <w:position w:val="0"/>
          <w:sz w:val="46"/>
          <w:szCs w:val="46"/>
          <w:shd w:val="clear" w:color="auto" w:fill="auto"/>
        </w:rPr>
        <w:t>1</w:t>
      </w:r>
      <w:r>
        <w:rPr>
          <w:color w:val="000000"/>
          <w:spacing w:val="0"/>
          <w:w w:val="100"/>
          <w:position w:val="0"/>
          <w:shd w:val="clear" w:color="auto" w:fill="auto"/>
        </w:rPr>
        <w:t>《标准作业指导书》</w:t>
      </w:r>
    </w:p>
    <w:p>
      <w:pPr>
        <w:pStyle w:val="a4"/>
        <w:keepNext w:val="0"/>
        <w:keepLines w:val="0"/>
        <w:widowControl w:val="0"/>
        <w:shd w:val="clear" w:color="auto" w:fill="auto"/>
        <w:bidi w:val="0"/>
        <w:spacing w:before="0" w:after="120" w:line="742" w:lineRule="exact"/>
        <w:ind w:left="0" w:right="0" w:firstLine="960"/>
        <w:jc w:val="both"/>
      </w:pPr>
      <w:r>
        <w:rPr>
          <w:color w:val="000000"/>
          <w:spacing w:val="0"/>
          <w:w w:val="100"/>
          <w:position w:val="0"/>
          <w:sz w:val="46"/>
          <w:szCs w:val="46"/>
          <w:shd w:val="clear" w:color="auto" w:fill="auto"/>
          <w:lang w:val="en-US" w:eastAsia="en-US" w:bidi="en-US"/>
        </w:rPr>
        <w:t xml:space="preserve">5. 3. 2. </w:t>
      </w:r>
      <w:r>
        <w:rPr>
          <w:color w:val="000000"/>
          <w:spacing w:val="0"/>
          <w:w w:val="100"/>
          <w:position w:val="0"/>
          <w:sz w:val="46"/>
          <w:szCs w:val="46"/>
          <w:shd w:val="clear" w:color="auto" w:fill="auto"/>
        </w:rPr>
        <w:t>2</w:t>
      </w:r>
      <w:r>
        <w:rPr>
          <w:color w:val="000000"/>
          <w:spacing w:val="0"/>
          <w:w w:val="100"/>
          <w:position w:val="0"/>
          <w:shd w:val="clear" w:color="auto" w:fill="auto"/>
          <w:lang w:val="en-US" w:eastAsia="en-US" w:bidi="en-US"/>
        </w:rPr>
        <w:t>《</w:t>
      </w:r>
      <w:r>
        <w:rPr>
          <w:color w:val="000000"/>
          <w:spacing w:val="0"/>
          <w:w w:val="100"/>
          <w:position w:val="0"/>
          <w:sz w:val="46"/>
          <w:szCs w:val="46"/>
          <w:shd w:val="clear" w:color="auto" w:fill="auto"/>
          <w:lang w:val="en-US" w:eastAsia="en-US" w:bidi="en-US"/>
        </w:rPr>
        <w:t>QA</w:t>
      </w:r>
      <w:r>
        <w:rPr>
          <w:color w:val="000000"/>
          <w:spacing w:val="0"/>
          <w:w w:val="100"/>
          <w:position w:val="0"/>
          <w:shd w:val="clear" w:color="auto" w:fill="auto"/>
        </w:rPr>
        <w:t>作业指导书》</w:t>
      </w:r>
    </w:p>
    <w:p>
      <w:pPr>
        <w:pStyle w:val="a4"/>
        <w:keepNext w:val="0"/>
        <w:keepLines w:val="0"/>
        <w:widowControl w:val="0"/>
        <w:shd w:val="clear" w:color="auto" w:fill="auto"/>
        <w:bidi w:val="0"/>
        <w:spacing w:before="0" w:after="0" w:line="742" w:lineRule="exact"/>
        <w:ind w:left="0" w:right="0" w:firstLine="240"/>
        <w:jc w:val="left"/>
      </w:pPr>
      <w:r>
        <w:rPr>
          <w:color w:val="000000"/>
          <w:spacing w:val="0"/>
          <w:w w:val="100"/>
          <w:position w:val="0"/>
          <w:sz w:val="46"/>
          <w:szCs w:val="46"/>
          <w:shd w:val="clear" w:color="auto" w:fill="auto"/>
          <w:lang w:val="en-US" w:eastAsia="en-US" w:bidi="en-US"/>
        </w:rPr>
        <w:t xml:space="preserve">5. 3. </w:t>
      </w:r>
      <w:r>
        <w:rPr>
          <w:color w:val="000000"/>
          <w:spacing w:val="0"/>
          <w:w w:val="100"/>
          <w:position w:val="0"/>
          <w:sz w:val="46"/>
          <w:szCs w:val="46"/>
          <w:shd w:val="clear" w:color="auto" w:fill="auto"/>
        </w:rPr>
        <w:t>3</w:t>
      </w:r>
      <w:r>
        <w:rPr>
          <w:color w:val="000000"/>
          <w:spacing w:val="0"/>
          <w:w w:val="100"/>
          <w:position w:val="0"/>
          <w:shd w:val="clear" w:color="auto" w:fill="auto"/>
        </w:rPr>
        <w:t>成品入库检验的实施</w:t>
      </w:r>
    </w:p>
    <w:p>
      <w:pPr>
        <w:pStyle w:val="a4"/>
        <w:keepNext w:val="0"/>
        <w:keepLines w:val="0"/>
        <w:widowControl w:val="0"/>
        <w:shd w:val="clear" w:color="auto" w:fill="auto"/>
        <w:bidi w:val="0"/>
        <w:spacing w:before="0" w:after="0" w:line="885" w:lineRule="exact"/>
        <w:ind w:left="0" w:right="0" w:firstLine="720"/>
        <w:jc w:val="both"/>
      </w:pPr>
      <w:r>
        <w:rPr>
          <w:color w:val="000000"/>
          <w:spacing w:val="0"/>
          <w:w w:val="100"/>
          <w:position w:val="0"/>
          <w:sz w:val="46"/>
          <w:szCs w:val="46"/>
          <w:shd w:val="clear" w:color="auto" w:fill="auto"/>
          <w:lang w:val="en-US" w:eastAsia="en-US" w:bidi="en-US"/>
        </w:rPr>
        <w:t xml:space="preserve">5. 3. 3. </w:t>
      </w:r>
      <w:r>
        <w:rPr>
          <w:color w:val="000000"/>
          <w:spacing w:val="0"/>
          <w:w w:val="100"/>
          <w:position w:val="0"/>
          <w:sz w:val="46"/>
          <w:szCs w:val="46"/>
          <w:shd w:val="clear" w:color="auto" w:fill="auto"/>
        </w:rPr>
        <w:t xml:space="preserve">1 </w:t>
      </w:r>
      <w:r>
        <w:rPr>
          <w:color w:val="000000"/>
          <w:spacing w:val="0"/>
          <w:w w:val="100"/>
          <w:position w:val="0"/>
          <w:sz w:val="46"/>
          <w:szCs w:val="46"/>
          <w:shd w:val="clear" w:color="auto" w:fill="auto"/>
          <w:lang w:val="en-US" w:eastAsia="en-US" w:bidi="en-US"/>
        </w:rPr>
        <w:t>QA</w:t>
      </w:r>
      <w:r>
        <w:rPr>
          <w:color w:val="000000"/>
          <w:spacing w:val="0"/>
          <w:w w:val="100"/>
          <w:position w:val="0"/>
          <w:shd w:val="clear" w:color="auto" w:fill="auto"/>
        </w:rPr>
        <w:t>在成品待检区内里对所有产品依检验标准进行检验。</w:t>
      </w:r>
    </w:p>
    <w:p>
      <w:pPr>
        <w:pStyle w:val="a4"/>
        <w:keepNext w:val="0"/>
        <w:keepLines w:val="0"/>
        <w:widowControl w:val="0"/>
        <w:shd w:val="clear" w:color="auto" w:fill="auto"/>
        <w:bidi w:val="0"/>
        <w:spacing w:before="0" w:after="0" w:line="885" w:lineRule="exact"/>
        <w:ind w:left="3580" w:right="0" w:hanging="2400"/>
        <w:jc w:val="left"/>
      </w:pPr>
      <w:r>
        <w:rPr>
          <w:color w:val="000000"/>
          <w:spacing w:val="0"/>
          <w:w w:val="100"/>
          <w:position w:val="0"/>
          <w:sz w:val="46"/>
          <w:szCs w:val="46"/>
          <w:shd w:val="clear" w:color="auto" w:fill="auto"/>
          <w:lang w:val="en-US" w:eastAsia="en-US" w:bidi="en-US"/>
        </w:rPr>
        <w:t>5. 3. 3.1.1 QA</w:t>
      </w:r>
      <w:r>
        <w:rPr>
          <w:color w:val="000000"/>
          <w:spacing w:val="0"/>
          <w:w w:val="100"/>
          <w:position w:val="0"/>
          <w:shd w:val="clear" w:color="auto" w:fill="auto"/>
        </w:rPr>
        <w:t>对检验合格的产品进行标示，并在标签上贴签署自己的名字，置于入库 区。</w:t>
      </w:r>
    </w:p>
    <w:p>
      <w:pPr>
        <w:pStyle w:val="a4"/>
        <w:keepNext w:val="0"/>
        <w:keepLines w:val="0"/>
        <w:widowControl w:val="0"/>
        <w:shd w:val="clear" w:color="auto" w:fill="auto"/>
        <w:bidi w:val="0"/>
        <w:spacing w:before="0" w:after="320" w:line="892" w:lineRule="exact"/>
        <w:ind w:left="3320" w:right="0" w:hanging="2140"/>
        <w:jc w:val="left"/>
      </w:pPr>
      <w:r>
        <w:rPr>
          <w:color w:val="000000"/>
          <w:spacing w:val="0"/>
          <w:w w:val="100"/>
          <w:position w:val="0"/>
          <w:sz w:val="46"/>
          <w:szCs w:val="46"/>
          <w:shd w:val="clear" w:color="auto" w:fill="auto"/>
          <w:lang w:val="en-US" w:eastAsia="en-US" w:bidi="en-US"/>
        </w:rPr>
        <w:t xml:space="preserve">5. 3. 3.1. </w:t>
      </w:r>
      <w:r>
        <w:rPr>
          <w:color w:val="000000"/>
          <w:spacing w:val="0"/>
          <w:w w:val="100"/>
          <w:position w:val="0"/>
          <w:sz w:val="46"/>
          <w:szCs w:val="46"/>
          <w:shd w:val="clear" w:color="auto" w:fill="auto"/>
        </w:rPr>
        <w:t xml:space="preserve">2 </w:t>
      </w:r>
      <w:r>
        <w:rPr>
          <w:color w:val="000000"/>
          <w:spacing w:val="0"/>
          <w:w w:val="100"/>
          <w:position w:val="0"/>
          <w:sz w:val="46"/>
          <w:szCs w:val="46"/>
          <w:shd w:val="clear" w:color="auto" w:fill="auto"/>
          <w:lang w:val="en-US" w:eastAsia="en-US" w:bidi="en-US"/>
        </w:rPr>
        <w:t>QA</w:t>
      </w:r>
      <w:r>
        <w:rPr>
          <w:color w:val="000000"/>
          <w:spacing w:val="0"/>
          <w:w w:val="100"/>
          <w:position w:val="0"/>
          <w:shd w:val="clear" w:color="auto" w:fill="auto"/>
        </w:rPr>
        <w:t>对检验不合格的产品进行标示，并在标签上贴签署自己的名字，在标签 上盖“不合格”红色章，放置于不合格区域。并开立《不合格纠正措施报告》, 并追踪责任部门及时回复及改善措施</w:t>
      </w:r>
      <w:r>
        <w:rPr>
          <w:color w:val="000000"/>
          <w:spacing w:val="0"/>
          <w:w w:val="100"/>
          <w:position w:val="0"/>
          <w:shd w:val="clear" w:color="auto" w:fill="auto"/>
        </w:rPr>
        <w:t>确实</w:t>
      </w:r>
      <w:r>
        <w:rPr>
          <w:color w:val="000000"/>
          <w:spacing w:val="0"/>
          <w:w w:val="100"/>
          <w:position w:val="0"/>
          <w:shd w:val="clear" w:color="auto" w:fill="auto"/>
        </w:rPr>
        <w:t>认。</w:t>
      </w:r>
    </w:p>
    <w:p>
      <w:pPr>
        <w:pStyle w:val="a4"/>
        <w:keepNext w:val="0"/>
        <w:keepLines w:val="0"/>
        <w:widowControl w:val="0"/>
        <w:shd w:val="clear" w:color="auto" w:fill="auto"/>
        <w:bidi w:val="0"/>
        <w:spacing w:before="0" w:after="120" w:line="240" w:lineRule="auto"/>
        <w:ind w:left="0" w:right="0" w:firstLine="240"/>
        <w:jc w:val="left"/>
        <w:sectPr>
          <w:pgSz w:w="21908" w:h="31680"/>
          <w:pgMar w:top="1053" w:right="1321" w:bottom="2032" w:left="1514" w:header="0" w:footer="3" w:gutter="0"/>
          <w:cols w:space="720"/>
          <w:noEndnote/>
          <w:rtlGutter w:val="0"/>
          <w:docGrid w:linePitch="360"/>
        </w:sectPr>
      </w:pPr>
      <w:r>
        <w:rPr>
          <w:color w:val="000000"/>
          <w:spacing w:val="0"/>
          <w:w w:val="100"/>
          <w:position w:val="0"/>
          <w:sz w:val="46"/>
          <w:szCs w:val="46"/>
          <w:shd w:val="clear" w:color="auto" w:fill="auto"/>
          <w:lang w:val="en-US" w:eastAsia="en-US" w:bidi="en-US"/>
        </w:rPr>
        <w:t>5. 3.4 QA</w:t>
      </w:r>
      <w:r>
        <w:rPr>
          <w:color w:val="000000"/>
          <w:spacing w:val="0"/>
          <w:w w:val="100"/>
          <w:position w:val="0"/>
          <w:shd w:val="clear" w:color="auto" w:fill="auto"/>
        </w:rPr>
        <w:t>在检验时，需将检验的结果记录在《成品入库检验表》上，并确保所有的检验计</w:t>
      </w:r>
    </w:p>
    <w:p>
      <w:pPr>
        <w:pStyle w:val="a4"/>
        <w:keepNext w:val="0"/>
        <w:keepLines w:val="0"/>
        <w:widowControl w:val="0"/>
        <w:shd w:val="clear" w:color="auto" w:fill="auto"/>
        <w:bidi w:val="0"/>
        <w:spacing w:before="0" w:after="0" w:line="742" w:lineRule="exact"/>
        <w:ind w:left="1420" w:right="0" w:firstLine="0"/>
        <w:jc w:val="left"/>
      </w:pPr>
      <w:r>
        <w:rPr>
          <w:color w:val="000000"/>
          <w:spacing w:val="0"/>
          <w:w w:val="100"/>
          <w:position w:val="0"/>
          <w:shd w:val="clear" w:color="auto" w:fill="auto"/>
        </w:rPr>
        <w:t>划完成并满足要时才可放行，并签名于相关报表内。</w:t>
      </w:r>
    </w:p>
    <w:p>
      <w:pPr>
        <w:pStyle w:val="a4"/>
        <w:keepNext w:val="0"/>
        <w:keepLines w:val="0"/>
        <w:widowControl w:val="0"/>
        <w:numPr>
          <w:ilvl w:val="0"/>
          <w:numId w:val="8"/>
        </w:numPr>
        <w:pBdr>
          <w:top w:val="single" w:sz="4" w:space="0" w:color="auto"/>
        </w:pBdr>
        <w:shd w:val="clear" w:color="auto" w:fill="auto"/>
        <w:tabs>
          <w:tab w:val="left" w:pos="733"/>
        </w:tabs>
        <w:bidi w:val="0"/>
        <w:spacing w:before="0" w:after="0" w:line="742" w:lineRule="exact"/>
        <w:ind w:left="1420" w:right="0" w:hanging="1180"/>
        <w:jc w:val="left"/>
      </w:pPr>
      <w:r>
        <w:rPr>
          <w:color w:val="000000"/>
          <w:spacing w:val="0"/>
          <w:w w:val="100"/>
          <w:position w:val="0"/>
          <w:sz w:val="46"/>
          <w:szCs w:val="46"/>
          <w:u w:val="single"/>
          <w:shd w:val="clear" w:color="auto" w:fill="auto"/>
          <w:lang w:val="en-US" w:eastAsia="en-US" w:bidi="en-US"/>
        </w:rPr>
        <w:t xml:space="preserve">3. </w:t>
      </w:r>
      <w:r>
        <w:rPr>
          <w:color w:val="000000"/>
          <w:spacing w:val="0"/>
          <w:w w:val="100"/>
          <w:position w:val="0"/>
          <w:sz w:val="46"/>
          <w:szCs w:val="46"/>
          <w:u w:val="single"/>
          <w:shd w:val="clear" w:color="auto" w:fill="auto"/>
        </w:rPr>
        <w:t>5</w:t>
      </w:r>
      <w:r>
        <w:rPr>
          <w:color w:val="000000"/>
          <w:spacing w:val="0"/>
          <w:w w:val="100"/>
          <w:position w:val="0"/>
          <w:u w:val="single"/>
          <w:shd w:val="clear" w:color="auto" w:fill="auto"/>
        </w:rPr>
        <w:t xml:space="preserve">每年品质部门按控制计划规定的频次对汽车件产品进行一次全尺寸检查及功能测试， </w:t>
      </w:r>
      <w:r>
        <w:rPr>
          <w:color w:val="000000"/>
          <w:spacing w:val="0"/>
          <w:w w:val="100"/>
          <w:position w:val="0"/>
          <w:shd w:val="clear" w:color="auto" w:fill="auto"/>
        </w:rPr>
        <w:t>并保存相关的记录。</w:t>
      </w:r>
    </w:p>
    <w:p>
      <w:pPr>
        <w:pStyle w:val="a4"/>
        <w:keepNext w:val="0"/>
        <w:keepLines w:val="0"/>
        <w:widowControl w:val="0"/>
        <w:numPr>
          <w:ilvl w:val="0"/>
          <w:numId w:val="8"/>
        </w:numPr>
        <w:shd w:val="clear" w:color="auto" w:fill="auto"/>
        <w:tabs>
          <w:tab w:val="left" w:pos="735"/>
        </w:tabs>
        <w:bidi w:val="0"/>
        <w:spacing w:before="0" w:after="0" w:line="742" w:lineRule="exact"/>
        <w:ind w:left="0" w:right="0" w:firstLine="220"/>
        <w:jc w:val="left"/>
      </w:pPr>
      <w:r>
        <w:rPr>
          <w:color w:val="000000"/>
          <w:spacing w:val="0"/>
          <w:w w:val="100"/>
          <w:position w:val="0"/>
          <w:sz w:val="50"/>
          <w:szCs w:val="50"/>
          <w:shd w:val="clear" w:color="auto" w:fill="auto"/>
        </w:rPr>
        <w:t>0</w:t>
      </w:r>
      <w:r>
        <w:rPr>
          <w:color w:val="000000"/>
          <w:spacing w:val="0"/>
          <w:w w:val="100"/>
          <w:position w:val="0"/>
          <w:shd w:val="clear" w:color="auto" w:fill="auto"/>
        </w:rPr>
        <w:t>相关记录</w:t>
      </w:r>
    </w:p>
    <w:p>
      <w:pPr>
        <w:pStyle w:val="a4"/>
        <w:keepNext w:val="0"/>
        <w:keepLines w:val="0"/>
        <w:widowControl w:val="0"/>
        <w:numPr>
          <w:ilvl w:val="0"/>
          <w:numId w:val="9"/>
        </w:numPr>
        <w:shd w:val="clear" w:color="auto" w:fill="auto"/>
        <w:tabs>
          <w:tab w:val="left" w:pos="968"/>
        </w:tabs>
        <w:bidi w:val="0"/>
        <w:spacing w:before="0" w:after="120" w:line="742" w:lineRule="exact"/>
        <w:ind w:left="0" w:right="0" w:firstLine="460"/>
        <w:jc w:val="left"/>
      </w:pPr>
      <w:r>
        <w:rPr>
          <w:color w:val="000000"/>
          <w:spacing w:val="0"/>
          <w:w w:val="100"/>
          <w:position w:val="0"/>
          <w:sz w:val="46"/>
          <w:szCs w:val="46"/>
          <w:shd w:val="clear" w:color="auto" w:fill="auto"/>
        </w:rPr>
        <w:t>1</w:t>
      </w:r>
      <w:r>
        <w:rPr>
          <w:color w:val="000000"/>
          <w:spacing w:val="0"/>
          <w:w w:val="100"/>
          <w:position w:val="0"/>
          <w:shd w:val="clear" w:color="auto" w:fill="auto"/>
        </w:rPr>
        <w:t>《入库单》</w:t>
      </w:r>
    </w:p>
    <w:p>
      <w:pPr>
        <w:pStyle w:val="a4"/>
        <w:keepNext w:val="0"/>
        <w:keepLines w:val="0"/>
        <w:widowControl w:val="0"/>
        <w:numPr>
          <w:ilvl w:val="0"/>
          <w:numId w:val="10"/>
        </w:numPr>
        <w:shd w:val="clear" w:color="auto" w:fill="auto"/>
        <w:tabs>
          <w:tab w:val="left" w:pos="968"/>
        </w:tabs>
        <w:bidi w:val="0"/>
        <w:spacing w:before="0" w:after="120" w:line="742" w:lineRule="exact"/>
        <w:ind w:left="0" w:right="0" w:firstLine="460"/>
        <w:jc w:val="left"/>
      </w:pPr>
      <w:r>
        <w:rPr>
          <w:color w:val="000000"/>
          <w:spacing w:val="0"/>
          <w:w w:val="100"/>
          <w:position w:val="0"/>
          <w:sz w:val="46"/>
          <w:szCs w:val="46"/>
          <w:shd w:val="clear" w:color="auto" w:fill="auto"/>
        </w:rPr>
        <w:t>2</w:t>
      </w:r>
      <w:r>
        <w:rPr>
          <w:color w:val="000000"/>
          <w:spacing w:val="0"/>
          <w:w w:val="100"/>
          <w:position w:val="0"/>
          <w:shd w:val="clear" w:color="auto" w:fill="auto"/>
        </w:rPr>
        <w:t>《进料检验报告》</w:t>
      </w:r>
    </w:p>
    <w:p>
      <w:pPr>
        <w:pStyle w:val="a4"/>
        <w:keepNext w:val="0"/>
        <w:keepLines w:val="0"/>
        <w:widowControl w:val="0"/>
        <w:numPr>
          <w:ilvl w:val="1"/>
          <w:numId w:val="10"/>
        </w:numPr>
        <w:shd w:val="clear" w:color="auto" w:fill="auto"/>
        <w:tabs>
          <w:tab w:val="left" w:pos="1408"/>
        </w:tabs>
        <w:bidi w:val="0"/>
        <w:spacing w:before="0" w:after="120" w:line="742" w:lineRule="exact"/>
        <w:ind w:left="0" w:right="0" w:firstLine="460"/>
        <w:jc w:val="left"/>
      </w:pPr>
      <w:r>
        <w:rPr>
          <w:color w:val="000000"/>
          <w:spacing w:val="0"/>
          <w:w w:val="100"/>
          <w:position w:val="0"/>
          <w:shd w:val="clear" w:color="auto" w:fill="auto"/>
        </w:rPr>
        <w:t>《不合格纠正措施报告》</w:t>
      </w:r>
    </w:p>
    <w:p>
      <w:pPr>
        <w:pStyle w:val="a4"/>
        <w:keepNext w:val="0"/>
        <w:keepLines w:val="0"/>
        <w:widowControl w:val="0"/>
        <w:numPr>
          <w:ilvl w:val="1"/>
          <w:numId w:val="10"/>
        </w:numPr>
        <w:shd w:val="clear" w:color="auto" w:fill="auto"/>
        <w:tabs>
          <w:tab w:val="left" w:pos="1408"/>
        </w:tabs>
        <w:bidi w:val="0"/>
        <w:spacing w:before="0" w:after="120" w:line="742" w:lineRule="exact"/>
        <w:ind w:left="0" w:right="0" w:firstLine="460"/>
        <w:jc w:val="left"/>
      </w:pPr>
      <w:r>
        <w:rPr>
          <w:color w:val="000000"/>
          <w:spacing w:val="0"/>
          <w:w w:val="100"/>
          <w:position w:val="0"/>
          <w:shd w:val="clear" w:color="auto" w:fill="auto"/>
        </w:rPr>
        <w:t>《月进料批次合格率报表》</w:t>
      </w:r>
    </w:p>
    <w:p>
      <w:pPr>
        <w:pStyle w:val="a4"/>
        <w:keepNext w:val="0"/>
        <w:keepLines w:val="0"/>
        <w:widowControl w:val="0"/>
        <w:numPr>
          <w:ilvl w:val="0"/>
          <w:numId w:val="11"/>
        </w:numPr>
        <w:shd w:val="clear" w:color="auto" w:fill="auto"/>
        <w:tabs>
          <w:tab w:val="left" w:pos="968"/>
        </w:tabs>
        <w:bidi w:val="0"/>
        <w:spacing w:before="0" w:after="120" w:line="742" w:lineRule="exact"/>
        <w:ind w:left="0" w:right="0" w:firstLine="460"/>
        <w:jc w:val="left"/>
      </w:pPr>
      <w:r>
        <w:rPr>
          <w:color w:val="000000"/>
          <w:spacing w:val="0"/>
          <w:w w:val="100"/>
          <w:position w:val="0"/>
          <w:sz w:val="46"/>
          <w:szCs w:val="46"/>
          <w:shd w:val="clear" w:color="auto" w:fill="auto"/>
        </w:rPr>
        <w:t>5</w:t>
      </w:r>
      <w:r>
        <w:rPr>
          <w:color w:val="000000"/>
          <w:spacing w:val="0"/>
          <w:w w:val="100"/>
          <w:position w:val="0"/>
          <w:shd w:val="clear" w:color="auto" w:fill="auto"/>
        </w:rPr>
        <w:t>《制程检验记录表》</w:t>
      </w:r>
    </w:p>
    <w:p>
      <w:pPr>
        <w:pStyle w:val="a4"/>
        <w:keepNext w:val="0"/>
        <w:keepLines w:val="0"/>
        <w:widowControl w:val="0"/>
        <w:numPr>
          <w:ilvl w:val="0"/>
          <w:numId w:val="11"/>
        </w:numPr>
        <w:shd w:val="clear" w:color="auto" w:fill="auto"/>
        <w:tabs>
          <w:tab w:val="left" w:pos="968"/>
        </w:tabs>
        <w:bidi w:val="0"/>
        <w:spacing w:before="0" w:after="120" w:line="742" w:lineRule="exact"/>
        <w:ind w:left="0" w:right="0" w:firstLine="460"/>
        <w:jc w:val="left"/>
      </w:pPr>
      <w:r>
        <w:rPr>
          <w:color w:val="000000"/>
          <w:spacing w:val="0"/>
          <w:w w:val="100"/>
          <w:position w:val="0"/>
          <w:sz w:val="46"/>
          <w:szCs w:val="46"/>
          <w:shd w:val="clear" w:color="auto" w:fill="auto"/>
        </w:rPr>
        <w:t>7</w:t>
      </w:r>
      <w:r>
        <w:rPr>
          <w:color w:val="000000"/>
          <w:spacing w:val="0"/>
          <w:w w:val="100"/>
          <w:position w:val="0"/>
          <w:shd w:val="clear" w:color="auto" w:fill="auto"/>
        </w:rPr>
        <w:t>《停机通知单》</w:t>
      </w:r>
    </w:p>
    <w:p>
      <w:pPr>
        <w:pStyle w:val="a4"/>
        <w:keepNext w:val="0"/>
        <w:keepLines w:val="0"/>
        <w:widowControl w:val="0"/>
        <w:numPr>
          <w:ilvl w:val="1"/>
          <w:numId w:val="11"/>
        </w:numPr>
        <w:shd w:val="clear" w:color="auto" w:fill="auto"/>
        <w:tabs>
          <w:tab w:val="left" w:pos="1408"/>
        </w:tabs>
        <w:bidi w:val="0"/>
        <w:spacing w:before="0" w:after="120" w:line="742" w:lineRule="exact"/>
        <w:ind w:left="0" w:right="0" w:firstLine="460"/>
        <w:jc w:val="left"/>
      </w:pPr>
      <w:r>
        <w:rPr>
          <w:color w:val="000000"/>
          <w:spacing w:val="0"/>
          <w:w w:val="100"/>
          <w:position w:val="0"/>
          <w:shd w:val="clear" w:color="auto" w:fill="auto"/>
        </w:rPr>
        <w:t>《巡检日报表》</w:t>
      </w:r>
    </w:p>
    <w:p>
      <w:pPr>
        <w:pStyle w:val="a4"/>
        <w:keepNext w:val="0"/>
        <w:keepLines w:val="0"/>
        <w:widowControl w:val="0"/>
        <w:numPr>
          <w:ilvl w:val="1"/>
          <w:numId w:val="11"/>
        </w:numPr>
        <w:shd w:val="clear" w:color="auto" w:fill="auto"/>
        <w:tabs>
          <w:tab w:val="left" w:pos="1408"/>
        </w:tabs>
        <w:bidi w:val="0"/>
        <w:spacing w:before="0" w:after="120" w:line="742" w:lineRule="exact"/>
        <w:ind w:left="0" w:right="0" w:firstLine="460"/>
        <w:jc w:val="left"/>
      </w:pPr>
      <w:r>
        <w:rPr>
          <w:color w:val="000000"/>
          <w:spacing w:val="0"/>
          <w:w w:val="100"/>
          <w:position w:val="0"/>
          <w:shd w:val="clear" w:color="auto" w:fill="auto"/>
        </w:rPr>
        <w:t>《成品出货检验报告表》</w:t>
      </w:r>
    </w:p>
    <w:p>
      <w:pPr>
        <w:pStyle w:val="a4"/>
        <w:keepNext w:val="0"/>
        <w:keepLines w:val="0"/>
        <w:widowControl w:val="0"/>
        <w:numPr>
          <w:ilvl w:val="0"/>
          <w:numId w:val="12"/>
        </w:numPr>
        <w:shd w:val="clear" w:color="auto" w:fill="auto"/>
        <w:tabs>
          <w:tab w:val="left" w:pos="968"/>
        </w:tabs>
        <w:bidi w:val="0"/>
        <w:spacing w:before="0" w:after="120" w:line="742" w:lineRule="exact"/>
        <w:ind w:left="0" w:right="0" w:firstLine="460"/>
        <w:jc w:val="left"/>
      </w:pPr>
      <w:r>
        <w:rPr>
          <w:color w:val="000000"/>
          <w:spacing w:val="0"/>
          <w:w w:val="100"/>
          <w:position w:val="0"/>
          <w:sz w:val="46"/>
          <w:szCs w:val="46"/>
          <w:shd w:val="clear" w:color="auto" w:fill="auto"/>
        </w:rPr>
        <w:t>10</w:t>
      </w:r>
      <w:r>
        <w:rPr>
          <w:color w:val="000000"/>
          <w:spacing w:val="0"/>
          <w:w w:val="100"/>
          <w:position w:val="0"/>
          <w:shd w:val="clear" w:color="auto" w:fill="auto"/>
        </w:rPr>
        <w:t>《纠正'预防措施报告》</w:t>
      </w:r>
    </w:p>
    <w:p>
      <w:pPr>
        <w:pStyle w:val="a4"/>
        <w:keepNext w:val="0"/>
        <w:keepLines w:val="0"/>
        <w:widowControl w:val="0"/>
        <w:numPr>
          <w:ilvl w:val="0"/>
          <w:numId w:val="13"/>
        </w:numPr>
        <w:shd w:val="clear" w:color="auto" w:fill="auto"/>
        <w:tabs>
          <w:tab w:val="left" w:pos="855"/>
        </w:tabs>
        <w:bidi w:val="0"/>
        <w:spacing w:before="0" w:after="120" w:line="742" w:lineRule="exact"/>
        <w:ind w:left="0" w:right="0" w:firstLine="460"/>
        <w:jc w:val="left"/>
      </w:pPr>
      <w:r>
        <w:rPr>
          <w:color w:val="000000"/>
          <w:spacing w:val="0"/>
          <w:w w:val="100"/>
          <w:position w:val="0"/>
          <w:sz w:val="46"/>
          <w:szCs w:val="46"/>
          <w:shd w:val="clear" w:color="auto" w:fill="auto"/>
          <w:lang w:val="en-US" w:eastAsia="en-US" w:bidi="en-US"/>
        </w:rPr>
        <w:t xml:space="preserve">. </w:t>
      </w:r>
      <w:r>
        <w:rPr>
          <w:color w:val="000000"/>
          <w:spacing w:val="0"/>
          <w:w w:val="100"/>
          <w:position w:val="0"/>
          <w:sz w:val="46"/>
          <w:szCs w:val="46"/>
          <w:shd w:val="clear" w:color="auto" w:fill="auto"/>
        </w:rPr>
        <w:t>11</w:t>
      </w:r>
      <w:r>
        <w:rPr>
          <w:color w:val="000000"/>
          <w:spacing w:val="0"/>
          <w:w w:val="100"/>
          <w:position w:val="0"/>
          <w:shd w:val="clear" w:color="auto" w:fill="auto"/>
        </w:rPr>
        <w:t>《特采申请单》</w:t>
      </w:r>
    </w:p>
    <w:p>
      <w:pPr>
        <w:pStyle w:val="a4"/>
        <w:keepNext w:val="0"/>
        <w:keepLines w:val="0"/>
        <w:widowControl w:val="0"/>
        <w:numPr>
          <w:ilvl w:val="0"/>
          <w:numId w:val="13"/>
        </w:numPr>
        <w:shd w:val="clear" w:color="auto" w:fill="auto"/>
        <w:tabs>
          <w:tab w:val="left" w:pos="855"/>
        </w:tabs>
        <w:bidi w:val="0"/>
        <w:spacing w:before="0" w:after="120" w:line="742" w:lineRule="exact"/>
        <w:ind w:left="0" w:right="0" w:firstLine="460"/>
        <w:jc w:val="left"/>
      </w:pPr>
      <w:r>
        <w:rPr>
          <w:color w:val="000000"/>
          <w:spacing w:val="0"/>
          <w:w w:val="100"/>
          <w:position w:val="0"/>
          <w:sz w:val="46"/>
          <w:szCs w:val="46"/>
          <w:shd w:val="clear" w:color="auto" w:fill="auto"/>
          <w:lang w:val="en-US" w:eastAsia="en-US" w:bidi="en-US"/>
        </w:rPr>
        <w:t>.12</w:t>
      </w:r>
      <w:r>
        <w:rPr>
          <w:color w:val="000000"/>
          <w:spacing w:val="0"/>
          <w:w w:val="100"/>
          <w:position w:val="0"/>
          <w:shd w:val="clear" w:color="auto" w:fill="auto"/>
        </w:rPr>
        <w:t>《放行登记表》</w:t>
      </w:r>
      <w:r>
        <w:rPr>
          <w:color w:val="000000"/>
          <w:spacing w:val="0"/>
          <w:w w:val="100"/>
          <w:position w:val="0"/>
          <w:sz w:val="50"/>
          <w:szCs w:val="50"/>
          <w:shd w:val="clear" w:color="auto" w:fill="auto"/>
        </w:rPr>
        <w:t>0</w:t>
      </w:r>
      <w:r>
        <w:rPr>
          <w:color w:val="000000"/>
          <w:spacing w:val="0"/>
          <w:w w:val="100"/>
          <w:position w:val="0"/>
          <w:shd w:val="clear" w:color="auto" w:fill="auto"/>
        </w:rPr>
        <w:t>相关文件</w:t>
      </w:r>
    </w:p>
    <w:p>
      <w:pPr>
        <w:pStyle w:val="a4"/>
        <w:keepNext w:val="0"/>
        <w:keepLines w:val="0"/>
        <w:widowControl w:val="0"/>
        <w:numPr>
          <w:ilvl w:val="1"/>
          <w:numId w:val="14"/>
        </w:numPr>
        <w:shd w:val="clear" w:color="auto" w:fill="auto"/>
        <w:tabs>
          <w:tab w:val="left" w:pos="1408"/>
        </w:tabs>
        <w:bidi w:val="0"/>
        <w:spacing w:before="0" w:after="120" w:line="742" w:lineRule="exact"/>
        <w:ind w:left="0" w:right="0" w:firstLine="460"/>
        <w:jc w:val="left"/>
      </w:pPr>
      <w:r>
        <w:rPr>
          <w:color w:val="000000"/>
          <w:spacing w:val="0"/>
          <w:w w:val="100"/>
          <w:position w:val="0"/>
          <w:shd w:val="clear" w:color="auto" w:fill="auto"/>
        </w:rPr>
        <w:t>《产品标识和可追溯程序》</w:t>
      </w:r>
    </w:p>
    <w:p>
      <w:pPr>
        <w:pStyle w:val="a4"/>
        <w:keepNext w:val="0"/>
        <w:keepLines w:val="0"/>
        <w:widowControl w:val="0"/>
        <w:numPr>
          <w:ilvl w:val="1"/>
          <w:numId w:val="14"/>
        </w:numPr>
        <w:shd w:val="clear" w:color="auto" w:fill="auto"/>
        <w:tabs>
          <w:tab w:val="left" w:pos="1408"/>
        </w:tabs>
        <w:bidi w:val="0"/>
        <w:spacing w:before="0" w:after="120" w:line="742" w:lineRule="exact"/>
        <w:ind w:left="0" w:right="0" w:firstLine="460"/>
        <w:jc w:val="left"/>
      </w:pPr>
      <w:r>
        <w:rPr>
          <w:color w:val="000000"/>
          <w:spacing w:val="0"/>
          <w:w w:val="100"/>
          <w:position w:val="0"/>
          <w:shd w:val="clear" w:color="auto" w:fill="auto"/>
        </w:rPr>
        <w:t>《不合格输出管理程序》</w:t>
      </w:r>
    </w:p>
    <w:p>
      <w:pPr>
        <w:pStyle w:val="a4"/>
        <w:keepNext w:val="0"/>
        <w:keepLines w:val="0"/>
        <w:widowControl w:val="0"/>
        <w:numPr>
          <w:ilvl w:val="0"/>
          <w:numId w:val="12"/>
        </w:numPr>
        <w:shd w:val="clear" w:color="auto" w:fill="auto"/>
        <w:tabs>
          <w:tab w:val="left" w:pos="960"/>
        </w:tabs>
        <w:bidi w:val="0"/>
        <w:spacing w:before="0" w:after="120" w:line="742" w:lineRule="exact"/>
        <w:ind w:left="0" w:right="0" w:firstLine="460"/>
        <w:jc w:val="left"/>
      </w:pPr>
      <w:r>
        <w:rPr>
          <w:color w:val="000000"/>
          <w:spacing w:val="0"/>
          <w:w w:val="100"/>
          <w:position w:val="0"/>
          <w:sz w:val="46"/>
          <w:szCs w:val="46"/>
          <w:shd w:val="clear" w:color="auto" w:fill="auto"/>
        </w:rPr>
        <w:t>3</w:t>
      </w:r>
      <w:r>
        <w:rPr>
          <w:color w:val="000000"/>
          <w:spacing w:val="0"/>
          <w:w w:val="100"/>
          <w:position w:val="0"/>
          <w:shd w:val="clear" w:color="auto" w:fill="auto"/>
        </w:rPr>
        <w:t>《特采作业管理程序》</w:t>
      </w:r>
    </w:p>
    <w:p>
      <w:pPr>
        <w:pStyle w:val="a4"/>
        <w:keepNext w:val="0"/>
        <w:keepLines w:val="0"/>
        <w:widowControl w:val="0"/>
        <w:shd w:val="clear" w:color="auto" w:fill="auto"/>
        <w:bidi w:val="0"/>
        <w:spacing w:before="0" w:after="400" w:line="742" w:lineRule="exact"/>
        <w:ind w:left="0" w:right="0" w:firstLine="460"/>
        <w:jc w:val="left"/>
        <w:sectPr>
          <w:pgSz w:w="21908" w:h="31680"/>
          <w:pgMar w:top="1061" w:right="1583" w:bottom="1061" w:left="1433" w:header="0" w:footer="3" w:gutter="0"/>
          <w:cols w:space="720"/>
          <w:noEndnote/>
          <w:rtlGutter w:val="0"/>
          <w:docGrid w:linePitch="360"/>
        </w:sectPr>
      </w:pPr>
      <w:r>
        <w:rPr>
          <w:color w:val="000000"/>
          <w:spacing w:val="0"/>
          <w:w w:val="100"/>
          <w:position w:val="0"/>
          <w:sz w:val="46"/>
          <w:szCs w:val="46"/>
          <w:shd w:val="clear" w:color="auto" w:fill="auto"/>
          <w:lang w:val="en-US" w:eastAsia="en-US" w:bidi="en-US"/>
        </w:rPr>
        <w:t>7.4</w:t>
      </w:r>
      <w:r>
        <w:rPr>
          <w:color w:val="000000"/>
          <w:spacing w:val="0"/>
          <w:w w:val="100"/>
          <w:position w:val="0"/>
          <w:shd w:val="clear" w:color="auto" w:fill="auto"/>
        </w:rPr>
        <w:t>《不合格纠正措施管理程序》</w:t>
      </w:r>
      <w:r>
        <w:drawing>
          <wp:inline>
            <wp:extent cx="11239500" cy="7367905"/>
            <wp:docPr id="1" name="Picutre 1"/>
            <wp:cNvGraphicFramePr/>
            <a:graphic xmlns:a="http://schemas.openxmlformats.org/drawingml/2006/main">
              <a:graphicData uri="http://schemas.openxmlformats.org/drawingml/2006/picture">
                <pic:pic xmlns:pic="http://schemas.openxmlformats.org/drawingml/2006/picture">
                  <pic:nvPicPr>
                    <pic:cNvPr id="889289502" name="Picture 1"/>
                    <pic:cNvPicPr/>
                  </pic:nvPicPr>
                  <pic:blipFill>
                    <a:blip xmlns:r="http://schemas.openxmlformats.org/officeDocument/2006/relationships" r:embed="rId4"/>
                    <a:stretch>
                      <a:fillRect/>
                    </a:stretch>
                  </pic:blipFill>
                  <pic:spPr>
                    <a:xfrm>
                      <a:off x="0" y="0"/>
                      <a:ext cx="11239500" cy="7367905"/>
                    </a:xfrm>
                    <a:prstGeom prst="rect">
                      <a:avLst/>
                    </a:prstGeom>
                  </pic:spPr>
                </pic:pic>
              </a:graphicData>
            </a:graphic>
          </wp:inline>
        </w:drawing>
      </w:r>
    </w:p>
    <w:p>
      <w:pPr>
        <w:pStyle w:val="a4"/>
        <w:keepNext w:val="0"/>
        <w:keepLines w:val="0"/>
        <w:framePr w:w="3525" w:h="548" w:hRule="atLeast" w:wrap="none" w:hAnchor="page" w:x="1641" w:y="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制程检验流程图:</w:t>
      </w:r>
    </w:p>
    <w:p>
      <w:pPr>
        <w:pStyle w:val="30"/>
        <w:keepNext w:val="0"/>
        <w:keepLines w:val="0"/>
        <w:framePr w:w="2625" w:h="503" w:hRule="atLeast" w:wrap="none" w:hAnchor="page" w:x="10679" w:y="1336"/>
        <w:widowControl w:val="0"/>
        <w:shd w:val="clear" w:color="auto" w:fill="auto"/>
        <w:bidi w:val="0"/>
        <w:spacing w:before="0" w:after="0" w:line="240" w:lineRule="auto"/>
        <w:ind w:left="0" w:right="0" w:firstLine="0"/>
        <w:jc w:val="left"/>
      </w:pPr>
      <w:r>
        <w:rPr>
          <w:color w:val="000000"/>
          <w:spacing w:val="0"/>
          <w:w w:val="100"/>
          <w:position w:val="0"/>
          <w:shd w:val="clear" w:color="auto" w:fill="auto"/>
        </w:rPr>
        <w:t>生产前标准确</w:t>
      </w:r>
      <w:r>
        <w:drawing>
          <wp:anchor distT="0" distB="0" distL="0" distR="0" simplePos="0" relativeHeight="251658240" behindDoc="1" locked="0" layoutInCell="1" allowOverlap="1">
            <wp:simplePos x="0" y="0"/>
            <wp:positionH relativeFrom="page">
              <wp:posOffset>6951980</wp:posOffset>
            </wp:positionH>
            <wp:positionV relativeFrom="margin">
              <wp:posOffset>571500</wp:posOffset>
            </wp:positionV>
            <wp:extent cx="2338705" cy="1014730"/>
            <wp:wrapNone/>
            <wp:docPr id="2" name="Shape 2"/>
            <wp:cNvGraphicFramePr/>
            <a:graphic xmlns:a="http://schemas.openxmlformats.org/drawingml/2006/main">
              <a:graphicData uri="http://schemas.openxmlformats.org/drawingml/2006/picture">
                <pic:pic xmlns:pic="http://schemas.openxmlformats.org/drawingml/2006/picture">
                  <pic:nvPicPr>
                    <pic:cNvPr id="3" name="Picture box 3"/>
                    <pic:cNvPicPr/>
                  </pic:nvPicPr>
                  <pic:blipFill>
                    <a:blip xmlns:r="http://schemas.openxmlformats.org/officeDocument/2006/relationships" r:embed="rId5"/>
                    <a:stretch>
                      <a:fillRect/>
                    </a:stretch>
                  </pic:blipFill>
                  <pic:spPr>
                    <a:xfrm>
                      <a:off x="0" y="0"/>
                      <a:ext cx="2338705" cy="1014730"/>
                    </a:xfrm>
                    <a:prstGeom prst="rect">
                      <a:avLst/>
                    </a:prstGeom>
                  </pic:spPr>
                </pic:pic>
              </a:graphicData>
            </a:graphic>
          </wp:anchor>
        </w:drawing>
      </w:r>
      <w:r>
        <w:drawing>
          <wp:anchor distT="0" distB="0" distL="0" distR="0" simplePos="0" relativeHeight="251659264" behindDoc="1" locked="0" layoutInCell="1" allowOverlap="1">
            <wp:simplePos x="0" y="0"/>
            <wp:positionH relativeFrom="margin">
              <wp:posOffset>3181350</wp:posOffset>
            </wp:positionH>
            <wp:positionV relativeFrom="margin">
              <wp:posOffset>7120255</wp:posOffset>
            </wp:positionV>
            <wp:extent cx="2571750" cy="681355"/>
            <wp:wrapNone/>
            <wp:docPr id="4" name="Shape 4"/>
            <wp:cNvGraphicFramePr/>
            <a:graphic xmlns:a="http://schemas.openxmlformats.org/drawingml/2006/main">
              <a:graphicData uri="http://schemas.openxmlformats.org/drawingml/2006/picture">
                <pic:pic xmlns:pic="http://schemas.openxmlformats.org/drawingml/2006/picture">
                  <pic:nvPicPr>
                    <pic:cNvPr id="5" name="Picture box 5"/>
                    <pic:cNvPicPr/>
                  </pic:nvPicPr>
                  <pic:blipFill>
                    <a:blip xmlns:r="http://schemas.openxmlformats.org/officeDocument/2006/relationships" r:embed="rId6"/>
                    <a:stretch>
                      <a:fillRect/>
                    </a:stretch>
                  </pic:blipFill>
                  <pic:spPr>
                    <a:xfrm>
                      <a:off x="0" y="0"/>
                      <a:ext cx="2571750" cy="681355"/>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after="697" w:line="1" w:lineRule="exact"/>
        <w:sectPr>
          <w:pgSz w:w="21908" w:h="31680"/>
          <w:pgMar w:top="4734" w:right="2987" w:bottom="13854" w:left="1640" w:header="0" w:footer="3" w:gutter="0"/>
          <w:cols w:space="720"/>
          <w:noEndnote/>
          <w:rtlGutter w:val="0"/>
          <w:docGrid w:linePitch="360"/>
        </w:sectPr>
      </w:pPr>
    </w:p>
    <w:p>
      <w:pPr>
        <w:widowControl w:val="0"/>
        <w:spacing w:line="240" w:lineRule="exact"/>
        <w:rPr>
          <w:sz w:val="19"/>
          <w:szCs w:val="19"/>
        </w:rPr>
      </w:pPr>
    </w:p>
    <w:p>
      <w:pPr>
        <w:widowControl w:val="0"/>
        <w:spacing w:before="57" w:after="57" w:line="240" w:lineRule="exact"/>
        <w:rPr>
          <w:sz w:val="19"/>
          <w:szCs w:val="19"/>
        </w:rPr>
        <w:sectPr>
          <w:type w:val="continuous"/>
          <w:pgSz w:w="21908" w:h="31680"/>
          <w:pgMar w:top="4734" w:right="0" w:bottom="13854" w:left="0" w:header="0" w:footer="3" w:gutter="0"/>
          <w:cols w:space="720"/>
          <w:noEndnote/>
          <w:rtlGutter w:val="0"/>
          <w:docGrid w:linePitch="360"/>
        </w:sectPr>
      </w:pPr>
    </w:p>
    <w:p>
      <w:pPr>
        <w:pStyle w:val="30"/>
        <w:keepNext w:val="0"/>
        <w:keepLines w:val="0"/>
        <w:widowControl w:val="0"/>
        <w:shd w:val="clear" w:color="auto" w:fill="auto"/>
        <w:bidi w:val="0"/>
        <w:spacing w:before="0" w:after="2160" w:line="240" w:lineRule="auto"/>
        <w:ind w:left="0" w:right="0" w:firstLine="0"/>
        <w:jc w:val="right"/>
        <w:rPr>
          <w:sz w:val="46"/>
          <w:szCs w:val="46"/>
        </w:rPr>
      </w:pPr>
      <w:r>
        <w:rPr>
          <w:color w:val="000000"/>
          <w:spacing w:val="0"/>
          <w:w w:val="100"/>
          <w:position w:val="0"/>
          <w:sz w:val="42"/>
          <w:szCs w:val="42"/>
          <w:shd w:val="clear" w:color="auto" w:fill="auto"/>
        </w:rPr>
        <w:t>首件确认</w:t>
      </w:r>
      <w:r>
        <w:rPr>
          <w:rFonts w:ascii="SimSun" w:eastAsia="SimSun" w:hAnsi="SimSun" w:cs="SimSun"/>
          <w:color w:val="000000"/>
          <w:spacing w:val="0"/>
          <w:w w:val="100"/>
          <w:position w:val="0"/>
          <w:sz w:val="46"/>
          <w:szCs w:val="46"/>
          <w:shd w:val="clear" w:color="auto" w:fill="auto"/>
          <w:lang w:val="en-US" w:eastAsia="en-US" w:bidi="en-US"/>
        </w:rPr>
        <w:t>0K</w:t>
      </w:r>
      <w:r>
        <w:rPr>
          <w:color w:val="000000"/>
          <w:spacing w:val="0"/>
          <w:w w:val="100"/>
          <w:position w:val="0"/>
          <w:shd w:val="clear" w:color="auto" w:fill="auto"/>
        </w:rPr>
        <w:t>生产眉检</w:t>
      </w:r>
    </w:p>
    <w:p>
      <w:pPr>
        <w:pStyle w:val="30"/>
        <w:keepNext w:val="0"/>
        <w:keepLines w:val="0"/>
        <w:widowControl w:val="0"/>
        <w:shd w:val="clear" w:color="auto" w:fill="auto"/>
        <w:bidi w:val="0"/>
        <w:spacing w:before="0" w:after="0" w:line="240" w:lineRule="auto"/>
        <w:ind w:left="0" w:right="460" w:firstLine="0"/>
        <w:jc w:val="right"/>
        <w:sectPr>
          <w:type w:val="continuous"/>
          <w:pgSz w:w="21908" w:h="31680"/>
          <w:pgMar w:top="4734" w:right="8395" w:bottom="13854" w:left="7348" w:header="0" w:footer="3" w:gutter="0"/>
          <w:cols w:space="720"/>
          <w:noEndnote/>
          <w:rtlGutter w:val="0"/>
          <w:docGrid w:linePitch="360"/>
        </w:sectPr>
      </w:pPr>
      <w:r>
        <w:rPr>
          <w:color w:val="000000"/>
          <w:spacing w:val="0"/>
          <w:w w:val="100"/>
          <w:position w:val="0"/>
          <w:shd w:val="clear" w:color="auto" w:fill="auto"/>
        </w:rPr>
        <w:t>制程巡检</w:t>
      </w:r>
    </w:p>
    <w:p>
      <w:pPr>
        <w:widowControl w:val="0"/>
        <w:spacing w:line="240" w:lineRule="exact"/>
        <w:rPr>
          <w:sz w:val="19"/>
          <w:szCs w:val="19"/>
        </w:rPr>
      </w:pPr>
    </w:p>
    <w:p>
      <w:pPr>
        <w:widowControl w:val="0"/>
        <w:spacing w:line="240" w:lineRule="exact"/>
        <w:rPr>
          <w:sz w:val="19"/>
          <w:szCs w:val="19"/>
        </w:rPr>
      </w:pPr>
    </w:p>
    <w:p>
      <w:pPr>
        <w:widowControl w:val="0"/>
        <w:spacing w:before="39" w:after="39" w:line="240" w:lineRule="exact"/>
        <w:rPr>
          <w:sz w:val="19"/>
          <w:szCs w:val="19"/>
        </w:rPr>
        <w:sectPr>
          <w:type w:val="continuous"/>
          <w:pgSz w:w="21908" w:h="31680"/>
          <w:pgMar w:top="4734" w:right="0" w:bottom="4734" w:left="0" w:header="0" w:footer="3" w:gutter="0"/>
          <w:cols w:space="720"/>
          <w:noEndnote/>
          <w:rtlGutter w:val="0"/>
          <w:docGrid w:linePitch="360"/>
        </w:sectPr>
      </w:pPr>
    </w:p>
    <w:p>
      <w:pPr>
        <w:pStyle w:val="30"/>
        <w:keepNext w:val="0"/>
        <w:keepLines w:val="0"/>
        <w:framePr w:w="4200" w:h="548" w:hRule="atLeast" w:wrap="none" w:vAnchor="text" w:hAnchor="page" w:x="7349" w:y="511"/>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sz w:val="46"/>
          <w:szCs w:val="46"/>
          <w:shd w:val="clear" w:color="auto" w:fill="auto"/>
          <w:lang w:val="en-US" w:eastAsia="en-US" w:bidi="en-US"/>
        </w:rPr>
        <w:t>0K,</w:t>
      </w:r>
      <w:r>
        <w:rPr>
          <w:color w:val="000000"/>
          <w:spacing w:val="0"/>
          <w:w w:val="100"/>
          <w:position w:val="0"/>
          <w:shd w:val="clear" w:color="auto" w:fill="auto"/>
        </w:rPr>
        <w:t>转下工序/入库存</w:t>
      </w:r>
      <w:r>
        <w:drawing>
          <wp:anchor distT="0" distB="0" distL="0" distR="0" simplePos="0" relativeHeight="251660288" behindDoc="1" locked="0" layoutInCell="1" allowOverlap="1">
            <wp:simplePos x="0" y="0"/>
            <wp:positionH relativeFrom="page">
              <wp:posOffset>8585200</wp:posOffset>
            </wp:positionH>
            <wp:positionV relativeFrom="paragraph">
              <wp:posOffset>12700</wp:posOffset>
            </wp:positionV>
            <wp:extent cx="3429000" cy="1148080"/>
            <wp:wrapNone/>
            <wp:docPr id="6" name="Shape 6"/>
            <wp:cNvGraphicFramePr/>
            <a:graphic xmlns:a="http://schemas.openxmlformats.org/drawingml/2006/main">
              <a:graphicData uri="http://schemas.openxmlformats.org/drawingml/2006/picture">
                <pic:pic xmlns:pic="http://schemas.openxmlformats.org/drawingml/2006/picture">
                  <pic:nvPicPr>
                    <pic:cNvPr id="7" name="Picture box 7"/>
                    <pic:cNvPicPr/>
                  </pic:nvPicPr>
                  <pic:blipFill>
                    <a:blip xmlns:r="http://schemas.openxmlformats.org/officeDocument/2006/relationships" r:embed="rId7"/>
                    <a:stretch>
                      <a:fillRect/>
                    </a:stretch>
                  </pic:blipFill>
                  <pic:spPr>
                    <a:xfrm>
                      <a:off x="0" y="0"/>
                      <a:ext cx="3429000" cy="114808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1" w:lineRule="exact"/>
        <w:sectPr>
          <w:type w:val="continuous"/>
          <w:pgSz w:w="21908" w:h="31680"/>
          <w:pgMar w:top="4734" w:right="2987" w:bottom="4734" w:left="1640" w:header="0" w:footer="3" w:gutter="0"/>
          <w:cols w:space="720"/>
          <w:noEndnote/>
          <w:rtlGutter w:val="0"/>
          <w:docGrid w:linePitch="360"/>
        </w:sectPr>
      </w:pPr>
    </w:p>
    <w:p>
      <w:pPr>
        <w:pStyle w:val="a4"/>
        <w:keepNext w:val="0"/>
        <w:keepLines w:val="0"/>
        <w:framePr w:w="3525" w:h="547" w:hRule="atLeast" w:wrap="none" w:hAnchor="page" w:x="1813" w:y="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成品检验流程图:</w:t>
      </w:r>
    </w:p>
    <w:p>
      <w:pPr>
        <w:pStyle w:val="a4"/>
        <w:keepNext w:val="0"/>
        <w:keepLines w:val="0"/>
        <w:framePr w:w="2520" w:h="547" w:hRule="atLeast" w:wrap="none" w:hAnchor="page" w:x="13978" w:y="4651"/>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重工、挑选</w:t>
      </w:r>
      <w:r>
        <w:drawing>
          <wp:anchor distT="0" distB="0" distL="0" distR="0" simplePos="0" relativeHeight="251661312" behindDoc="1" locked="0" layoutInCell="1" allowOverlap="1">
            <wp:simplePos x="0" y="0"/>
            <wp:positionH relativeFrom="page">
              <wp:posOffset>1783715</wp:posOffset>
            </wp:positionH>
            <wp:positionV relativeFrom="margin">
              <wp:posOffset>766445</wp:posOffset>
            </wp:positionV>
            <wp:extent cx="6272530" cy="8143875"/>
            <wp:wrapNone/>
            <wp:docPr id="8" name="Shape 8"/>
            <wp:cNvGraphicFramePr/>
            <a:graphic xmlns:a="http://schemas.openxmlformats.org/drawingml/2006/main">
              <a:graphicData uri="http://schemas.openxmlformats.org/drawingml/2006/picture">
                <pic:pic xmlns:pic="http://schemas.openxmlformats.org/drawingml/2006/picture">
                  <pic:nvPicPr>
                    <pic:cNvPr id="9" name="Picture box 9"/>
                    <pic:cNvPicPr/>
                  </pic:nvPicPr>
                  <pic:blipFill>
                    <a:blip xmlns:r="http://schemas.openxmlformats.org/officeDocument/2006/relationships" r:embed="rId8"/>
                    <a:stretch>
                      <a:fillRect/>
                    </a:stretch>
                  </pic:blipFill>
                  <pic:spPr>
                    <a:xfrm>
                      <a:off x="0" y="0"/>
                      <a:ext cx="6272530" cy="8143875"/>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4474845</wp:posOffset>
            </wp:positionH>
            <wp:positionV relativeFrom="margin">
              <wp:posOffset>9286875</wp:posOffset>
            </wp:positionV>
            <wp:extent cx="2505075" cy="1238250"/>
            <wp:wrapNone/>
            <wp:docPr id="10" name="Shape 10"/>
            <wp:cNvGraphicFramePr/>
            <a:graphic xmlns:a="http://schemas.openxmlformats.org/drawingml/2006/main">
              <a:graphicData uri="http://schemas.openxmlformats.org/drawingml/2006/picture">
                <pic:pic xmlns:pic="http://schemas.openxmlformats.org/drawingml/2006/picture">
                  <pic:nvPicPr>
                    <pic:cNvPr id="11" name="Picture box 11"/>
                    <pic:cNvPicPr/>
                  </pic:nvPicPr>
                  <pic:blipFill>
                    <a:blip xmlns:r="http://schemas.openxmlformats.org/officeDocument/2006/relationships" r:embed="rId9"/>
                    <a:stretch>
                      <a:fillRect/>
                    </a:stretch>
                  </pic:blipFill>
                  <pic:spPr>
                    <a:xfrm>
                      <a:off x="0" y="0"/>
                      <a:ext cx="2505075" cy="123825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374" w:line="1" w:lineRule="exact"/>
      </w:pPr>
    </w:p>
    <w:sectPr>
      <w:pgSz w:w="21908" w:h="31680"/>
      <w:pgMar w:top="1929" w:right="5411" w:bottom="1929" w:left="1812"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86C1C9F"/>
    <w:multiLevelType w:val="multilevel"/>
    <w:tmpl w:val="00000000"/>
    <w:lvl w:ilvl="0">
      <w:start w:val="6"/>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8FC9CFD"/>
    <w:multiLevelType w:val="multilevel"/>
    <w:tmpl w:val="00000000"/>
    <w:lvl w:ilvl="0">
      <w:start w:val="6"/>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230B8D5"/>
    <w:multiLevelType w:val="multilevel"/>
    <w:tmpl w:val="00000000"/>
    <w:lvl w:ilvl="0">
      <w:start w:val="6"/>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75B44D6"/>
    <w:multiLevelType w:val="multilevel"/>
    <w:tmpl w:val="00000000"/>
    <w:lvl w:ilvl="0">
      <w:start w:val="3"/>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25A88513"/>
    <w:multiLevelType w:val="multilevel"/>
    <w:tmpl w:val="00000000"/>
    <w:lvl w:ilvl="0">
      <w:start w:val="6"/>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8"/>
      <w:numFmt w:val="decimal"/>
      <w:lvlText w:val="%1.%2"/>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26331A71"/>
    <w:multiLevelType w:val="multilevel"/>
    <w:tmpl w:val="00000000"/>
    <w:lvl w:ilvl="0">
      <w:start w:val="3"/>
      <w:numFmt w:val="decimal"/>
      <w:lvlText w:val="%1"/>
      <w:lvlJc w:val="left"/>
      <w:rPr>
        <w:rFonts w:ascii="SimSun" w:eastAsia="SimSun" w:hAnsi="SimSun" w:cs="SimSun"/>
        <w:b w:val="0"/>
        <w:bCs w:val="0"/>
        <w:i w:val="0"/>
        <w:iCs w:val="0"/>
        <w:smallCaps w:val="0"/>
        <w:strike w:val="0"/>
        <w:color w:val="000000"/>
        <w:spacing w:val="0"/>
        <w:w w:val="100"/>
        <w:position w:val="0"/>
        <w:sz w:val="50"/>
        <w:szCs w:val="50"/>
        <w:u w:val="none"/>
        <w:shd w:val="clear" w:color="auto" w:fill="auto"/>
        <w:lang w:val="en-US" w:eastAsia="en-US" w:bidi="en-US"/>
      </w:rPr>
    </w:lvl>
    <w:lvl w:ilvl="1">
      <w:start w:val="1"/>
      <w:numFmt w:val="decimal"/>
      <w:lvlText w:val="%1.%2"/>
      <w:lvlJc w:val="left"/>
      <w:rPr>
        <w:rFonts w:ascii="SimSun" w:eastAsia="SimSun" w:hAnsi="SimSun" w:cs="SimSun"/>
        <w:b w:val="0"/>
        <w:bCs w:val="0"/>
        <w:i w:val="0"/>
        <w:iCs w:val="0"/>
        <w:smallCaps w:val="0"/>
        <w:strike w:val="0"/>
        <w:color w:val="000000"/>
        <w:spacing w:val="0"/>
        <w:w w:val="100"/>
        <w:position w:val="0"/>
        <w:sz w:val="50"/>
        <w:szCs w:val="50"/>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3271C44F"/>
    <w:multiLevelType w:val="multilevel"/>
    <w:tmpl w:val="00000000"/>
    <w:lvl w:ilvl="0">
      <w:start w:val="5"/>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3CDCC153"/>
    <w:multiLevelType w:val="multilevel"/>
    <w:tmpl w:val="00000000"/>
    <w:lvl w:ilvl="0">
      <w:start w:val="6"/>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3"/>
      <w:numFmt w:val="decimal"/>
      <w:lvlText w:val="%1.%2"/>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3D05FFF9"/>
    <w:multiLevelType w:val="multilevel"/>
    <w:tmpl w:val="00000000"/>
    <w:lvl w:ilvl="0">
      <w:start w:val="7"/>
      <w:numFmt w:val="decimal"/>
      <w:lvlText w:val="%1."/>
      <w:lvlJc w:val="left"/>
      <w:rPr>
        <w:rFonts w:ascii="SimSun" w:eastAsia="SimSun" w:hAnsi="SimSun" w:cs="SimSun"/>
        <w:b w:val="0"/>
        <w:bCs w:val="0"/>
        <w:i w:val="0"/>
        <w:iCs w:val="0"/>
        <w:smallCaps w:val="0"/>
        <w:strike w:val="0"/>
        <w:color w:val="000000"/>
        <w:spacing w:val="0"/>
        <w:w w:val="100"/>
        <w:position w:val="0"/>
        <w:sz w:val="50"/>
        <w:szCs w:val="50"/>
        <w:u w:val="none"/>
        <w:shd w:val="clear" w:color="auto" w:fill="auto"/>
        <w:lang w:val="en-US" w:eastAsia="en-US" w:bidi="en-US"/>
      </w:rPr>
    </w:lvl>
    <w:lvl w:ilvl="1">
      <w:start w:val="1"/>
      <w:numFmt w:val="decimal"/>
      <w:lvlText w:val="%1.%2"/>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40843858"/>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46AC12AE"/>
    <w:multiLevelType w:val="multilevel"/>
    <w:tmpl w:val="00000000"/>
    <w:lvl w:ilvl="0">
      <w:start w:val="5"/>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Text w:val="%1.%2."/>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621017EE"/>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720BACB7"/>
    <w:multiLevelType w:val="multilevel"/>
    <w:tmpl w:val="00000000"/>
    <w:lvl w:ilvl="0">
      <w:start w:val="5"/>
      <w:numFmt w:val="decimal"/>
      <w:lvlText w:val="%1."/>
      <w:lvlJc w:val="left"/>
      <w:rPr>
        <w:rFonts w:ascii="SimSun" w:eastAsia="SimSun" w:hAnsi="SimSun" w:cs="SimSun"/>
        <w:b w:val="0"/>
        <w:bCs w:val="0"/>
        <w:i w:val="0"/>
        <w:iCs w:val="0"/>
        <w:smallCaps w:val="0"/>
        <w:strike w:val="0"/>
        <w:color w:val="000000"/>
        <w:spacing w:val="0"/>
        <w:w w:val="100"/>
        <w:position w:val="0"/>
        <w:sz w:val="50"/>
        <w:szCs w:val="5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7EB39543"/>
    <w:multiLevelType w:val="multilevel"/>
    <w:tmpl w:val="00000000"/>
    <w:lvl w:ilvl="0">
      <w:start w:val="5"/>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5"/>
  </w:num>
  <w:num w:numId="2">
    <w:abstractNumId w:val="9"/>
  </w:num>
  <w:num w:numId="3">
    <w:abstractNumId w:val="3"/>
  </w:num>
  <w:num w:numId="4">
    <w:abstractNumId w:val="13"/>
  </w:num>
  <w:num w:numId="5">
    <w:abstractNumId w:val="11"/>
  </w:num>
  <w:num w:numId="6">
    <w:abstractNumId w:val="6"/>
  </w:num>
  <w:num w:numId="7">
    <w:abstractNumId w:val="10"/>
  </w:num>
  <w:num w:numId="8">
    <w:abstractNumId w:val="12"/>
  </w:num>
  <w:num w:numId="9">
    <w:abstractNumId w:val="0"/>
  </w:num>
  <w:num w:numId="10">
    <w:abstractNumId w:val="7"/>
  </w:num>
  <w:num w:numId="11">
    <w:abstractNumId w:val="4"/>
  </w:num>
  <w:num w:numId="12">
    <w:abstractNumId w:val="2"/>
  </w:num>
  <w:num w:numId="13">
    <w:abstractNumId w:val="1"/>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1">
    <w:name w:val="标题 #1_"/>
    <w:basedOn w:val="DefaultParagraphFont"/>
    <w:link w:val="10"/>
    <w:rPr>
      <w:rFonts w:ascii="SimHei" w:eastAsia="SimHei" w:hAnsi="SimHei" w:cs="SimHei"/>
      <w:b w:val="0"/>
      <w:bCs w:val="0"/>
      <w:i w:val="0"/>
      <w:iCs w:val="0"/>
      <w:smallCaps w:val="0"/>
      <w:strike w:val="0"/>
      <w:sz w:val="102"/>
      <w:szCs w:val="102"/>
      <w:u w:val="none"/>
      <w:lang w:val="zh-CN" w:eastAsia="zh-CN" w:bidi="zh-CN"/>
    </w:rPr>
  </w:style>
  <w:style w:type="character" w:customStyle="1" w:styleId="2">
    <w:name w:val="正文文本 (2)_"/>
    <w:basedOn w:val="DefaultParagraphFont"/>
    <w:link w:val="20"/>
    <w:rPr>
      <w:rFonts w:ascii="SimSun" w:eastAsia="SimSun" w:hAnsi="SimSun" w:cs="SimSun"/>
      <w:b w:val="0"/>
      <w:bCs w:val="0"/>
      <w:i w:val="0"/>
      <w:iCs w:val="0"/>
      <w:smallCaps w:val="0"/>
      <w:strike w:val="0"/>
      <w:sz w:val="70"/>
      <w:szCs w:val="70"/>
      <w:u w:val="single"/>
      <w:lang w:val="zh-CN" w:eastAsia="zh-CN" w:bidi="zh-CN"/>
    </w:rPr>
  </w:style>
  <w:style w:type="character" w:customStyle="1" w:styleId="a">
    <w:name w:val="表格标题_"/>
    <w:basedOn w:val="DefaultParagraphFont"/>
    <w:link w:val="a2"/>
    <w:rPr>
      <w:rFonts w:ascii="SimSun" w:eastAsia="SimSun" w:hAnsi="SimSun" w:cs="SimSun"/>
      <w:b w:val="0"/>
      <w:bCs w:val="0"/>
      <w:i w:val="0"/>
      <w:iCs w:val="0"/>
      <w:smallCaps w:val="0"/>
      <w:strike w:val="0"/>
      <w:sz w:val="46"/>
      <w:szCs w:val="46"/>
      <w:u w:val="none"/>
      <w:lang w:val="zh-CN" w:eastAsia="zh-CN" w:bidi="zh-CN"/>
    </w:rPr>
  </w:style>
  <w:style w:type="character" w:customStyle="1" w:styleId="a0">
    <w:name w:val="其他_"/>
    <w:basedOn w:val="DefaultParagraphFont"/>
    <w:link w:val="a3"/>
    <w:rPr>
      <w:rFonts w:ascii="SimSun" w:eastAsia="SimSun" w:hAnsi="SimSun" w:cs="SimSun"/>
      <w:b w:val="0"/>
      <w:bCs w:val="0"/>
      <w:i w:val="0"/>
      <w:iCs w:val="0"/>
      <w:smallCaps w:val="0"/>
      <w:strike w:val="0"/>
      <w:sz w:val="46"/>
      <w:szCs w:val="46"/>
      <w:u w:val="none"/>
      <w:lang w:val="zh-CN" w:eastAsia="zh-CN" w:bidi="zh-CN"/>
    </w:rPr>
  </w:style>
  <w:style w:type="character" w:customStyle="1" w:styleId="a1">
    <w:name w:val="正文文本_"/>
    <w:basedOn w:val="DefaultParagraphFont"/>
    <w:link w:val="a4"/>
    <w:rPr>
      <w:rFonts w:ascii="SimSun" w:eastAsia="SimSun" w:hAnsi="SimSun" w:cs="SimSun"/>
      <w:b w:val="0"/>
      <w:bCs w:val="0"/>
      <w:i w:val="0"/>
      <w:iCs w:val="0"/>
      <w:smallCaps w:val="0"/>
      <w:strike w:val="0"/>
      <w:sz w:val="46"/>
      <w:szCs w:val="46"/>
      <w:u w:val="none"/>
      <w:lang w:val="zh-CN" w:eastAsia="zh-CN" w:bidi="zh-CN"/>
    </w:rPr>
  </w:style>
  <w:style w:type="character" w:customStyle="1" w:styleId="3">
    <w:name w:val="正文文本 (3)_"/>
    <w:basedOn w:val="DefaultParagraphFont"/>
    <w:link w:val="30"/>
    <w:rPr>
      <w:rFonts w:ascii="SimHei" w:eastAsia="SimHei" w:hAnsi="SimHei" w:cs="SimHei"/>
      <w:b w:val="0"/>
      <w:bCs w:val="0"/>
      <w:i w:val="0"/>
      <w:iCs w:val="0"/>
      <w:smallCaps w:val="0"/>
      <w:strike w:val="0"/>
      <w:sz w:val="42"/>
      <w:szCs w:val="42"/>
      <w:u w:val="none"/>
      <w:lang w:val="zh-CN" w:eastAsia="zh-CN" w:bidi="zh-CN"/>
    </w:rPr>
  </w:style>
  <w:style w:type="paragraph" w:customStyle="1" w:styleId="10">
    <w:name w:val="标题 #1"/>
    <w:basedOn w:val="Normal"/>
    <w:link w:val="1"/>
    <w:pPr>
      <w:widowControl w:val="0"/>
      <w:shd w:val="clear" w:color="auto" w:fill="auto"/>
      <w:spacing w:before="6560" w:after="3180"/>
      <w:jc w:val="center"/>
      <w:outlineLvl w:val="0"/>
    </w:pPr>
    <w:rPr>
      <w:rFonts w:ascii="SimHei" w:eastAsia="SimHei" w:hAnsi="SimHei" w:cs="SimHei"/>
      <w:b w:val="0"/>
      <w:bCs w:val="0"/>
      <w:i w:val="0"/>
      <w:iCs w:val="0"/>
      <w:smallCaps w:val="0"/>
      <w:strike w:val="0"/>
      <w:sz w:val="102"/>
      <w:szCs w:val="102"/>
      <w:u w:val="none"/>
      <w:lang w:val="zh-CN" w:eastAsia="zh-CN" w:bidi="zh-CN"/>
    </w:rPr>
  </w:style>
  <w:style w:type="paragraph" w:customStyle="1" w:styleId="20">
    <w:name w:val="正文文本 (2)"/>
    <w:basedOn w:val="Normal"/>
    <w:link w:val="2"/>
    <w:pPr>
      <w:widowControl w:val="0"/>
      <w:shd w:val="clear" w:color="auto" w:fill="auto"/>
      <w:spacing w:after="1200"/>
      <w:ind w:left="3800"/>
    </w:pPr>
    <w:rPr>
      <w:rFonts w:ascii="SimSun" w:eastAsia="SimSun" w:hAnsi="SimSun" w:cs="SimSun"/>
      <w:b w:val="0"/>
      <w:bCs w:val="0"/>
      <w:i w:val="0"/>
      <w:iCs w:val="0"/>
      <w:smallCaps w:val="0"/>
      <w:strike w:val="0"/>
      <w:sz w:val="70"/>
      <w:szCs w:val="70"/>
      <w:u w:val="single"/>
      <w:lang w:val="zh-CN" w:eastAsia="zh-CN" w:bidi="zh-CN"/>
    </w:rPr>
  </w:style>
  <w:style w:type="paragraph" w:customStyle="1" w:styleId="a2">
    <w:name w:val="表格标题"/>
    <w:basedOn w:val="Normal"/>
    <w:link w:val="a"/>
    <w:pPr>
      <w:widowControl w:val="0"/>
      <w:shd w:val="clear" w:color="auto" w:fill="auto"/>
      <w:spacing w:line="276" w:lineRule="auto"/>
    </w:pPr>
    <w:rPr>
      <w:rFonts w:ascii="SimSun" w:eastAsia="SimSun" w:hAnsi="SimSun" w:cs="SimSun"/>
      <w:b w:val="0"/>
      <w:bCs w:val="0"/>
      <w:i w:val="0"/>
      <w:iCs w:val="0"/>
      <w:smallCaps w:val="0"/>
      <w:strike w:val="0"/>
      <w:sz w:val="46"/>
      <w:szCs w:val="46"/>
      <w:u w:val="none"/>
      <w:lang w:val="zh-CN" w:eastAsia="zh-CN" w:bidi="zh-CN"/>
    </w:rPr>
  </w:style>
  <w:style w:type="paragraph" w:customStyle="1" w:styleId="a3">
    <w:name w:val="其他"/>
    <w:basedOn w:val="Normal"/>
    <w:link w:val="a0"/>
    <w:pPr>
      <w:widowControl w:val="0"/>
      <w:shd w:val="clear" w:color="auto" w:fill="auto"/>
      <w:spacing w:line="360" w:lineRule="auto"/>
    </w:pPr>
    <w:rPr>
      <w:rFonts w:ascii="SimSun" w:eastAsia="SimSun" w:hAnsi="SimSun" w:cs="SimSun"/>
      <w:b w:val="0"/>
      <w:bCs w:val="0"/>
      <w:i w:val="0"/>
      <w:iCs w:val="0"/>
      <w:smallCaps w:val="0"/>
      <w:strike w:val="0"/>
      <w:sz w:val="46"/>
      <w:szCs w:val="46"/>
      <w:u w:val="none"/>
      <w:lang w:val="zh-CN" w:eastAsia="zh-CN" w:bidi="zh-CN"/>
    </w:rPr>
  </w:style>
  <w:style w:type="paragraph" w:customStyle="1" w:styleId="a4">
    <w:name w:val="正文文本"/>
    <w:basedOn w:val="Normal"/>
    <w:link w:val="a1"/>
    <w:pPr>
      <w:widowControl w:val="0"/>
      <w:shd w:val="clear" w:color="auto" w:fill="auto"/>
      <w:spacing w:line="360" w:lineRule="auto"/>
    </w:pPr>
    <w:rPr>
      <w:rFonts w:ascii="SimSun" w:eastAsia="SimSun" w:hAnsi="SimSun" w:cs="SimSun"/>
      <w:b w:val="0"/>
      <w:bCs w:val="0"/>
      <w:i w:val="0"/>
      <w:iCs w:val="0"/>
      <w:smallCaps w:val="0"/>
      <w:strike w:val="0"/>
      <w:sz w:val="46"/>
      <w:szCs w:val="46"/>
      <w:u w:val="none"/>
      <w:lang w:val="zh-CN" w:eastAsia="zh-CN" w:bidi="zh-CN"/>
    </w:rPr>
  </w:style>
  <w:style w:type="paragraph" w:customStyle="1" w:styleId="30">
    <w:name w:val="正文文本 (3)"/>
    <w:basedOn w:val="Normal"/>
    <w:link w:val="3"/>
    <w:pPr>
      <w:widowControl w:val="0"/>
      <w:shd w:val="clear" w:color="auto" w:fill="auto"/>
      <w:spacing w:after="1080"/>
      <w:ind w:right="230"/>
      <w:jc w:val="right"/>
    </w:pPr>
    <w:rPr>
      <w:rFonts w:ascii="SimHei" w:eastAsia="SimHei" w:hAnsi="SimHei" w:cs="SimHei"/>
      <w:b w:val="0"/>
      <w:bCs w:val="0"/>
      <w:i w:val="0"/>
      <w:iCs w:val="0"/>
      <w:smallCaps w:val="0"/>
      <w:strike w:val="0"/>
      <w:sz w:val="42"/>
      <w:szCs w:val="42"/>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