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67D821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</w:rPr>
        <w:t>云MES系统源码，支持 SaaS 多租户，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支持二次开发</w:t>
      </w:r>
    </w:p>
    <w:p w14:paraId="05D1E439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39A7D37E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一、系统概述：</w:t>
      </w:r>
    </w:p>
    <w:p w14:paraId="09C0D351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万界星空科技免费MES、云MES、开源MES、商业开源MES、市面上最好的开源MES、MES源代码、适合二开的开源MES。</w:t>
      </w:r>
    </w:p>
    <w:p w14:paraId="689E6CA2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2245" cy="2743200"/>
            <wp:effectExtent l="0" t="0" r="10795" b="0"/>
            <wp:docPr id="6" name="图片 6" descr="图片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片12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2E046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6BB0CA53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1.万界星空开源MES制造执行系统的Java开源版本</w:t>
      </w:r>
    </w:p>
    <w:p w14:paraId="5322C368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开源mes系统包括系统管理，车间基础数据管理，计划管理，物料控制，生产执行，质量管理，库存管理，看板管理，数据分析等主体功能模块。</w:t>
      </w:r>
    </w:p>
    <w:p w14:paraId="65DD1CB1">
      <w:pPr>
        <w:rPr>
          <w:rFonts w:hint="default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2、适用行业介绍：</w:t>
      </w:r>
    </w:p>
    <w:p w14:paraId="14490E63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广泛应用于汽车、高科技电子、 设备制造、新能源、电梯、家电、家居、纺织、电气、电机、电线电缆、机械加工、食品饮料等行业。</w:t>
      </w:r>
    </w:p>
    <w:p w14:paraId="06E93B36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4B29A923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通过精确物料追溯以及对人员、时间、操作信息的准确记录，为物料管理、生产控制提供准确的参考数据，以便进行预估和统计分析。</w:t>
      </w:r>
    </w:p>
    <w:p w14:paraId="0ACD2EE0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258A1D55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二、本套开源MES系统技术简介：</w:t>
      </w:r>
    </w:p>
    <w:p w14:paraId="720A03EC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37818ED0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管理后台的 Vue3 版本采用 ：vue-element-plus-admin；</w:t>
      </w:r>
    </w:p>
    <w:p w14:paraId="355EB1C2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36E33BE9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后端采用 Spring Boot 多模块架构、MySQL + MyBatis Plus、Redis + Redisson；</w:t>
      </w:r>
    </w:p>
    <w:p w14:paraId="25718A64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119D1E43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数据库可使用 MySQL、Oracle、PostgreSQL、SQL Server 等。</w:t>
      </w:r>
    </w:p>
    <w:p w14:paraId="7DC09023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22500C90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支持 SaaS 多租户，可自定义每个租户的权限，提供透明化的多租户底层封装。</w:t>
      </w:r>
    </w:p>
    <w:p w14:paraId="5E2DAB97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7F4810D8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4310" cy="2955290"/>
            <wp:effectExtent l="0" t="0" r="13970" b="1270"/>
            <wp:docPr id="1" name="图片 1" descr="图片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5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B5BBF3">
      <w:pP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三、云MES制造执行系统功能介绍：</w:t>
      </w:r>
    </w:p>
    <w:p w14:paraId="63C32F9B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1、 车间基础数据管理：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对工作中心、工艺路线、站点维护、资源维护、操作维护。</w:t>
      </w:r>
    </w:p>
    <w:p w14:paraId="10A3B422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2、生产物料控制：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对车间物料的成批、单件收发，对车间各种类型物料(毛坯、半成品、成品)资源的管理。</w:t>
      </w:r>
    </w:p>
    <w:p w14:paraId="016E2DD7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66690" cy="2533650"/>
            <wp:effectExtent l="0" t="0" r="6350" b="11430"/>
            <wp:docPr id="2" name="图片 2" descr="物料管理_20230706140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物料管理_2023070614022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ACA8D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2303B68D">
      <w:pPr>
        <w:numPr>
          <w:ilvl w:val="0"/>
          <w:numId w:val="1"/>
        </w:num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1"/>
          <w:szCs w:val="21"/>
          <w:shd w:val="clear" w:fill="FFFFFF"/>
          <w:lang w:val="en-US" w:eastAsia="zh-CN"/>
        </w:rPr>
        <w:t>生产计划管理：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订单分析、物料需求分析，生产排程管理，合理安排工单。</w:t>
      </w:r>
    </w:p>
    <w:p w14:paraId="07E35405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4310" cy="2298700"/>
            <wp:effectExtent l="0" t="0" r="13970" b="2540"/>
            <wp:docPr id="3" name="图片 3" descr="生产排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生产排产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6AE5A7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42B94D12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4、生产过程控制：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监控生产过程、自动纠正生产中的错误，并提供决策支持，主要集中在被监视和被控制的机器上，需要连续跟踪生产操作流程。</w:t>
      </w:r>
    </w:p>
    <w:p w14:paraId="1EE672F4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2CD7F2D1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5、产品质量管理：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不合格品管理、维护、生产批次追溯。</w:t>
      </w:r>
    </w:p>
    <w:p w14:paraId="447B8E8D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6、车间库存管理：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库存接收、结存、出入库历史管理。</w:t>
      </w:r>
    </w:p>
    <w:p w14:paraId="35E323A5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1770" cy="2898140"/>
            <wp:effectExtent l="0" t="0" r="1270" b="12700"/>
            <wp:docPr id="4" name="图片 4" descr="销售出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销售出库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9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7、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车间看板管理：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车间物料消耗看板（包括物料名称、库存数、消耗数、结存数、库存上限、安全库存数）。</w:t>
      </w:r>
    </w:p>
    <w:p w14:paraId="00E9108B">
      <w:pPr>
        <w:numPr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8、数据分析/报表管理：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包括生产进度报表、车间库存报表、生产记录报表、SFC装配信息追溯报表分析。</w:t>
      </w:r>
    </w:p>
    <w:p w14:paraId="3DE9B48B">
      <w:pPr>
        <w:numPr>
          <w:ilvl w:val="0"/>
          <w:numId w:val="0"/>
        </w:num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drawing>
          <wp:inline distT="0" distB="0" distL="114300" distR="114300">
            <wp:extent cx="5271770" cy="2712085"/>
            <wp:effectExtent l="0" t="0" r="1270" b="635"/>
            <wp:docPr id="5" name="图片 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1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9、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系统基础管理：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  <w:t>用户信息管理、角色管理、菜单管理</w:t>
      </w:r>
    </w:p>
    <w:p w14:paraId="3F3275F6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p w14:paraId="020B7A1A">
      <w:pPr>
        <w:widowControl w:val="0"/>
        <w:numPr>
          <w:ilvl w:val="0"/>
          <w:numId w:val="0"/>
        </w:numPr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18191C"/>
          <w:spacing w:val="0"/>
          <w:sz w:val="20"/>
          <w:szCs w:val="20"/>
          <w:shd w:val="clear" w:fill="FFFFFF"/>
          <w:lang w:val="en-US" w:eastAsia="zh-CN"/>
        </w:rPr>
        <w:t>万界星空科技</w:t>
      </w:r>
      <w:r>
        <w:rPr>
          <w:rFonts w:ascii="微软雅黑" w:hAnsi="微软雅黑" w:eastAsia="微软雅黑" w:cs="微软雅黑"/>
          <w:i w:val="0"/>
          <w:iCs w:val="0"/>
          <w:caps w:val="0"/>
          <w:color w:val="18191C"/>
          <w:spacing w:val="0"/>
          <w:sz w:val="20"/>
          <w:szCs w:val="20"/>
          <w:shd w:val="clear" w:fill="FFFFFF"/>
        </w:rPr>
        <w:t>MES生产制造执行系统源码，有演示，多个项目应用案例，成熟稳定。支持二次开发，商业授权后可商用。</w:t>
      </w:r>
    </w:p>
    <w:p w14:paraId="645C65D3">
      <w:pP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18191C"/>
          <w:spacing w:val="0"/>
          <w:sz w:val="24"/>
          <w:szCs w:val="24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EB1B07"/>
    <w:multiLevelType w:val="singleLevel"/>
    <w:tmpl w:val="14EB1B07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C0730"/>
    <w:rsid w:val="15995C85"/>
    <w:rsid w:val="1D8A4831"/>
    <w:rsid w:val="20C53DD2"/>
    <w:rsid w:val="28653E21"/>
    <w:rsid w:val="44FA19ED"/>
    <w:rsid w:val="671464E6"/>
    <w:rsid w:val="6E3E361A"/>
    <w:rsid w:val="6F5F6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800</Words>
  <Characters>919</Characters>
  <Lines>0</Lines>
  <Paragraphs>0</Paragraphs>
  <TotalTime>21</TotalTime>
  <ScaleCrop>false</ScaleCrop>
  <LinksUpToDate>false</LinksUpToDate>
  <CharactersWithSpaces>939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2025-05-07T01:28:00Z</dcterms:created>
  <dc:creator>metax</dc:creator>
  <cp:lastModifiedBy>WPS_1668317424</cp:lastModifiedBy>
  <dcterms:modified xsi:type="dcterms:W3CDTF">2025-05-07T02:00:21Z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D3D9BC00C8A542759C252E41953E6F3F_12</vt:lpwstr>
  </property>
</Properties>
</file>