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CE921A">
      <w:pPr>
        <w:pStyle w:val="3"/>
        <w:keepNext w:val="0"/>
        <w:keepLines w:val="0"/>
        <w:widowControl/>
        <w:suppressLineNumbers w:val="0"/>
        <w:spacing w:after="240" w:afterAutospacing="0"/>
        <w:jc w:val="center"/>
      </w:pPr>
      <w:bookmarkStart w:id="1" w:name="_GoBack"/>
      <w:bookmarkStart w:id="0" w:name="OLE_LINK1"/>
      <w:r>
        <w:rPr>
          <w:rStyle w:val="12"/>
          <w:rFonts w:ascii="微软雅黑" w:hAnsi="微软雅黑" w:eastAsia="微软雅黑" w:cs="微软雅黑"/>
          <w:b/>
          <w:color w:val="3F3F3F"/>
          <w:sz w:val="28"/>
          <w:szCs w:val="28"/>
        </w:rPr>
        <w:t>如何设置</w:t>
      </w:r>
      <w:r>
        <w:rPr>
          <w:rStyle w:val="12"/>
          <w:rFonts w:hint="eastAsia" w:ascii="微软雅黑" w:hAnsi="微软雅黑" w:eastAsia="微软雅黑" w:cs="微软雅黑"/>
          <w:b/>
          <w:color w:val="3F3F3F"/>
          <w:sz w:val="28"/>
          <w:szCs w:val="28"/>
        </w:rPr>
        <w:t>锡膏印刷图形可接受的条件？</w:t>
      </w:r>
      <w:bookmarkEnd w:id="1"/>
      <w:bookmarkEnd w:id="0"/>
      <w:r>
        <w:rPr>
          <w:rStyle w:val="12"/>
          <w:rFonts w:hint="eastAsia" w:ascii="微软雅黑" w:hAnsi="微软雅黑" w:eastAsia="微软雅黑" w:cs="微软雅黑"/>
          <w:b/>
          <w:color w:val="3F3F3F"/>
          <w:sz w:val="28"/>
          <w:szCs w:val="28"/>
        </w:rPr>
        <w:br w:type="textWrapping"/>
      </w:r>
    </w:p>
    <w:p w14:paraId="3F9CD924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pacing w:val="0"/>
          <w:sz w:val="24"/>
          <w:szCs w:val="24"/>
          <w:shd w:val="clear" w:fill="FDFDFE"/>
        </w:rPr>
        <w:t>精细间距元器件（如QFN、BGA等）由于其引脚间距小，对焊膏的均匀性、厚度及边缘清晰度要求极高。任何微小的印刷缺陷都可能导致焊接不良，如桥接、开路或空焊等。因此，在设定可接受条件时，必须充分考虑这些特殊需求。</w:t>
      </w:r>
    </w:p>
    <w:p w14:paraId="4A915379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6361DA31">
      <w:pPr>
        <w:keepNext w:val="0"/>
        <w:keepLines w:val="0"/>
        <w:widowControl/>
        <w:suppressLineNumbers w:val="0"/>
        <w:jc w:val="left"/>
      </w:pPr>
      <w:r>
        <w:rPr>
          <w:rStyle w:val="12"/>
          <w:rFonts w:ascii="宋体" w:hAnsi="宋体" w:eastAsia="宋体" w:cs="宋体"/>
          <w:color w:val="428EDB"/>
          <w:spacing w:val="0"/>
          <w:kern w:val="0"/>
          <w:sz w:val="27"/>
          <w:szCs w:val="27"/>
          <w:shd w:val="clear" w:fill="FFFFFF"/>
          <w:lang w:val="en-US" w:eastAsia="zh-CN" w:bidi="ar"/>
        </w:rPr>
        <w:t>焊膏印刷图形可接受条件设定如下</w:t>
      </w:r>
    </w:p>
    <w:p w14:paraId="14246FAD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焊膏印刷图形拒收和可接受条件见表 1-1和表1-2，这是基于焊膏检测技术的广泛应用使得焊膏量可测而提出的。由于焊膏量对不同封装的影响不同，不可能有一个统一的标准，必须根据使用的封装、焊盘尺寸、模板开口等综合考虑，这里仅提供一种思路供参考。</w:t>
      </w:r>
    </w:p>
    <w:p w14:paraId="65E53324">
      <w:pPr>
        <w:pStyle w:val="8"/>
        <w:keepNext w:val="0"/>
        <w:keepLines w:val="0"/>
        <w:widowControl/>
        <w:suppressLineNumbers w:val="0"/>
        <w:spacing w:line="420" w:lineRule="atLeast"/>
        <w:jc w:val="center"/>
      </w:pPr>
      <w:r>
        <w:drawing>
          <wp:inline distT="0" distB="0" distL="114300" distR="114300">
            <wp:extent cx="4762500" cy="3390900"/>
            <wp:effectExtent l="0" t="0" r="0" b="0"/>
            <wp:docPr id="1" name="图片 1" descr="1724984842940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24984842940422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92E7E36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基于控制因素与 SPI常规的检测项目，我们从以下 3个维度建立焊育印刷图形的可接受条件</w:t>
      </w:r>
    </w:p>
    <w:p w14:paraId="353E3D5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· 位置偏差，在 SPI中表现为坐标偏差的百分比；</w:t>
      </w:r>
    </w:p>
    <w:p w14:paraId="66BD7528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· 焊膏体积，在 SPI中表现为焊膏量与模板开口体积的百分比；</w:t>
      </w:r>
    </w:p>
    <w:p w14:paraId="2C21B389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· 转移面积，在 SPI中表现为沉积面积与模板开口面积的百分比；</w:t>
      </w:r>
    </w:p>
    <w:p w14:paraId="7FC67621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6C24A90C">
      <w:pPr>
        <w:keepNext w:val="0"/>
        <w:keepLines w:val="0"/>
        <w:widowControl/>
        <w:suppressLineNumbers w:val="0"/>
        <w:jc w:val="left"/>
      </w:pPr>
      <w:r>
        <w:rPr>
          <w:rStyle w:val="12"/>
          <w:rFonts w:ascii="宋体" w:hAnsi="宋体" w:eastAsia="宋体" w:cs="宋体"/>
          <w:color w:val="428EDB"/>
          <w:kern w:val="0"/>
          <w:sz w:val="27"/>
          <w:szCs w:val="27"/>
          <w:lang w:val="en-US" w:eastAsia="zh-CN" w:bidi="ar"/>
        </w:rPr>
        <w:t>综合考虑</w:t>
      </w:r>
    </w:p>
    <w:p w14:paraId="26293CD7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在设置这些可接受条件时，必须综合考虑使用的封装类型、焊盘尺寸、模板设计以及SPI检测技术的精度等因素。不同的产品和工艺可能需要不同的条件设置。此外，随着技术的不断进步和工艺的优化，这些条件也可能需要进行相应的调整。</w:t>
      </w:r>
    </w:p>
    <w:p w14:paraId="38BD4E2E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最后，通过定期收集和分析SPI检测数据，可以及时发现焊膏印刷过程中的问题，并采取相应的纠正措施，以确保焊膏印刷质量的稳定性和可靠性。同时，这些数据也可以为工艺改进和优化提供有价值的参考。</w:t>
      </w:r>
    </w:p>
    <w:p w14:paraId="62DB23EC">
      <w:pPr>
        <w:bidi w:val="0"/>
        <w:rPr>
          <w:rFonts w:hint="eastAsia" w:ascii="微软雅黑 Light" w:hAnsi="微软雅黑 Light" w:eastAsia="微软雅黑 Light" w:cs="微软雅黑 Light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58FB6">
    <w:pPr>
      <w:pStyle w:val="7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深圳市福英达工业技术有限公司       </w:t>
    </w:r>
    <w:r>
      <w:rPr>
        <w:rFonts w:hint="eastAsia"/>
        <w:lang w:val="en-US" w:eastAsia="zh-CN"/>
      </w:rPr>
      <w:fldChar w:fldCharType="begin"/>
    </w:r>
    <w:r>
      <w:rPr>
        <w:rFonts w:hint="eastAsia"/>
        <w:lang w:val="en-US" w:eastAsia="zh-CN"/>
      </w:rPr>
      <w:instrText xml:space="preserve"> HYPERLINK "https://www.szfitech.com/" </w:instrText>
    </w:r>
    <w:r>
      <w:rPr>
        <w:rFonts w:hint="eastAsia"/>
        <w:lang w:val="en-US" w:eastAsia="zh-CN"/>
      </w:rPr>
      <w:fldChar w:fldCharType="separate"/>
    </w:r>
    <w:r>
      <w:rPr>
        <w:rStyle w:val="14"/>
        <w:rFonts w:hint="eastAsia"/>
        <w:lang w:val="en-US" w:eastAsia="zh-CN"/>
      </w:rPr>
      <w:t>https://www.szfitech.com/</w:t>
    </w:r>
    <w:r>
      <w:rPr>
        <w:rFonts w:hint="eastAsia"/>
        <w:lang w:val="en-US" w:eastAsia="zh-CN"/>
      </w:rPr>
      <w:fldChar w:fldCharType="end"/>
    </w:r>
    <w:r>
      <w:rPr>
        <w:rFonts w:hint="eastAsia"/>
        <w:lang w:val="en-US" w:eastAsia="zh-CN"/>
      </w:rPr>
      <w:t xml:space="preserve">  一站式锡膏解决方案供应商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1Mjc5MzBlODk2M2Y3YWJjMDY2Y2U5MWVkMDcyMjUifQ=="/>
  </w:docVars>
  <w:rsids>
    <w:rsidRoot w:val="00000000"/>
    <w:rsid w:val="010478D6"/>
    <w:rsid w:val="1A244D8C"/>
    <w:rsid w:val="1E593983"/>
    <w:rsid w:val="22C00BF4"/>
    <w:rsid w:val="245423FA"/>
    <w:rsid w:val="24C83DF9"/>
    <w:rsid w:val="258E07C3"/>
    <w:rsid w:val="27025F4A"/>
    <w:rsid w:val="290541A2"/>
    <w:rsid w:val="2C8262B3"/>
    <w:rsid w:val="318819C3"/>
    <w:rsid w:val="368C4D1E"/>
    <w:rsid w:val="373D00CE"/>
    <w:rsid w:val="401E01D9"/>
    <w:rsid w:val="414B4B7F"/>
    <w:rsid w:val="4B5E39C3"/>
    <w:rsid w:val="4E2509DE"/>
    <w:rsid w:val="4E2A5893"/>
    <w:rsid w:val="567D3355"/>
    <w:rsid w:val="57464A80"/>
    <w:rsid w:val="5CD8444C"/>
    <w:rsid w:val="5E384046"/>
    <w:rsid w:val="62757724"/>
    <w:rsid w:val="6CA3108A"/>
    <w:rsid w:val="74F72E6E"/>
    <w:rsid w:val="756D267D"/>
    <w:rsid w:val="76D53CC8"/>
    <w:rsid w:val="7853726F"/>
    <w:rsid w:val="79454DFF"/>
    <w:rsid w:val="7C6849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Emphasis"/>
    <w:basedOn w:val="11"/>
    <w:qFormat/>
    <w:uiPriority w:val="0"/>
    <w:rPr>
      <w:i/>
    </w:rPr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paragraph" w:customStyle="1" w:styleId="15">
    <w:name w:val="样式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1064</Words>
  <Characters>1100</Characters>
  <Lines>0</Lines>
  <Paragraphs>0</Paragraphs>
  <TotalTime>0</TotalTime>
  <ScaleCrop>false</ScaleCrop>
  <LinksUpToDate>false</LinksUpToDate>
  <CharactersWithSpaces>1105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2023-09-04T05:15:00Z</dcterms:created>
  <dc:creator>Administrator</dc:creator>
  <cp:lastModifiedBy>WPS_1641995072</cp:lastModifiedBy>
  <dcterms:modified xsi:type="dcterms:W3CDTF">2024-10-11T00:52:30Z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9F6F1C7F71264EECA93B7D76679CC50D_13</vt:lpwstr>
  </property>
</Properties>
</file>