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b/>
          <w:bCs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1"/>
          <w:szCs w:val="21"/>
          <w:lang w:val="en-US" w:eastAsia="zh-CN"/>
        </w:rPr>
        <w:t>金辉地产：金辉连云港世界城 海滨古城的蓬勃生机</w:t>
      </w:r>
    </w:p>
    <w:p>
      <w:pPr>
        <w:jc w:val="left"/>
        <w:rPr>
          <w:rFonts w:hint="eastAsia" w:ascii="微软雅黑" w:hAnsi="微软雅黑" w:eastAsia="微软雅黑" w:cs="微软雅黑"/>
          <w:b/>
          <w:bCs/>
          <w:sz w:val="21"/>
          <w:szCs w:val="21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城市的晋级，往往得益于其得天独厚的环境优势与历史发展的机缘巧合。</w:t>
      </w:r>
    </w:p>
    <w:p>
      <w:pP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连云港城市历史源远流长，作为江苏省历史文化名城，东临黄海，有“淮口巨镇、东海名郡”之称。</w:t>
      </w:r>
    </w:p>
    <w:p>
      <w:pP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在千载文化属性与丰沛山水之上，连云港这座城市在时代的洪流中继续展现锋芒，作为“新亚欧大陆桥的东方桥头堡”，城市价值日益擢升。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drawing>
          <wp:inline distT="0" distB="0" distL="114300" distR="114300">
            <wp:extent cx="5405755" cy="3604260"/>
            <wp:effectExtent l="0" t="0" r="4445" b="1524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05755" cy="36042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对一座城市的住宅项目打造，金辉地产从来不是单一考量，而是将自身放置于城市与时代的大环境中。连云港金辉，以国际视野和发展远见，聚焦城市人居所需，赋予城市更多美好可能。</w:t>
      </w:r>
    </w:p>
    <w:p>
      <w:pPr>
        <w:jc w:val="left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drawing>
          <wp:inline distT="0" distB="0" distL="114300" distR="114300">
            <wp:extent cx="5100955" cy="2810510"/>
            <wp:effectExtent l="0" t="0" r="4445" b="889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00955" cy="28105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drawing>
          <wp:inline distT="0" distB="0" distL="114300" distR="114300">
            <wp:extent cx="5106670" cy="3248660"/>
            <wp:effectExtent l="0" t="0" r="17780" b="889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06670" cy="32486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drawing>
          <wp:inline distT="0" distB="0" distL="114300" distR="114300">
            <wp:extent cx="5342890" cy="1864360"/>
            <wp:effectExtent l="0" t="0" r="10160" b="2540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42890" cy="18643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金辉地产</w:t>
      </w:r>
      <w:r>
        <w:rPr>
          <w:rFonts w:hint="eastAsia" w:ascii="微软雅黑" w:hAnsi="微软雅黑" w:eastAsia="微软雅黑" w:cs="微软雅黑"/>
          <w:sz w:val="21"/>
          <w:szCs w:val="21"/>
        </w:rPr>
        <w:t>连云港·世界城 实景图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2011年，金辉首次落子连云港，深耕港城十年，一路同行。截止2021年，金辉在连云港已累计开发16个项目，开发面积约359万㎡，见证了超过15000个家庭的幸福生活。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四季金辉、优步花园、云庭水岸、观岚铭著等等，金辉以全部的建筑热忱投入这座城市，将每一阶段的最优产品都呈现给这座山海之城。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bookmarkStart w:id="0" w:name="_GoBack"/>
      <w:bookmarkEnd w:id="0"/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十载城市深耕，聆听土地、敬畏土地、善待土地，才能打造出契合城市的筑作。金辉连云港世界城，是金辉布局连云港的第16个项目，也是金辉为连云港呈现的首个大城系作品。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drawing>
          <wp:inline distT="0" distB="0" distL="114300" distR="114300">
            <wp:extent cx="5141595" cy="2899410"/>
            <wp:effectExtent l="0" t="0" r="1905" b="15240"/>
            <wp:docPr id="5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41595" cy="28994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drawing>
          <wp:inline distT="0" distB="0" distL="114300" distR="114300">
            <wp:extent cx="5849620" cy="3293110"/>
            <wp:effectExtent l="0" t="0" r="17780" b="2540"/>
            <wp:docPr id="6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49620" cy="32931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drawing>
          <wp:inline distT="0" distB="0" distL="114300" distR="114300">
            <wp:extent cx="5176520" cy="2262505"/>
            <wp:effectExtent l="0" t="0" r="5080" b="4445"/>
            <wp:docPr id="7" name="图片 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176520" cy="22625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金辉地产</w:t>
      </w:r>
      <w:r>
        <w:rPr>
          <w:rFonts w:hint="eastAsia" w:ascii="微软雅黑" w:hAnsi="微软雅黑" w:eastAsia="微软雅黑" w:cs="微软雅黑"/>
          <w:sz w:val="21"/>
          <w:szCs w:val="21"/>
        </w:rPr>
        <w:t>连云港世界城 实景图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随着连云港城市规划依循东向发展策略，属于猴嘴板块的高光时代来临。立足于海州、连云、赣榆三区交汇的轴心位置，高端企业、科技产业汇集，盐坨站、连云港东站、云台山站及多条高速开通。项目配建连云港城市商业新地标奥特莱斯，猴嘴板块的城市界面，也正因世界城不断更新进化。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drawing>
          <wp:inline distT="0" distB="0" distL="114300" distR="114300">
            <wp:extent cx="5354955" cy="2698115"/>
            <wp:effectExtent l="0" t="0" r="17145" b="6985"/>
            <wp:docPr id="8" name="图片 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54955" cy="26981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金辉·奥特莱斯mall 效果图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DD0890"/>
    <w:rsid w:val="30404C73"/>
    <w:rsid w:val="3FEA056E"/>
    <w:rsid w:val="47F62FF4"/>
    <w:rsid w:val="69AD6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665</Words>
  <Characters>739</Characters>
  <Lines>0</Lines>
  <Paragraphs>0</Paragraphs>
  <TotalTime>10</TotalTime>
  <ScaleCrop>false</ScaleCrop>
  <LinksUpToDate>false</LinksUpToDate>
  <CharactersWithSpaces>748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2022-04-01T08:31:00Z</dcterms:created>
  <dc:creator>admin</dc:creator>
  <cp:lastModifiedBy>break</cp:lastModifiedBy>
  <dcterms:modified xsi:type="dcterms:W3CDTF">2022-04-08T07:02:53Z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5B4E74236C344D18936E4B66B30D917B</vt:lpwstr>
  </property>
</Properties>
</file>