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78F3C29">
      <w:pPr>
        <w:pStyle w:val="4"/>
        <w:bidi w:val="0"/>
        <w:jc w:val="center"/>
      </w:pPr>
      <w:r>
        <w:rPr>
          <w:rFonts w:hint="default"/>
        </w:rPr>
        <w:t>揭秘锅炉烟气脱硫除尘装置的成功技改！</w:t>
      </w:r>
    </w:p>
    <w:p w14:paraId="59629ADF">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left"/>
        <w:rPr>
          <w:rFonts w:ascii="黑体" w:hAnsi="黑体" w:eastAsia="黑体" w:cs="黑体"/>
          <w:i w:val="0"/>
          <w:iCs w:val="0"/>
          <w:caps w:val="0"/>
          <w:color w:val="404040"/>
          <w:spacing w:val="0"/>
          <w:sz w:val="21"/>
          <w:szCs w:val="21"/>
        </w:rPr>
      </w:pPr>
      <w:r>
        <w:rPr>
          <w:rFonts w:ascii="宋体" w:hAnsi="宋体" w:eastAsia="宋体" w:cs="宋体"/>
          <w:i w:val="0"/>
          <w:iCs w:val="0"/>
          <w:caps w:val="0"/>
          <w:color w:val="404040"/>
          <w:spacing w:val="0"/>
          <w:sz w:val="21"/>
          <w:szCs w:val="21"/>
          <w:bdr w:val="none" w:color="auto" w:sz="0" w:space="0"/>
        </w:rPr>
        <w:t>5 除尘机理</w:t>
      </w:r>
    </w:p>
    <w:p w14:paraId="72E93089">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left"/>
        <w:rPr>
          <w:rFonts w:hint="eastAsia" w:ascii="黑体" w:hAnsi="黑体" w:eastAsia="黑体" w:cs="黑体"/>
          <w:i w:val="0"/>
          <w:iCs w:val="0"/>
          <w:caps w:val="0"/>
          <w:color w:val="404040"/>
          <w:spacing w:val="0"/>
          <w:sz w:val="21"/>
          <w:szCs w:val="21"/>
        </w:rPr>
      </w:pPr>
      <w:r>
        <w:rPr>
          <w:rFonts w:ascii="宋体" w:hAnsi="宋体" w:eastAsia="宋体" w:cs="宋体"/>
          <w:i w:val="0"/>
          <w:iCs w:val="0"/>
          <w:caps w:val="0"/>
          <w:color w:val="404040"/>
          <w:spacing w:val="0"/>
          <w:sz w:val="21"/>
          <w:szCs w:val="21"/>
          <w:bdr w:val="none" w:color="auto" w:sz="0" w:space="0"/>
        </w:rPr>
        <w:t>锅炉释放出来的含尘烟气以15—22m/s的流速切线进入旋流板塔筒体,旋转上升.当烟气通过 旋流板叶片时将塔板上的吸收液吹成很小的雾滴,于是产生固体尘粒和液滴间相互碰撞和拦截,粒子的粒径不断增大,同时高温烟气也向液体传热,尘粒被降温,使水汽冷凝在粒子表面,粒子质量的增大,更易于靠惯性碰撞相互凝并.含湿烟气在选流塔板的导向作用下, 旋转运动加剧,产生巨大的离心力,使这些质量增大的粒子从咽气中脱离出来甩向塔壁,又在重力的作用下与脱硫液一道流入塔底排入循环池沉淀后进入下一个循环.</w:t>
      </w:r>
    </w:p>
    <w:p w14:paraId="68826758">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left"/>
        <w:rPr>
          <w:rFonts w:hint="eastAsia" w:ascii="黑体" w:hAnsi="黑体" w:eastAsia="黑体" w:cs="黑体"/>
          <w:i w:val="0"/>
          <w:iCs w:val="0"/>
          <w:caps w:val="0"/>
          <w:color w:val="404040"/>
          <w:spacing w:val="0"/>
          <w:sz w:val="21"/>
          <w:szCs w:val="21"/>
        </w:rPr>
      </w:pPr>
      <w:r>
        <w:rPr>
          <w:rFonts w:ascii="宋体" w:hAnsi="宋体" w:eastAsia="宋体" w:cs="宋体"/>
          <w:i w:val="0"/>
          <w:iCs w:val="0"/>
          <w:caps w:val="0"/>
          <w:color w:val="404040"/>
          <w:spacing w:val="0"/>
          <w:sz w:val="21"/>
          <w:szCs w:val="21"/>
          <w:bdr w:val="none" w:color="auto" w:sz="0" w:space="0"/>
        </w:rPr>
        <w:t>由于液滴间都有间隙，烟气中那些细小微粒在一级塔板后不可能全部被捕集，还有一定数量的尘粒溢出，当其通过多层塔板后，在惯性碰 撞、拦截、凝并、离心分离等机制的作用下被捕集、分离，从而达到最佳的脱硫效果。</w:t>
      </w:r>
    </w:p>
    <w:p w14:paraId="39623ADF">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left"/>
        <w:rPr>
          <w:rFonts w:hint="eastAsia" w:ascii="黑体" w:hAnsi="黑体" w:eastAsia="黑体" w:cs="黑体"/>
          <w:i w:val="0"/>
          <w:iCs w:val="0"/>
          <w:caps w:val="0"/>
          <w:color w:val="404040"/>
          <w:spacing w:val="0"/>
          <w:sz w:val="21"/>
          <w:szCs w:val="21"/>
        </w:rPr>
      </w:pPr>
      <w:r>
        <w:rPr>
          <w:rFonts w:ascii="宋体" w:hAnsi="宋体" w:eastAsia="宋体" w:cs="宋体"/>
          <w:i w:val="0"/>
          <w:iCs w:val="0"/>
          <w:caps w:val="0"/>
          <w:color w:val="404040"/>
          <w:spacing w:val="0"/>
          <w:sz w:val="21"/>
          <w:szCs w:val="21"/>
          <w:bdr w:val="none" w:color="auto" w:sz="0" w:space="0"/>
        </w:rPr>
        <w:t>1、 工艺改造</w:t>
      </w:r>
    </w:p>
    <w:p w14:paraId="73968F6B">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left"/>
        <w:rPr>
          <w:rFonts w:hint="eastAsia" w:ascii="黑体" w:hAnsi="黑体" w:eastAsia="黑体" w:cs="黑体"/>
          <w:i w:val="0"/>
          <w:iCs w:val="0"/>
          <w:caps w:val="0"/>
          <w:color w:val="404040"/>
          <w:spacing w:val="0"/>
          <w:sz w:val="21"/>
          <w:szCs w:val="21"/>
        </w:rPr>
      </w:pPr>
      <w:r>
        <w:rPr>
          <w:rFonts w:ascii="宋体" w:hAnsi="宋体" w:eastAsia="宋体" w:cs="宋体"/>
          <w:i w:val="0"/>
          <w:iCs w:val="0"/>
          <w:caps w:val="0"/>
          <w:color w:val="404040"/>
          <w:spacing w:val="0"/>
          <w:sz w:val="21"/>
          <w:szCs w:val="21"/>
          <w:bdr w:val="none" w:color="auto" w:sz="0" w:space="0"/>
        </w:rPr>
        <w:t>针对现有除尘系统的实际情况，为了达到锅炉烟气脱硫除尘的目的，改造后的工艺流程如下：</w:t>
      </w:r>
    </w:p>
    <w:p w14:paraId="38A1F8E8">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黑体" w:hAnsi="黑体" w:eastAsia="黑体" w:cs="黑体"/>
          <w:i w:val="0"/>
          <w:iCs w:val="0"/>
          <w:caps w:val="0"/>
          <w:color w:val="404040"/>
          <w:spacing w:val="0"/>
          <w:sz w:val="21"/>
          <w:szCs w:val="21"/>
        </w:rPr>
      </w:pPr>
      <w:r>
        <w:rPr>
          <w:rFonts w:hint="eastAsia" w:ascii="黑体" w:hAnsi="黑体" w:eastAsia="黑体" w:cs="黑体"/>
          <w:i w:val="0"/>
          <w:iCs w:val="0"/>
          <w:caps w:val="0"/>
          <w:color w:val="404040"/>
          <w:spacing w:val="0"/>
          <w:sz w:val="21"/>
          <w:szCs w:val="21"/>
          <w:bdr w:val="none" w:color="auto" w:sz="0" w:space="0"/>
        </w:rPr>
        <w:drawing>
          <wp:inline distT="0" distB="0" distL="114300" distR="114300">
            <wp:extent cx="5429250" cy="1104900"/>
            <wp:effectExtent l="0" t="0" r="0" b="0"/>
            <wp:docPr id="5" name="图片 5"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IMG_256"/>
                    <pic:cNvPicPr>
                      <a:picLocks noChangeAspect="1"/>
                    </pic:cNvPicPr>
                  </pic:nvPicPr>
                  <pic:blipFill>
                    <a:blip r:embed="rId4"/>
                    <a:stretch>
                      <a:fillRect/>
                    </a:stretch>
                  </pic:blipFill>
                  <pic:spPr>
                    <a:xfrm>
                      <a:off x="0" y="0"/>
                      <a:ext cx="5429250" cy="1104900"/>
                    </a:xfrm>
                    <a:prstGeom prst="rect">
                      <a:avLst/>
                    </a:prstGeom>
                    <a:noFill/>
                    <a:ln w="9525">
                      <a:noFill/>
                    </a:ln>
                  </pic:spPr>
                </pic:pic>
              </a:graphicData>
            </a:graphic>
          </wp:inline>
        </w:drawing>
      </w:r>
    </w:p>
    <w:p w14:paraId="54362E05">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left"/>
        <w:rPr>
          <w:rFonts w:hint="eastAsia" w:ascii="黑体" w:hAnsi="黑体" w:eastAsia="黑体" w:cs="黑体"/>
          <w:i w:val="0"/>
          <w:iCs w:val="0"/>
          <w:caps w:val="0"/>
          <w:color w:val="404040"/>
          <w:spacing w:val="0"/>
          <w:sz w:val="21"/>
          <w:szCs w:val="21"/>
        </w:rPr>
      </w:pPr>
      <w:r>
        <w:rPr>
          <w:rFonts w:hint="eastAsia" w:ascii="黑体" w:hAnsi="黑体" w:eastAsia="黑体" w:cs="黑体"/>
          <w:i w:val="0"/>
          <w:iCs w:val="0"/>
          <w:caps w:val="0"/>
          <w:color w:val="404040"/>
          <w:spacing w:val="0"/>
          <w:sz w:val="21"/>
          <w:szCs w:val="21"/>
          <w:bdr w:val="none" w:color="auto" w:sz="0" w:space="0"/>
        </w:rPr>
        <w:t> </w:t>
      </w:r>
    </w:p>
    <w:p w14:paraId="159A4C8C">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left"/>
        <w:rPr>
          <w:rFonts w:hint="eastAsia" w:ascii="黑体" w:hAnsi="黑体" w:eastAsia="黑体" w:cs="黑体"/>
          <w:i w:val="0"/>
          <w:iCs w:val="0"/>
          <w:caps w:val="0"/>
          <w:color w:val="404040"/>
          <w:spacing w:val="0"/>
          <w:sz w:val="21"/>
          <w:szCs w:val="21"/>
        </w:rPr>
      </w:pPr>
      <w:r>
        <w:rPr>
          <w:rFonts w:ascii="宋体" w:hAnsi="宋体" w:eastAsia="宋体" w:cs="宋体"/>
          <w:i w:val="0"/>
          <w:iCs w:val="0"/>
          <w:caps w:val="0"/>
          <w:color w:val="404040"/>
          <w:spacing w:val="0"/>
          <w:sz w:val="21"/>
          <w:szCs w:val="21"/>
          <w:bdr w:val="none" w:color="auto" w:sz="0" w:space="0"/>
        </w:rPr>
        <w:t>根据整个脱硫除尘工艺，改造工程包括如下几个部分：1#、3#、6#锅炉增设麻石旋流板塔脱硫除尘一体化装置，新增1#、2#、3#、4#、5#、6#脱硫液循环再生系统、脱硫剂制备系统和自动化控制系统。</w:t>
      </w:r>
    </w:p>
    <w:p w14:paraId="289F8B2C">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left"/>
        <w:rPr>
          <w:rFonts w:hint="eastAsia" w:ascii="黑体" w:hAnsi="黑体" w:eastAsia="黑体" w:cs="黑体"/>
          <w:i w:val="0"/>
          <w:iCs w:val="0"/>
          <w:caps w:val="0"/>
          <w:color w:val="404040"/>
          <w:spacing w:val="0"/>
          <w:sz w:val="21"/>
          <w:szCs w:val="21"/>
        </w:rPr>
      </w:pPr>
      <w:r>
        <w:rPr>
          <w:rFonts w:ascii="宋体" w:hAnsi="宋体" w:eastAsia="宋体" w:cs="宋体"/>
          <w:i w:val="0"/>
          <w:iCs w:val="0"/>
          <w:caps w:val="0"/>
          <w:color w:val="404040"/>
          <w:spacing w:val="0"/>
          <w:sz w:val="21"/>
          <w:szCs w:val="21"/>
          <w:bdr w:val="none" w:color="auto" w:sz="0" w:space="0"/>
        </w:rPr>
        <w:t>由于锅炉烟气经过电除尘后，1#、3#锅炉粉尘浓度为300mg/Nm</w:t>
      </w:r>
      <w:r>
        <w:rPr>
          <w:rFonts w:hint="eastAsia" w:ascii="黑体" w:hAnsi="黑体" w:eastAsia="黑体" w:cs="黑体"/>
          <w:i w:val="0"/>
          <w:iCs w:val="0"/>
          <w:caps w:val="0"/>
          <w:color w:val="404040"/>
          <w:spacing w:val="0"/>
          <w:sz w:val="21"/>
          <w:szCs w:val="21"/>
          <w:bdr w:val="none" w:color="auto" w:sz="0" w:space="0"/>
          <w:vertAlign w:val="superscript"/>
        </w:rPr>
        <w:t>3</w:t>
      </w:r>
      <w:r>
        <w:rPr>
          <w:rFonts w:ascii="宋体" w:hAnsi="宋体" w:eastAsia="宋体" w:cs="宋体"/>
          <w:i w:val="0"/>
          <w:iCs w:val="0"/>
          <w:caps w:val="0"/>
          <w:color w:val="404040"/>
          <w:spacing w:val="0"/>
          <w:sz w:val="21"/>
          <w:szCs w:val="21"/>
          <w:bdr w:val="none" w:color="auto" w:sz="0" w:space="0"/>
        </w:rPr>
        <w:t>，6#锅炉粉尘浓度为455mg/Nm</w:t>
      </w:r>
      <w:r>
        <w:rPr>
          <w:rFonts w:hint="eastAsia" w:ascii="黑体" w:hAnsi="黑体" w:eastAsia="黑体" w:cs="黑体"/>
          <w:i w:val="0"/>
          <w:iCs w:val="0"/>
          <w:caps w:val="0"/>
          <w:color w:val="404040"/>
          <w:spacing w:val="0"/>
          <w:sz w:val="21"/>
          <w:szCs w:val="21"/>
          <w:bdr w:val="none" w:color="auto" w:sz="0" w:space="0"/>
          <w:vertAlign w:val="superscript"/>
        </w:rPr>
        <w:t>3</w:t>
      </w:r>
      <w:r>
        <w:rPr>
          <w:rFonts w:ascii="宋体" w:hAnsi="宋体" w:eastAsia="宋体" w:cs="宋体"/>
          <w:i w:val="0"/>
          <w:iCs w:val="0"/>
          <w:caps w:val="0"/>
          <w:color w:val="404040"/>
          <w:spacing w:val="0"/>
          <w:sz w:val="21"/>
          <w:szCs w:val="21"/>
          <w:bdr w:val="none" w:color="auto" w:sz="0" w:space="0"/>
        </w:rPr>
        <w:t>。咽气进入旋流板塔后的除尘效率完全能够满足排放要求。</w:t>
      </w:r>
    </w:p>
    <w:p w14:paraId="26BB0DAE">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left"/>
        <w:rPr>
          <w:rFonts w:hint="eastAsia" w:ascii="黑体" w:hAnsi="黑体" w:eastAsia="黑体" w:cs="黑体"/>
          <w:i w:val="0"/>
          <w:iCs w:val="0"/>
          <w:caps w:val="0"/>
          <w:color w:val="404040"/>
          <w:spacing w:val="0"/>
          <w:sz w:val="21"/>
          <w:szCs w:val="21"/>
        </w:rPr>
      </w:pPr>
      <w:r>
        <w:rPr>
          <w:rFonts w:ascii="宋体" w:hAnsi="宋体" w:eastAsia="宋体" w:cs="宋体"/>
          <w:i w:val="0"/>
          <w:iCs w:val="0"/>
          <w:caps w:val="0"/>
          <w:color w:val="404040"/>
          <w:spacing w:val="0"/>
          <w:sz w:val="21"/>
          <w:szCs w:val="21"/>
          <w:bdr w:val="none" w:color="auto" w:sz="0" w:space="0"/>
        </w:rPr>
        <w:t>新增的脱硫液循环再生系统包括循环水泵（3台）、渣浆泵（2台）、循环沉淀池（使用老沉淀池）、循环管路和阀门等。每台35T/H锅炉的旋流板塔的循环水量为70m</w:t>
      </w:r>
      <w:r>
        <w:rPr>
          <w:rFonts w:hint="eastAsia" w:ascii="黑体" w:hAnsi="黑体" w:eastAsia="黑体" w:cs="黑体"/>
          <w:i w:val="0"/>
          <w:iCs w:val="0"/>
          <w:caps w:val="0"/>
          <w:color w:val="404040"/>
          <w:spacing w:val="0"/>
          <w:sz w:val="21"/>
          <w:szCs w:val="21"/>
          <w:bdr w:val="none" w:color="auto" w:sz="0" w:space="0"/>
          <w:vertAlign w:val="superscript"/>
        </w:rPr>
        <w:t>3</w:t>
      </w:r>
      <w:r>
        <w:rPr>
          <w:rFonts w:ascii="宋体" w:hAnsi="宋体" w:eastAsia="宋体" w:cs="宋体"/>
          <w:i w:val="0"/>
          <w:iCs w:val="0"/>
          <w:caps w:val="0"/>
          <w:color w:val="404040"/>
          <w:spacing w:val="0"/>
          <w:sz w:val="21"/>
          <w:szCs w:val="21"/>
          <w:bdr w:val="none" w:color="auto" w:sz="0" w:space="0"/>
        </w:rPr>
        <w:t>/h，130T/H锅炉旋流板塔的循环水量为225m</w:t>
      </w:r>
      <w:r>
        <w:rPr>
          <w:rFonts w:hint="eastAsia" w:ascii="黑体" w:hAnsi="黑体" w:eastAsia="黑体" w:cs="黑体"/>
          <w:i w:val="0"/>
          <w:iCs w:val="0"/>
          <w:caps w:val="0"/>
          <w:color w:val="404040"/>
          <w:spacing w:val="0"/>
          <w:sz w:val="21"/>
          <w:szCs w:val="21"/>
          <w:bdr w:val="none" w:color="auto" w:sz="0" w:space="0"/>
          <w:vertAlign w:val="superscript"/>
        </w:rPr>
        <w:t>3</w:t>
      </w:r>
      <w:r>
        <w:rPr>
          <w:rFonts w:ascii="宋体" w:hAnsi="宋体" w:eastAsia="宋体" w:cs="宋体"/>
          <w:i w:val="0"/>
          <w:iCs w:val="0"/>
          <w:caps w:val="0"/>
          <w:color w:val="404040"/>
          <w:spacing w:val="0"/>
          <w:sz w:val="21"/>
          <w:szCs w:val="21"/>
          <w:bdr w:val="none" w:color="auto" w:sz="0" w:space="0"/>
        </w:rPr>
        <w:t>/h。锅炉正常开启一大三小，故脱硫除尘系统的循环量按435m</w:t>
      </w:r>
      <w:r>
        <w:rPr>
          <w:rFonts w:hint="eastAsia" w:ascii="黑体" w:hAnsi="黑体" w:eastAsia="黑体" w:cs="黑体"/>
          <w:i w:val="0"/>
          <w:iCs w:val="0"/>
          <w:caps w:val="0"/>
          <w:color w:val="404040"/>
          <w:spacing w:val="0"/>
          <w:sz w:val="21"/>
          <w:szCs w:val="21"/>
          <w:bdr w:val="none" w:color="auto" w:sz="0" w:space="0"/>
          <w:vertAlign w:val="superscript"/>
        </w:rPr>
        <w:t>3</w:t>
      </w:r>
      <w:r>
        <w:rPr>
          <w:rFonts w:ascii="宋体" w:hAnsi="宋体" w:eastAsia="宋体" w:cs="宋体"/>
          <w:i w:val="0"/>
          <w:iCs w:val="0"/>
          <w:caps w:val="0"/>
          <w:color w:val="404040"/>
          <w:spacing w:val="0"/>
          <w:sz w:val="21"/>
          <w:szCs w:val="21"/>
          <w:bdr w:val="none" w:color="auto" w:sz="0" w:space="0"/>
        </w:rPr>
        <w:t>/h考虑。</w:t>
      </w:r>
    </w:p>
    <w:p w14:paraId="1ACCF7A7">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left"/>
        <w:rPr>
          <w:rFonts w:hint="eastAsia" w:ascii="黑体" w:hAnsi="黑体" w:eastAsia="黑体" w:cs="黑体"/>
          <w:i w:val="0"/>
          <w:iCs w:val="0"/>
          <w:caps w:val="0"/>
          <w:color w:val="404040"/>
          <w:spacing w:val="0"/>
          <w:sz w:val="21"/>
          <w:szCs w:val="21"/>
        </w:rPr>
      </w:pPr>
      <w:r>
        <w:rPr>
          <w:rFonts w:ascii="宋体" w:hAnsi="宋体" w:eastAsia="宋体" w:cs="宋体"/>
          <w:i w:val="0"/>
          <w:iCs w:val="0"/>
          <w:caps w:val="0"/>
          <w:color w:val="404040"/>
          <w:spacing w:val="0"/>
          <w:sz w:val="21"/>
          <w:szCs w:val="21"/>
          <w:bdr w:val="none" w:color="auto" w:sz="0" w:space="0"/>
        </w:rPr>
        <w:t>从塔内引出的脱硫液通过排水沟（排水沟每15M设一个高压喷头，用于定期清洗排水沟，清洗水采用循环水池的出水）排入脱硫液循环再生池内，和脱硫剂制备系统流入的石灰浆液发生再生反应，使吸收液得到再生，增强对二氧化硫的吸收能力。再生后的脱硫液在澄清池内澄清后，流入泵前池由循环水泵送入塔顶，形成脱硫液的吸收、再生循环。塔内、塔外脱硫液均为闭路循环，无废液批排放。循环沉淀池内的沉淀物定期由渣浆泵抽出，打倒灰场处理。</w:t>
      </w:r>
    </w:p>
    <w:p w14:paraId="2A330905">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left"/>
        <w:rPr>
          <w:rFonts w:hint="eastAsia" w:ascii="黑体" w:hAnsi="黑体" w:eastAsia="黑体" w:cs="黑体"/>
          <w:i w:val="0"/>
          <w:iCs w:val="0"/>
          <w:caps w:val="0"/>
          <w:color w:val="404040"/>
          <w:spacing w:val="0"/>
          <w:sz w:val="21"/>
          <w:szCs w:val="21"/>
        </w:rPr>
      </w:pPr>
      <w:r>
        <w:rPr>
          <w:rFonts w:ascii="宋体" w:hAnsi="宋体" w:eastAsia="宋体" w:cs="宋体"/>
          <w:i w:val="0"/>
          <w:iCs w:val="0"/>
          <w:caps w:val="0"/>
          <w:color w:val="404040"/>
          <w:spacing w:val="0"/>
          <w:sz w:val="21"/>
          <w:szCs w:val="21"/>
          <w:bdr w:val="none" w:color="auto" w:sz="0" w:space="0"/>
        </w:rPr>
        <w:t>新增的脱硫剂装备系统包括斗式提升机、石灰储罐、螺旋加料机、化灰器等设备。由斗式提升机将石灰粉送入石灰储罐，再有螺旋加料机将石灰粉定量加入化灰器内，经化灰器搅拌后将石灰制成石灰浆液流入再生池与脱硫液进行再生反应。设计每小时需消耗0.3吨石灰，化灰过程中，需将石灰粉制成浓度为10％的石灰浆，所需的化灰水量约3t/h。</w:t>
      </w:r>
    </w:p>
    <w:p w14:paraId="7A3CED51">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left"/>
        <w:rPr>
          <w:rFonts w:hint="eastAsia" w:ascii="黑体" w:hAnsi="黑体" w:eastAsia="黑体" w:cs="黑体"/>
          <w:i w:val="0"/>
          <w:iCs w:val="0"/>
          <w:caps w:val="0"/>
          <w:color w:val="404040"/>
          <w:spacing w:val="0"/>
          <w:sz w:val="21"/>
          <w:szCs w:val="21"/>
        </w:rPr>
      </w:pPr>
      <w:r>
        <w:rPr>
          <w:rFonts w:ascii="宋体" w:hAnsi="宋体" w:eastAsia="宋体" w:cs="宋体"/>
          <w:i w:val="0"/>
          <w:iCs w:val="0"/>
          <w:caps w:val="0"/>
          <w:color w:val="404040"/>
          <w:spacing w:val="0"/>
          <w:sz w:val="21"/>
          <w:szCs w:val="21"/>
          <w:bdr w:val="none" w:color="auto" w:sz="0" w:space="0"/>
        </w:rPr>
        <w:t>脱硫过程中约有2.5％的循环水被蒸发，脱硫除尘系统每小时蒸发水量11吨，同时出渣带出的水分按灰渣水含水90％计算，每小时平均约有7吨水被带走，因此每小时总的补充水量为18吨。脱硫液制备系统可利用清水进行化灰。</w:t>
      </w:r>
    </w:p>
    <w:p w14:paraId="701951EF">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left"/>
        <w:rPr>
          <w:rFonts w:hint="eastAsia" w:ascii="黑体" w:hAnsi="黑体" w:eastAsia="黑体" w:cs="黑体"/>
          <w:i w:val="0"/>
          <w:iCs w:val="0"/>
          <w:caps w:val="0"/>
          <w:color w:val="404040"/>
          <w:spacing w:val="0"/>
          <w:sz w:val="21"/>
          <w:szCs w:val="21"/>
        </w:rPr>
      </w:pPr>
      <w:r>
        <w:rPr>
          <w:rFonts w:ascii="宋体" w:hAnsi="宋体" w:eastAsia="宋体" w:cs="宋体"/>
          <w:i w:val="0"/>
          <w:iCs w:val="0"/>
          <w:caps w:val="0"/>
          <w:color w:val="404040"/>
          <w:spacing w:val="0"/>
          <w:sz w:val="21"/>
          <w:szCs w:val="21"/>
          <w:bdr w:val="none" w:color="auto" w:sz="0" w:space="0"/>
        </w:rPr>
        <w:t>6、经济分析</w:t>
      </w:r>
    </w:p>
    <w:p w14:paraId="2D42DEBB">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left"/>
        <w:rPr>
          <w:rFonts w:hint="eastAsia" w:ascii="黑体" w:hAnsi="黑体" w:eastAsia="黑体" w:cs="黑体"/>
          <w:i w:val="0"/>
          <w:iCs w:val="0"/>
          <w:caps w:val="0"/>
          <w:color w:val="404040"/>
          <w:spacing w:val="0"/>
          <w:sz w:val="21"/>
          <w:szCs w:val="21"/>
        </w:rPr>
      </w:pPr>
      <w:r>
        <w:rPr>
          <w:rFonts w:ascii="宋体" w:hAnsi="宋体" w:eastAsia="宋体" w:cs="宋体"/>
          <w:i w:val="0"/>
          <w:iCs w:val="0"/>
          <w:caps w:val="0"/>
          <w:color w:val="404040"/>
          <w:spacing w:val="0"/>
          <w:sz w:val="21"/>
          <w:szCs w:val="21"/>
          <w:bdr w:val="none" w:color="auto" w:sz="0" w:space="0"/>
        </w:rPr>
        <w:t>我公司有4台35t/h1台130t/h锅炉，烟气脱硫除尘系统均按年运行7200小时计。</w:t>
      </w:r>
    </w:p>
    <w:p w14:paraId="3C5C5785">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left"/>
        <w:rPr>
          <w:rFonts w:hint="eastAsia" w:ascii="黑体" w:hAnsi="黑体" w:eastAsia="黑体" w:cs="黑体"/>
          <w:i w:val="0"/>
          <w:iCs w:val="0"/>
          <w:caps w:val="0"/>
          <w:color w:val="404040"/>
          <w:spacing w:val="0"/>
          <w:sz w:val="21"/>
          <w:szCs w:val="21"/>
        </w:rPr>
      </w:pPr>
      <w:r>
        <w:rPr>
          <w:rFonts w:ascii="宋体" w:hAnsi="宋体" w:eastAsia="宋体" w:cs="宋体"/>
          <w:i w:val="0"/>
          <w:iCs w:val="0"/>
          <w:caps w:val="0"/>
          <w:color w:val="404040"/>
          <w:spacing w:val="0"/>
          <w:sz w:val="21"/>
          <w:szCs w:val="21"/>
          <w:bdr w:val="none" w:color="auto" w:sz="0" w:space="0"/>
        </w:rPr>
        <w:t>6、1运行费用</w:t>
      </w:r>
    </w:p>
    <w:p w14:paraId="65CF69BC">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黑体" w:hAnsi="黑体" w:eastAsia="黑体" w:cs="黑体"/>
          <w:i w:val="0"/>
          <w:iCs w:val="0"/>
          <w:caps w:val="0"/>
          <w:color w:val="404040"/>
          <w:spacing w:val="0"/>
          <w:sz w:val="21"/>
          <w:szCs w:val="21"/>
        </w:rPr>
      </w:pPr>
      <w:r>
        <w:rPr>
          <w:rFonts w:hint="eastAsia" w:ascii="黑体" w:hAnsi="黑体" w:eastAsia="黑体" w:cs="黑体"/>
          <w:i w:val="0"/>
          <w:iCs w:val="0"/>
          <w:caps w:val="0"/>
          <w:color w:val="404040"/>
          <w:spacing w:val="0"/>
          <w:sz w:val="21"/>
          <w:szCs w:val="21"/>
          <w:bdr w:val="none" w:color="auto" w:sz="0" w:space="0"/>
        </w:rPr>
        <w:drawing>
          <wp:inline distT="0" distB="0" distL="114300" distR="114300">
            <wp:extent cx="5724525" cy="1219200"/>
            <wp:effectExtent l="0" t="0" r="9525" b="0"/>
            <wp:docPr id="6" name="图片 6" descr="IMG_2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IMG_257"/>
                    <pic:cNvPicPr>
                      <a:picLocks noChangeAspect="1"/>
                    </pic:cNvPicPr>
                  </pic:nvPicPr>
                  <pic:blipFill>
                    <a:blip r:embed="rId5"/>
                    <a:stretch>
                      <a:fillRect/>
                    </a:stretch>
                  </pic:blipFill>
                  <pic:spPr>
                    <a:xfrm>
                      <a:off x="0" y="0"/>
                      <a:ext cx="5724525" cy="1219200"/>
                    </a:xfrm>
                    <a:prstGeom prst="rect">
                      <a:avLst/>
                    </a:prstGeom>
                    <a:noFill/>
                    <a:ln w="9525">
                      <a:noFill/>
                    </a:ln>
                  </pic:spPr>
                </pic:pic>
              </a:graphicData>
            </a:graphic>
          </wp:inline>
        </w:drawing>
      </w:r>
    </w:p>
    <w:p w14:paraId="331D6AE9">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left"/>
        <w:rPr>
          <w:rFonts w:hint="eastAsia" w:ascii="黑体" w:hAnsi="黑体" w:eastAsia="黑体" w:cs="黑体"/>
          <w:i w:val="0"/>
          <w:iCs w:val="0"/>
          <w:caps w:val="0"/>
          <w:color w:val="404040"/>
          <w:spacing w:val="0"/>
          <w:sz w:val="21"/>
          <w:szCs w:val="21"/>
        </w:rPr>
      </w:pPr>
      <w:r>
        <w:rPr>
          <w:rFonts w:ascii="宋体" w:hAnsi="宋体" w:eastAsia="宋体" w:cs="宋体"/>
          <w:i w:val="0"/>
          <w:iCs w:val="0"/>
          <w:caps w:val="0"/>
          <w:color w:val="404040"/>
          <w:spacing w:val="0"/>
          <w:sz w:val="21"/>
          <w:szCs w:val="21"/>
          <w:bdr w:val="none" w:color="auto" w:sz="0" w:space="0"/>
        </w:rPr>
        <w:t>6、2效益分析</w:t>
      </w:r>
    </w:p>
    <w:p w14:paraId="5475E834">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left"/>
        <w:rPr>
          <w:rFonts w:hint="eastAsia" w:ascii="黑体" w:hAnsi="黑体" w:eastAsia="黑体" w:cs="黑体"/>
          <w:i w:val="0"/>
          <w:iCs w:val="0"/>
          <w:caps w:val="0"/>
          <w:color w:val="404040"/>
          <w:spacing w:val="0"/>
          <w:sz w:val="21"/>
          <w:szCs w:val="21"/>
        </w:rPr>
      </w:pPr>
      <w:r>
        <w:rPr>
          <w:rFonts w:ascii="宋体" w:hAnsi="宋体" w:eastAsia="宋体" w:cs="宋体"/>
          <w:i w:val="0"/>
          <w:iCs w:val="0"/>
          <w:caps w:val="0"/>
          <w:color w:val="404040"/>
          <w:spacing w:val="0"/>
          <w:sz w:val="21"/>
          <w:szCs w:val="21"/>
          <w:bdr w:val="none" w:color="auto" w:sz="0" w:space="0"/>
        </w:rPr>
        <w:t>免交二氧化硫排污费：二氧化硫消减量：1999.3吨/年。免交排污费119.96万元/年（600元/吨SO</w:t>
      </w:r>
      <w:r>
        <w:rPr>
          <w:rFonts w:hint="eastAsia" w:ascii="黑体" w:hAnsi="黑体" w:eastAsia="黑体" w:cs="黑体"/>
          <w:i w:val="0"/>
          <w:iCs w:val="0"/>
          <w:caps w:val="0"/>
          <w:color w:val="404040"/>
          <w:spacing w:val="0"/>
          <w:sz w:val="21"/>
          <w:szCs w:val="21"/>
          <w:bdr w:val="none" w:color="auto" w:sz="0" w:space="0"/>
          <w:vertAlign w:val="subscript"/>
        </w:rPr>
        <w:t>2</w:t>
      </w:r>
      <w:r>
        <w:rPr>
          <w:rFonts w:ascii="宋体" w:hAnsi="宋体" w:eastAsia="宋体" w:cs="宋体"/>
          <w:i w:val="0"/>
          <w:iCs w:val="0"/>
          <w:caps w:val="0"/>
          <w:color w:val="404040"/>
          <w:spacing w:val="0"/>
          <w:sz w:val="21"/>
          <w:szCs w:val="21"/>
          <w:bdr w:val="none" w:color="auto" w:sz="0" w:space="0"/>
        </w:rPr>
        <w:t>）。实际受益：119.96-56.77=63.19万元/年。</w:t>
      </w:r>
    </w:p>
    <w:p w14:paraId="1EC3B664">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left"/>
        <w:rPr>
          <w:rFonts w:hint="eastAsia" w:ascii="黑体" w:hAnsi="黑体" w:eastAsia="黑体" w:cs="黑体"/>
          <w:i w:val="0"/>
          <w:iCs w:val="0"/>
          <w:caps w:val="0"/>
          <w:color w:val="404040"/>
          <w:spacing w:val="0"/>
          <w:sz w:val="21"/>
          <w:szCs w:val="21"/>
        </w:rPr>
      </w:pPr>
      <w:r>
        <w:rPr>
          <w:rFonts w:ascii="宋体" w:hAnsi="宋体" w:eastAsia="宋体" w:cs="宋体"/>
          <w:i w:val="0"/>
          <w:iCs w:val="0"/>
          <w:caps w:val="0"/>
          <w:color w:val="404040"/>
          <w:spacing w:val="0"/>
          <w:sz w:val="21"/>
          <w:szCs w:val="21"/>
          <w:bdr w:val="none" w:color="auto" w:sz="0" w:space="0"/>
        </w:rPr>
        <w:t>通过以上分析，脱硫除尘系统改造后仅二氧化硫一项可免交排污费119.96万元/年，受益63.19万元/年，取得了良好的经济效益和社会效益。</w:t>
      </w:r>
    </w:p>
    <w:p w14:paraId="3CD544D9">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left"/>
        <w:rPr>
          <w:rFonts w:hint="eastAsia" w:ascii="黑体" w:hAnsi="黑体" w:eastAsia="黑体" w:cs="黑体"/>
          <w:i w:val="0"/>
          <w:iCs w:val="0"/>
          <w:caps w:val="0"/>
          <w:color w:val="404040"/>
          <w:spacing w:val="0"/>
          <w:sz w:val="21"/>
          <w:szCs w:val="21"/>
        </w:rPr>
      </w:pPr>
      <w:r>
        <w:rPr>
          <w:rFonts w:ascii="宋体" w:hAnsi="宋体" w:eastAsia="宋体" w:cs="宋体"/>
          <w:i w:val="0"/>
          <w:iCs w:val="0"/>
          <w:caps w:val="0"/>
          <w:color w:val="404040"/>
          <w:spacing w:val="0"/>
          <w:sz w:val="21"/>
          <w:szCs w:val="21"/>
          <w:bdr w:val="none" w:color="auto" w:sz="0" w:space="0"/>
        </w:rPr>
        <w:t>7、锅炉脱硫除尘系统存在的问题</w:t>
      </w:r>
    </w:p>
    <w:p w14:paraId="62489453">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left"/>
        <w:rPr>
          <w:rFonts w:hint="eastAsia" w:ascii="黑体" w:hAnsi="黑体" w:eastAsia="黑体" w:cs="黑体"/>
          <w:i w:val="0"/>
          <w:iCs w:val="0"/>
          <w:caps w:val="0"/>
          <w:color w:val="404040"/>
          <w:spacing w:val="0"/>
          <w:sz w:val="21"/>
          <w:szCs w:val="21"/>
        </w:rPr>
      </w:pPr>
      <w:r>
        <w:rPr>
          <w:rFonts w:ascii="宋体" w:hAnsi="宋体" w:eastAsia="宋体" w:cs="宋体"/>
          <w:i w:val="0"/>
          <w:iCs w:val="0"/>
          <w:caps w:val="0"/>
          <w:color w:val="404040"/>
          <w:spacing w:val="0"/>
          <w:sz w:val="21"/>
          <w:szCs w:val="21"/>
          <w:bdr w:val="none" w:color="auto" w:sz="0" w:space="0"/>
        </w:rPr>
        <w:t>7、1、 结垢和堵塞</w:t>
      </w:r>
    </w:p>
    <w:p w14:paraId="4B563BDA">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left"/>
        <w:rPr>
          <w:rFonts w:hint="eastAsia" w:ascii="黑体" w:hAnsi="黑体" w:eastAsia="黑体" w:cs="黑体"/>
          <w:i w:val="0"/>
          <w:iCs w:val="0"/>
          <w:caps w:val="0"/>
          <w:color w:val="404040"/>
          <w:spacing w:val="0"/>
          <w:sz w:val="21"/>
          <w:szCs w:val="21"/>
        </w:rPr>
      </w:pPr>
      <w:r>
        <w:rPr>
          <w:rFonts w:ascii="宋体" w:hAnsi="宋体" w:eastAsia="宋体" w:cs="宋体"/>
          <w:i w:val="0"/>
          <w:iCs w:val="0"/>
          <w:caps w:val="0"/>
          <w:color w:val="404040"/>
          <w:spacing w:val="0"/>
          <w:sz w:val="21"/>
          <w:szCs w:val="21"/>
          <w:bdr w:val="none" w:color="auto" w:sz="0" w:space="0"/>
        </w:rPr>
        <w:t>运行一年多来，发现旋流板塔下部选流板上结垢结灰较多，影响脱硫除尘装置的运行。</w:t>
      </w:r>
    </w:p>
    <w:p w14:paraId="2BE2B52B">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left"/>
        <w:rPr>
          <w:rFonts w:hint="eastAsia" w:ascii="黑体" w:hAnsi="黑体" w:eastAsia="黑体" w:cs="黑体"/>
          <w:i w:val="0"/>
          <w:iCs w:val="0"/>
          <w:caps w:val="0"/>
          <w:color w:val="404040"/>
          <w:spacing w:val="0"/>
          <w:sz w:val="21"/>
          <w:szCs w:val="21"/>
        </w:rPr>
      </w:pPr>
      <w:r>
        <w:rPr>
          <w:rFonts w:ascii="宋体" w:hAnsi="宋体" w:eastAsia="宋体" w:cs="宋体"/>
          <w:i w:val="0"/>
          <w:iCs w:val="0"/>
          <w:caps w:val="0"/>
          <w:color w:val="404040"/>
          <w:spacing w:val="0"/>
          <w:sz w:val="21"/>
          <w:szCs w:val="21"/>
          <w:bdr w:val="none" w:color="auto" w:sz="0" w:space="0"/>
        </w:rPr>
        <w:t>7、1、1 原因分析</w:t>
      </w:r>
    </w:p>
    <w:p w14:paraId="0924C412">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left"/>
        <w:rPr>
          <w:rFonts w:hint="eastAsia" w:ascii="黑体" w:hAnsi="黑体" w:eastAsia="黑体" w:cs="黑体"/>
          <w:i w:val="0"/>
          <w:iCs w:val="0"/>
          <w:caps w:val="0"/>
          <w:color w:val="404040"/>
          <w:spacing w:val="0"/>
          <w:sz w:val="21"/>
          <w:szCs w:val="21"/>
        </w:rPr>
      </w:pPr>
      <w:r>
        <w:rPr>
          <w:rFonts w:ascii="宋体" w:hAnsi="宋体" w:eastAsia="宋体" w:cs="宋体"/>
          <w:i w:val="0"/>
          <w:iCs w:val="0"/>
          <w:caps w:val="0"/>
          <w:color w:val="404040"/>
          <w:spacing w:val="0"/>
          <w:sz w:val="21"/>
          <w:szCs w:val="21"/>
          <w:bdr w:val="none" w:color="auto" w:sz="0" w:space="0"/>
        </w:rPr>
        <w:t>a、 循环沉淀池偏小，含灰废水在沉淀池内停留的时间相对较短，和脱硫剂反应不完全，灰渣沉淀不彻底；再生后的脱硫液含灰量较大，进入脱硫塔后再洗涤烟气灰尘，到塔底后灰含量高，沉淀在塔底选流板上。</w:t>
      </w:r>
    </w:p>
    <w:p w14:paraId="39D44BD2">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left"/>
        <w:rPr>
          <w:rFonts w:hint="eastAsia" w:ascii="黑体" w:hAnsi="黑体" w:eastAsia="黑体" w:cs="黑体"/>
          <w:i w:val="0"/>
          <w:iCs w:val="0"/>
          <w:caps w:val="0"/>
          <w:color w:val="404040"/>
          <w:spacing w:val="0"/>
          <w:sz w:val="21"/>
          <w:szCs w:val="21"/>
        </w:rPr>
      </w:pPr>
      <w:r>
        <w:rPr>
          <w:rFonts w:ascii="宋体" w:hAnsi="宋体" w:eastAsia="宋体" w:cs="宋体"/>
          <w:i w:val="0"/>
          <w:iCs w:val="0"/>
          <w:caps w:val="0"/>
          <w:color w:val="404040"/>
          <w:spacing w:val="0"/>
          <w:sz w:val="21"/>
          <w:szCs w:val="21"/>
          <w:bdr w:val="none" w:color="auto" w:sz="0" w:space="0"/>
        </w:rPr>
        <w:t>b、 输液管管径小：装置建成后，输液管没有更换，为Dg150，循环泵出口压力0.4Mpa，到脱硫塔降到0.20Mpa，入塔流量不够，液气比较小，脱硫液再塔内偏流，到塔底后冲不到积灰，致使积灰越积越多。</w:t>
      </w:r>
    </w:p>
    <w:p w14:paraId="2855D378">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left"/>
        <w:rPr>
          <w:rFonts w:hint="eastAsia" w:ascii="黑体" w:hAnsi="黑体" w:eastAsia="黑体" w:cs="黑体"/>
          <w:i w:val="0"/>
          <w:iCs w:val="0"/>
          <w:caps w:val="0"/>
          <w:color w:val="404040"/>
          <w:spacing w:val="0"/>
          <w:sz w:val="21"/>
          <w:szCs w:val="21"/>
        </w:rPr>
      </w:pPr>
      <w:r>
        <w:rPr>
          <w:rFonts w:ascii="宋体" w:hAnsi="宋体" w:eastAsia="宋体" w:cs="宋体"/>
          <w:i w:val="0"/>
          <w:iCs w:val="0"/>
          <w:caps w:val="0"/>
          <w:color w:val="404040"/>
          <w:spacing w:val="0"/>
          <w:sz w:val="21"/>
          <w:szCs w:val="21"/>
          <w:bdr w:val="none" w:color="auto" w:sz="0" w:space="0"/>
        </w:rPr>
        <w:t>c、 排水沟内积灰较快，排水沟上架设的高压冲洗水喷头，压力低，冲不走积灰，堵塞排水沟，人工挖沟费时费力，</w:t>
      </w:r>
    </w:p>
    <w:p w14:paraId="5F1E27CF">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left"/>
        <w:rPr>
          <w:rFonts w:hint="eastAsia" w:ascii="黑体" w:hAnsi="黑体" w:eastAsia="黑体" w:cs="黑体"/>
          <w:i w:val="0"/>
          <w:iCs w:val="0"/>
          <w:caps w:val="0"/>
          <w:color w:val="404040"/>
          <w:spacing w:val="0"/>
          <w:sz w:val="21"/>
          <w:szCs w:val="21"/>
        </w:rPr>
      </w:pPr>
      <w:r>
        <w:rPr>
          <w:rFonts w:ascii="宋体" w:hAnsi="宋体" w:eastAsia="宋体" w:cs="宋体"/>
          <w:i w:val="0"/>
          <w:iCs w:val="0"/>
          <w:caps w:val="0"/>
          <w:color w:val="404040"/>
          <w:spacing w:val="0"/>
          <w:sz w:val="21"/>
          <w:szCs w:val="21"/>
          <w:bdr w:val="none" w:color="auto" w:sz="0" w:space="0"/>
        </w:rPr>
        <w:t>7、 1、2改进措施：</w:t>
      </w:r>
    </w:p>
    <w:p w14:paraId="1B254C3A">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left"/>
        <w:rPr>
          <w:rFonts w:hint="eastAsia" w:ascii="黑体" w:hAnsi="黑体" w:eastAsia="黑体" w:cs="黑体"/>
          <w:i w:val="0"/>
          <w:iCs w:val="0"/>
          <w:caps w:val="0"/>
          <w:color w:val="404040"/>
          <w:spacing w:val="0"/>
          <w:sz w:val="21"/>
          <w:szCs w:val="21"/>
        </w:rPr>
      </w:pPr>
      <w:r>
        <w:rPr>
          <w:rFonts w:ascii="宋体" w:hAnsi="宋体" w:eastAsia="宋体" w:cs="宋体"/>
          <w:i w:val="0"/>
          <w:iCs w:val="0"/>
          <w:caps w:val="0"/>
          <w:color w:val="404040"/>
          <w:spacing w:val="0"/>
          <w:sz w:val="21"/>
          <w:szCs w:val="21"/>
          <w:bdr w:val="none" w:color="auto" w:sz="0" w:space="0"/>
        </w:rPr>
        <w:t>a、 加大循环沉淀池；由于脱水系统地方比较狭窄，此项方案还没有实施。</w:t>
      </w:r>
    </w:p>
    <w:p w14:paraId="3557EBA7">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left"/>
        <w:rPr>
          <w:rFonts w:hint="eastAsia" w:ascii="黑体" w:hAnsi="黑体" w:eastAsia="黑体" w:cs="黑体"/>
          <w:i w:val="0"/>
          <w:iCs w:val="0"/>
          <w:caps w:val="0"/>
          <w:color w:val="404040"/>
          <w:spacing w:val="0"/>
          <w:sz w:val="21"/>
          <w:szCs w:val="21"/>
        </w:rPr>
      </w:pPr>
      <w:r>
        <w:rPr>
          <w:rFonts w:ascii="宋体" w:hAnsi="宋体" w:eastAsia="宋体" w:cs="宋体"/>
          <w:i w:val="0"/>
          <w:iCs w:val="0"/>
          <w:caps w:val="0"/>
          <w:color w:val="404040"/>
          <w:spacing w:val="0"/>
          <w:sz w:val="21"/>
          <w:szCs w:val="21"/>
          <w:bdr w:val="none" w:color="auto" w:sz="0" w:space="0"/>
        </w:rPr>
        <w:t>b、 重新更换输液管，将原来的Dg150的输液管，更换成Dg250的输液管，改过后输液管压降减少，输液量增多，塔底积灰明显减少。</w:t>
      </w:r>
    </w:p>
    <w:p w14:paraId="252DFAC2">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left"/>
        <w:rPr>
          <w:rFonts w:hint="eastAsia" w:ascii="黑体" w:hAnsi="黑体" w:eastAsia="黑体" w:cs="黑体"/>
          <w:i w:val="0"/>
          <w:iCs w:val="0"/>
          <w:caps w:val="0"/>
          <w:color w:val="404040"/>
          <w:spacing w:val="0"/>
          <w:sz w:val="21"/>
          <w:szCs w:val="21"/>
        </w:rPr>
      </w:pPr>
      <w:r>
        <w:rPr>
          <w:rFonts w:ascii="宋体" w:hAnsi="宋体" w:eastAsia="宋体" w:cs="宋体"/>
          <w:i w:val="0"/>
          <w:iCs w:val="0"/>
          <w:caps w:val="0"/>
          <w:color w:val="404040"/>
          <w:spacing w:val="0"/>
          <w:sz w:val="21"/>
          <w:szCs w:val="21"/>
          <w:bdr w:val="none" w:color="auto" w:sz="0" w:space="0"/>
        </w:rPr>
        <w:t>c、 将高压冲洗水由渣浆泵出口改到循环泵出口，提高了冲洗水压力，冲灰能力加强，减少了工人的劳动强度。</w:t>
      </w:r>
    </w:p>
    <w:p w14:paraId="1131293A">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left"/>
        <w:rPr>
          <w:rFonts w:hint="eastAsia" w:ascii="黑体" w:hAnsi="黑体" w:eastAsia="黑体" w:cs="黑体"/>
          <w:i w:val="0"/>
          <w:iCs w:val="0"/>
          <w:caps w:val="0"/>
          <w:color w:val="404040"/>
          <w:spacing w:val="0"/>
          <w:sz w:val="21"/>
          <w:szCs w:val="21"/>
        </w:rPr>
      </w:pPr>
      <w:r>
        <w:rPr>
          <w:rFonts w:ascii="宋体" w:hAnsi="宋体" w:eastAsia="宋体" w:cs="宋体"/>
          <w:i w:val="0"/>
          <w:iCs w:val="0"/>
          <w:caps w:val="0"/>
          <w:color w:val="404040"/>
          <w:spacing w:val="0"/>
          <w:sz w:val="21"/>
          <w:szCs w:val="21"/>
          <w:bdr w:val="none" w:color="auto" w:sz="0" w:space="0"/>
        </w:rPr>
        <w:t>7、2 引风机带水和腐蚀问题</w:t>
      </w:r>
    </w:p>
    <w:p w14:paraId="42310125">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left"/>
        <w:rPr>
          <w:rFonts w:hint="eastAsia" w:ascii="黑体" w:hAnsi="黑体" w:eastAsia="黑体" w:cs="黑体"/>
          <w:i w:val="0"/>
          <w:iCs w:val="0"/>
          <w:caps w:val="0"/>
          <w:color w:val="404040"/>
          <w:spacing w:val="0"/>
          <w:sz w:val="21"/>
          <w:szCs w:val="21"/>
        </w:rPr>
      </w:pPr>
      <w:r>
        <w:rPr>
          <w:rFonts w:ascii="宋体" w:hAnsi="宋体" w:eastAsia="宋体" w:cs="宋体"/>
          <w:i w:val="0"/>
          <w:iCs w:val="0"/>
          <w:caps w:val="0"/>
          <w:color w:val="404040"/>
          <w:spacing w:val="0"/>
          <w:sz w:val="21"/>
          <w:szCs w:val="21"/>
          <w:bdr w:val="none" w:color="auto" w:sz="0" w:space="0"/>
        </w:rPr>
        <w:t>7、2、1 原因分析</w:t>
      </w:r>
    </w:p>
    <w:p w14:paraId="0B8049C8">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left"/>
        <w:rPr>
          <w:rFonts w:hint="eastAsia" w:ascii="黑体" w:hAnsi="黑体" w:eastAsia="黑体" w:cs="黑体"/>
          <w:i w:val="0"/>
          <w:iCs w:val="0"/>
          <w:caps w:val="0"/>
          <w:color w:val="404040"/>
          <w:spacing w:val="0"/>
          <w:sz w:val="21"/>
          <w:szCs w:val="21"/>
        </w:rPr>
      </w:pPr>
      <w:r>
        <w:rPr>
          <w:rFonts w:ascii="宋体" w:hAnsi="宋体" w:eastAsia="宋体" w:cs="宋体"/>
          <w:i w:val="0"/>
          <w:iCs w:val="0"/>
          <w:caps w:val="0"/>
          <w:color w:val="404040"/>
          <w:spacing w:val="0"/>
          <w:sz w:val="21"/>
          <w:szCs w:val="21"/>
          <w:bdr w:val="none" w:color="auto" w:sz="0" w:space="0"/>
        </w:rPr>
        <w:t>a、塔内除雾效率不高，雾滴随咽气带入引风机，导致引风机带水</w:t>
      </w:r>
    </w:p>
    <w:p w14:paraId="33DE76BB">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left"/>
        <w:rPr>
          <w:rFonts w:hint="eastAsia" w:ascii="黑体" w:hAnsi="黑体" w:eastAsia="黑体" w:cs="黑体"/>
          <w:i w:val="0"/>
          <w:iCs w:val="0"/>
          <w:caps w:val="0"/>
          <w:color w:val="404040"/>
          <w:spacing w:val="0"/>
          <w:sz w:val="21"/>
          <w:szCs w:val="21"/>
        </w:rPr>
      </w:pPr>
      <w:r>
        <w:rPr>
          <w:rFonts w:ascii="宋体" w:hAnsi="宋体" w:eastAsia="宋体" w:cs="宋体"/>
          <w:i w:val="0"/>
          <w:iCs w:val="0"/>
          <w:caps w:val="0"/>
          <w:color w:val="404040"/>
          <w:spacing w:val="0"/>
          <w:sz w:val="21"/>
          <w:szCs w:val="21"/>
          <w:bdr w:val="none" w:color="auto" w:sz="0" w:space="0"/>
        </w:rPr>
        <w:t>b、含水量较高的咽气经过烟道时降温过大，导致咽气温度低于露点温度，在风机内产生结露带水。</w:t>
      </w:r>
    </w:p>
    <w:p w14:paraId="3E492611">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left"/>
        <w:rPr>
          <w:rFonts w:hint="eastAsia" w:ascii="黑体" w:hAnsi="黑体" w:eastAsia="黑体" w:cs="黑体"/>
          <w:i w:val="0"/>
          <w:iCs w:val="0"/>
          <w:caps w:val="0"/>
          <w:color w:val="404040"/>
          <w:spacing w:val="0"/>
          <w:sz w:val="21"/>
          <w:szCs w:val="21"/>
        </w:rPr>
      </w:pPr>
      <w:r>
        <w:rPr>
          <w:rFonts w:ascii="宋体" w:hAnsi="宋体" w:eastAsia="宋体" w:cs="宋体"/>
          <w:i w:val="0"/>
          <w:iCs w:val="0"/>
          <w:caps w:val="0"/>
          <w:color w:val="404040"/>
          <w:spacing w:val="0"/>
          <w:sz w:val="21"/>
          <w:szCs w:val="21"/>
          <w:bdr w:val="none" w:color="auto" w:sz="0" w:space="0"/>
        </w:rPr>
        <w:t>c、系统带水后，溶解有二氧化硫，形成酸性水，产生腐蚀。</w:t>
      </w:r>
    </w:p>
    <w:p w14:paraId="17EEE504">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left"/>
        <w:rPr>
          <w:rFonts w:hint="eastAsia" w:ascii="黑体" w:hAnsi="黑体" w:eastAsia="黑体" w:cs="黑体"/>
          <w:i w:val="0"/>
          <w:iCs w:val="0"/>
          <w:caps w:val="0"/>
          <w:color w:val="404040"/>
          <w:spacing w:val="0"/>
          <w:sz w:val="21"/>
          <w:szCs w:val="21"/>
        </w:rPr>
      </w:pPr>
      <w:r>
        <w:rPr>
          <w:rFonts w:ascii="宋体" w:hAnsi="宋体" w:eastAsia="宋体" w:cs="宋体"/>
          <w:i w:val="0"/>
          <w:iCs w:val="0"/>
          <w:caps w:val="0"/>
          <w:color w:val="404040"/>
          <w:spacing w:val="0"/>
          <w:sz w:val="21"/>
          <w:szCs w:val="21"/>
          <w:bdr w:val="none" w:color="auto" w:sz="0" w:space="0"/>
        </w:rPr>
        <w:t>7、2、2 改进措施</w:t>
      </w:r>
    </w:p>
    <w:p w14:paraId="0AF69222">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left"/>
        <w:rPr>
          <w:rFonts w:hint="eastAsia" w:ascii="黑体" w:hAnsi="黑体" w:eastAsia="黑体" w:cs="黑体"/>
          <w:i w:val="0"/>
          <w:iCs w:val="0"/>
          <w:caps w:val="0"/>
          <w:color w:val="404040"/>
          <w:spacing w:val="0"/>
          <w:sz w:val="21"/>
          <w:szCs w:val="21"/>
        </w:rPr>
      </w:pPr>
      <w:r>
        <w:rPr>
          <w:rFonts w:ascii="宋体" w:hAnsi="宋体" w:eastAsia="宋体" w:cs="宋体"/>
          <w:i w:val="0"/>
          <w:iCs w:val="0"/>
          <w:caps w:val="0"/>
          <w:color w:val="404040"/>
          <w:spacing w:val="0"/>
          <w:sz w:val="21"/>
          <w:szCs w:val="21"/>
          <w:bdr w:val="none" w:color="auto" w:sz="0" w:space="0"/>
        </w:rPr>
        <w:t>a、在脱硫塔顶部安装高效除雾器，使得烟气不带雾滴。</w:t>
      </w:r>
    </w:p>
    <w:p w14:paraId="051C3C39">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left"/>
        <w:rPr>
          <w:rFonts w:hint="eastAsia" w:ascii="黑体" w:hAnsi="黑体" w:eastAsia="黑体" w:cs="黑体"/>
          <w:i w:val="0"/>
          <w:iCs w:val="0"/>
          <w:caps w:val="0"/>
          <w:color w:val="404040"/>
          <w:spacing w:val="0"/>
          <w:sz w:val="21"/>
          <w:szCs w:val="21"/>
        </w:rPr>
      </w:pPr>
      <w:r>
        <w:rPr>
          <w:rFonts w:ascii="宋体" w:hAnsi="宋体" w:eastAsia="宋体" w:cs="宋体"/>
          <w:i w:val="0"/>
          <w:iCs w:val="0"/>
          <w:caps w:val="0"/>
          <w:color w:val="404040"/>
          <w:spacing w:val="0"/>
          <w:sz w:val="21"/>
          <w:szCs w:val="21"/>
          <w:bdr w:val="none" w:color="auto" w:sz="0" w:space="0"/>
        </w:rPr>
        <w:t>b、对烟道采取有效的保温处理，防止因咽气降温而导致的结露现象。带水问题解决后腐蚀现象就相对减少。</w:t>
      </w:r>
    </w:p>
    <w:p w14:paraId="1E000FEB">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Segoe UI">
    <w:panose1 w:val="020B0502040204020203"/>
    <w:charset w:val="00"/>
    <w:family w:val="auto"/>
    <w:pitch w:val="default"/>
    <w:sig w:usb0="E4002EFF" w:usb1="C000E47F"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303734F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paragraph" w:styleId="3">
    <w:name w:val="heading 2"/>
    <w:basedOn w:val="1"/>
    <w:next w:val="1"/>
    <w:unhideWhenUsed/>
    <w:qFormat/>
    <w:uiPriority w:val="0"/>
    <w:pPr>
      <w:keepNext/>
      <w:keepLines/>
      <w:spacing w:before="260" w:beforeLines="0" w:beforeAutospacing="0" w:after="260" w:afterLines="0" w:afterAutospacing="0" w:line="413" w:lineRule="auto"/>
      <w:outlineLvl w:val="1"/>
    </w:pPr>
    <w:rPr>
      <w:rFonts w:ascii="Arial" w:hAnsi="Arial" w:eastAsia="黑体"/>
      <w:b/>
      <w:sz w:val="32"/>
    </w:rPr>
  </w:style>
  <w:style w:type="paragraph" w:styleId="4">
    <w:name w:val="heading 3"/>
    <w:basedOn w:val="1"/>
    <w:next w:val="1"/>
    <w:unhideWhenUsed/>
    <w:qFormat/>
    <w:uiPriority w:val="0"/>
    <w:pPr>
      <w:keepNext/>
      <w:keepLines/>
      <w:spacing w:before="260" w:beforeLines="0" w:beforeAutospacing="0" w:after="260" w:afterLines="0" w:afterAutospacing="0" w:line="413" w:lineRule="auto"/>
      <w:outlineLvl w:val="2"/>
    </w:pPr>
    <w:rPr>
      <w:b/>
      <w:sz w:val="32"/>
    </w:rPr>
  </w:style>
  <w:style w:type="paragraph" w:styleId="5">
    <w:name w:val="heading 4"/>
    <w:basedOn w:val="1"/>
    <w:next w:val="1"/>
    <w:unhideWhenUsed/>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8">
    <w:name w:val="Default Paragraph Font"/>
    <w:semiHidden/>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6">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image" Target="media/image2.png"/><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0</Words>
  <Characters>0</Characters>
  <Lines>0</Lines>
  <Paragraphs>0</Paragraphs>
  <TotalTime>4</TotalTime>
  <ScaleCrop>false</ScaleCrop>
  <LinksUpToDate>false</LinksUpToDate>
  <CharactersWithSpaces>0</CharactersWithSpaces>
  <Application>WPS Office_12.1.0.18912_F1E327BC-269C-435d-A152-05C5408002CA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2024-12-04T02:15:59Z</dcterms:created>
  <dc:creator>Administrator.DESKTOP-IO1T6P4</dc:creator>
  <cp:lastModifiedBy>Administrator</cp:lastModifiedBy>
  <dcterms:modified xsi:type="dcterms:W3CDTF">2024-12-04T02:20:17Z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2052-12.1.0.18912</vt:lpwstr>
  </property>
  <property fmtid="{D5CDD505-2E9C-101B-9397-08002B2CF9AE}" pid="3" name="ICV">
    <vt:lpwstr>7078305733294149968DFCA2BA2E54CE_12</vt:lpwstr>
  </property>
</Properties>
</file>