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92AC5">
      <w:pPr>
        <w:jc w:val="center"/>
        <w:rPr>
          <w:rFonts w:hint="eastAsia" w:ascii="黑体" w:hAnsi="黑体" w:eastAsia="黑体" w:cs="黑体"/>
          <w:sz w:val="30"/>
          <w:szCs w:val="30"/>
          <w:highlight w:val="lightGray"/>
        </w:rPr>
      </w:pPr>
      <w:r>
        <w:rPr>
          <w:rFonts w:hint="eastAsia" w:ascii="黑体" w:hAnsi="黑体" w:eastAsia="黑体" w:cs="黑体"/>
          <w:sz w:val="30"/>
          <w:szCs w:val="30"/>
          <w:highlight w:val="lightGray"/>
        </w:rPr>
        <w:t>扫描电镜蚊虫观察图：传播基孔肯雅热伊蚊微观分析</w:t>
      </w:r>
    </w:p>
    <w:p w14:paraId="38ACF45E">
      <w:pPr>
        <w:rPr>
          <w:rFonts w:hint="eastAsia" w:ascii="黑体" w:hAnsi="黑体" w:eastAsia="黑体" w:cs="黑体"/>
        </w:rPr>
      </w:pPr>
    </w:p>
    <w:p w14:paraId="0EC29AAF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一双双复眼闪烁着诡异的光芒，一根根口器如同锋利的剑刃——这就是传播基孔肯雅热的伊</w:t>
      </w:r>
      <w:bookmarkStart w:id="0" w:name="_GoBack"/>
      <w:r>
        <w:rPr>
          <w:rFonts w:hint="eastAsia" w:ascii="黑体" w:hAnsi="黑体" w:eastAsia="黑体" w:cs="黑体"/>
        </w:rPr>
        <w:t>蚊在扫描电镜下面目狰狞的模样。中图仪器自主研发的CEM3000系列桌面式扫描电镜，搭配</w:t>
      </w:r>
      <w:bookmarkEnd w:id="0"/>
      <w:r>
        <w:rPr>
          <w:rFonts w:hint="eastAsia" w:ascii="黑体" w:hAnsi="黑体" w:eastAsia="黑体" w:cs="黑体"/>
        </w:rPr>
        <w:t>镜筒内电子加减速和复合透镜设计，低至1KV也能对电子束敏感样品直接观察，让这个传播疾病的“微观刺客”真面目彻底暴露。</w:t>
      </w:r>
    </w:p>
    <w:p w14:paraId="19B67487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drawing>
          <wp:inline distT="0" distB="0" distL="114300" distR="114300">
            <wp:extent cx="3452495" cy="2837180"/>
            <wp:effectExtent l="0" t="0" r="14605" b="127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2495" cy="2837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2024175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PS：文中的蚊子均未喷金，直接扫描成像</w:t>
      </w:r>
    </w:p>
    <w:p w14:paraId="3EDF4D86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</w:rPr>
      </w:pPr>
    </w:p>
    <w:p w14:paraId="3EE4CFD7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近期，我国南方个别城市发生基孔肯雅热输入疫情并引发本地传播。仅2025年10月19-25日一周，广东省就新增报告868例。</w:t>
      </w:r>
    </w:p>
    <w:p w14:paraId="64E64C57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这种由伊蚊（俗称“花蚊子”）传播的病毒性疾病，名字源于非洲坦桑尼亚南部的土语，意为“令人弯腰屈背”，描述患者因关节剧痛而弯腰的姿态。</w:t>
      </w:r>
    </w:p>
    <w:p w14:paraId="1A4FDBD7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下面由CEM3000引领我们深入观察这场疫情的微小“元凶”，解锁微观传播密码。</w:t>
      </w:r>
    </w:p>
    <w:p w14:paraId="3F86D6E2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</w:rPr>
      </w:pPr>
    </w:p>
    <w:p w14:paraId="356432DD"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eastAsia"/>
        </w:rPr>
      </w:pPr>
      <w:r>
        <w:rPr>
          <w:rFonts w:hint="eastAsia"/>
        </w:rPr>
        <w:t>发热来袭：认识基孔肯雅热</w:t>
      </w:r>
    </w:p>
    <w:p w14:paraId="1C2F87C1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基孔肯雅热是一种由基孔肯雅病毒引起的急性蚊媒传染病，潜伏期通常为3至7天。典型的临床表现有三联征：发热、关节痛/关节炎、皮疹。最典型的症状是“腕关节受压剧痛”，常让患者痛到无法自主穿衣。</w:t>
      </w:r>
    </w:p>
    <w:p w14:paraId="599A00ED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与登革热相比，基孔肯雅热“痛得更久”，登革热则“危险更大”。登革热的危险在于其重症可能导致严重出血或休克甚至死亡；而基孔肯雅热虽然较少危及生命，但其标志性的关节剧痛往往更持久。</w:t>
      </w:r>
    </w:p>
    <w:p w14:paraId="010F467F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</w:rPr>
      </w:pPr>
    </w:p>
    <w:p w14:paraId="06D0BEDC"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420" w:firstLineChars="0"/>
        <w:jc w:val="left"/>
        <w:rPr>
          <w:rFonts w:hint="eastAsia" w:ascii="黑体" w:hAnsi="黑体" w:eastAsia="黑体" w:cs="黑体"/>
          <w:sz w:val="24"/>
          <w:szCs w:val="24"/>
        </w:rPr>
      </w:pPr>
      <w:r>
        <w:rPr>
          <w:rStyle w:val="7"/>
          <w:rFonts w:hint="eastAsia"/>
        </w:rPr>
        <w:t>微观刺客：蚊子不为人知的精密结构</w:t>
      </w:r>
      <w:r>
        <w:rPr>
          <w:rStyle w:val="7"/>
          <w:rFonts w:hint="eastAsia"/>
        </w:rPr>
        <w:br w:type="textWrapping"/>
      </w:r>
      <w:r>
        <w:rPr>
          <w:rFonts w:hint="eastAsia" w:ascii="黑体" w:hAnsi="黑体" w:eastAsia="黑体" w:cs="黑体"/>
          <w:sz w:val="24"/>
          <w:szCs w:val="24"/>
        </w:rPr>
        <w:t>在普通人眼中，伊蚊只是令人烦恼的小飞虫；但在扫描电镜的放大下，它们展现出真实的面目——精准高效的“飞行注射器”，令人叹为观止——那远非简单的“吸管”。它是由六根细针组合而成的精密取食工具，包括两根食道管、两根唾液管，以及两根具有锯齿状结构的穿刺针。这些针比头发丝还要细得多，却能轻松穿透人类皮肤。</w:t>
      </w:r>
    </w:p>
    <w:p w14:paraId="2FF140B3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drawing>
          <wp:inline distT="0" distB="0" distL="114300" distR="114300">
            <wp:extent cx="4452620" cy="3896360"/>
            <wp:effectExtent l="0" t="0" r="5080" b="8890"/>
            <wp:docPr id="23" name="图片 23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52620" cy="389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15FBF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</w:rPr>
      </w:pPr>
    </w:p>
    <w:p w14:paraId="39AA8F76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蚊子的翅膀更是自然界的工程奇迹。在电镜下，蚊翅呈现出一系列复杂的羽状结构，排列有序，仿佛精美的艺术品。正是这种结构赋予了蚊子卓越的飞行能力，使它们能够悄无声息地接近猎物。</w:t>
      </w:r>
    </w:p>
    <w:p w14:paraId="60760554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</w:rPr>
      </w:pPr>
    </w:p>
    <w:p w14:paraId="62000748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drawing>
          <wp:inline distT="0" distB="0" distL="114300" distR="114300">
            <wp:extent cx="4541520" cy="2293620"/>
            <wp:effectExtent l="0" t="0" r="11430" b="11430"/>
            <wp:docPr id="24" name="图片 24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片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41520" cy="229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DCF50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t>（图：蚊子翅膀上刚毛排列有序）</w:t>
      </w:r>
    </w:p>
    <w:p w14:paraId="561F99CB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</w:p>
    <w:p w14:paraId="7C91B206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蚊子触角布满细毛，分机械感觉毛与化学感觉毛。机械毛感知气流、振动，助其避障；化学毛可探测宿主汗液气味、体温及二氧化碳，精准定位目标。雄蚊触角毛更浓密，还能识别雌蚊翅振频率，辅助求偶，是生存与繁衍的关键感官结构。</w:t>
      </w:r>
    </w:p>
    <w:p w14:paraId="1A492268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drawing>
          <wp:inline distT="0" distB="0" distL="114300" distR="114300">
            <wp:extent cx="4474210" cy="2342515"/>
            <wp:effectExtent l="0" t="0" r="2540" b="635"/>
            <wp:docPr id="25" name="图片 25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74210" cy="234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1A927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t>（图：母蚊和公蚊触角）</w:t>
      </w:r>
    </w:p>
    <w:p w14:paraId="6E2EABAE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</w:p>
    <w:p w14:paraId="2E087A71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伊蚊复眼由海量小眼构成，扫描电镜下排列致密；视物广、反应快，可精准捕捉宿主动静，适配避光偷袭习性，是其高效寻猎的关键感官。</w:t>
      </w:r>
    </w:p>
    <w:p w14:paraId="0B6798AB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drawing>
          <wp:inline distT="0" distB="0" distL="114300" distR="114300">
            <wp:extent cx="4754245" cy="1859280"/>
            <wp:effectExtent l="0" t="0" r="8255" b="7620"/>
            <wp:docPr id="26" name="图片 26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4245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6574D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t>（图：蚊子头部及复眼）</w:t>
      </w:r>
    </w:p>
    <w:p w14:paraId="0E10BC96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</w:p>
    <w:p w14:paraId="26060972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伊蚊腿部的纳米鳞片防水、足部微米刚毛强附着，适配多场景活动，尽显自然演化精密性。</w:t>
      </w:r>
    </w:p>
    <w:p w14:paraId="1C0A407B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drawing>
          <wp:inline distT="0" distB="0" distL="114300" distR="114300">
            <wp:extent cx="4606925" cy="1801495"/>
            <wp:effectExtent l="0" t="0" r="3175" b="8255"/>
            <wp:docPr id="27" name="图片 27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06925" cy="180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B09A7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t>（图：蚊子腿及脚垫）</w:t>
      </w:r>
    </w:p>
    <w:p w14:paraId="11D9C5FA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一位科研人员描述在扫描电镜下操作：“就像在微观宇宙中游泳，每一处细节都无限放大，揭示着自然的奥秘。”</w:t>
      </w:r>
    </w:p>
    <w:p w14:paraId="449E3E2A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</w:p>
    <w:p w14:paraId="5789E06B"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病毒传播：微观世界的“传播风暴”</w:t>
      </w:r>
    </w:p>
    <w:p w14:paraId="5D04D938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基孔肯雅热不会通过日常接触人传人。那它是如何传播的呢？</w:t>
      </w:r>
    </w:p>
    <w:p w14:paraId="71936988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“患者发病后1周内血液中病毒载量最高，此时若被蚊子叮咬，病毒会在蚊体内繁殖2-10天，再叮咬健康人即可传播。” 深圳市疾病预防控制中心防控所专家解释。</w:t>
      </w:r>
    </w:p>
    <w:p w14:paraId="1F05D26F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伊蚊在30℃以上适宜条件下，最快7天可完成从卵到成虫的发育。一只携带病毒的蚊子可叮咬多人，这也是短期内快速扩散的重要原因。</w:t>
      </w:r>
    </w:p>
    <w:p w14:paraId="44BEAB02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</w:p>
    <w:p w14:paraId="48A8F777"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防患未然：清除蚊虫滋生地</w:t>
      </w:r>
    </w:p>
    <w:p w14:paraId="1C593E7B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Style w:val="8"/>
          <w:rFonts w:hint="eastAsia"/>
          <w:lang w:eastAsia="zh-CN"/>
        </w:rPr>
      </w:pPr>
      <w:r>
        <w:rPr>
          <w:rStyle w:val="8"/>
          <w:rFonts w:hint="eastAsia"/>
          <w:lang w:val="en-US" w:eastAsia="zh-CN"/>
        </w:rPr>
        <w:t>室内</w:t>
      </w:r>
    </w:p>
    <w:p w14:paraId="45AB52E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Style w:val="8"/>
          <w:rFonts w:hint="eastAsia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蚊虫防控核心在切断滋生源头，广东省疾控中心倡议“每日三分钟清除积水”，重点关注家居及户外易积水区域，具体可按“清、封、填、疏”四原则操作：</w:t>
      </w:r>
    </w:p>
    <w:p w14:paraId="507D1BE2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Style w:val="8"/>
          <w:rFonts w:hint="eastAsia"/>
          <w:lang w:eastAsia="zh-CN"/>
        </w:rPr>
      </w:pPr>
      <w:r>
        <w:rPr>
          <w:rStyle w:val="8"/>
          <w:rFonts w:hint="eastAsia"/>
          <w:lang w:val="en-US" w:eastAsia="zh-CN"/>
        </w:rPr>
        <w:t>室外</w:t>
      </w:r>
    </w:p>
    <w:p w14:paraId="5AEE5BA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Style w:val="8"/>
          <w:rFonts w:hint="eastAsia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水生植物每周换水洗瓶，清空花盆托盘、空调及饮水机托盘积水，杜绝隐蔽积水点；</w:t>
      </w:r>
    </w:p>
    <w:p w14:paraId="53262202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封盖水缸、水箱等储水容器，填平洼坑、废水塘、竹洞树洞，疏通沟渠、清理岸边淤泥杂草，从源头减少伊蚊幼虫存活空间。</w:t>
      </w:r>
    </w:p>
    <w:p w14:paraId="7FB81A7C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</w:p>
    <w:p w14:paraId="6D93B780"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防叮咬：多管齐下</w:t>
      </w:r>
    </w:p>
    <w:p w14:paraId="09CBE5CF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Style w:val="8"/>
          <w:rFonts w:hint="eastAsia"/>
          <w:lang w:eastAsia="zh-CN"/>
        </w:rPr>
      </w:pPr>
      <w:r>
        <w:rPr>
          <w:rStyle w:val="8"/>
          <w:rFonts w:hint="eastAsia"/>
          <w:lang w:val="en-US" w:eastAsia="zh-CN"/>
        </w:rPr>
        <w:t>装</w:t>
      </w:r>
    </w:p>
    <w:p w14:paraId="7358B07D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Style w:val="8"/>
          <w:rFonts w:hint="eastAsia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预防基孔肯雅热，需以“灭成蚊、清积水、防叮咬”为核心，个人防护可落实四项措施：</w:t>
      </w:r>
    </w:p>
    <w:p w14:paraId="3CE1C6F6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Style w:val="8"/>
          <w:rFonts w:hint="eastAsia"/>
          <w:lang w:eastAsia="zh-CN"/>
        </w:rPr>
      </w:pPr>
      <w:r>
        <w:rPr>
          <w:rStyle w:val="8"/>
          <w:rFonts w:hint="eastAsia"/>
          <w:lang w:val="en-US" w:eastAsia="zh-CN"/>
        </w:rPr>
        <w:t>驱/灭</w:t>
      </w:r>
    </w:p>
    <w:p w14:paraId="4439B7C5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家居安装纱门、纱窗，夜间使用蚊帐，阻断蚊虫入室；</w:t>
      </w:r>
    </w:p>
    <w:p w14:paraId="68E300F4">
      <w:pPr>
        <w:pStyle w:val="3"/>
        <w:numPr>
          <w:ilvl w:val="0"/>
          <w:numId w:val="3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隔</w:t>
      </w:r>
    </w:p>
    <w:p w14:paraId="563AE66A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外露皮肤及衣物涂抹含避蚊胺、驱蚊酯、派卡瑞丁等成分的驱蚊产品，必要时使用灭蚊工具消杀成蚊；</w:t>
      </w:r>
    </w:p>
    <w:p w14:paraId="24282D6F">
      <w:pPr>
        <w:pStyle w:val="3"/>
        <w:numPr>
          <w:ilvl w:val="0"/>
          <w:numId w:val="3"/>
        </w:numPr>
        <w:bidi w:val="0"/>
        <w:ind w:left="425" w:leftChars="0" w:hanging="425" w:firstLineChars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避</w:t>
      </w:r>
    </w:p>
    <w:p w14:paraId="49B888FC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外出穿浅色长袖长裤，减少皮肤暴露面积；</w:t>
      </w:r>
    </w:p>
    <w:p w14:paraId="209BCC5C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</w:p>
    <w:p w14:paraId="24B2D963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避开伊蚊活跃时段（上午7-10时、下午4-7时），不前往树荫、草丛、凉亭等户外阴暗潮湿区域逗留。</w:t>
      </w:r>
    </w:p>
    <w:p w14:paraId="62D22A43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</w:p>
    <w:p w14:paraId="6A6E5C5F">
      <w:pPr>
        <w:pStyle w:val="2"/>
        <w:numPr>
          <w:ilvl w:val="0"/>
          <w:numId w:val="1"/>
        </w:numPr>
        <w:bidi w:val="0"/>
        <w:ind w:left="0" w:leftChars="0" w:firstLine="42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扫描电镜：宏观与微观的桥梁</w:t>
      </w:r>
    </w:p>
    <w:p w14:paraId="0BF66538">
      <w:pPr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drawing>
          <wp:inline distT="0" distB="0" distL="114300" distR="114300">
            <wp:extent cx="4429125" cy="4267200"/>
            <wp:effectExtent l="0" t="0" r="9525" b="0"/>
            <wp:docPr id="18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3807610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CEM3000系列桌面式扫描电镜，让这个传播疾病的“微观刺客”真面目彻底暴露。而扫描电镜的价值远不止于蚊虫观察：材料科学中，它可解析材料表面形貌与内部结构，助力新材料研发；工业制造领域，为精密加工质量控制提供支撑；在生命科学、纳米技术、地球科学等多个领域，其高分辨率、大景深、高衬度的成像优势，均成为科学研究与技术创新的核心工具，搭建起宏观现象与微观本质的认知桥梁。</w:t>
      </w:r>
    </w:p>
    <w:p w14:paraId="7C4B7C12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drawing>
          <wp:inline distT="0" distB="0" distL="114300" distR="114300">
            <wp:extent cx="5273040" cy="4613910"/>
            <wp:effectExtent l="0" t="0" r="3810" b="15240"/>
            <wp:docPr id="28" name="图片 28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图片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61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57213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</w:p>
    <w:p w14:paraId="7528BC52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D1C6CF"/>
    <w:multiLevelType w:val="singleLevel"/>
    <w:tmpl w:val="DBD1C6C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DBDD1C05"/>
    <w:multiLevelType w:val="singleLevel"/>
    <w:tmpl w:val="DBDD1C0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445D1226"/>
    <w:multiLevelType w:val="singleLevel"/>
    <w:tmpl w:val="445D122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86697D"/>
    <w:rsid w:val="11F63532"/>
    <w:rsid w:val="17826EE5"/>
    <w:rsid w:val="1B86697D"/>
    <w:rsid w:val="1E8C282B"/>
    <w:rsid w:val="30C11FB4"/>
    <w:rsid w:val="3FB11C9A"/>
    <w:rsid w:val="4D8371B1"/>
    <w:rsid w:val="7DAC5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3">
    <w:name w:val="heading 4"/>
    <w:basedOn w:val="1"/>
    <w:next w:val="1"/>
    <w:link w:val="8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3 Char"/>
    <w:link w:val="2"/>
    <w:uiPriority w:val="0"/>
    <w:rPr>
      <w:b/>
      <w:sz w:val="32"/>
    </w:rPr>
  </w:style>
  <w:style w:type="character" w:customStyle="1" w:styleId="8">
    <w:name w:val="标题 4 Char"/>
    <w:link w:val="3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1796</Words>
  <Characters>1836</Characters>
  <Lines>0</Lines>
  <Paragraphs>0</Paragraphs>
  <TotalTime>130</TotalTime>
  <ScaleCrop>false</ScaleCrop>
  <LinksUpToDate>false</LinksUpToDate>
  <CharactersWithSpaces>1837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2025-11-24T09:45:00Z</dcterms:created>
  <dc:creator>tournedos</dc:creator>
  <cp:lastModifiedBy>tournedos</cp:lastModifiedBy>
  <dcterms:modified xsi:type="dcterms:W3CDTF">2025-11-26T03:25:55Z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B907E3E1D4694C498FB12CD107EEB29F_13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