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REFELB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WMMBRL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WMMBRL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REFELB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WMMBRL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Afatinib</w:t>
      </w:r>
    </w:p>
    <w:p>
      <w:pPr>
        <w:spacing w:before="309" w:after="0" w:line="236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WMMBRL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HY-10261</w:t>
      </w:r>
    </w:p>
    <w:p>
      <w:pPr>
        <w:spacing w:before="109" w:after="0" w:line="236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WMMBRL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850140-72-6</w:t>
      </w:r>
    </w:p>
    <w:p>
      <w:pPr>
        <w:spacing w:before="107" w:after="0" w:line="238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WWIOTV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C₂₄H₂₅ClFN₅O₃</w:t>
      </w:r>
    </w:p>
    <w:p>
      <w:pPr>
        <w:spacing w:before="105" w:after="0" w:line="238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WWIOTV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485.94</w:t>
      </w:r>
    </w:p>
    <w:p>
      <w:pPr>
        <w:spacing w:before="105" w:after="0" w:line="238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WWIOTV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WWIOTV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JAK/STAT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WWIOTV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REFELB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EFEL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REFEL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REFELB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REFEL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EFELB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WWIOTV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WWIOTV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WMMBRL+SegoeUI-SemiBold" w:eastAsiaTheme="minorEastAsia" w:cs="WMMBRL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205.79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1996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WMMBR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p>
      <w:pPr>
        <w:spacing w:before="35" w:after="256" w:line="236" w:lineRule="exact"/>
        <w:ind w:left="1996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EFELB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WMMBR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MMBR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REFELB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2.0579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REFELB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10.2893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REFELB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20.5787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EFELB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WMMBRL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0.4116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EFELB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2.0579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EFELB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4.1157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WMMBRL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0.2058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EFELB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1.0289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EFELB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2.0579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WWIOTV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WWIOTV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REFEL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WWIOT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EFELB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EFEL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WWIOTV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WWIOT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EFELB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WWIOTV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WMMBR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WWIOTV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WWIOT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WWIOTV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WWIOT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WWIOTV+AdobeHeitiStd-Regular-Identity-H" w:hAnsi="WWIOTV+AdobeHeitiStd-Regular-Identity-H" w:eastAsiaTheme="minorEastAsia" w:cs="WWIOTV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WMMBR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WWIOT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WMMBR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WMMBR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WMMBR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(5.14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WWIOT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(5.14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WWIOT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WWIOT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EFELB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WWIOT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WWIOTV+AdobeHeitiStd-Regular-Identity-H" w:hAnsi="WWIOTV+AdobeHeitiStd-Regular-Identity-H" w:eastAsiaTheme="minorEastAsia" w:cs="WWIOTV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WMMBR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WIOTV+AdobeHeitiStd-Regular-Identity-H" w:hAnsi="WWIOTV+AdobeHeitiStd-Regular-Identity-H" w:eastAsiaTheme="minorEastAsia" w:cs="WWIOT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WWIOT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WMMBR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MMBR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REFEL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REFELB+SegoeUI" w:eastAsiaTheme="minorEastAsia" w:cs="REFELB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(5.14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EFEL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SJAMGB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696.4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SJAMG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(5.14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FABWB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JAMGB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SJAMGB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SJAMG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FABWB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SJAMG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FABWB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JAMGB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FABWB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SJAMG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FABWB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FABWB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0" w:line="276" w:lineRule="exact"/>
        <w:ind w:left="216" w:right="0" w:firstLine="0"/>
        <w:jc w:val="left"/>
        <w:rPr>
          <w:rFonts w:ascii="JUTEO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UTEO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JUTEO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03" w:after="0" w:line="282" w:lineRule="exact"/>
        <w:ind w:left="250" w:right="0" w:firstLine="0"/>
        <w:jc w:val="left"/>
        <w:rPr>
          <w:rFonts w:ascii="SJAMGB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SJAMGB+AdobeHeitiStd-Regular-Identity-H" w:hAnsi="Calibri" w:eastAsiaTheme="minorEastAsia" w:cstheme="minorBidi"/>
          <w:color w:val="3E3A39"/>
          <w:spacing w:val="1043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(BIBW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2992)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pacing w:val="-10969"/>
          <w:sz w:val="17"/>
          <w:szCs w:val="22"/>
          <w:lang w:val="en-US" w:eastAsia="en-US" w:bidi="ar-SA"/>
        </w:rPr>
        <w:t>是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不可逆的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EGFR</w:t>
      </w:r>
      <w:r>
        <w:rPr>
          <w:rFonts w:ascii="JUTEOJ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家族抑制剂，抑制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wt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，EGFR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L858R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，EGFR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L858R/T790M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的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JUTEO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UTEOJ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分别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cr/>
      </w:r>
      <w:r>
        <w:rPr>
          <w:rFonts w:ascii="SJAMGB+AdobeHeitiStd-Regular-Identity-H" w:hAnsi="Calibri" w:eastAsiaTheme="minorEastAsia" w:cstheme="minorBidi"/>
          <w:color w:val="3E3A39"/>
          <w:spacing w:val="1723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为0.5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，0.4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nM，10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SJAMG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2" w:after="0" w:line="236" w:lineRule="exact"/>
        <w:ind w:left="250" w:right="0" w:firstLine="0"/>
        <w:jc w:val="left"/>
        <w:rPr>
          <w:rFonts w:ascii="FABWBJ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JUTEOJ+SegoeUI-SemiBold" w:hAnsi="JUTEOJ+SegoeUI-SemiBold" w:eastAsiaTheme="minorEastAsia" w:cs="JUTEOJ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JUTEOJ+SegoeUI-SemiBold" w:hAnsi="Calibri" w:eastAsiaTheme="minorEastAsia" w:cstheme="minorBidi"/>
          <w:b/>
          <w:color w:val="3E3A39"/>
          <w:spacing w:val="697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pacing w:val="1864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FABWBJ+SegoeUI" w:hAnsi="Calibri" w:eastAsiaTheme="minorEastAsia" w:cstheme="minorBidi"/>
          <w:color w:val="3E3A39"/>
          <w:spacing w:val="1851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L858R</w:t>
      </w:r>
      <w:r>
        <w:rPr>
          <w:rFonts w:ascii="FABWBJ+SegoeUI" w:hAnsi="Calibri" w:eastAsiaTheme="minorEastAsia" w:cstheme="minorBidi"/>
          <w:color w:val="3E3A39"/>
          <w:spacing w:val="1492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L858R/T790M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FABWBJ+SegoeUI" w:hAnsi="Calibri" w:eastAsiaTheme="minorEastAsia" w:cstheme="minorBidi"/>
          <w:color w:val="3E3A39"/>
          <w:spacing w:val="1284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FABWBJ+SegoeUI" w:hAnsi="Calibri" w:eastAsiaTheme="minorEastAsia" w:cstheme="minorBidi"/>
          <w:color w:val="3E3A39"/>
          <w:spacing w:val="1320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FABWBJ+SegoeUI" w:hAnsi="Calibri" w:eastAsiaTheme="minorEastAsia" w:cstheme="minorBidi"/>
          <w:color w:val="3E3A39"/>
          <w:spacing w:val="1284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4" w:after="0" w:line="237" w:lineRule="exact"/>
        <w:ind w:left="2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SJAMGB+AdobeHeitiStd-Regular-Identity-H" w:hAnsi="Calibri" w:eastAsiaTheme="minorEastAsia" w:cstheme="minorBidi"/>
          <w:color w:val="3E3A39"/>
          <w:spacing w:val="1043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cell-free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(BIBW2992)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dimaleate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wild-type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mutant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similar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L858R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about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100-fold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Gefitinib-resistant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L858R-T790M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double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mutant,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BIBW2992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furthermore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comparable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Lapatinib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Canertinib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sensitive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736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irreversible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family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receptors.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Esophageal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squamous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carcinoma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(ESCC)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sensitive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micro-molar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range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incubation: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HKESC-1=78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HKESC-2=115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KYSE510=3.182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SLMT-1=4.625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EC-1=1.489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μM;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incubation: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HKESC-1=2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HKESC-2=2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KYSE510=1.090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SLMT-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1=1.161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EC-1=109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maximum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95%.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/G</w:t>
      </w:r>
      <w:r>
        <w:rPr>
          <w:rFonts w:ascii="FABWBJ+SegoeUI" w:hAnsi="Calibri" w:eastAsiaTheme="minorEastAsia" w:cstheme="minorBidi"/>
          <w:color w:val="3E3A39"/>
          <w:sz w:val="14"/>
          <w:szCs w:val="22"/>
          <w:lang w:val="en-US" w:eastAsia="en-US" w:bidi="ar-SA"/>
        </w:rPr>
        <w:t>1</w:t>
      </w:r>
      <w:r>
        <w:rPr>
          <w:rFonts w:ascii="FABWBJ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1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arrest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EC-1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time-dependent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JAMGB+AdobeHeitiStd-Regular-Identity-H" w:hAnsi="SJAMGB+AdobeHeitiStd-Regular-Identity-H" w:eastAsiaTheme="minorEastAsia" w:cs="SJAMGB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SJAMGB+AdobeHeitiStd-Regular-Identity-H" w:hAnsi="Calibri" w:eastAsiaTheme="minorEastAsia" w:cstheme="minorBidi"/>
          <w:color w:val="3E3A39"/>
          <w:spacing w:val="1043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began.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Average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0" w:after="0" w:line="267" w:lineRule="exact"/>
        <w:ind w:left="2010" w:right="852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point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348±24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FABWBJ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108±36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FABWBJ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showing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difference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between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them.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apparently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bounce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back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short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cr/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rapid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change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throughout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toxicity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cr/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minimal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tolerated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JUTEO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UTEO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JUTEO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UTEO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UTEOJ+SegoeUI-SemiBold" w:hAnsi="Calibri" w:eastAsiaTheme="minorEastAsia" w:cstheme="minorBidi"/>
          <w:b/>
          <w:color w:val="3E3A39"/>
          <w:spacing w:val="551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domain-GST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fusion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extracted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Sf9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biomasses,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infection,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HEPEX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NaCl,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β-glycerophosphate,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para-nitro-phenylphosphate,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NaF,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EDTA,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glycerol,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Triton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X-100,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Na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4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SDS,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pepstatin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aprotinin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KIU/mL,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Leupeptin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µg/mL,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Benzamidine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3,4-dichloroisocoumarin,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trans-epoxysuccinyl-L-leucyl-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L-amido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butane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0.002%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PMSF)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determination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(BIBW2992)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substrate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Mg-acetate,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(EY),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bio-pEY)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preparation.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enzymatic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started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made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MgCl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terminated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stop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EDTA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7.4).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transferred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streptavidin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coated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microtiterplate,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Tris,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0.05%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Tween20).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aliquot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HRPO-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labeled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antibody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(PY20H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Anti-Ptyr:HRP)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incubation,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developed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FABWBJ+SegoeUI" w:eastAsiaTheme="minorEastAsia" w:cs="FABWBJ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TMB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Peroxidase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(A:B=1:1).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stopped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transferred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ELISA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reader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extinction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OD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450nm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points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performed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triplicates</w:t>
      </w:r>
      <w:r>
        <w:rPr>
          <w:rFonts w:ascii="FABWB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FABWB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FABWB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FABWBJ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761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6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613.6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RHLMTR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ESCC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EC-1,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HKESC1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HKESC2,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SLMT1,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KYSE510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RPMI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fetal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bovine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(FBS).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Cytotoxicity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assessed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colorimetric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Tumour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48-well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(3000-8000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well)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plating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</w:t>
      </w:r>
      <w:r>
        <w:rPr>
          <w:rFonts w:ascii="TINEAT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TINEA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percentage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570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microplate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maximum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TINE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GraphPad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PRISM.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triplicate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performed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repeated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independent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</w:t>
      </w:r>
      <w:r>
        <w:rPr>
          <w:rFonts w:ascii="TINE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277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60"/>
        <w:gridCol w:w="2392"/>
        <w:gridCol w:w="749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271"/>
          <w:jc w:val="left"/>
        </w:trPr>
        <w:tc>
          <w:tcPr>
            <w:tcW w:w="2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INEAT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9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INEAT+SegoeUI" w:hAnsi="Calibri"/>
                <w:color w:val="000000"/>
                <w:sz w:val="14"/>
                <w:szCs w:val="22"/>
                <w:lang w:val="en-US" w:eastAsia="en-US" w:bidi="ar-SA"/>
              </w:rPr>
            </w:pPr>
            <w:r>
              <w:rPr>
                <w:rFonts w:ascii="RHLMT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Animal</w:t>
            </w:r>
            <w:r>
              <w:rPr>
                <w:rFonts w:ascii="RHLMTR+SegoeUI-SemiBold" w:hAnsi="Calibri" w:eastAsiaTheme="minorEastAsia" w:cstheme="minorBidi"/>
                <w:b/>
                <w:color w:val="3E3A39"/>
                <w:spacing w:val="120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Mice</w:t>
            </w:r>
            <w:r>
              <w:rPr>
                <w:rFonts w:ascii="TINEAT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[2]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26"/>
          <w:jc w:val="left"/>
        </w:trPr>
        <w:tc>
          <w:tcPr>
            <w:tcW w:w="2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INEAT+SegoeUI" w:hAnsi="Calibri"/>
                <w:color w:val="000000"/>
                <w:sz w:val="14"/>
                <w:szCs w:val="22"/>
                <w:lang w:val="en-US" w:eastAsia="en-US" w:bidi="ar-SA"/>
              </w:rPr>
            </w:pPr>
          </w:p>
        </w:tc>
        <w:tc>
          <w:tcPr>
            <w:tcW w:w="9889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INEA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HLMT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Administration</w:t>
            </w:r>
            <w:r>
              <w:rPr>
                <w:rFonts w:ascii="RHLMT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HLMTR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[2]</w:t>
            </w:r>
            <w:r>
              <w:rPr>
                <w:rFonts w:ascii="RHLMTR+SegoeUI-SemiBold" w:hAnsi="Calibri" w:eastAsiaTheme="minorEastAsia" w:cstheme="minorBidi"/>
                <w:b/>
                <w:color w:val="3E3A39"/>
                <w:spacing w:val="385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Six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weeks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old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female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athymic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nude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mice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(nu/nu)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weighing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about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16-20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gram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are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used.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ESCC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xenografts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NE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are</w:t>
            </w:r>
          </w:p>
        </w:tc>
      </w:tr>
    </w:tbl>
    <w:p>
      <w:pPr>
        <w:spacing w:before="4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established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inoculating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HKESC-2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(6×10</w:t>
      </w:r>
      <w:r>
        <w:rPr>
          <w:rFonts w:ascii="TINEAT+SegoeUI" w:hAnsi="Calibri" w:eastAsiaTheme="minorEastAsia" w:cstheme="minorBidi"/>
          <w:color w:val="3E3A39"/>
          <w:sz w:val="14"/>
          <w:szCs w:val="22"/>
          <w:lang w:val="en-US" w:eastAsia="en-US" w:bidi="ar-SA"/>
        </w:rPr>
        <w:t>4</w:t>
      </w:r>
      <w:r>
        <w:rPr>
          <w:rFonts w:ascii="TINEA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re-suspended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HBSS-buffer)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subcutaneously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nude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reached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4-6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diameter,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(15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Afatinib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dissolving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methylcellulose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mouse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schedule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plus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off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efficacy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monitoring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change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caliper.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Volume=(width</w:t>
      </w:r>
      <w:r>
        <w:rPr>
          <w:rFonts w:ascii="TINE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×length)/2.</w:t>
      </w:r>
    </w:p>
    <w:p>
      <w:pPr>
        <w:spacing w:before="35" w:after="0" w:line="236" w:lineRule="exact"/>
        <w:ind w:left="20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OMPNRB+AdobeHeitiStd-Regular-Identity-H" w:hAnsi="OMPNRB+AdobeHeitiStd-Regular-Identity-H" w:eastAsiaTheme="minorEastAsia" w:cs="OMPNRB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TINE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TINE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Nat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Commun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18;10(1):1812</w:t>
      </w:r>
    </w:p>
    <w:p>
      <w:pPr>
        <w:spacing w:before="104" w:after="0" w:line="236" w:lineRule="exact"/>
        <w:ind w:left="2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TINE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Oncogene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Aug;37(31):4300-4312.</w:t>
      </w:r>
    </w:p>
    <w:p>
      <w:pPr>
        <w:spacing w:before="104" w:after="0" w:line="236" w:lineRule="exact"/>
        <w:ind w:left="2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TINE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25;104934.</w:t>
      </w:r>
    </w:p>
    <w:p>
      <w:pPr>
        <w:spacing w:before="104" w:after="0" w:line="236" w:lineRule="exact"/>
        <w:ind w:left="250" w:right="0" w:firstLine="0"/>
        <w:jc w:val="left"/>
        <w:rPr>
          <w:rFonts w:ascii="TINE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NEAT+SegoeUI" w:hAnsi="TINEAT+SegoeUI" w:eastAsiaTheme="minorEastAsia" w:cs="TINE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TINE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LMT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8.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S1043-6618(19)30173-2.</w:t>
      </w:r>
    </w:p>
    <w:p>
      <w:pPr>
        <w:spacing w:before="330" w:after="0" w:line="236" w:lineRule="exact"/>
        <w:ind w:left="0" w:right="0" w:firstLine="0"/>
        <w:jc w:val="left"/>
        <w:rPr>
          <w:rFonts w:ascii="TINEAT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INE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TINEAT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RHLMTR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RHLMTR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BIBW2992,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irreversible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EGFR/HER2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highly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effective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preclinical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models.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Oncogene.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2008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7;27(34):4702-11.</w:t>
      </w:r>
    </w:p>
    <w:p>
      <w:pPr>
        <w:spacing w:before="202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Wong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CH,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Preclinical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evaluation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afatinib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(BIBW2992)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esophageal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squamous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carcinoma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(ESCC).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15;5(12):3588-</w:t>
      </w:r>
    </w:p>
    <w:p>
      <w:pPr>
        <w:spacing w:before="32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99.</w:t>
      </w:r>
    </w:p>
    <w:p>
      <w:pPr>
        <w:spacing w:before="202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Wang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XK,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Afatinib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circumvents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multidrug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dually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inhibiting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ATP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binding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cassette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subfamily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G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member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vivo.</w:t>
      </w:r>
    </w:p>
    <w:p>
      <w:pPr>
        <w:spacing w:before="32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Oncotarget.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15;5(23):11971-85.</w:t>
      </w:r>
    </w:p>
    <w:p>
      <w:pPr>
        <w:spacing w:before="203" w:after="0" w:line="223" w:lineRule="exact"/>
        <w:ind w:left="0" w:right="0" w:firstLine="0"/>
        <w:jc w:val="left"/>
        <w:rPr>
          <w:rFonts w:ascii="TINE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Yoshioka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T,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pan-HER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inhibitors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HER2-positive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TINE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Apr;109(4):1166-1176.</w:t>
      </w:r>
    </w:p>
    <w:p>
      <w:pPr>
        <w:spacing w:before="428" w:after="0" w:line="257" w:lineRule="exact"/>
        <w:ind w:left="0" w:right="0" w:firstLine="0"/>
        <w:jc w:val="left"/>
        <w:rPr>
          <w:rFonts w:ascii="TINEAT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TINEAT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689" w:after="0" w:line="236" w:lineRule="exact"/>
        <w:ind w:left="1918" w:right="0" w:firstLine="0"/>
        <w:jc w:val="left"/>
        <w:rPr>
          <w:rFonts w:ascii="LEQGV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EQGV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FRAKB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FRAKB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FRAKB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FRAKBT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FRAKBT+SegoeUI" w:hAnsi="FRAKBT+SegoeUI" w:eastAsiaTheme="minorEastAsia" w:cs="FRAKBT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FRAKBT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HCFFIH+AdobeHeitiStd-Regular-Identity-H" w:hAnsi="HCFFIH+AdobeHeitiStd-Regular-Identity-H" w:eastAsiaTheme="minorEastAsia" w:cs="HCFFIH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WMMBR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EFEL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WWIOT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JAMG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ABWB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UTEO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HLMT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TINEA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OMPNR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EQGV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FRAKB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HCFFIH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