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pStyle w:val="BodyText"/>
        <w:rPr>
          <w:rFonts w:ascii="Times New Roman"/>
          <w:sz w:val="20"/>
        </w:rPr>
      </w:pPr>
    </w:p>
    <w:p>
      <w:pPr>
        <w:pStyle w:val="BodyText"/>
        <w:spacing w:before="3"/>
        <w:rPr>
          <w:rFonts w:ascii="Times New Roman"/>
          <w:sz w:val="17"/>
        </w:rPr>
      </w:pPr>
    </w:p>
    <w:p>
      <w:pPr>
        <w:pStyle w:val="Title"/>
      </w:pPr>
      <w:r>
        <w:rPr>
          <w:spacing w:val="130"/>
        </w:rPr>
        <w:t>目 录</w:t>
      </w:r>
    </w:p>
    <w:p>
      <w:pPr>
        <w:pStyle w:val="BodyText"/>
        <w:spacing w:before="12"/>
        <w:rPr>
          <w:b/>
          <w:sz w:val="72"/>
        </w:rPr>
      </w:pPr>
    </w:p>
    <w:p>
      <w:pPr>
        <w:pStyle w:val="ListParagraph"/>
        <w:numPr>
          <w:ilvl w:val="0"/>
          <w:numId w:val="61"/>
        </w:numPr>
        <w:tabs>
          <w:tab w:val="left" w:pos="2870"/>
          <w:tab w:val="left" w:leader="dot" w:pos="16426"/>
        </w:tabs>
        <w:spacing w:before="0" w:after="0" w:line="240" w:lineRule="auto"/>
        <w:ind w:left="2870" w:right="0" w:hanging="317"/>
        <w:jc w:val="left"/>
        <w:rPr>
          <w:rFonts w:ascii="宋体" w:eastAsia="宋体" w:hint="eastAsia"/>
          <w:b/>
          <w:sz w:val="31"/>
        </w:rPr>
      </w:pPr>
      <w:r>
        <w:rPr>
          <w:rFonts w:ascii="宋体" w:eastAsia="宋体" w:hint="eastAsia"/>
          <w:b/>
          <w:sz w:val="31"/>
        </w:rPr>
        <w:t>编制依据</w:t>
      </w:r>
      <w:r>
        <w:rPr>
          <w:rFonts w:ascii="Times New Roman" w:eastAsia="Times New Roman"/>
          <w:b/>
          <w:sz w:val="31"/>
        </w:rPr>
        <w:tab/>
      </w:r>
      <w:r>
        <w:rPr>
          <w:rFonts w:ascii="宋体" w:eastAsia="宋体" w:hint="eastAsia"/>
          <w:b/>
          <w:sz w:val="31"/>
        </w:rPr>
        <w:t>0</w:t>
      </w:r>
    </w:p>
    <w:p>
      <w:pPr>
        <w:pStyle w:val="ListParagraph"/>
        <w:numPr>
          <w:ilvl w:val="0"/>
          <w:numId w:val="61"/>
        </w:numPr>
        <w:tabs>
          <w:tab w:val="left" w:pos="2870"/>
          <w:tab w:val="right" w:leader="dot" w:pos="16584"/>
        </w:tabs>
        <w:spacing w:before="485" w:after="0" w:line="240" w:lineRule="auto"/>
        <w:ind w:left="2870" w:right="0" w:hanging="317"/>
        <w:jc w:val="left"/>
        <w:rPr>
          <w:rFonts w:ascii="宋体" w:eastAsia="宋体" w:hint="eastAsia"/>
          <w:b/>
          <w:sz w:val="31"/>
        </w:rPr>
      </w:pPr>
      <w:r>
        <w:rPr>
          <w:rFonts w:ascii="宋体" w:eastAsia="宋体" w:hint="eastAsia"/>
          <w:b/>
          <w:sz w:val="31"/>
        </w:rPr>
        <w:t>工程概况</w:t>
      </w:r>
      <w:r>
        <w:rPr>
          <w:rFonts w:ascii="Times New Roman" w:eastAsia="Times New Roman"/>
          <w:b/>
          <w:sz w:val="31"/>
        </w:rPr>
        <w:tab/>
      </w:r>
      <w:r>
        <w:rPr>
          <w:rFonts w:ascii="宋体" w:eastAsia="宋体" w:hint="eastAsia"/>
          <w:b/>
          <w:sz w:val="31"/>
        </w:rPr>
        <w:t>1</w:t>
      </w:r>
    </w:p>
    <w:p>
      <w:pPr>
        <w:tabs>
          <w:tab w:val="right" w:leader="dot" w:pos="16584"/>
        </w:tabs>
        <w:spacing w:before="485"/>
        <w:ind w:left="2870" w:right="0" w:firstLine="0"/>
        <w:jc w:val="left"/>
        <w:rPr>
          <w:rFonts w:ascii="宋体" w:eastAsia="宋体" w:hint="eastAsia"/>
          <w:sz w:val="31"/>
        </w:rPr>
      </w:pPr>
      <w:r>
        <w:rPr>
          <w:rFonts w:ascii="宋体" w:eastAsia="宋体" w:hint="eastAsia"/>
          <w:sz w:val="31"/>
        </w:rPr>
        <w:t>2。1</w:t>
      </w:r>
      <w:r>
        <w:rPr>
          <w:rFonts w:ascii="宋体" w:eastAsia="宋体" w:hint="eastAsia"/>
          <w:spacing w:val="-80"/>
          <w:sz w:val="31"/>
        </w:rPr>
        <w:t xml:space="preserve"> </w:t>
      </w:r>
      <w:r>
        <w:rPr>
          <w:rFonts w:ascii="宋体" w:eastAsia="宋体" w:hint="eastAsia"/>
          <w:sz w:val="31"/>
        </w:rPr>
        <w:t>工程概况</w:t>
      </w:r>
      <w:r>
        <w:rPr>
          <w:rFonts w:ascii="Times New Roman" w:eastAsia="Times New Roman"/>
          <w:sz w:val="31"/>
        </w:rPr>
        <w:tab/>
      </w:r>
      <w:r>
        <w:rPr>
          <w:rFonts w:ascii="宋体" w:eastAsia="宋体" w:hint="eastAsia"/>
          <w:sz w:val="31"/>
        </w:rPr>
        <w:t>1</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2。2</w:t>
      </w:r>
      <w:r>
        <w:rPr>
          <w:rFonts w:ascii="宋体" w:eastAsia="宋体" w:hint="eastAsia"/>
          <w:spacing w:val="-80"/>
          <w:sz w:val="31"/>
        </w:rPr>
        <w:t xml:space="preserve"> </w:t>
      </w:r>
      <w:r>
        <w:rPr>
          <w:rFonts w:ascii="宋体" w:eastAsia="宋体" w:hint="eastAsia"/>
          <w:sz w:val="31"/>
        </w:rPr>
        <w:t>地质概况</w:t>
      </w:r>
      <w:r>
        <w:rPr>
          <w:rFonts w:ascii="Times New Roman" w:eastAsia="Times New Roman"/>
          <w:sz w:val="31"/>
        </w:rPr>
        <w:tab/>
      </w:r>
      <w:r>
        <w:rPr>
          <w:rFonts w:ascii="宋体" w:eastAsia="宋体" w:hint="eastAsia"/>
          <w:sz w:val="31"/>
        </w:rPr>
        <w:t>1</w:t>
      </w:r>
    </w:p>
    <w:p>
      <w:pPr>
        <w:tabs>
          <w:tab w:val="right" w:leader="dot" w:pos="16584"/>
        </w:tabs>
        <w:spacing w:before="304"/>
        <w:ind w:left="2870" w:right="0" w:firstLine="0"/>
        <w:jc w:val="left"/>
        <w:rPr>
          <w:rFonts w:ascii="宋体" w:eastAsia="宋体" w:hint="eastAsia"/>
          <w:sz w:val="31"/>
        </w:rPr>
      </w:pPr>
      <w:r>
        <w:rPr>
          <w:rFonts w:ascii="宋体" w:eastAsia="宋体" w:hint="eastAsia"/>
          <w:sz w:val="31"/>
        </w:rPr>
        <w:t>2。3</w:t>
      </w:r>
      <w:r>
        <w:rPr>
          <w:rFonts w:ascii="宋体" w:eastAsia="宋体" w:hint="eastAsia"/>
          <w:spacing w:val="-80"/>
          <w:sz w:val="31"/>
        </w:rPr>
        <w:t xml:space="preserve"> </w:t>
      </w:r>
      <w:r>
        <w:rPr>
          <w:rFonts w:ascii="宋体" w:eastAsia="宋体" w:hint="eastAsia"/>
          <w:sz w:val="31"/>
        </w:rPr>
        <w:t>车站结构设计概况</w:t>
      </w:r>
      <w:r>
        <w:rPr>
          <w:rFonts w:ascii="Times New Roman" w:eastAsia="Times New Roman"/>
          <w:sz w:val="31"/>
        </w:rPr>
        <w:tab/>
      </w:r>
      <w:r>
        <w:rPr>
          <w:rFonts w:ascii="宋体" w:eastAsia="宋体" w:hint="eastAsia"/>
          <w:sz w:val="31"/>
        </w:rPr>
        <w:t>2</w:t>
      </w:r>
    </w:p>
    <w:p>
      <w:pPr>
        <w:pStyle w:val="ListParagraph"/>
        <w:numPr>
          <w:ilvl w:val="0"/>
          <w:numId w:val="61"/>
        </w:numPr>
        <w:tabs>
          <w:tab w:val="left" w:pos="2870"/>
          <w:tab w:val="right" w:leader="dot" w:pos="16584"/>
        </w:tabs>
        <w:spacing w:before="486" w:after="0" w:line="240" w:lineRule="auto"/>
        <w:ind w:left="2870" w:right="0" w:hanging="317"/>
        <w:jc w:val="left"/>
        <w:rPr>
          <w:rFonts w:ascii="宋体" w:eastAsia="宋体" w:hint="eastAsia"/>
          <w:b/>
          <w:sz w:val="31"/>
        </w:rPr>
      </w:pPr>
      <w:r>
        <w:rPr>
          <w:rFonts w:ascii="宋体" w:eastAsia="宋体" w:hint="eastAsia"/>
          <w:b/>
          <w:sz w:val="31"/>
        </w:rPr>
        <w:t>施工预备</w:t>
      </w:r>
      <w:r>
        <w:rPr>
          <w:rFonts w:ascii="Times New Roman" w:eastAsia="Times New Roman"/>
          <w:b/>
          <w:sz w:val="31"/>
        </w:rPr>
        <w:tab/>
      </w:r>
      <w:r>
        <w:rPr>
          <w:rFonts w:ascii="宋体" w:eastAsia="宋体" w:hint="eastAsia"/>
          <w:b/>
          <w:sz w:val="31"/>
        </w:rPr>
        <w:t>4</w:t>
      </w:r>
    </w:p>
    <w:p>
      <w:pPr>
        <w:pStyle w:val="ListParagraph"/>
        <w:numPr>
          <w:ilvl w:val="1"/>
          <w:numId w:val="61"/>
        </w:numPr>
        <w:tabs>
          <w:tab w:val="left" w:pos="3471"/>
          <w:tab w:val="right" w:leader="dot" w:pos="16584"/>
        </w:tabs>
        <w:spacing w:before="485" w:after="0" w:line="240" w:lineRule="auto"/>
        <w:ind w:left="3471" w:right="0" w:hanging="601"/>
        <w:jc w:val="left"/>
        <w:rPr>
          <w:rFonts w:ascii="宋体" w:eastAsia="宋体" w:hint="eastAsia"/>
          <w:sz w:val="31"/>
        </w:rPr>
      </w:pPr>
      <w:r>
        <w:rPr>
          <w:rFonts w:ascii="宋体" w:eastAsia="宋体" w:hint="eastAsia"/>
          <w:sz w:val="31"/>
        </w:rPr>
        <w:t>施工场地预备</w:t>
      </w:r>
      <w:r>
        <w:rPr>
          <w:rFonts w:ascii="Times New Roman" w:eastAsia="Times New Roman"/>
          <w:sz w:val="31"/>
        </w:rPr>
        <w:tab/>
      </w:r>
      <w:r>
        <w:rPr>
          <w:rFonts w:ascii="宋体" w:eastAsia="宋体" w:hint="eastAsia"/>
          <w:sz w:val="31"/>
        </w:rPr>
        <w:t>4</w:t>
      </w:r>
    </w:p>
    <w:p>
      <w:pPr>
        <w:pStyle w:val="ListParagraph"/>
        <w:numPr>
          <w:ilvl w:val="1"/>
          <w:numId w:val="61"/>
        </w:numPr>
        <w:tabs>
          <w:tab w:val="left" w:pos="3471"/>
          <w:tab w:val="right" w:leader="dot" w:pos="16584"/>
        </w:tabs>
        <w:spacing w:before="305" w:after="0" w:line="240" w:lineRule="auto"/>
        <w:ind w:left="3471" w:right="0" w:hanging="601"/>
        <w:jc w:val="left"/>
        <w:rPr>
          <w:rFonts w:ascii="宋体" w:eastAsia="宋体" w:hint="eastAsia"/>
          <w:sz w:val="31"/>
        </w:rPr>
      </w:pPr>
      <w:r>
        <w:rPr>
          <w:rFonts w:ascii="宋体" w:eastAsia="宋体" w:hint="eastAsia"/>
          <w:sz w:val="31"/>
        </w:rPr>
        <w:t>技术预备</w:t>
      </w:r>
      <w:r>
        <w:rPr>
          <w:rFonts w:ascii="Times New Roman" w:eastAsia="Times New Roman"/>
          <w:sz w:val="31"/>
        </w:rPr>
        <w:tab/>
      </w:r>
      <w:r>
        <w:rPr>
          <w:rFonts w:ascii="宋体" w:eastAsia="宋体" w:hint="eastAsia"/>
          <w:sz w:val="31"/>
        </w:rPr>
        <w:t>4</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3。3</w:t>
      </w:r>
      <w:r>
        <w:rPr>
          <w:rFonts w:ascii="宋体" w:eastAsia="宋体" w:hint="eastAsia"/>
          <w:spacing w:val="-29"/>
          <w:sz w:val="31"/>
        </w:rPr>
        <w:t xml:space="preserve"> </w:t>
      </w:r>
      <w:r>
        <w:rPr>
          <w:rFonts w:ascii="宋体" w:eastAsia="宋体" w:hint="eastAsia"/>
          <w:sz w:val="31"/>
        </w:rPr>
        <w:t>施工组织</w:t>
      </w:r>
      <w:r>
        <w:rPr>
          <w:rFonts w:ascii="Times New Roman" w:eastAsia="Times New Roman"/>
          <w:sz w:val="31"/>
        </w:rPr>
        <w:tab/>
      </w:r>
      <w:r>
        <w:rPr>
          <w:rFonts w:ascii="宋体" w:eastAsia="宋体" w:hint="eastAsia"/>
          <w:sz w:val="31"/>
        </w:rPr>
        <w:t>5</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3。4</w:t>
      </w:r>
      <w:r>
        <w:rPr>
          <w:rFonts w:ascii="宋体" w:eastAsia="宋体" w:hint="eastAsia"/>
          <w:spacing w:val="-29"/>
          <w:sz w:val="31"/>
        </w:rPr>
        <w:t xml:space="preserve"> </w:t>
      </w:r>
      <w:r>
        <w:rPr>
          <w:rFonts w:ascii="宋体" w:eastAsia="宋体" w:hint="eastAsia"/>
          <w:sz w:val="31"/>
        </w:rPr>
        <w:t>物资设备规划</w:t>
      </w:r>
      <w:r>
        <w:rPr>
          <w:rFonts w:ascii="Times New Roman" w:eastAsia="Times New Roman"/>
          <w:sz w:val="31"/>
        </w:rPr>
        <w:tab/>
      </w:r>
      <w:r>
        <w:rPr>
          <w:rFonts w:ascii="宋体" w:eastAsia="宋体" w:hint="eastAsia"/>
          <w:sz w:val="31"/>
        </w:rPr>
        <w:t>6</w:t>
      </w:r>
    </w:p>
    <w:p>
      <w:pPr>
        <w:tabs>
          <w:tab w:val="right" w:leader="dot" w:pos="16584"/>
        </w:tabs>
        <w:spacing w:before="304"/>
        <w:ind w:left="2870" w:right="0" w:firstLine="0"/>
        <w:jc w:val="left"/>
        <w:rPr>
          <w:rFonts w:ascii="宋体" w:eastAsia="宋体" w:hint="eastAsia"/>
          <w:sz w:val="31"/>
        </w:rPr>
      </w:pPr>
      <w:r>
        <w:rPr>
          <w:rFonts w:ascii="宋体" w:eastAsia="宋体" w:hint="eastAsia"/>
          <w:sz w:val="31"/>
        </w:rPr>
        <w:t>3。5</w:t>
      </w:r>
      <w:r>
        <w:rPr>
          <w:rFonts w:ascii="宋体" w:eastAsia="宋体" w:hint="eastAsia"/>
          <w:spacing w:val="-80"/>
          <w:sz w:val="31"/>
        </w:rPr>
        <w:t xml:space="preserve"> </w:t>
      </w:r>
      <w:r>
        <w:rPr>
          <w:rFonts w:ascii="宋体" w:eastAsia="宋体" w:hint="eastAsia"/>
          <w:sz w:val="31"/>
        </w:rPr>
        <w:t>物资材料吊装</w:t>
      </w:r>
      <w:r>
        <w:rPr>
          <w:rFonts w:ascii="Times New Roman" w:eastAsia="Times New Roman"/>
          <w:sz w:val="31"/>
        </w:rPr>
        <w:tab/>
      </w:r>
      <w:r>
        <w:rPr>
          <w:rFonts w:ascii="宋体" w:eastAsia="宋体" w:hint="eastAsia"/>
          <w:sz w:val="31"/>
        </w:rPr>
        <w:t>8</w:t>
      </w:r>
    </w:p>
    <w:p>
      <w:pPr>
        <w:pStyle w:val="ListParagraph"/>
        <w:numPr>
          <w:ilvl w:val="0"/>
          <w:numId w:val="61"/>
        </w:numPr>
        <w:tabs>
          <w:tab w:val="left" w:pos="2870"/>
          <w:tab w:val="right" w:leader="dot" w:pos="16584"/>
        </w:tabs>
        <w:spacing w:before="485" w:after="0" w:line="240" w:lineRule="auto"/>
        <w:ind w:left="2870" w:right="0" w:hanging="317"/>
        <w:jc w:val="left"/>
        <w:rPr>
          <w:rFonts w:ascii="宋体" w:eastAsia="宋体" w:hint="eastAsia"/>
          <w:b/>
          <w:sz w:val="31"/>
        </w:rPr>
      </w:pPr>
      <w:r>
        <w:rPr>
          <w:rFonts w:ascii="宋体" w:eastAsia="宋体" w:hint="eastAsia"/>
          <w:b/>
          <w:sz w:val="31"/>
        </w:rPr>
        <w:t>工期规划</w:t>
      </w:r>
      <w:r>
        <w:rPr>
          <w:rFonts w:ascii="Times New Roman" w:eastAsia="Times New Roman"/>
          <w:b/>
          <w:sz w:val="31"/>
        </w:rPr>
        <w:tab/>
      </w:r>
      <w:r>
        <w:rPr>
          <w:rFonts w:ascii="宋体" w:eastAsia="宋体" w:hint="eastAsia"/>
          <w:b/>
          <w:sz w:val="31"/>
        </w:rPr>
        <w:t>8</w:t>
      </w:r>
    </w:p>
    <w:p>
      <w:pPr>
        <w:tabs>
          <w:tab w:val="right" w:leader="dot" w:pos="16584"/>
        </w:tabs>
        <w:spacing w:before="486"/>
        <w:ind w:left="2870" w:right="0" w:firstLine="0"/>
        <w:jc w:val="left"/>
        <w:rPr>
          <w:rFonts w:ascii="宋体" w:eastAsia="宋体" w:hint="eastAsia"/>
          <w:sz w:val="31"/>
        </w:rPr>
      </w:pPr>
      <w:r>
        <w:rPr>
          <w:rFonts w:ascii="宋体" w:eastAsia="宋体" w:hint="eastAsia"/>
          <w:sz w:val="31"/>
        </w:rPr>
        <w:t>4。1</w:t>
      </w:r>
      <w:r>
        <w:rPr>
          <w:rFonts w:ascii="宋体" w:eastAsia="宋体" w:hint="eastAsia"/>
          <w:spacing w:val="-80"/>
          <w:sz w:val="31"/>
        </w:rPr>
        <w:t xml:space="preserve"> </w:t>
      </w:r>
      <w:r>
        <w:rPr>
          <w:rFonts w:ascii="宋体" w:eastAsia="宋体" w:hint="eastAsia"/>
          <w:sz w:val="31"/>
        </w:rPr>
        <w:t>施工进度管理</w:t>
      </w:r>
      <w:r>
        <w:rPr>
          <w:rFonts w:ascii="Times New Roman" w:eastAsia="Times New Roman"/>
          <w:sz w:val="31"/>
        </w:rPr>
        <w:tab/>
      </w:r>
      <w:r>
        <w:rPr>
          <w:rFonts w:ascii="宋体" w:eastAsia="宋体" w:hint="eastAsia"/>
          <w:sz w:val="31"/>
        </w:rPr>
        <w:t>8</w:t>
      </w:r>
    </w:p>
    <w:p>
      <w:pPr>
        <w:tabs>
          <w:tab w:val="right" w:leader="dot" w:pos="16584"/>
        </w:tabs>
        <w:spacing w:before="304"/>
        <w:ind w:left="2870" w:right="0" w:firstLine="0"/>
        <w:jc w:val="left"/>
        <w:rPr>
          <w:rFonts w:ascii="宋体" w:eastAsia="宋体" w:hint="eastAsia"/>
          <w:sz w:val="31"/>
        </w:rPr>
      </w:pPr>
      <w:r>
        <w:rPr>
          <w:rFonts w:ascii="宋体" w:eastAsia="宋体" w:hint="eastAsia"/>
          <w:sz w:val="31"/>
        </w:rPr>
        <w:t>4。2</w:t>
      </w:r>
      <w:r>
        <w:rPr>
          <w:rFonts w:ascii="宋体" w:eastAsia="宋体" w:hint="eastAsia"/>
          <w:spacing w:val="-29"/>
          <w:sz w:val="31"/>
        </w:rPr>
        <w:t xml:space="preserve"> </w:t>
      </w:r>
      <w:r>
        <w:rPr>
          <w:rFonts w:ascii="宋体" w:eastAsia="宋体" w:hint="eastAsia"/>
          <w:sz w:val="31"/>
        </w:rPr>
        <w:t>施工进度规划</w:t>
      </w:r>
      <w:r>
        <w:rPr>
          <w:rFonts w:ascii="Times New Roman" w:eastAsia="Times New Roman"/>
          <w:sz w:val="31"/>
        </w:rPr>
        <w:tab/>
      </w:r>
      <w:r>
        <w:rPr>
          <w:rFonts w:ascii="宋体" w:eastAsia="宋体" w:hint="eastAsia"/>
          <w:sz w:val="31"/>
        </w:rPr>
        <w:t>9</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4。3</w:t>
      </w:r>
      <w:r>
        <w:rPr>
          <w:rFonts w:ascii="宋体" w:eastAsia="宋体" w:hint="eastAsia"/>
          <w:spacing w:val="-80"/>
          <w:sz w:val="31"/>
        </w:rPr>
        <w:t xml:space="preserve"> </w:t>
      </w:r>
      <w:r>
        <w:rPr>
          <w:rFonts w:ascii="宋体" w:eastAsia="宋体" w:hint="eastAsia"/>
          <w:sz w:val="31"/>
        </w:rPr>
        <w:t>工期保证措施</w:t>
      </w:r>
      <w:r>
        <w:rPr>
          <w:rFonts w:ascii="Times New Roman" w:eastAsia="Times New Roman"/>
          <w:sz w:val="31"/>
        </w:rPr>
        <w:tab/>
      </w:r>
      <w:r>
        <w:rPr>
          <w:rFonts w:ascii="宋体" w:eastAsia="宋体" w:hint="eastAsia"/>
          <w:sz w:val="31"/>
        </w:rPr>
        <w:t>9</w:t>
      </w:r>
    </w:p>
    <w:p>
      <w:pPr>
        <w:pStyle w:val="ListParagraph"/>
        <w:numPr>
          <w:ilvl w:val="0"/>
          <w:numId w:val="61"/>
        </w:numPr>
        <w:tabs>
          <w:tab w:val="left" w:pos="2870"/>
          <w:tab w:val="right" w:leader="dot" w:pos="16584"/>
        </w:tabs>
        <w:spacing w:before="485" w:after="0" w:line="240" w:lineRule="auto"/>
        <w:ind w:left="2870" w:right="0" w:hanging="317"/>
        <w:jc w:val="left"/>
        <w:rPr>
          <w:rFonts w:ascii="宋体" w:eastAsia="宋体" w:hint="eastAsia"/>
          <w:b/>
          <w:sz w:val="31"/>
        </w:rPr>
      </w:pPr>
      <w:r>
        <w:rPr>
          <w:rFonts w:ascii="宋体" w:eastAsia="宋体" w:hint="eastAsia"/>
          <w:b/>
          <w:sz w:val="31"/>
        </w:rPr>
        <w:t>总体施工方案</w:t>
      </w:r>
      <w:r>
        <w:rPr>
          <w:rFonts w:ascii="Times New Roman" w:eastAsia="Times New Roman"/>
          <w:b/>
          <w:sz w:val="31"/>
        </w:rPr>
        <w:tab/>
      </w:r>
      <w:r>
        <w:rPr>
          <w:rFonts w:ascii="宋体" w:eastAsia="宋体" w:hint="eastAsia"/>
          <w:b/>
          <w:sz w:val="31"/>
        </w:rPr>
        <w:t>11</w:t>
      </w:r>
    </w:p>
    <w:p>
      <w:pPr>
        <w:tabs>
          <w:tab w:val="right" w:leader="dot" w:pos="16584"/>
        </w:tabs>
        <w:spacing w:before="485"/>
        <w:ind w:left="2870" w:right="0" w:firstLine="0"/>
        <w:jc w:val="left"/>
        <w:rPr>
          <w:rFonts w:ascii="宋体" w:eastAsia="宋体" w:hint="eastAsia"/>
          <w:sz w:val="31"/>
        </w:rPr>
      </w:pPr>
      <w:r>
        <w:rPr>
          <w:rFonts w:ascii="宋体" w:eastAsia="宋体" w:hint="eastAsia"/>
          <w:sz w:val="31"/>
        </w:rPr>
        <w:t>5。1</w:t>
      </w:r>
      <w:r>
        <w:rPr>
          <w:rFonts w:ascii="宋体" w:eastAsia="宋体" w:hint="eastAsia"/>
          <w:spacing w:val="-80"/>
          <w:sz w:val="31"/>
        </w:rPr>
        <w:t xml:space="preserve"> </w:t>
      </w:r>
      <w:r>
        <w:rPr>
          <w:rFonts w:ascii="宋体" w:eastAsia="宋体" w:hint="eastAsia"/>
          <w:sz w:val="31"/>
        </w:rPr>
        <w:t>施工方案概述</w:t>
      </w:r>
      <w:r>
        <w:rPr>
          <w:rFonts w:ascii="Times New Roman" w:eastAsia="Times New Roman"/>
          <w:sz w:val="31"/>
        </w:rPr>
        <w:tab/>
      </w:r>
      <w:r>
        <w:rPr>
          <w:rFonts w:ascii="宋体" w:eastAsia="宋体" w:hint="eastAsia"/>
          <w:sz w:val="31"/>
        </w:rPr>
        <w:t>11</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5.2</w:t>
      </w:r>
      <w:r>
        <w:rPr>
          <w:rFonts w:ascii="宋体" w:eastAsia="宋体" w:hint="eastAsia"/>
          <w:spacing w:val="-76"/>
          <w:sz w:val="31"/>
        </w:rPr>
        <w:t xml:space="preserve"> </w:t>
      </w:r>
      <w:r>
        <w:rPr>
          <w:rFonts w:ascii="宋体" w:eastAsia="宋体" w:hint="eastAsia"/>
          <w:sz w:val="31"/>
        </w:rPr>
        <w:t>施工挨次布置</w:t>
      </w:r>
      <w:r>
        <w:rPr>
          <w:rFonts w:ascii="Times New Roman" w:eastAsia="Times New Roman"/>
          <w:sz w:val="31"/>
        </w:rPr>
        <w:tab/>
      </w:r>
      <w:r>
        <w:rPr>
          <w:rFonts w:ascii="宋体" w:eastAsia="宋体" w:hint="eastAsia"/>
          <w:sz w:val="31"/>
        </w:rPr>
        <w:t>12</w:t>
      </w:r>
    </w:p>
    <w:p>
      <w:pPr>
        <w:tabs>
          <w:tab w:val="right" w:leader="dot" w:pos="16584"/>
        </w:tabs>
        <w:spacing w:before="304"/>
        <w:ind w:left="2870" w:right="0" w:firstLine="0"/>
        <w:jc w:val="left"/>
        <w:rPr>
          <w:rFonts w:ascii="宋体" w:eastAsia="宋体" w:hint="eastAsia"/>
          <w:sz w:val="31"/>
        </w:rPr>
      </w:pPr>
      <w:r>
        <w:rPr>
          <w:rFonts w:ascii="宋体" w:eastAsia="宋体" w:hint="eastAsia"/>
          <w:sz w:val="31"/>
        </w:rPr>
        <w:t>5。3</w:t>
      </w:r>
      <w:r>
        <w:rPr>
          <w:rFonts w:ascii="宋体" w:eastAsia="宋体" w:hint="eastAsia"/>
          <w:spacing w:val="-80"/>
          <w:sz w:val="31"/>
        </w:rPr>
        <w:t xml:space="preserve"> </w:t>
      </w:r>
      <w:r>
        <w:rPr>
          <w:rFonts w:ascii="宋体" w:eastAsia="宋体" w:hint="eastAsia"/>
          <w:sz w:val="31"/>
        </w:rPr>
        <w:t>车站主体结构施工工艺流程</w:t>
      </w:r>
      <w:r>
        <w:rPr>
          <w:rFonts w:ascii="Times New Roman" w:eastAsia="Times New Roman"/>
          <w:sz w:val="31"/>
        </w:rPr>
        <w:tab/>
      </w:r>
      <w:r>
        <w:rPr>
          <w:rFonts w:ascii="宋体" w:eastAsia="宋体" w:hint="eastAsia"/>
          <w:sz w:val="31"/>
        </w:rPr>
        <w:t>13</w:t>
      </w:r>
    </w:p>
    <w:p>
      <w:pPr>
        <w:pStyle w:val="ListParagraph"/>
        <w:numPr>
          <w:ilvl w:val="0"/>
          <w:numId w:val="61"/>
        </w:numPr>
        <w:tabs>
          <w:tab w:val="left" w:pos="2870"/>
          <w:tab w:val="right" w:leader="dot" w:pos="16584"/>
        </w:tabs>
        <w:spacing w:before="486" w:after="0" w:line="240" w:lineRule="auto"/>
        <w:ind w:left="2870" w:right="0" w:hanging="317"/>
        <w:jc w:val="left"/>
        <w:rPr>
          <w:rFonts w:ascii="宋体" w:eastAsia="宋体" w:hint="eastAsia"/>
          <w:b/>
          <w:sz w:val="31"/>
        </w:rPr>
      </w:pPr>
      <w:r>
        <w:rPr>
          <w:rFonts w:ascii="宋体" w:eastAsia="宋体" w:hint="eastAsia"/>
          <w:b/>
          <w:sz w:val="31"/>
        </w:rPr>
        <w:t>结构工程施工方式</w:t>
      </w:r>
      <w:r>
        <w:rPr>
          <w:rFonts w:ascii="Times New Roman" w:eastAsia="Times New Roman"/>
          <w:b/>
          <w:sz w:val="31"/>
        </w:rPr>
        <w:tab/>
      </w:r>
      <w:r>
        <w:rPr>
          <w:rFonts w:ascii="宋体" w:eastAsia="宋体" w:hint="eastAsia"/>
          <w:b/>
          <w:sz w:val="31"/>
        </w:rPr>
        <w:t>14</w:t>
      </w:r>
    </w:p>
    <w:p>
      <w:pPr>
        <w:tabs>
          <w:tab w:val="right" w:leader="dot" w:pos="16584"/>
        </w:tabs>
        <w:spacing w:before="485"/>
        <w:ind w:left="2870" w:right="0" w:firstLine="0"/>
        <w:jc w:val="left"/>
        <w:rPr>
          <w:rFonts w:ascii="宋体" w:eastAsia="宋体" w:hint="eastAsia"/>
          <w:sz w:val="31"/>
        </w:rPr>
      </w:pPr>
      <w:r>
        <w:rPr>
          <w:rFonts w:ascii="宋体" w:eastAsia="宋体" w:hint="eastAsia"/>
          <w:sz w:val="31"/>
        </w:rPr>
        <w:t>6。1</w:t>
      </w:r>
      <w:r>
        <w:rPr>
          <w:rFonts w:ascii="宋体" w:eastAsia="宋体" w:hint="eastAsia"/>
          <w:spacing w:val="-80"/>
          <w:sz w:val="31"/>
        </w:rPr>
        <w:t xml:space="preserve"> </w:t>
      </w:r>
      <w:r>
        <w:rPr>
          <w:rFonts w:ascii="宋体" w:eastAsia="宋体" w:hint="eastAsia"/>
          <w:sz w:val="31"/>
        </w:rPr>
        <w:t>单段施工步序</w:t>
      </w:r>
      <w:r>
        <w:rPr>
          <w:rFonts w:ascii="Times New Roman" w:eastAsia="Times New Roman"/>
          <w:sz w:val="31"/>
        </w:rPr>
        <w:tab/>
      </w:r>
      <w:r>
        <w:rPr>
          <w:rFonts w:ascii="宋体" w:eastAsia="宋体" w:hint="eastAsia"/>
          <w:sz w:val="31"/>
        </w:rPr>
        <w:t>14</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6.2</w:t>
      </w:r>
      <w:r>
        <w:rPr>
          <w:rFonts w:ascii="宋体" w:eastAsia="宋体" w:hint="eastAsia"/>
          <w:spacing w:val="-76"/>
          <w:sz w:val="31"/>
        </w:rPr>
        <w:t xml:space="preserve"> </w:t>
      </w:r>
      <w:r>
        <w:rPr>
          <w:rFonts w:ascii="宋体" w:eastAsia="宋体" w:hint="eastAsia"/>
          <w:sz w:val="31"/>
        </w:rPr>
        <w:t>接地网施工</w:t>
      </w:r>
      <w:r>
        <w:rPr>
          <w:rFonts w:ascii="Times New Roman" w:eastAsia="Times New Roman"/>
          <w:sz w:val="31"/>
        </w:rPr>
        <w:tab/>
      </w:r>
      <w:r>
        <w:rPr>
          <w:rFonts w:ascii="宋体" w:eastAsia="宋体" w:hint="eastAsia"/>
          <w:sz w:val="31"/>
        </w:rPr>
        <w:t>15</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6。3</w:t>
      </w:r>
      <w:r>
        <w:rPr>
          <w:rFonts w:ascii="宋体" w:eastAsia="宋体" w:hint="eastAsia"/>
          <w:spacing w:val="-80"/>
          <w:sz w:val="31"/>
        </w:rPr>
        <w:t xml:space="preserve"> </w:t>
      </w:r>
      <w:r>
        <w:rPr>
          <w:rFonts w:ascii="宋体" w:eastAsia="宋体" w:hint="eastAsia"/>
          <w:sz w:val="31"/>
        </w:rPr>
        <w:t>垫层施工方式</w:t>
      </w:r>
      <w:r>
        <w:rPr>
          <w:rFonts w:ascii="Times New Roman" w:eastAsia="Times New Roman"/>
          <w:sz w:val="31"/>
        </w:rPr>
        <w:tab/>
      </w:r>
      <w:r>
        <w:rPr>
          <w:rFonts w:ascii="宋体" w:eastAsia="宋体" w:hint="eastAsia"/>
          <w:sz w:val="31"/>
        </w:rPr>
        <w:t>16</w:t>
      </w:r>
    </w:p>
    <w:p>
      <w:pPr>
        <w:tabs>
          <w:tab w:val="right" w:leader="dot" w:pos="16584"/>
        </w:tabs>
        <w:spacing w:before="304"/>
        <w:ind w:left="2870" w:right="0" w:firstLine="0"/>
        <w:jc w:val="left"/>
        <w:rPr>
          <w:rFonts w:ascii="宋体" w:eastAsia="宋体" w:hint="eastAsia"/>
          <w:sz w:val="31"/>
        </w:rPr>
      </w:pPr>
      <w:r>
        <w:rPr>
          <w:rFonts w:ascii="宋体" w:eastAsia="宋体" w:hint="eastAsia"/>
          <w:sz w:val="31"/>
        </w:rPr>
        <w:t>6。4</w:t>
      </w:r>
      <w:r>
        <w:rPr>
          <w:rFonts w:ascii="宋体" w:eastAsia="宋体" w:hint="eastAsia"/>
          <w:spacing w:val="-80"/>
          <w:sz w:val="31"/>
        </w:rPr>
        <w:t xml:space="preserve"> </w:t>
      </w:r>
      <w:r>
        <w:rPr>
          <w:rFonts w:ascii="宋体" w:eastAsia="宋体" w:hint="eastAsia"/>
          <w:sz w:val="31"/>
        </w:rPr>
        <w:t>底板施工方式</w:t>
      </w:r>
      <w:r>
        <w:rPr>
          <w:rFonts w:ascii="Times New Roman" w:eastAsia="Times New Roman"/>
          <w:sz w:val="31"/>
        </w:rPr>
        <w:tab/>
      </w:r>
      <w:r>
        <w:rPr>
          <w:rFonts w:ascii="宋体" w:eastAsia="宋体" w:hint="eastAsia"/>
          <w:sz w:val="31"/>
        </w:rPr>
        <w:t>16</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6.5</w:t>
      </w:r>
      <w:r>
        <w:rPr>
          <w:rFonts w:ascii="宋体" w:eastAsia="宋体" w:hint="eastAsia"/>
          <w:spacing w:val="-76"/>
          <w:sz w:val="31"/>
        </w:rPr>
        <w:t xml:space="preserve"> </w:t>
      </w:r>
      <w:r>
        <w:rPr>
          <w:rFonts w:ascii="宋体" w:eastAsia="宋体" w:hint="eastAsia"/>
          <w:sz w:val="31"/>
        </w:rPr>
        <w:t>侧墙施工方式</w:t>
      </w:r>
      <w:r>
        <w:rPr>
          <w:rFonts w:ascii="Times New Roman" w:eastAsia="Times New Roman"/>
          <w:sz w:val="31"/>
        </w:rPr>
        <w:tab/>
      </w:r>
      <w:r>
        <w:rPr>
          <w:rFonts w:ascii="宋体" w:eastAsia="宋体" w:hint="eastAsia"/>
          <w:sz w:val="31"/>
        </w:rPr>
        <w:t>17</w:t>
      </w:r>
    </w:p>
    <w:p>
      <w:pPr>
        <w:tabs>
          <w:tab w:val="right" w:leader="dot" w:pos="16584"/>
        </w:tabs>
        <w:spacing w:before="305"/>
        <w:ind w:left="2870" w:right="0" w:firstLine="0"/>
        <w:jc w:val="left"/>
        <w:rPr>
          <w:rFonts w:ascii="宋体" w:eastAsia="宋体" w:hint="eastAsia"/>
          <w:sz w:val="31"/>
        </w:rPr>
      </w:pPr>
      <w:r>
        <w:rPr>
          <w:rFonts w:ascii="宋体" w:eastAsia="宋体" w:hint="eastAsia"/>
          <w:sz w:val="31"/>
        </w:rPr>
        <w:t>6。6</w:t>
      </w:r>
      <w:r>
        <w:rPr>
          <w:rFonts w:ascii="宋体" w:eastAsia="宋体" w:hint="eastAsia"/>
          <w:spacing w:val="-80"/>
          <w:sz w:val="31"/>
        </w:rPr>
        <w:t xml:space="preserve"> </w:t>
      </w:r>
      <w:r>
        <w:rPr>
          <w:rFonts w:ascii="宋体" w:eastAsia="宋体" w:hint="eastAsia"/>
          <w:sz w:val="31"/>
        </w:rPr>
        <w:t>结构立柱施工方式</w:t>
      </w:r>
      <w:r>
        <w:rPr>
          <w:rFonts w:ascii="Times New Roman" w:eastAsia="Times New Roman"/>
          <w:sz w:val="31"/>
        </w:rPr>
        <w:tab/>
      </w:r>
      <w:r>
        <w:rPr>
          <w:rFonts w:ascii="宋体" w:eastAsia="宋体" w:hint="eastAsia"/>
          <w:sz w:val="31"/>
        </w:rPr>
        <w:t>19</w:t>
      </w:r>
    </w:p>
    <w:p>
      <w:pPr>
        <w:spacing w:after="0"/>
        <w:jc w:val="left"/>
        <w:rPr>
          <w:rFonts w:ascii="宋体" w:eastAsia="宋体" w:hint="eastAsia"/>
          <w:sz w:val="31"/>
        </w:rPr>
        <w:sectPr>
          <w:type w:val="continuous"/>
          <w:pgSz w:w="17860" w:h="25260"/>
          <w:pgMar w:top="1240" w:right="0" w:bottom="280" w:left="0" w:header="808" w:footer="708"/>
          <w:cols w:space="708"/>
        </w:sectPr>
      </w:pPr>
    </w:p>
    <w:sdt>
      <w:sdtPr>
        <w:id w:val="1054053193"/>
        <w:docPartObj>
          <w:docPartGallery w:val="Table of Contents"/>
          <w:docPartUnique/>
        </w:docPartObj>
      </w:sdtPr>
      <w:sdtContent>
        <w:p>
          <w:pPr>
            <w:pStyle w:val="TOC2"/>
            <w:tabs>
              <w:tab w:val="right" w:leader="dot" w:pos="16584"/>
            </w:tabs>
            <w:spacing w:before="769"/>
          </w:pPr>
          <w:r>
            <w:fldChar w:fldCharType="begin"/>
          </w:r>
          <w:r>
            <w:instrText xml:space="preserve"> HYPERLINK \l "_TOC_250022" </w:instrText>
          </w:r>
          <w:r>
            <w:fldChar w:fldCharType="separate"/>
          </w:r>
          <w:r>
            <w:t>6.7</w:t>
          </w:r>
          <w:r>
            <w:rPr>
              <w:spacing w:val="-76"/>
            </w:rPr>
            <w:t xml:space="preserve"> </w:t>
          </w:r>
          <w:r>
            <w:t>顶板、梁施工方式</w:t>
          </w:r>
          <w:r>
            <w:rPr>
              <w:rFonts w:ascii="Times New Roman" w:eastAsia="Times New Roman"/>
            </w:rPr>
            <w:tab/>
          </w:r>
          <w:r>
            <w:t>19</w:t>
          </w:r>
          <w:r>
            <w:fldChar w:fldCharType="end"/>
          </w:r>
        </w:p>
        <w:p>
          <w:pPr>
            <w:pStyle w:val="TOC2"/>
            <w:tabs>
              <w:tab w:val="right" w:leader="dot" w:pos="16584"/>
            </w:tabs>
            <w:spacing w:before="306"/>
          </w:pPr>
          <w:r>
            <w:fldChar w:fldCharType="begin"/>
          </w:r>
          <w:r>
            <w:instrText xml:space="preserve"> HYPERLINK \l "_TOC_250021" </w:instrText>
          </w:r>
          <w:r>
            <w:fldChar w:fldCharType="separate"/>
          </w:r>
          <w:r>
            <w:t>6。8</w:t>
          </w:r>
          <w:r>
            <w:rPr>
              <w:spacing w:val="-80"/>
            </w:rPr>
            <w:t xml:space="preserve"> </w:t>
          </w:r>
          <w:r>
            <w:t>盾构洞门环的安装方式</w:t>
          </w:r>
          <w:r>
            <w:rPr>
              <w:rFonts w:ascii="Times New Roman" w:eastAsia="Times New Roman"/>
            </w:rPr>
            <w:tab/>
          </w:r>
          <w:r>
            <w:t>20</w:t>
          </w:r>
          <w:r>
            <w:fldChar w:fldCharType="end"/>
          </w:r>
        </w:p>
        <w:p>
          <w:pPr>
            <w:pStyle w:val="TOC2"/>
            <w:tabs>
              <w:tab w:val="right" w:leader="dot" w:pos="16584"/>
            </w:tabs>
          </w:pPr>
          <w:r>
            <w:fldChar w:fldCharType="begin"/>
          </w:r>
          <w:r>
            <w:instrText xml:space="preserve"> HYPERLINK \l "_TOC_250020" </w:instrText>
          </w:r>
          <w:r>
            <w:fldChar w:fldCharType="separate"/>
          </w:r>
          <w:r>
            <w:t>6。9</w:t>
          </w:r>
          <w:r>
            <w:rPr>
              <w:spacing w:val="-80"/>
            </w:rPr>
            <w:t xml:space="preserve"> </w:t>
          </w:r>
          <w:r>
            <w:t>内部结构施工</w:t>
          </w:r>
          <w:r>
            <w:rPr>
              <w:rFonts w:ascii="Times New Roman" w:eastAsia="Times New Roman"/>
            </w:rPr>
            <w:tab/>
          </w:r>
          <w:r>
            <w:t>21</w:t>
          </w:r>
          <w:r>
            <w:fldChar w:fldCharType="end"/>
          </w:r>
        </w:p>
        <w:p>
          <w:pPr>
            <w:pStyle w:val="TOC1"/>
            <w:numPr>
              <w:ilvl w:val="0"/>
              <w:numId w:val="61"/>
            </w:numPr>
            <w:tabs>
              <w:tab w:val="left" w:pos="2870"/>
              <w:tab w:val="right" w:leader="dot" w:pos="16584"/>
            </w:tabs>
            <w:spacing w:before="485" w:after="0" w:line="240" w:lineRule="auto"/>
            <w:ind w:left="2870" w:right="0" w:hanging="317"/>
            <w:jc w:val="left"/>
          </w:pPr>
          <w:r>
            <w:fldChar w:fldCharType="begin"/>
          </w:r>
          <w:r>
            <w:instrText xml:space="preserve"> HYPERLINK \l "_TOC_250019" </w:instrText>
          </w:r>
          <w:r>
            <w:fldChar w:fldCharType="separate"/>
          </w:r>
          <w:r>
            <w:t>结构工程施工技术措施</w:t>
          </w:r>
          <w:r>
            <w:rPr>
              <w:rFonts w:ascii="Times New Roman" w:eastAsia="Times New Roman"/>
            </w:rPr>
            <w:tab/>
          </w:r>
          <w:r>
            <w:t>21</w:t>
          </w:r>
          <w:r>
            <w:fldChar w:fldCharType="end"/>
          </w:r>
        </w:p>
        <w:p>
          <w:pPr>
            <w:pStyle w:val="TOC2"/>
            <w:tabs>
              <w:tab w:val="right" w:leader="dot" w:pos="16584"/>
            </w:tabs>
            <w:spacing w:before="484"/>
          </w:pPr>
          <w:r>
            <w:fldChar w:fldCharType="begin"/>
          </w:r>
          <w:r>
            <w:instrText xml:space="preserve"> HYPERLINK \l "_TOC_250018" </w:instrText>
          </w:r>
          <w:r>
            <w:fldChar w:fldCharType="separate"/>
          </w:r>
          <w:r>
            <w:t>7。1</w:t>
          </w:r>
          <w:r>
            <w:rPr>
              <w:spacing w:val="-80"/>
            </w:rPr>
            <w:t xml:space="preserve"> </w:t>
          </w:r>
          <w:r>
            <w:t>模板工程施工</w:t>
          </w:r>
          <w:r>
            <w:rPr>
              <w:rFonts w:ascii="Times New Roman" w:eastAsia="Times New Roman"/>
            </w:rPr>
            <w:tab/>
          </w:r>
          <w:r>
            <w:t>21</w:t>
          </w:r>
          <w:r>
            <w:fldChar w:fldCharType="end"/>
          </w:r>
        </w:p>
        <w:p>
          <w:pPr>
            <w:pStyle w:val="TOC2"/>
            <w:tabs>
              <w:tab w:val="right" w:leader="dot" w:pos="16584"/>
            </w:tabs>
          </w:pPr>
          <w:r>
            <w:fldChar w:fldCharType="begin"/>
          </w:r>
          <w:r>
            <w:instrText xml:space="preserve"> HYPERLINK \l "_TOC_250017" </w:instrText>
          </w:r>
          <w:r>
            <w:fldChar w:fldCharType="separate"/>
          </w:r>
          <w:r>
            <w:t>7。2</w:t>
          </w:r>
          <w:r>
            <w:rPr>
              <w:spacing w:val="-79"/>
            </w:rPr>
            <w:t xml:space="preserve"> </w:t>
          </w:r>
          <w:r>
            <w:t>预埋件及预留孔洞施工技术措施</w:t>
          </w:r>
          <w:r>
            <w:rPr>
              <w:rFonts w:ascii="Times New Roman" w:eastAsia="Times New Roman"/>
            </w:rPr>
            <w:tab/>
          </w:r>
          <w:r>
            <w:t>23</w:t>
          </w:r>
          <w:r>
            <w:fldChar w:fldCharType="end"/>
          </w:r>
        </w:p>
        <w:p>
          <w:pPr>
            <w:pStyle w:val="TOC2"/>
            <w:tabs>
              <w:tab w:val="right" w:leader="dot" w:pos="16584"/>
            </w:tabs>
          </w:pPr>
          <w:r>
            <w:fldChar w:fldCharType="begin"/>
          </w:r>
          <w:r>
            <w:instrText xml:space="preserve"> HYPERLINK \l "_TOC_250016" </w:instrText>
          </w:r>
          <w:r>
            <w:fldChar w:fldCharType="separate"/>
          </w:r>
          <w:r>
            <w:t>7。3</w:t>
          </w:r>
          <w:r>
            <w:rPr>
              <w:spacing w:val="-80"/>
            </w:rPr>
            <w:t xml:space="preserve"> </w:t>
          </w:r>
          <w:r>
            <w:t>钢筋工程施工技术措施</w:t>
          </w:r>
          <w:r>
            <w:rPr>
              <w:rFonts w:ascii="Times New Roman" w:eastAsia="Times New Roman"/>
            </w:rPr>
            <w:tab/>
          </w:r>
          <w:r>
            <w:t>23</w:t>
          </w:r>
          <w:r>
            <w:fldChar w:fldCharType="end"/>
          </w:r>
        </w:p>
        <w:p>
          <w:pPr>
            <w:pStyle w:val="TOC2"/>
            <w:tabs>
              <w:tab w:val="right" w:leader="dot" w:pos="16584"/>
            </w:tabs>
          </w:pPr>
          <w:r>
            <w:fldChar w:fldCharType="begin"/>
          </w:r>
          <w:r>
            <w:instrText xml:space="preserve"> HYPERLINK \l "_TOC_250015" </w:instrText>
          </w:r>
          <w:r>
            <w:fldChar w:fldCharType="separate"/>
          </w:r>
          <w:r>
            <w:t>7.4</w:t>
          </w:r>
          <w:r>
            <w:rPr>
              <w:spacing w:val="-76"/>
            </w:rPr>
            <w:t xml:space="preserve"> </w:t>
          </w:r>
          <w:r>
            <w:t>砼施工技术措施</w:t>
          </w:r>
          <w:r>
            <w:rPr>
              <w:rFonts w:ascii="Times New Roman" w:eastAsia="Times New Roman"/>
            </w:rPr>
            <w:tab/>
          </w:r>
          <w:r>
            <w:t>25</w:t>
          </w:r>
          <w:r>
            <w:fldChar w:fldCharType="end"/>
          </w:r>
        </w:p>
        <w:p>
          <w:pPr>
            <w:pStyle w:val="TOC2"/>
            <w:tabs>
              <w:tab w:val="right" w:leader="dot" w:pos="16584"/>
            </w:tabs>
            <w:spacing w:before="306"/>
          </w:pPr>
          <w:r>
            <w:fldChar w:fldCharType="begin"/>
          </w:r>
          <w:r>
            <w:instrText xml:space="preserve"> HYPERLINK \l "_TOC_250014" </w:instrText>
          </w:r>
          <w:r>
            <w:fldChar w:fldCharType="separate"/>
          </w:r>
          <w:r>
            <w:t>7。5</w:t>
          </w:r>
          <w:r>
            <w:rPr>
              <w:spacing w:val="-80"/>
            </w:rPr>
            <w:t xml:space="preserve"> </w:t>
          </w:r>
          <w:r>
            <w:t>车站结构测量措施</w:t>
          </w:r>
          <w:r>
            <w:rPr>
              <w:rFonts w:ascii="Times New Roman" w:eastAsia="Times New Roman"/>
            </w:rPr>
            <w:tab/>
          </w:r>
          <w:r>
            <w:t>28</w:t>
          </w:r>
          <w:r>
            <w:fldChar w:fldCharType="end"/>
          </w:r>
        </w:p>
        <w:p>
          <w:pPr>
            <w:pStyle w:val="TOC2"/>
            <w:tabs>
              <w:tab w:val="right" w:leader="dot" w:pos="16584"/>
            </w:tabs>
            <w:spacing w:before="304"/>
          </w:pPr>
          <w:r>
            <w:fldChar w:fldCharType="begin"/>
          </w:r>
          <w:r>
            <w:instrText xml:space="preserve"> HYPERLINK \l "_TOC_250013" </w:instrText>
          </w:r>
          <w:r>
            <w:fldChar w:fldCharType="separate"/>
          </w:r>
          <w:r>
            <w:t>7.6</w:t>
          </w:r>
          <w:r>
            <w:rPr>
              <w:spacing w:val="-76"/>
            </w:rPr>
            <w:t xml:space="preserve"> </w:t>
          </w:r>
          <w:r>
            <w:t>顶板回填及路面恢复</w:t>
          </w:r>
          <w:r>
            <w:rPr>
              <w:rFonts w:ascii="Times New Roman" w:eastAsia="Times New Roman"/>
            </w:rPr>
            <w:tab/>
          </w:r>
          <w:r>
            <w:t>29</w:t>
          </w:r>
          <w:r>
            <w:fldChar w:fldCharType="end"/>
          </w:r>
        </w:p>
        <w:p>
          <w:pPr>
            <w:pStyle w:val="TOC1"/>
            <w:numPr>
              <w:ilvl w:val="0"/>
              <w:numId w:val="61"/>
            </w:numPr>
            <w:tabs>
              <w:tab w:val="left" w:pos="2791"/>
              <w:tab w:val="right" w:leader="dot" w:pos="16584"/>
            </w:tabs>
            <w:spacing w:before="485" w:after="0" w:line="240" w:lineRule="auto"/>
            <w:ind w:left="2790" w:right="0" w:hanging="238"/>
            <w:jc w:val="left"/>
          </w:pPr>
          <w:r>
            <w:fldChar w:fldCharType="begin"/>
          </w:r>
          <w:r>
            <w:instrText xml:space="preserve"> HYPERLINK \l "_TOC_250012" </w:instrText>
          </w:r>
          <w:r>
            <w:fldChar w:fldCharType="separate"/>
          </w:r>
          <w:r>
            <w:t>质量保证措施</w:t>
          </w:r>
          <w:r>
            <w:rPr>
              <w:rFonts w:ascii="Times New Roman" w:eastAsia="Times New Roman"/>
            </w:rPr>
            <w:tab/>
          </w:r>
          <w:r>
            <w:t>29</w:t>
          </w:r>
          <w:r>
            <w:fldChar w:fldCharType="end"/>
          </w:r>
        </w:p>
        <w:p>
          <w:pPr>
            <w:pStyle w:val="TOC2"/>
            <w:tabs>
              <w:tab w:val="right" w:leader="dot" w:pos="16584"/>
            </w:tabs>
            <w:spacing w:before="485"/>
          </w:pPr>
          <w:r>
            <w:fldChar w:fldCharType="begin"/>
          </w:r>
          <w:r>
            <w:instrText xml:space="preserve"> HYPERLINK \l "_TOC_250011" </w:instrText>
          </w:r>
          <w:r>
            <w:fldChar w:fldCharType="separate"/>
          </w:r>
          <w:r>
            <w:t>8。1</w:t>
          </w:r>
          <w:r>
            <w:rPr>
              <w:spacing w:val="-80"/>
            </w:rPr>
            <w:t xml:space="preserve"> </w:t>
          </w:r>
          <w:r>
            <w:t>质量保证体系</w:t>
          </w:r>
          <w:r>
            <w:rPr>
              <w:rFonts w:ascii="Times New Roman" w:eastAsia="Times New Roman"/>
            </w:rPr>
            <w:tab/>
          </w:r>
          <w:r>
            <w:t>29</w:t>
          </w:r>
          <w:r>
            <w:fldChar w:fldCharType="end"/>
          </w:r>
        </w:p>
        <w:p>
          <w:pPr>
            <w:pStyle w:val="TOC2"/>
            <w:tabs>
              <w:tab w:val="right" w:leader="dot" w:pos="16584"/>
            </w:tabs>
          </w:pPr>
          <w:r>
            <w:fldChar w:fldCharType="begin"/>
          </w:r>
          <w:r>
            <w:instrText xml:space="preserve"> HYPERLINK \l "_TOC_250010" </w:instrText>
          </w:r>
          <w:r>
            <w:fldChar w:fldCharType="separate"/>
          </w:r>
          <w:r>
            <w:t>8。2</w:t>
          </w:r>
          <w:r>
            <w:rPr>
              <w:spacing w:val="-80"/>
            </w:rPr>
            <w:t xml:space="preserve"> </w:t>
          </w:r>
          <w:r>
            <w:t>检测试验方式及措施</w:t>
          </w:r>
          <w:r>
            <w:rPr>
              <w:rFonts w:ascii="Times New Roman" w:eastAsia="Times New Roman"/>
            </w:rPr>
            <w:tab/>
          </w:r>
          <w:r>
            <w:t>31</w:t>
          </w:r>
          <w:r>
            <w:fldChar w:fldCharType="end"/>
          </w:r>
        </w:p>
        <w:p>
          <w:pPr>
            <w:pStyle w:val="TOC2"/>
            <w:tabs>
              <w:tab w:val="right" w:leader="dot" w:pos="16584"/>
            </w:tabs>
          </w:pPr>
          <w:r>
            <w:fldChar w:fldCharType="begin"/>
          </w:r>
          <w:r>
            <w:instrText xml:space="preserve"> HYPERLINK \l "_TOC_250009" </w:instrText>
          </w:r>
          <w:r>
            <w:fldChar w:fldCharType="separate"/>
          </w:r>
          <w:r>
            <w:t>8。3</w:t>
          </w:r>
          <w:r>
            <w:rPr>
              <w:spacing w:val="-80"/>
            </w:rPr>
            <w:t xml:space="preserve"> </w:t>
          </w:r>
          <w:r>
            <w:t>施工控制措施</w:t>
          </w:r>
          <w:r>
            <w:rPr>
              <w:rFonts w:ascii="Times New Roman" w:eastAsia="Times New Roman"/>
            </w:rPr>
            <w:tab/>
          </w:r>
          <w:r>
            <w:t>34</w:t>
          </w:r>
          <w:r>
            <w:fldChar w:fldCharType="end"/>
          </w:r>
        </w:p>
        <w:p>
          <w:pPr>
            <w:pStyle w:val="TOC1"/>
            <w:numPr>
              <w:ilvl w:val="0"/>
              <w:numId w:val="61"/>
            </w:numPr>
            <w:tabs>
              <w:tab w:val="left" w:pos="2791"/>
              <w:tab w:val="right" w:leader="dot" w:pos="16584"/>
            </w:tabs>
            <w:spacing w:before="484" w:after="0" w:line="240" w:lineRule="auto"/>
            <w:ind w:left="2790" w:right="0" w:hanging="238"/>
            <w:jc w:val="left"/>
          </w:pPr>
          <w:r>
            <w:fldChar w:fldCharType="begin"/>
          </w:r>
          <w:r>
            <w:instrText xml:space="preserve"> HYPERLINK \l "_TOC_250008" </w:instrText>
          </w:r>
          <w:r>
            <w:fldChar w:fldCharType="separate"/>
          </w:r>
          <w:r>
            <w:t>安全保证措施</w:t>
          </w:r>
          <w:r>
            <w:rPr>
              <w:rFonts w:ascii="Times New Roman" w:eastAsia="Times New Roman"/>
            </w:rPr>
            <w:tab/>
          </w:r>
          <w:r>
            <w:t>42</w:t>
          </w:r>
          <w:r>
            <w:fldChar w:fldCharType="end"/>
          </w:r>
        </w:p>
        <w:p>
          <w:pPr>
            <w:pStyle w:val="TOC2"/>
            <w:tabs>
              <w:tab w:val="right" w:leader="dot" w:pos="16584"/>
            </w:tabs>
            <w:spacing w:before="486"/>
          </w:pPr>
          <w:r>
            <w:fldChar w:fldCharType="begin"/>
          </w:r>
          <w:r>
            <w:instrText xml:space="preserve"> HYPERLINK \l "_TOC_250007" </w:instrText>
          </w:r>
          <w:r>
            <w:fldChar w:fldCharType="separate"/>
          </w:r>
          <w:r>
            <w:t>9。1</w:t>
          </w:r>
          <w:r>
            <w:rPr>
              <w:spacing w:val="-80"/>
            </w:rPr>
            <w:t xml:space="preserve"> </w:t>
          </w:r>
          <w:r>
            <w:t>安全监管机构</w:t>
          </w:r>
          <w:r>
            <w:rPr>
              <w:rFonts w:ascii="Times New Roman" w:eastAsia="Times New Roman"/>
            </w:rPr>
            <w:tab/>
          </w:r>
          <w:r>
            <w:t>42</w:t>
          </w:r>
          <w:r>
            <w:fldChar w:fldCharType="end"/>
          </w:r>
        </w:p>
        <w:p>
          <w:pPr>
            <w:pStyle w:val="TOC2"/>
            <w:tabs>
              <w:tab w:val="right" w:leader="dot" w:pos="16584"/>
            </w:tabs>
          </w:pPr>
          <w:r>
            <w:t>9。2</w:t>
          </w:r>
          <w:r>
            <w:rPr>
              <w:spacing w:val="-80"/>
            </w:rPr>
            <w:t xml:space="preserve"> </w:t>
          </w:r>
          <w:r>
            <w:t>安全保证体系</w:t>
          </w:r>
          <w:r>
            <w:rPr>
              <w:rFonts w:ascii="Times New Roman" w:eastAsia="Times New Roman"/>
            </w:rPr>
            <w:tab/>
          </w:r>
          <w:r>
            <w:t>43</w:t>
          </w:r>
        </w:p>
        <w:p>
          <w:pPr>
            <w:pStyle w:val="TOC2"/>
            <w:tabs>
              <w:tab w:val="right" w:leader="dot" w:pos="16584"/>
            </w:tabs>
          </w:pPr>
          <w:r>
            <w:fldChar w:fldCharType="begin"/>
          </w:r>
          <w:r>
            <w:instrText xml:space="preserve"> HYPERLINK \l "_TOC_250006" </w:instrText>
          </w:r>
          <w:r>
            <w:fldChar w:fldCharType="separate"/>
          </w:r>
          <w:r>
            <w:t>9。4</w:t>
          </w:r>
          <w:r>
            <w:rPr>
              <w:spacing w:val="-80"/>
            </w:rPr>
            <w:t xml:space="preserve"> </w:t>
          </w:r>
          <w:r>
            <w:t>详细安全措施</w:t>
          </w:r>
          <w:r>
            <w:rPr>
              <w:rFonts w:ascii="Times New Roman" w:eastAsia="Times New Roman"/>
            </w:rPr>
            <w:tab/>
          </w:r>
          <w:r>
            <w:t>45</w:t>
          </w:r>
          <w:r>
            <w:fldChar w:fldCharType="end"/>
          </w:r>
        </w:p>
        <w:p>
          <w:pPr>
            <w:pStyle w:val="TOC1"/>
            <w:numPr>
              <w:ilvl w:val="0"/>
              <w:numId w:val="61"/>
            </w:numPr>
            <w:tabs>
              <w:tab w:val="left" w:pos="2950"/>
              <w:tab w:val="right" w:leader="dot" w:pos="16584"/>
            </w:tabs>
            <w:spacing w:before="484" w:after="0" w:line="240" w:lineRule="auto"/>
            <w:ind w:left="2949" w:right="0" w:hanging="397"/>
            <w:jc w:val="left"/>
          </w:pPr>
          <w:r>
            <w:fldChar w:fldCharType="begin"/>
          </w:r>
          <w:r>
            <w:instrText xml:space="preserve"> HYPERLINK \l "_TOC_250005" </w:instrText>
          </w:r>
          <w:r>
            <w:fldChar w:fldCharType="separate"/>
          </w:r>
          <w:r>
            <w:t>环境保护措施</w:t>
          </w:r>
          <w:r>
            <w:rPr>
              <w:rFonts w:ascii="Times New Roman" w:eastAsia="Times New Roman"/>
            </w:rPr>
            <w:tab/>
          </w:r>
          <w:r>
            <w:t>48</w:t>
          </w:r>
          <w:r>
            <w:fldChar w:fldCharType="end"/>
          </w:r>
        </w:p>
        <w:p>
          <w:pPr>
            <w:pStyle w:val="TOC2"/>
            <w:tabs>
              <w:tab w:val="right" w:leader="dot" w:pos="16584"/>
            </w:tabs>
            <w:spacing w:before="485"/>
          </w:pPr>
          <w:r>
            <w:fldChar w:fldCharType="begin"/>
          </w:r>
          <w:r>
            <w:instrText xml:space="preserve"> HYPERLINK \l "_TOC_250004" </w:instrText>
          </w:r>
          <w:r>
            <w:fldChar w:fldCharType="separate"/>
          </w:r>
          <w:r>
            <w:t>10。1</w:t>
          </w:r>
          <w:r>
            <w:rPr>
              <w:spacing w:val="-80"/>
            </w:rPr>
            <w:t xml:space="preserve"> </w:t>
          </w:r>
          <w:r>
            <w:t>建立环境保护体系</w:t>
          </w:r>
          <w:r>
            <w:rPr>
              <w:rFonts w:ascii="Times New Roman" w:eastAsia="Times New Roman"/>
            </w:rPr>
            <w:tab/>
          </w:r>
          <w:r>
            <w:t>48</w:t>
          </w:r>
          <w:r>
            <w:fldChar w:fldCharType="end"/>
          </w:r>
        </w:p>
        <w:p>
          <w:pPr>
            <w:pStyle w:val="TOC2"/>
            <w:tabs>
              <w:tab w:val="right" w:leader="dot" w:pos="16584"/>
            </w:tabs>
          </w:pPr>
          <w:r>
            <w:t>10.2</w:t>
          </w:r>
          <w:r>
            <w:rPr>
              <w:spacing w:val="-80"/>
            </w:rPr>
            <w:t xml:space="preserve"> </w:t>
          </w:r>
          <w:r>
            <w:t>主要环境影响的控制保证措施</w:t>
          </w:r>
          <w:r>
            <w:rPr>
              <w:rFonts w:ascii="Times New Roman" w:eastAsia="Times New Roman"/>
            </w:rPr>
            <w:tab/>
          </w:r>
          <w:r>
            <w:t>49</w:t>
          </w:r>
        </w:p>
        <w:p>
          <w:pPr>
            <w:pStyle w:val="TOC1"/>
            <w:numPr>
              <w:ilvl w:val="0"/>
              <w:numId w:val="61"/>
            </w:numPr>
            <w:tabs>
              <w:tab w:val="left" w:pos="2950"/>
              <w:tab w:val="right" w:leader="dot" w:pos="16584"/>
            </w:tabs>
            <w:spacing w:before="486" w:after="0" w:line="240" w:lineRule="auto"/>
            <w:ind w:left="2949" w:right="0" w:hanging="397"/>
            <w:jc w:val="left"/>
          </w:pPr>
          <w:r>
            <w:t>施工应急预案</w:t>
          </w:r>
          <w:r>
            <w:rPr>
              <w:rFonts w:ascii="Times New Roman" w:eastAsia="Times New Roman"/>
            </w:rPr>
            <w:tab/>
          </w:r>
          <w:r>
            <w:t>51</w:t>
          </w:r>
        </w:p>
        <w:p>
          <w:pPr>
            <w:pStyle w:val="TOC2"/>
            <w:numPr>
              <w:ilvl w:val="1"/>
              <w:numId w:val="61"/>
            </w:numPr>
            <w:tabs>
              <w:tab w:val="left" w:pos="3579"/>
              <w:tab w:val="right" w:leader="dot" w:pos="16584"/>
            </w:tabs>
            <w:spacing w:before="484" w:after="0" w:line="240" w:lineRule="auto"/>
            <w:ind w:left="3579" w:right="0" w:hanging="709"/>
            <w:jc w:val="left"/>
          </w:pPr>
          <w:r>
            <w:fldChar w:fldCharType="begin"/>
          </w:r>
          <w:r>
            <w:instrText xml:space="preserve"> HYPERLINK \l "_TOC_250003" </w:instrText>
          </w:r>
          <w:r>
            <w:fldChar w:fldCharType="separate"/>
          </w:r>
          <w:r>
            <w:t>应急原则</w:t>
          </w:r>
          <w:r>
            <w:rPr>
              <w:rFonts w:ascii="Times New Roman" w:eastAsia="Times New Roman"/>
            </w:rPr>
            <w:tab/>
          </w:r>
          <w:r>
            <w:t>51</w:t>
          </w:r>
          <w:r>
            <w:fldChar w:fldCharType="end"/>
          </w:r>
        </w:p>
        <w:p>
          <w:pPr>
            <w:pStyle w:val="TOC2"/>
            <w:tabs>
              <w:tab w:val="right" w:leader="dot" w:pos="16584"/>
            </w:tabs>
          </w:pPr>
          <w:r>
            <w:fldChar w:fldCharType="begin"/>
          </w:r>
          <w:r>
            <w:instrText xml:space="preserve"> HYPERLINK \l "_TOC_250002" </w:instrText>
          </w:r>
          <w:r>
            <w:fldChar w:fldCharType="separate"/>
          </w:r>
          <w:r>
            <w:t>11。2</w:t>
          </w:r>
          <w:r>
            <w:rPr>
              <w:spacing w:val="-29"/>
            </w:rPr>
            <w:t xml:space="preserve"> </w:t>
          </w:r>
          <w:r>
            <w:t>应急组织及职责</w:t>
          </w:r>
          <w:r>
            <w:rPr>
              <w:rFonts w:ascii="Times New Roman" w:eastAsia="Times New Roman"/>
            </w:rPr>
            <w:tab/>
          </w:r>
          <w:r>
            <w:t>51</w:t>
          </w:r>
          <w:r>
            <w:fldChar w:fldCharType="end"/>
          </w:r>
        </w:p>
        <w:p>
          <w:pPr>
            <w:pStyle w:val="TOC2"/>
            <w:tabs>
              <w:tab w:val="right" w:leader="dot" w:pos="16584"/>
            </w:tabs>
          </w:pPr>
          <w:r>
            <w:fldChar w:fldCharType="begin"/>
          </w:r>
          <w:r>
            <w:instrText xml:space="preserve"> HYPERLINK \l "_TOC_250001" </w:instrText>
          </w:r>
          <w:r>
            <w:fldChar w:fldCharType="separate"/>
          </w:r>
          <w:r>
            <w:t>11。3</w:t>
          </w:r>
          <w:r>
            <w:rPr>
              <w:spacing w:val="-29"/>
            </w:rPr>
            <w:t xml:space="preserve"> </w:t>
          </w:r>
          <w:r>
            <w:t>应急处理程序</w:t>
          </w:r>
          <w:r>
            <w:rPr>
              <w:rFonts w:ascii="Times New Roman" w:eastAsia="Times New Roman"/>
            </w:rPr>
            <w:tab/>
          </w:r>
          <w:r>
            <w:t>53</w:t>
          </w:r>
          <w:r>
            <w:fldChar w:fldCharType="end"/>
          </w:r>
        </w:p>
        <w:p>
          <w:pPr>
            <w:pStyle w:val="TOC2"/>
            <w:tabs>
              <w:tab w:val="right" w:leader="dot" w:pos="16584"/>
            </w:tabs>
          </w:pPr>
          <w:r>
            <w:fldChar w:fldCharType="begin"/>
          </w:r>
          <w:r>
            <w:instrText xml:space="preserve"> HYPERLINK \l "_TOC_250000" </w:instrText>
          </w:r>
          <w:r>
            <w:fldChar w:fldCharType="separate"/>
          </w:r>
          <w:r>
            <w:t>11。4</w:t>
          </w:r>
          <w:r>
            <w:rPr>
              <w:spacing w:val="-80"/>
            </w:rPr>
            <w:t xml:space="preserve"> </w:t>
          </w:r>
          <w:r>
            <w:t>常见事故的预防及应对措施</w:t>
          </w:r>
          <w:r>
            <w:rPr>
              <w:rFonts w:ascii="Times New Roman" w:eastAsia="Times New Roman"/>
            </w:rPr>
            <w:tab/>
          </w:r>
          <w:r>
            <w:t>54</w:t>
          </w:r>
          <w:r>
            <w:fldChar w:fldCharType="end"/>
          </w:r>
        </w:p>
      </w:sdtContent>
    </w:sdt>
    <w:p>
      <w:pPr>
        <w:spacing w:after="0"/>
        <w:sectPr>
          <w:pgSz w:w="17860" w:h="25260"/>
          <w:pgMar w:top="1240" w:right="0" w:bottom="280" w:left="0" w:header="808" w:footer="0"/>
          <w:cols w:space="708"/>
        </w:sectPr>
      </w:pPr>
    </w:p>
    <w:p>
      <w:pPr>
        <w:pStyle w:val="BodyText"/>
        <w:spacing w:line="133" w:lineRule="exact"/>
        <w:ind w:left="2080"/>
        <w:rPr>
          <w:rFonts w:ascii="宋体"/>
          <w:sz w:val="13"/>
        </w:rPr>
      </w:pPr>
      <w:r>
        <w:rPr>
          <w:rFonts w:ascii="宋体"/>
          <w:position w:val="-2"/>
          <w:sz w:val="13"/>
        </w:rPr>
        <w:drawing>
          <wp:inline distT="0" distB="0" distL="0" distR="0">
            <wp:extent cx="9256130" cy="84677"/>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xmlns:r="http://schemas.openxmlformats.org/officeDocument/2006/relationships" r:embed="rId4" cstate="print"/>
                    <a:stretch>
                      <a:fillRect/>
                    </a:stretch>
                  </pic:blipFill>
                  <pic:spPr>
                    <a:xfrm>
                      <a:off x="0" y="0"/>
                      <a:ext cx="9256130" cy="84677"/>
                    </a:xfrm>
                    <a:prstGeom prst="rect">
                      <a:avLst/>
                    </a:prstGeom>
                  </pic:spPr>
                </pic:pic>
              </a:graphicData>
            </a:graphic>
          </wp:inline>
        </w:drawing>
      </w:r>
    </w:p>
    <w:p>
      <w:pPr>
        <w:pStyle w:val="Heading1"/>
        <w:numPr>
          <w:ilvl w:val="0"/>
          <w:numId w:val="60"/>
        </w:numPr>
        <w:tabs>
          <w:tab w:val="left" w:pos="2604"/>
        </w:tabs>
        <w:spacing w:before="479" w:after="0" w:line="240" w:lineRule="auto"/>
        <w:ind w:left="2603" w:right="0" w:hanging="480"/>
        <w:jc w:val="left"/>
      </w:pPr>
      <w:r>
        <w:rPr>
          <w:w w:val="95"/>
        </w:rPr>
        <w:t>编制依据</w:t>
      </w:r>
    </w:p>
    <w:p>
      <w:pPr>
        <w:pStyle w:val="BodyText"/>
        <w:spacing w:before="475" w:line="364" w:lineRule="auto"/>
        <w:ind w:left="2124" w:right="1324" w:firstLine="720"/>
      </w:pPr>
      <w:r>
        <w:rPr>
          <w:rFonts w:ascii="Times New Roman" w:eastAsia="Times New Roman" w:hAnsi="Times New Roman"/>
        </w:rPr>
        <w:t>(1</w:t>
      </w:r>
      <w:r>
        <w:t>）</w:t>
      </w:r>
      <w:r>
        <w:rPr>
          <w:spacing w:val="3"/>
        </w:rPr>
        <w:t>《施工图—第四篇</w:t>
      </w:r>
      <w:r>
        <w:rPr>
          <w:rFonts w:ascii="Times New Roman" w:eastAsia="Times New Roman" w:hAnsi="Times New Roman"/>
        </w:rPr>
        <w:t>-</w:t>
      </w:r>
      <w:r>
        <w:rPr>
          <w:spacing w:val="3"/>
        </w:rPr>
        <w:t>车站工程</w:t>
      </w:r>
      <w:r>
        <w:rPr>
          <w:rFonts w:ascii="Times New Roman" w:eastAsia="Times New Roman" w:hAnsi="Times New Roman"/>
        </w:rPr>
        <w:t>-</w:t>
      </w:r>
      <w:r>
        <w:rPr>
          <w:spacing w:val="3"/>
        </w:rPr>
        <w:t>第二十五册</w:t>
      </w:r>
      <w:r>
        <w:rPr>
          <w:rFonts w:ascii="Times New Roman" w:eastAsia="Times New Roman" w:hAnsi="Times New Roman"/>
        </w:rPr>
        <w:t>-</w:t>
      </w:r>
      <w:r>
        <w:t>三江口站—第二分册—结构与防水—第一</w:t>
      </w:r>
      <w:r>
        <w:rPr>
          <w:spacing w:val="-1"/>
        </w:rPr>
        <w:t>部分 车站围护结构》</w:t>
      </w:r>
    </w:p>
    <w:p>
      <w:pPr>
        <w:pStyle w:val="BodyText"/>
        <w:spacing w:before="2"/>
        <w:ind w:left="2844"/>
      </w:pPr>
      <w:r>
        <w:rPr>
          <w:rFonts w:ascii="Times New Roman" w:eastAsia="Times New Roman" w:hAnsi="Times New Roman"/>
          <w:w w:val="95"/>
        </w:rPr>
        <w:t>(2)</w:t>
      </w:r>
      <w:r>
        <w:rPr>
          <w:spacing w:val="3"/>
          <w:w w:val="95"/>
        </w:rPr>
        <w:t xml:space="preserve">《福州市轨道交通 </w:t>
      </w:r>
      <w:r>
        <w:rPr>
          <w:rFonts w:ascii="Times New Roman" w:eastAsia="Times New Roman" w:hAnsi="Times New Roman"/>
          <w:w w:val="95"/>
        </w:rPr>
        <w:t>1</w:t>
      </w:r>
      <w:r>
        <w:rPr>
          <w:rFonts w:ascii="Times New Roman" w:eastAsia="Times New Roman" w:hAnsi="Times New Roman"/>
          <w:spacing w:val="119"/>
        </w:rPr>
        <w:t xml:space="preserve"> </w:t>
      </w:r>
      <w:r>
        <w:rPr>
          <w:w w:val="95"/>
        </w:rPr>
        <w:t>线二期工程详勘阶段</w:t>
      </w:r>
      <w:r>
        <w:rPr>
          <w:rFonts w:ascii="Times New Roman" w:eastAsia="Times New Roman" w:hAnsi="Times New Roman"/>
          <w:w w:val="95"/>
        </w:rPr>
        <w:t>—</w:t>
      </w:r>
      <w:r>
        <w:rPr>
          <w:w w:val="95"/>
        </w:rPr>
        <w:t>三江口站</w:t>
      </w:r>
      <w:r>
        <w:rPr>
          <w:rFonts w:ascii="Times New Roman" w:eastAsia="Times New Roman" w:hAnsi="Times New Roman"/>
          <w:w w:val="95"/>
        </w:rPr>
        <w:t>-</w:t>
      </w:r>
      <w:r>
        <w:rPr>
          <w:w w:val="95"/>
        </w:rPr>
        <w:t>岩土工程勘察报告》</w:t>
      </w:r>
    </w:p>
    <w:p>
      <w:pPr>
        <w:pStyle w:val="BodyText"/>
        <w:spacing w:before="241" w:line="364" w:lineRule="auto"/>
        <w:ind w:left="2124" w:right="1154" w:firstLine="720"/>
      </w:pPr>
      <w:r>
        <w:rPr>
          <w:spacing w:val="-1"/>
        </w:rPr>
        <w:t>（</w:t>
      </w:r>
      <w:r>
        <w:rPr>
          <w:rFonts w:ascii="Times New Roman" w:eastAsia="Times New Roman"/>
          <w:spacing w:val="-1"/>
        </w:rPr>
        <w:t>3</w:t>
      </w:r>
      <w:r>
        <w:rPr>
          <w:spacing w:val="-1"/>
        </w:rPr>
        <w:t>）国家现行有关施工及验收规范、规则、质量技术标准，以及福州地区在安全文明施</w:t>
      </w:r>
      <w:r>
        <w:t>工、环境保护、交通组织等方面的规定：</w:t>
      </w:r>
    </w:p>
    <w:p>
      <w:pPr>
        <w:pStyle w:val="ListParagraph"/>
        <w:numPr>
          <w:ilvl w:val="0"/>
          <w:numId w:val="59"/>
        </w:numPr>
        <w:tabs>
          <w:tab w:val="left" w:pos="3146"/>
        </w:tabs>
        <w:spacing w:before="1" w:after="0" w:line="240" w:lineRule="auto"/>
        <w:ind w:left="3145" w:right="0" w:hanging="302"/>
        <w:jc w:val="left"/>
        <w:rPr>
          <w:sz w:val="36"/>
        </w:rPr>
      </w:pPr>
      <w:r>
        <w:rPr>
          <w:sz w:val="36"/>
        </w:rPr>
        <w:t>《工程建设施工企业质量管理规范》</w:t>
      </w:r>
      <w:r>
        <w:rPr>
          <w:rFonts w:ascii="Times New Roman" w:eastAsia="Times New Roman" w:hAnsi="Times New Roman"/>
          <w:sz w:val="36"/>
        </w:rPr>
        <w:t>(GB/T50430—2007</w:t>
      </w:r>
      <w:r>
        <w:rPr>
          <w:sz w:val="36"/>
        </w:rPr>
        <w:t>）</w:t>
      </w:r>
    </w:p>
    <w:p>
      <w:pPr>
        <w:pStyle w:val="ListParagraph"/>
        <w:numPr>
          <w:ilvl w:val="0"/>
          <w:numId w:val="59"/>
        </w:numPr>
        <w:tabs>
          <w:tab w:val="left" w:pos="3146"/>
        </w:tabs>
        <w:spacing w:before="241" w:after="0" w:line="240" w:lineRule="auto"/>
        <w:ind w:left="3145" w:right="0" w:hanging="302"/>
        <w:jc w:val="left"/>
        <w:rPr>
          <w:rFonts w:ascii="Times New Roman" w:eastAsia="Times New Roman"/>
          <w:sz w:val="36"/>
        </w:rPr>
      </w:pPr>
      <w:r>
        <w:rPr>
          <w:sz w:val="36"/>
        </w:rPr>
        <w:t>《地下铁道设计规范》（</w:t>
      </w:r>
      <w:r>
        <w:rPr>
          <w:rFonts w:ascii="Times New Roman" w:eastAsia="Times New Roman"/>
          <w:sz w:val="36"/>
        </w:rPr>
        <w:t>GB50157-2013)</w:t>
      </w:r>
    </w:p>
    <w:p>
      <w:pPr>
        <w:pStyle w:val="ListParagraph"/>
        <w:numPr>
          <w:ilvl w:val="0"/>
          <w:numId w:val="59"/>
        </w:numPr>
        <w:tabs>
          <w:tab w:val="left" w:pos="3146"/>
        </w:tabs>
        <w:spacing w:before="242" w:after="0" w:line="240" w:lineRule="auto"/>
        <w:ind w:left="3145" w:right="0" w:hanging="302"/>
        <w:jc w:val="left"/>
        <w:rPr>
          <w:sz w:val="36"/>
        </w:rPr>
      </w:pPr>
      <w:r>
        <w:rPr>
          <w:sz w:val="36"/>
        </w:rPr>
        <w:t>《地下铁道工程施工及验收规范》</w:t>
      </w:r>
      <w:r>
        <w:rPr>
          <w:rFonts w:ascii="Times New Roman" w:eastAsia="Times New Roman" w:hAnsi="Times New Roman"/>
          <w:sz w:val="36"/>
        </w:rPr>
        <w:t>(GB50299—1999</w:t>
      </w:r>
      <w:r>
        <w:rPr>
          <w:sz w:val="36"/>
        </w:rPr>
        <w:t>）</w:t>
      </w:r>
      <w:r>
        <w:rPr>
          <w:rFonts w:ascii="Times New Roman" w:eastAsia="Times New Roman" w:hAnsi="Times New Roman"/>
          <w:sz w:val="36"/>
        </w:rPr>
        <w:t>2003</w:t>
      </w:r>
      <w:r>
        <w:rPr>
          <w:rFonts w:ascii="Times New Roman" w:eastAsia="Times New Roman" w:hAnsi="Times New Roman"/>
          <w:spacing w:val="-2"/>
          <w:sz w:val="36"/>
        </w:rPr>
        <w:t xml:space="preserve"> </w:t>
      </w:r>
      <w:r>
        <w:rPr>
          <w:sz w:val="36"/>
        </w:rPr>
        <w:t>版</w:t>
      </w:r>
    </w:p>
    <w:p>
      <w:pPr>
        <w:pStyle w:val="ListParagraph"/>
        <w:numPr>
          <w:ilvl w:val="0"/>
          <w:numId w:val="59"/>
        </w:numPr>
        <w:tabs>
          <w:tab w:val="left" w:pos="3146"/>
        </w:tabs>
        <w:spacing w:before="240" w:after="0" w:line="240" w:lineRule="auto"/>
        <w:ind w:left="3145" w:right="0" w:hanging="302"/>
        <w:jc w:val="left"/>
        <w:rPr>
          <w:sz w:val="36"/>
        </w:rPr>
      </w:pPr>
      <w:r>
        <w:rPr>
          <w:spacing w:val="-1"/>
          <w:sz w:val="36"/>
        </w:rPr>
        <w:t>《地下工程防水技术规范》</w:t>
      </w:r>
      <w:r>
        <w:rPr>
          <w:rFonts w:ascii="Times New Roman" w:eastAsia="Times New Roman"/>
          <w:sz w:val="36"/>
        </w:rPr>
        <w:t>(GB50108-2008</w:t>
      </w:r>
      <w:r>
        <w:rPr>
          <w:sz w:val="36"/>
        </w:rPr>
        <w:t>）</w:t>
      </w:r>
    </w:p>
    <w:p>
      <w:pPr>
        <w:pStyle w:val="BodyText"/>
        <w:spacing w:before="241"/>
        <w:ind w:left="2844"/>
      </w:pPr>
      <w:r>
        <w:rPr>
          <w:rFonts w:ascii="Times New Roman" w:eastAsia="Times New Roman"/>
        </w:rPr>
        <w:t>5)</w:t>
      </w:r>
      <w:r>
        <w:t>《工程测量规范》（</w:t>
      </w:r>
      <w:r>
        <w:rPr>
          <w:rFonts w:ascii="Times New Roman" w:eastAsia="Times New Roman"/>
        </w:rPr>
        <w:t>GB50026-2007</w:t>
      </w:r>
      <w:r>
        <w:t>）</w:t>
      </w:r>
    </w:p>
    <w:p>
      <w:pPr>
        <w:pStyle w:val="ListParagraph"/>
        <w:numPr>
          <w:ilvl w:val="0"/>
          <w:numId w:val="58"/>
        </w:numPr>
        <w:tabs>
          <w:tab w:val="left" w:pos="3146"/>
        </w:tabs>
        <w:spacing w:before="241" w:after="0" w:line="240" w:lineRule="auto"/>
        <w:ind w:left="3145" w:right="0" w:hanging="302"/>
        <w:jc w:val="left"/>
        <w:rPr>
          <w:sz w:val="36"/>
        </w:rPr>
      </w:pPr>
      <w:r>
        <w:rPr>
          <w:spacing w:val="-1"/>
          <w:sz w:val="36"/>
        </w:rPr>
        <w:t>《钢筋混凝土工程施工及验收规范》</w:t>
      </w:r>
      <w:r>
        <w:rPr>
          <w:sz w:val="36"/>
        </w:rPr>
        <w:t>（</w:t>
      </w:r>
      <w:r>
        <w:rPr>
          <w:rFonts w:ascii="Times New Roman" w:eastAsia="Times New Roman"/>
          <w:sz w:val="36"/>
        </w:rPr>
        <w:t>GB50204-2015</w:t>
      </w:r>
      <w:r>
        <w:rPr>
          <w:sz w:val="36"/>
        </w:rPr>
        <w:t>）</w:t>
      </w:r>
    </w:p>
    <w:p>
      <w:pPr>
        <w:pStyle w:val="ListParagraph"/>
        <w:numPr>
          <w:ilvl w:val="0"/>
          <w:numId w:val="58"/>
        </w:numPr>
        <w:tabs>
          <w:tab w:val="left" w:pos="3146"/>
        </w:tabs>
        <w:spacing w:before="241" w:after="0" w:line="240" w:lineRule="auto"/>
        <w:ind w:left="3145" w:right="0" w:hanging="302"/>
        <w:jc w:val="left"/>
        <w:rPr>
          <w:rFonts w:ascii="Times New Roman" w:eastAsia="Times New Roman"/>
          <w:sz w:val="36"/>
        </w:rPr>
      </w:pPr>
      <w:r>
        <w:rPr>
          <w:sz w:val="36"/>
        </w:rPr>
        <w:t>《建筑安装工程质量检验评定统一标准》</w:t>
      </w:r>
      <w:r>
        <w:rPr>
          <w:rFonts w:ascii="Times New Roman" w:eastAsia="Times New Roman"/>
          <w:sz w:val="36"/>
        </w:rPr>
        <w:t>(GBJ300-2013)</w:t>
      </w:r>
    </w:p>
    <w:p>
      <w:pPr>
        <w:pStyle w:val="ListParagraph"/>
        <w:numPr>
          <w:ilvl w:val="0"/>
          <w:numId w:val="58"/>
        </w:numPr>
        <w:tabs>
          <w:tab w:val="left" w:pos="3146"/>
        </w:tabs>
        <w:spacing w:before="240" w:after="0" w:line="240" w:lineRule="auto"/>
        <w:ind w:left="3145" w:right="0" w:hanging="302"/>
        <w:jc w:val="left"/>
        <w:rPr>
          <w:sz w:val="36"/>
        </w:rPr>
      </w:pPr>
      <w:r>
        <w:rPr>
          <w:sz w:val="36"/>
        </w:rPr>
        <w:t>《地下防水工程施工及验收规范》（</w:t>
      </w:r>
      <w:r>
        <w:rPr>
          <w:rFonts w:ascii="Times New Roman" w:eastAsia="Times New Roman" w:hAnsi="Times New Roman"/>
          <w:sz w:val="36"/>
        </w:rPr>
        <w:t>GB50208—2011</w:t>
      </w:r>
      <w:r>
        <w:rPr>
          <w:sz w:val="36"/>
        </w:rPr>
        <w:t>）</w:t>
      </w:r>
    </w:p>
    <w:p>
      <w:pPr>
        <w:pStyle w:val="ListParagraph"/>
        <w:numPr>
          <w:ilvl w:val="0"/>
          <w:numId w:val="58"/>
        </w:numPr>
        <w:tabs>
          <w:tab w:val="left" w:pos="3146"/>
        </w:tabs>
        <w:spacing w:before="241" w:after="0" w:line="240" w:lineRule="auto"/>
        <w:ind w:left="3145" w:right="0" w:hanging="302"/>
        <w:jc w:val="left"/>
        <w:rPr>
          <w:sz w:val="36"/>
        </w:rPr>
      </w:pPr>
      <w:r>
        <w:rPr>
          <w:sz w:val="36"/>
        </w:rPr>
        <w:t>《城市轨道交通工程监测技术规范》（</w:t>
      </w:r>
      <w:r>
        <w:rPr>
          <w:rFonts w:ascii="Times New Roman" w:eastAsia="Times New Roman" w:hAnsi="Times New Roman"/>
          <w:sz w:val="36"/>
        </w:rPr>
        <w:t>GB50911—2013</w:t>
      </w:r>
      <w:r>
        <w:rPr>
          <w:sz w:val="36"/>
        </w:rPr>
        <w:t>）</w:t>
      </w:r>
    </w:p>
    <w:p>
      <w:pPr>
        <w:pStyle w:val="ListParagraph"/>
        <w:numPr>
          <w:ilvl w:val="0"/>
          <w:numId w:val="58"/>
        </w:numPr>
        <w:tabs>
          <w:tab w:val="left" w:pos="3326"/>
        </w:tabs>
        <w:spacing w:before="241" w:after="0" w:line="240" w:lineRule="auto"/>
        <w:ind w:left="3325" w:right="0" w:hanging="482"/>
        <w:jc w:val="left"/>
        <w:rPr>
          <w:sz w:val="36"/>
        </w:rPr>
      </w:pPr>
      <w:r>
        <w:rPr>
          <w:w w:val="95"/>
          <w:sz w:val="36"/>
        </w:rPr>
        <w:t>《地铁杂散电流腐蚀防护技术规程》</w:t>
      </w:r>
      <w:r>
        <w:rPr>
          <w:rFonts w:ascii="Times New Roman" w:eastAsia="Times New Roman" w:hAnsi="Times New Roman"/>
          <w:w w:val="95"/>
          <w:sz w:val="36"/>
        </w:rPr>
        <w:t>(CJJ49—92</w:t>
      </w:r>
      <w:r>
        <w:rPr>
          <w:w w:val="95"/>
          <w:sz w:val="36"/>
        </w:rPr>
        <w:t>）</w:t>
      </w:r>
    </w:p>
    <w:p>
      <w:pPr>
        <w:pStyle w:val="ListParagraph"/>
        <w:numPr>
          <w:ilvl w:val="0"/>
          <w:numId w:val="58"/>
        </w:numPr>
        <w:tabs>
          <w:tab w:val="left" w:pos="3326"/>
        </w:tabs>
        <w:spacing w:before="241" w:after="0" w:line="240" w:lineRule="auto"/>
        <w:ind w:left="3325" w:right="0" w:hanging="482"/>
        <w:jc w:val="left"/>
        <w:rPr>
          <w:rFonts w:ascii="Times New Roman" w:eastAsia="Times New Roman" w:hAnsi="Times New Roman"/>
          <w:sz w:val="36"/>
        </w:rPr>
      </w:pPr>
      <w:r>
        <w:rPr>
          <w:sz w:val="36"/>
        </w:rPr>
        <w:t>《建筑施工模版安全技术规范》</w:t>
      </w:r>
      <w:r>
        <w:rPr>
          <w:rFonts w:ascii="Times New Roman" w:eastAsia="Times New Roman" w:hAnsi="Times New Roman"/>
          <w:sz w:val="36"/>
        </w:rPr>
        <w:t>(JGJ162—2008)</w:t>
      </w:r>
    </w:p>
    <w:p>
      <w:pPr>
        <w:pStyle w:val="ListParagraph"/>
        <w:numPr>
          <w:ilvl w:val="0"/>
          <w:numId w:val="58"/>
        </w:numPr>
        <w:tabs>
          <w:tab w:val="left" w:pos="3326"/>
        </w:tabs>
        <w:spacing w:before="241" w:after="0" w:line="240" w:lineRule="auto"/>
        <w:ind w:left="3325" w:right="0" w:hanging="482"/>
        <w:jc w:val="left"/>
        <w:rPr>
          <w:sz w:val="36"/>
        </w:rPr>
      </w:pPr>
      <w:r>
        <w:rPr>
          <w:sz w:val="36"/>
        </w:rPr>
        <w:t>《建筑施工承插式钢管支撑架安全技术规范》（</w:t>
      </w:r>
      <w:r>
        <w:rPr>
          <w:rFonts w:ascii="Times New Roman" w:eastAsia="Times New Roman"/>
          <w:sz w:val="36"/>
        </w:rPr>
        <w:t>JGJ</w:t>
      </w:r>
      <w:r>
        <w:rPr>
          <w:rFonts w:ascii="Times New Roman" w:eastAsia="Times New Roman"/>
          <w:spacing w:val="2"/>
          <w:sz w:val="36"/>
        </w:rPr>
        <w:t xml:space="preserve"> </w:t>
      </w:r>
      <w:r>
        <w:rPr>
          <w:rFonts w:ascii="Times New Roman" w:eastAsia="Times New Roman"/>
          <w:sz w:val="36"/>
        </w:rPr>
        <w:t>231-2010</w:t>
      </w:r>
      <w:r>
        <w:rPr>
          <w:sz w:val="36"/>
        </w:rPr>
        <w:t>）</w:t>
      </w:r>
    </w:p>
    <w:p>
      <w:pPr>
        <w:pStyle w:val="ListParagraph"/>
        <w:numPr>
          <w:ilvl w:val="0"/>
          <w:numId w:val="58"/>
        </w:numPr>
        <w:tabs>
          <w:tab w:val="left" w:pos="3326"/>
        </w:tabs>
        <w:spacing w:before="241" w:after="0" w:line="240" w:lineRule="auto"/>
        <w:ind w:left="3325" w:right="0" w:hanging="482"/>
        <w:jc w:val="left"/>
        <w:rPr>
          <w:sz w:val="36"/>
        </w:rPr>
      </w:pPr>
      <w:r>
        <w:rPr>
          <w:sz w:val="36"/>
        </w:rPr>
        <w:t>《建筑桩基检测技术规程》（</w:t>
      </w:r>
      <w:r>
        <w:rPr>
          <w:rFonts w:ascii="Times New Roman" w:eastAsia="Times New Roman" w:hAnsi="Times New Roman"/>
          <w:sz w:val="36"/>
        </w:rPr>
        <w:t>JGJ106—2014</w:t>
      </w:r>
      <w:r>
        <w:rPr>
          <w:sz w:val="36"/>
        </w:rPr>
        <w:t>）</w:t>
      </w:r>
    </w:p>
    <w:p>
      <w:pPr>
        <w:pStyle w:val="ListParagraph"/>
        <w:numPr>
          <w:ilvl w:val="0"/>
          <w:numId w:val="58"/>
        </w:numPr>
        <w:tabs>
          <w:tab w:val="left" w:pos="3326"/>
        </w:tabs>
        <w:spacing w:before="241" w:after="0" w:line="240" w:lineRule="auto"/>
        <w:ind w:left="3325" w:right="0" w:hanging="482"/>
        <w:jc w:val="left"/>
        <w:rPr>
          <w:sz w:val="36"/>
        </w:rPr>
      </w:pPr>
      <w:r>
        <w:rPr>
          <w:sz w:val="36"/>
        </w:rPr>
        <w:t>《地铁限界标准》（</w:t>
      </w:r>
      <w:r>
        <w:rPr>
          <w:rFonts w:ascii="Times New Roman" w:eastAsia="Times New Roman"/>
          <w:sz w:val="36"/>
        </w:rPr>
        <w:t>CJJ96-2003</w:t>
      </w:r>
      <w:r>
        <w:rPr>
          <w:sz w:val="36"/>
        </w:rPr>
        <w:t>）</w:t>
      </w:r>
    </w:p>
    <w:p>
      <w:pPr>
        <w:pStyle w:val="ListParagraph"/>
        <w:numPr>
          <w:ilvl w:val="0"/>
          <w:numId w:val="58"/>
        </w:numPr>
        <w:tabs>
          <w:tab w:val="left" w:pos="3326"/>
        </w:tabs>
        <w:spacing w:before="240" w:after="0" w:line="240" w:lineRule="auto"/>
        <w:ind w:left="3325" w:right="0" w:hanging="482"/>
        <w:jc w:val="left"/>
        <w:rPr>
          <w:sz w:val="36"/>
        </w:rPr>
      </w:pPr>
      <w:r>
        <w:rPr>
          <w:spacing w:val="-1"/>
          <w:sz w:val="36"/>
        </w:rPr>
        <w:t>《混凝土结构工程施工规范》</w:t>
      </w:r>
      <w:r>
        <w:rPr>
          <w:rFonts w:ascii="Times New Roman" w:eastAsia="Times New Roman" w:hAnsi="Times New Roman"/>
          <w:sz w:val="36"/>
        </w:rPr>
        <w:t>(GB50666</w:t>
      </w:r>
      <w:r>
        <w:rPr>
          <w:sz w:val="36"/>
        </w:rPr>
        <w:t>—</w:t>
      </w:r>
      <w:r>
        <w:rPr>
          <w:rFonts w:ascii="Times New Roman" w:eastAsia="Times New Roman" w:hAnsi="Times New Roman"/>
          <w:sz w:val="36"/>
        </w:rPr>
        <w:t>2011</w:t>
      </w:r>
      <w:r>
        <w:rPr>
          <w:sz w:val="36"/>
        </w:rPr>
        <w:t>）</w:t>
      </w:r>
    </w:p>
    <w:p>
      <w:pPr>
        <w:pStyle w:val="ListParagraph"/>
        <w:numPr>
          <w:ilvl w:val="0"/>
          <w:numId w:val="58"/>
        </w:numPr>
        <w:tabs>
          <w:tab w:val="left" w:pos="3326"/>
        </w:tabs>
        <w:spacing w:before="241" w:after="0" w:line="240" w:lineRule="auto"/>
        <w:ind w:left="3325" w:right="0" w:hanging="482"/>
        <w:jc w:val="left"/>
        <w:rPr>
          <w:sz w:val="36"/>
        </w:rPr>
      </w:pPr>
      <w:r>
        <w:rPr>
          <w:spacing w:val="-1"/>
          <w:sz w:val="36"/>
        </w:rPr>
        <w:t>《混凝土质量控制标准》</w:t>
      </w:r>
      <w:r>
        <w:rPr>
          <w:rFonts w:ascii="Times New Roman" w:eastAsia="Times New Roman" w:hAnsi="Times New Roman"/>
          <w:sz w:val="36"/>
        </w:rPr>
        <w:t>(GB50164</w:t>
      </w:r>
      <w:r>
        <w:rPr>
          <w:sz w:val="36"/>
        </w:rPr>
        <w:t>—</w:t>
      </w:r>
      <w:r>
        <w:rPr>
          <w:rFonts w:ascii="Times New Roman" w:eastAsia="Times New Roman" w:hAnsi="Times New Roman"/>
          <w:sz w:val="36"/>
        </w:rPr>
        <w:t>2011</w:t>
      </w:r>
      <w:r>
        <w:rPr>
          <w:sz w:val="36"/>
        </w:rPr>
        <w:t>）</w:t>
      </w:r>
    </w:p>
    <w:p>
      <w:pPr>
        <w:pStyle w:val="ListParagraph"/>
        <w:numPr>
          <w:ilvl w:val="0"/>
          <w:numId w:val="58"/>
        </w:numPr>
        <w:tabs>
          <w:tab w:val="left" w:pos="3326"/>
        </w:tabs>
        <w:spacing w:before="241" w:after="0" w:line="240" w:lineRule="auto"/>
        <w:ind w:left="3325" w:right="0" w:hanging="482"/>
        <w:jc w:val="left"/>
        <w:rPr>
          <w:sz w:val="36"/>
        </w:rPr>
      </w:pPr>
      <w:r>
        <w:rPr>
          <w:sz w:val="36"/>
        </w:rPr>
        <w:t>《混凝土结构现场检测技术标准》（</w:t>
      </w:r>
      <w:r>
        <w:rPr>
          <w:rFonts w:ascii="Times New Roman" w:eastAsia="Times New Roman" w:hAnsi="Times New Roman"/>
          <w:sz w:val="36"/>
        </w:rPr>
        <w:t>GB/T50784</w:t>
      </w:r>
      <w:r>
        <w:rPr>
          <w:sz w:val="36"/>
        </w:rPr>
        <w:t>—</w:t>
      </w:r>
      <w:r>
        <w:rPr>
          <w:rFonts w:ascii="Times New Roman" w:eastAsia="Times New Roman" w:hAnsi="Times New Roman"/>
          <w:sz w:val="36"/>
        </w:rPr>
        <w:t>2013</w:t>
      </w:r>
      <w:r>
        <w:rPr>
          <w:sz w:val="36"/>
        </w:rPr>
        <w:t>）</w:t>
      </w:r>
    </w:p>
    <w:p>
      <w:pPr>
        <w:spacing w:after="0" w:line="240" w:lineRule="auto"/>
        <w:jc w:val="left"/>
        <w:rPr>
          <w:sz w:val="36"/>
        </w:rPr>
        <w:sectPr>
          <w:footerReference w:type="default" r:id="rId5"/>
          <w:pgSz w:w="17860" w:h="25260"/>
          <w:pgMar w:top="1100" w:right="0" w:bottom="1360" w:left="0" w:header="808" w:footer="1160"/>
          <w:cols w:space="708"/>
        </w:sectPr>
      </w:pPr>
    </w:p>
    <w:p>
      <w:pPr>
        <w:pStyle w:val="BodyText"/>
        <w:spacing w:before="6"/>
        <w:rPr>
          <w:sz w:val="19"/>
        </w:rPr>
      </w:pPr>
    </w:p>
    <w:p>
      <w:pPr>
        <w:pStyle w:val="Heading1"/>
        <w:numPr>
          <w:ilvl w:val="0"/>
          <w:numId w:val="60"/>
        </w:numPr>
        <w:tabs>
          <w:tab w:val="left" w:pos="2604"/>
        </w:tabs>
        <w:spacing w:before="92" w:after="0" w:line="240" w:lineRule="auto"/>
        <w:ind w:left="2603" w:right="0" w:hanging="480"/>
        <w:jc w:val="left"/>
      </w:pPr>
      <w:r>
        <w:drawing>
          <wp:anchor distT="0" distB="0" distL="0" distR="0" simplePos="0" relativeHeight="251675648" behindDoc="1" locked="0" layoutInCell="1" allowOverlap="1">
            <wp:simplePos x="0" y="0"/>
            <wp:positionH relativeFrom="page">
              <wp:posOffset>1257300</wp:posOffset>
            </wp:positionH>
            <wp:positionV relativeFrom="paragraph">
              <wp:posOffset>-175768</wp:posOffset>
            </wp:positionV>
            <wp:extent cx="9372600" cy="1016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xmlns:r="http://schemas.openxmlformats.org/officeDocument/2006/relationships" r:embed="rId6" cstate="print"/>
                    <a:stretch>
                      <a:fillRect/>
                    </a:stretch>
                  </pic:blipFill>
                  <pic:spPr>
                    <a:xfrm>
                      <a:off x="0" y="0"/>
                      <a:ext cx="9372600" cy="101600"/>
                    </a:xfrm>
                    <a:prstGeom prst="rect">
                      <a:avLst/>
                    </a:prstGeom>
                  </pic:spPr>
                </pic:pic>
              </a:graphicData>
            </a:graphic>
          </wp:anchor>
        </w:drawing>
      </w:r>
      <w:bookmarkStart w:id="0" w:name="_TOC_250022"/>
      <w:bookmarkEnd w:id="0"/>
      <w:r>
        <w:rPr>
          <w:w w:val="95"/>
        </w:rPr>
        <w:t>工程概况</w:t>
      </w:r>
    </w:p>
    <w:p>
      <w:pPr>
        <w:pStyle w:val="BodyText"/>
        <w:spacing w:before="8"/>
        <w:rPr>
          <w:b/>
          <w:sz w:val="62"/>
        </w:rPr>
      </w:pPr>
    </w:p>
    <w:p>
      <w:pPr>
        <w:pStyle w:val="Heading2"/>
      </w:pPr>
      <w:bookmarkStart w:id="1" w:name="_TOC_250021"/>
      <w:r>
        <w:rPr>
          <w:rFonts w:ascii="Arial Narrow" w:eastAsia="Arial Narrow"/>
        </w:rPr>
        <w:t>2</w:t>
      </w:r>
      <w:r>
        <w:t>。</w:t>
      </w:r>
      <w:r>
        <w:rPr>
          <w:rFonts w:ascii="Arial Narrow" w:eastAsia="Arial Narrow"/>
        </w:rPr>
        <w:t>1</w:t>
      </w:r>
      <w:r>
        <w:rPr>
          <w:rFonts w:ascii="Arial Narrow" w:eastAsia="Arial Narrow"/>
          <w:spacing w:val="13"/>
        </w:rPr>
        <w:t xml:space="preserve"> </w:t>
      </w:r>
      <w:bookmarkEnd w:id="1"/>
      <w:r>
        <w:t>工程概况</w:t>
      </w:r>
    </w:p>
    <w:p>
      <w:pPr>
        <w:pStyle w:val="BodyText"/>
        <w:rPr>
          <w:b/>
          <w:sz w:val="46"/>
        </w:rPr>
      </w:pPr>
    </w:p>
    <w:p>
      <w:pPr>
        <w:pStyle w:val="BodyText"/>
        <w:spacing w:before="317" w:line="405" w:lineRule="auto"/>
        <w:ind w:left="2124" w:right="1275" w:firstLine="547"/>
      </w:pPr>
      <w:r>
        <w:rPr>
          <w:spacing w:val="-9"/>
        </w:rPr>
        <w:t>三江口站为一号线终点站，位于现状下洋村鱼塘及已拆迁房屋范围内，沿在建新洲路方向</w:t>
      </w:r>
      <w:r>
        <w:t>布设。东侧明挖区间与在建南江滨东大道垂直相接。</w:t>
      </w:r>
    </w:p>
    <w:p>
      <w:pPr>
        <w:pStyle w:val="BodyText"/>
        <w:spacing w:line="405" w:lineRule="auto"/>
        <w:ind w:left="2124" w:right="1094" w:firstLine="547"/>
      </w:pPr>
      <w:r>
        <w:rPr>
          <w:spacing w:val="-25"/>
        </w:rPr>
        <w:t xml:space="preserve">车站长 </w:t>
      </w:r>
      <w:r>
        <w:rPr>
          <w:rFonts w:ascii="Times New Roman" w:eastAsia="Times New Roman"/>
          <w:spacing w:val="-2"/>
        </w:rPr>
        <w:t>181</w:t>
      </w:r>
      <w:r>
        <w:rPr>
          <w:spacing w:val="-62"/>
        </w:rPr>
        <w:t>。</w:t>
      </w:r>
      <w:r>
        <w:rPr>
          <w:rFonts w:ascii="Times New Roman" w:eastAsia="Times New Roman"/>
          <w:spacing w:val="-2"/>
        </w:rPr>
        <w:t>6m</w:t>
      </w:r>
      <w:r>
        <w:rPr>
          <w:spacing w:val="-16"/>
        </w:rPr>
        <w:t xml:space="preserve">，标准段宽 </w:t>
      </w:r>
      <w:r>
        <w:rPr>
          <w:rFonts w:ascii="Times New Roman" w:eastAsia="Times New Roman"/>
          <w:spacing w:val="-2"/>
        </w:rPr>
        <w:t>42</w:t>
      </w:r>
      <w:r>
        <w:rPr>
          <w:spacing w:val="-62"/>
        </w:rPr>
        <w:t>。</w:t>
      </w:r>
      <w:r>
        <w:rPr>
          <w:rFonts w:ascii="Times New Roman" w:eastAsia="Times New Roman"/>
          <w:spacing w:val="-2"/>
        </w:rPr>
        <w:t>8m.</w:t>
      </w:r>
      <w:r>
        <w:rPr>
          <w:spacing w:val="-7"/>
        </w:rPr>
        <w:t>车站为地下一层侧式车站，共设四个出入口两组风亭，</w:t>
      </w:r>
      <w:r>
        <w:rPr>
          <w:spacing w:val="-177"/>
        </w:rPr>
        <w:t xml:space="preserve"> </w:t>
      </w:r>
      <w:r>
        <w:t>采纳明挖顺筑法施工。</w:t>
      </w:r>
    </w:p>
    <w:p>
      <w:pPr>
        <w:pStyle w:val="BodyText"/>
        <w:spacing w:line="405" w:lineRule="auto"/>
        <w:ind w:left="2124" w:right="1163" w:firstLine="547"/>
      </w:pPr>
      <w:r>
        <w:pict>
          <v:group id="_x0000_s1025" style="width:893pt;height:309pt;margin-top:119.57pt;margin-left:0;mso-position-horizontal-relative:page;position:absolute;z-index:251660288" coordorigin="0,2391" coordsize="17860,61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6160;position:absolute;top:2391" stroked="f">
              <v:imagedata r:id="rId7" o:title=""/>
            </v:shape>
            <v:shape id="_x0000_s1027" type="#_x0000_t75" style="width:17260;height:6180;left:320;position:absolute;top:2391" stroked="f">
              <v:imagedata r:id="rId8" o:title=""/>
            </v:shape>
          </v:group>
        </w:pict>
      </w:r>
      <w:r>
        <w:rPr>
          <w:spacing w:val="-9"/>
        </w:rPr>
        <w:t xml:space="preserve">三江口站为地下一层 </w:t>
      </w:r>
      <w:r>
        <w:rPr>
          <w:rFonts w:ascii="Times New Roman" w:eastAsia="Times New Roman" w:hAnsi="Times New Roman"/>
        </w:rPr>
        <w:t>(</w:t>
      </w:r>
      <w:r>
        <w:t>局部二层）</w:t>
      </w:r>
      <w:r>
        <w:rPr>
          <w:spacing w:val="-10"/>
        </w:rPr>
        <w:t xml:space="preserve">箱型框架结构 </w:t>
      </w:r>
      <w:r>
        <w:rPr>
          <w:rFonts w:ascii="Times New Roman" w:eastAsia="Times New Roman" w:hAnsi="Times New Roman"/>
          <w:spacing w:val="10"/>
        </w:rPr>
        <w:t>,</w:t>
      </w:r>
      <w:r>
        <w:rPr>
          <w:spacing w:val="9"/>
        </w:rPr>
        <w:t xml:space="preserve">车站纵向各层板坡度为 </w:t>
      </w:r>
      <w:r>
        <w:rPr>
          <w:rFonts w:ascii="Times New Roman" w:eastAsia="Times New Roman" w:hAnsi="Times New Roman"/>
        </w:rPr>
        <w:t>2</w:t>
      </w:r>
      <w:r>
        <w:t>‰，顶板覆土</w:t>
      </w:r>
      <w:r>
        <w:rPr>
          <w:rFonts w:ascii="Times New Roman" w:eastAsia="Times New Roman" w:hAnsi="Times New Roman"/>
          <w:spacing w:val="-1"/>
        </w:rPr>
        <w:t>2.1~5</w:t>
      </w:r>
      <w:r>
        <w:rPr>
          <w:spacing w:val="-1"/>
        </w:rPr>
        <w:t>。</w:t>
      </w:r>
      <w:r>
        <w:rPr>
          <w:rFonts w:ascii="Times New Roman" w:eastAsia="Times New Roman" w:hAnsi="Times New Roman"/>
          <w:spacing w:val="-1"/>
        </w:rPr>
        <w:t>1m</w:t>
      </w:r>
      <w:r>
        <w:rPr>
          <w:spacing w:val="-1"/>
        </w:rPr>
        <w:t>。主体结构采纳明挖顺作法施工，站前西明挖区段采纳工法桩围护结构形式，站后</w:t>
      </w:r>
      <w:r>
        <w:t>东明挖区段主要采纳放坡开挖，局部工法桩支护围护结构形式</w:t>
      </w:r>
      <w:r>
        <w:rPr>
          <w:rFonts w:ascii="Times New Roman" w:eastAsia="Times New Roman" w:hAnsi="Times New Roman"/>
        </w:rPr>
        <w:t>,</w:t>
      </w:r>
      <w:r>
        <w:t>明挖区间抗浮采纳墙趾压土。</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5"/>
        <w:rPr>
          <w:sz w:val="35"/>
        </w:rPr>
      </w:pPr>
    </w:p>
    <w:p>
      <w:pPr>
        <w:spacing w:before="0"/>
        <w:ind w:left="2106" w:right="1254" w:firstLine="0"/>
        <w:jc w:val="center"/>
        <w:rPr>
          <w:b/>
          <w:sz w:val="31"/>
        </w:rPr>
      </w:pPr>
      <w:r>
        <w:rPr>
          <w:b/>
          <w:spacing w:val="-29"/>
          <w:sz w:val="31"/>
        </w:rPr>
        <w:t xml:space="preserve">图 </w:t>
      </w:r>
      <w:r>
        <w:rPr>
          <w:rFonts w:ascii="Arial Narrow" w:eastAsia="Arial Narrow" w:hAnsi="Arial Narrow"/>
          <w:b/>
          <w:sz w:val="31"/>
        </w:rPr>
        <w:t>2</w:t>
      </w:r>
      <w:r>
        <w:rPr>
          <w:rFonts w:ascii="幼圆" w:eastAsia="幼圆" w:hAnsi="幼圆" w:hint="eastAsia"/>
          <w:b/>
          <w:sz w:val="31"/>
        </w:rPr>
        <w:t>—</w:t>
      </w:r>
      <w:r>
        <w:rPr>
          <w:rFonts w:ascii="Arial Narrow" w:eastAsia="Arial Narrow" w:hAnsi="Arial Narrow"/>
          <w:b/>
          <w:sz w:val="31"/>
        </w:rPr>
        <w:t>1</w:t>
      </w:r>
      <w:r>
        <w:rPr>
          <w:rFonts w:ascii="Arial Narrow" w:eastAsia="Arial Narrow" w:hAnsi="Arial Narrow"/>
          <w:b/>
          <w:spacing w:val="18"/>
          <w:sz w:val="31"/>
        </w:rPr>
        <w:t xml:space="preserve"> </w:t>
      </w:r>
      <w:r>
        <w:rPr>
          <w:b/>
          <w:sz w:val="31"/>
        </w:rPr>
        <w:t>三江口站平面布置图</w:t>
      </w:r>
    </w:p>
    <w:p>
      <w:pPr>
        <w:pStyle w:val="BodyText"/>
        <w:spacing w:before="8"/>
        <w:rPr>
          <w:b/>
          <w:sz w:val="41"/>
        </w:rPr>
      </w:pPr>
    </w:p>
    <w:p>
      <w:pPr>
        <w:pStyle w:val="Heading2"/>
      </w:pPr>
      <w:bookmarkStart w:id="2" w:name="_TOC_250020"/>
      <w:r>
        <w:rPr>
          <w:rFonts w:ascii="Arial Narrow" w:eastAsia="Arial Narrow"/>
        </w:rPr>
        <w:t>2</w:t>
      </w:r>
      <w:r>
        <w:t>。</w:t>
      </w:r>
      <w:r>
        <w:rPr>
          <w:rFonts w:ascii="Arial Narrow" w:eastAsia="Arial Narrow"/>
        </w:rPr>
        <w:t>2</w:t>
      </w:r>
      <w:r>
        <w:rPr>
          <w:rFonts w:ascii="Arial Narrow" w:eastAsia="Arial Narrow"/>
          <w:spacing w:val="13"/>
        </w:rPr>
        <w:t xml:space="preserve"> </w:t>
      </w:r>
      <w:bookmarkEnd w:id="2"/>
      <w:r>
        <w:t>地质概况</w:t>
      </w:r>
    </w:p>
    <w:p>
      <w:pPr>
        <w:pStyle w:val="BodyText"/>
        <w:spacing w:before="7"/>
        <w:rPr>
          <w:b/>
          <w:sz w:val="68"/>
        </w:rPr>
      </w:pPr>
    </w:p>
    <w:p>
      <w:pPr>
        <w:pStyle w:val="Heading3"/>
        <w:numPr>
          <w:ilvl w:val="1"/>
          <w:numId w:val="57"/>
        </w:numPr>
        <w:tabs>
          <w:tab w:val="left" w:pos="3163"/>
        </w:tabs>
        <w:spacing w:before="1" w:after="0" w:line="240" w:lineRule="auto"/>
        <w:ind w:left="3162" w:right="0" w:hanging="452"/>
        <w:jc w:val="left"/>
        <w:rPr>
          <w:rFonts w:ascii="Arial Narrow" w:eastAsia="Arial Narrow"/>
          <w:sz w:val="34"/>
        </w:rPr>
      </w:pPr>
      <w:r>
        <w:t>。</w:t>
      </w:r>
      <w:r>
        <w:rPr>
          <w:rFonts w:ascii="Arial Narrow" w:eastAsia="Arial Narrow"/>
        </w:rPr>
        <w:t>1</w:t>
      </w:r>
      <w:r>
        <w:rPr>
          <w:rFonts w:ascii="Arial Narrow" w:eastAsia="Arial Narrow"/>
          <w:spacing w:val="8"/>
        </w:rPr>
        <w:t xml:space="preserve"> </w:t>
      </w:r>
      <w:r>
        <w:t>工程地质概况</w:t>
      </w:r>
    </w:p>
    <w:p>
      <w:pPr>
        <w:pStyle w:val="BodyText"/>
        <w:spacing w:before="2"/>
        <w:rPr>
          <w:b/>
        </w:rPr>
      </w:pPr>
    </w:p>
    <w:p>
      <w:pPr>
        <w:pStyle w:val="BodyText"/>
        <w:spacing w:line="405" w:lineRule="auto"/>
        <w:ind w:left="2124" w:right="1274" w:firstLine="547"/>
        <w:jc w:val="both"/>
      </w:pPr>
      <w:r>
        <w:rPr>
          <w:spacing w:val="-1"/>
        </w:rPr>
        <w:t>三江口站及两端明挖区基坑底标高为—</w:t>
      </w:r>
      <w:r>
        <w:rPr>
          <w:rFonts w:ascii="Times New Roman" w:eastAsia="Times New Roman" w:hAnsi="Times New Roman"/>
          <w:spacing w:val="-1"/>
        </w:rPr>
        <w:t>2.00~2</w:t>
      </w:r>
      <w:r>
        <w:rPr>
          <w:spacing w:val="-1"/>
        </w:rPr>
        <w:t>。</w:t>
      </w:r>
      <w:r>
        <w:rPr>
          <w:rFonts w:ascii="Times New Roman" w:eastAsia="Times New Roman" w:hAnsi="Times New Roman"/>
          <w:spacing w:val="-1"/>
        </w:rPr>
        <w:t>50m,</w:t>
      </w:r>
      <w:r>
        <w:rPr>
          <w:spacing w:val="-18"/>
        </w:rPr>
        <w:t xml:space="preserve">开挖深度 </w:t>
      </w:r>
      <w:r>
        <w:rPr>
          <w:rFonts w:ascii="Times New Roman" w:eastAsia="Times New Roman" w:hAnsi="Times New Roman"/>
        </w:rPr>
        <w:t>6m~10.6m,</w:t>
      </w:r>
      <w:r>
        <w:t>基坑开挖深度范围内涉及土层主要有②层粉质粘土、③</w:t>
      </w:r>
      <w:r>
        <w:rPr>
          <w:rFonts w:ascii="Times New Roman" w:eastAsia="Times New Roman" w:hAnsi="Times New Roman"/>
        </w:rPr>
        <w:t>1</w:t>
      </w:r>
      <w:r>
        <w:rPr>
          <w:rFonts w:ascii="Times New Roman" w:eastAsia="Times New Roman" w:hAnsi="Times New Roman"/>
          <w:spacing w:val="77"/>
        </w:rPr>
        <w:t xml:space="preserve"> </w:t>
      </w:r>
      <w:r>
        <w:t>层淤泥夹砂、③</w:t>
      </w:r>
      <w:r>
        <w:rPr>
          <w:rFonts w:ascii="Times New Roman" w:eastAsia="Times New Roman" w:hAnsi="Times New Roman"/>
        </w:rPr>
        <w:t>2</w:t>
      </w:r>
      <w:r>
        <w:rPr>
          <w:rFonts w:ascii="Times New Roman" w:eastAsia="Times New Roman" w:hAnsi="Times New Roman"/>
          <w:spacing w:val="78"/>
        </w:rPr>
        <w:t xml:space="preserve"> </w:t>
      </w:r>
      <w:r>
        <w:t>层中砂、③</w:t>
      </w:r>
      <w:r>
        <w:rPr>
          <w:rFonts w:ascii="Times New Roman" w:eastAsia="Times New Roman" w:hAnsi="Times New Roman"/>
        </w:rPr>
        <w:t>2A</w:t>
      </w:r>
      <w:r>
        <w:rPr>
          <w:rFonts w:ascii="Times New Roman" w:eastAsia="Times New Roman" w:hAnsi="Times New Roman"/>
          <w:spacing w:val="77"/>
        </w:rPr>
        <w:t xml:space="preserve"> </w:t>
      </w:r>
      <w:r>
        <w:t>层含泥中砂、③</w:t>
      </w:r>
      <w:r>
        <w:rPr>
          <w:rFonts w:ascii="Times New Roman" w:eastAsia="Times New Roman" w:hAnsi="Times New Roman"/>
        </w:rPr>
        <w:t>3</w:t>
      </w:r>
      <w:r>
        <w:rPr>
          <w:rFonts w:ascii="Times New Roman" w:eastAsia="Times New Roman" w:hAnsi="Times New Roman"/>
          <w:spacing w:val="-88"/>
        </w:rPr>
        <w:t xml:space="preserve"> </w:t>
      </w:r>
      <w:r>
        <w:t>层淤泥夹砂，其他还涉及①</w:t>
      </w:r>
      <w:r>
        <w:rPr>
          <w:rFonts w:ascii="Times New Roman" w:eastAsia="Times New Roman" w:hAnsi="Times New Roman"/>
        </w:rPr>
        <w:t xml:space="preserve">1 </w:t>
      </w:r>
      <w:r>
        <w:t>层杂填土、①</w:t>
      </w:r>
      <w:r>
        <w:rPr>
          <w:rFonts w:ascii="Times New Roman" w:eastAsia="Times New Roman" w:hAnsi="Times New Roman"/>
        </w:rPr>
        <w:t xml:space="preserve">2 </w:t>
      </w:r>
      <w:r>
        <w:t>层填土、填砂</w:t>
      </w:r>
      <w:r>
        <w:rPr>
          <w:rFonts w:ascii="Times New Roman" w:eastAsia="Times New Roman" w:hAnsi="Times New Roman"/>
        </w:rPr>
        <w:t>.</w:t>
      </w:r>
      <w:r>
        <w:t>地质断面图详见附图；</w:t>
      </w:r>
    </w:p>
    <w:p>
      <w:pPr>
        <w:spacing w:after="0" w:line="405" w:lineRule="auto"/>
        <w:jc w:val="both"/>
        <w:sectPr>
          <w:footerReference w:type="default" r:id="rId9"/>
          <w:pgSz w:w="17860" w:h="25260"/>
          <w:pgMar w:top="1100" w:right="0" w:bottom="1360" w:left="0" w:header="808" w:footer="1160"/>
          <w:pgNumType w:start="1"/>
          <w:cols w:space="708"/>
        </w:sectPr>
      </w:pPr>
    </w:p>
    <w:p>
      <w:pPr>
        <w:pStyle w:val="BodyText"/>
        <w:spacing w:before="5"/>
        <w:rPr>
          <w:sz w:val="23"/>
        </w:rPr>
      </w:pPr>
    </w:p>
    <w:p>
      <w:pPr>
        <w:pStyle w:val="Heading3"/>
        <w:numPr>
          <w:ilvl w:val="2"/>
          <w:numId w:val="57"/>
        </w:numPr>
        <w:tabs>
          <w:tab w:val="left" w:pos="3522"/>
        </w:tabs>
        <w:spacing w:before="95" w:after="0" w:line="240" w:lineRule="auto"/>
        <w:ind w:left="3521" w:right="0" w:hanging="811"/>
        <w:jc w:val="left"/>
      </w:pPr>
      <w:r>
        <w:rPr>
          <w:w w:val="95"/>
        </w:rPr>
        <w:t>水文地质概况</w:t>
      </w:r>
    </w:p>
    <w:p>
      <w:pPr>
        <w:pStyle w:val="BodyText"/>
        <w:spacing w:before="12"/>
        <w:rPr>
          <w:b/>
          <w:sz w:val="35"/>
        </w:rPr>
      </w:pPr>
    </w:p>
    <w:p>
      <w:pPr>
        <w:pStyle w:val="BodyText"/>
        <w:ind w:left="2672"/>
      </w:pPr>
      <w:r>
        <w:rPr>
          <w:rFonts w:ascii="Times New Roman" w:eastAsia="Times New Roman"/>
        </w:rPr>
        <w:t>(</w:t>
      </w:r>
      <w:r>
        <w:t>一</w:t>
      </w:r>
      <w:r>
        <w:rPr>
          <w:rFonts w:ascii="Times New Roman" w:eastAsia="Times New Roman"/>
        </w:rPr>
        <w:t>)</w:t>
      </w:r>
      <w:r>
        <w:t>地表水</w:t>
      </w:r>
    </w:p>
    <w:p>
      <w:pPr>
        <w:pStyle w:val="BodyText"/>
        <w:spacing w:before="320" w:line="405" w:lineRule="auto"/>
        <w:ind w:left="2124" w:right="1275" w:firstLine="547"/>
      </w:pPr>
      <w:r>
        <w:rPr>
          <w:spacing w:val="-7"/>
        </w:rPr>
        <w:t>本工程地表水主要为市区内河水及闽江，其水位主要受河道水闸调整控制，据认识内河水</w:t>
      </w:r>
      <w:r>
        <w:rPr>
          <w:spacing w:val="-12"/>
        </w:rPr>
        <w:t xml:space="preserve">位标高平常多为 </w:t>
      </w:r>
      <w:r>
        <w:rPr>
          <w:rFonts w:ascii="Times New Roman" w:eastAsia="Times New Roman"/>
        </w:rPr>
        <w:t>4.2</w:t>
      </w:r>
      <w:r>
        <w:t>～</w:t>
      </w:r>
      <w:r>
        <w:rPr>
          <w:rFonts w:ascii="Times New Roman" w:eastAsia="Times New Roman"/>
        </w:rPr>
        <w:t xml:space="preserve">5.5 </w:t>
      </w:r>
      <w:r>
        <w:t>米</w:t>
      </w:r>
      <w:r>
        <w:rPr>
          <w:rFonts w:ascii="Times New Roman" w:eastAsia="Times New Roman"/>
        </w:rPr>
        <w:t>,</w:t>
      </w:r>
      <w:r>
        <w:rPr>
          <w:spacing w:val="-7"/>
        </w:rPr>
        <w:t xml:space="preserve">而近年市区内涝最高水位约 </w:t>
      </w:r>
      <w:r>
        <w:rPr>
          <w:rFonts w:ascii="Times New Roman" w:eastAsia="Times New Roman"/>
        </w:rPr>
        <w:t>7</w:t>
      </w:r>
      <w:r>
        <w:t>。</w:t>
      </w:r>
      <w:r>
        <w:rPr>
          <w:rFonts w:ascii="Times New Roman" w:eastAsia="Times New Roman"/>
        </w:rPr>
        <w:t xml:space="preserve">5 </w:t>
      </w:r>
      <w:r>
        <w:t>米。</w:t>
      </w:r>
    </w:p>
    <w:p>
      <w:pPr>
        <w:pStyle w:val="BodyText"/>
        <w:spacing w:line="405" w:lineRule="auto"/>
        <w:ind w:left="2124" w:right="1248" w:firstLine="547"/>
        <w:rPr>
          <w:rFonts w:ascii="Times New Roman" w:eastAsia="Times New Roman"/>
        </w:rPr>
      </w:pPr>
      <w:r>
        <w:rPr>
          <w:spacing w:val="-10"/>
        </w:rPr>
        <w:t xml:space="preserve">三江口站护堤内分布有 </w:t>
      </w:r>
      <w:r>
        <w:rPr>
          <w:rFonts w:ascii="Times New Roman" w:eastAsia="Times New Roman"/>
          <w:spacing w:val="-1"/>
        </w:rPr>
        <w:t>3</w:t>
      </w:r>
      <w:r>
        <w:rPr>
          <w:rFonts w:ascii="Times New Roman" w:eastAsia="Times New Roman"/>
        </w:rPr>
        <w:t xml:space="preserve"> </w:t>
      </w:r>
      <w:r>
        <w:rPr>
          <w:spacing w:val="-14"/>
        </w:rPr>
        <w:t xml:space="preserve">口鱼塘，鱼塘水深 </w:t>
      </w:r>
      <w:r>
        <w:rPr>
          <w:rFonts w:ascii="Times New Roman" w:eastAsia="Times New Roman"/>
        </w:rPr>
        <w:t>1.5</w:t>
      </w:r>
      <w:r>
        <w:t>～</w:t>
      </w:r>
      <w:r>
        <w:rPr>
          <w:rFonts w:ascii="Times New Roman" w:eastAsia="Times New Roman"/>
        </w:rPr>
        <w:t>2.5m,</w:t>
      </w:r>
      <w:r>
        <w:t>塘底分布有淤泥；三江口站护堤外为潮间带，地表水与乌龙江相通，积水较多</w:t>
      </w:r>
      <w:r>
        <w:rPr>
          <w:rFonts w:ascii="Times New Roman" w:eastAsia="Times New Roman"/>
        </w:rPr>
        <w:t>.</w:t>
      </w:r>
    </w:p>
    <w:p>
      <w:pPr>
        <w:pStyle w:val="BodyText"/>
        <w:spacing w:line="461" w:lineRule="exact"/>
        <w:ind w:left="2672"/>
      </w:pPr>
      <w:r>
        <w:rPr>
          <w:rFonts w:ascii="Times New Roman" w:eastAsia="Times New Roman"/>
        </w:rPr>
        <w:t>(</w:t>
      </w:r>
      <w:r>
        <w:t>二</w:t>
      </w:r>
      <w:r>
        <w:rPr>
          <w:rFonts w:ascii="Times New Roman" w:eastAsia="Times New Roman"/>
        </w:rPr>
        <w:t>)</w:t>
      </w:r>
      <w:r>
        <w:t>地下水</w:t>
      </w:r>
    </w:p>
    <w:p>
      <w:pPr>
        <w:pStyle w:val="BodyText"/>
        <w:spacing w:before="320" w:line="405" w:lineRule="auto"/>
        <w:ind w:left="2124" w:right="1145" w:firstLine="547"/>
      </w:pPr>
      <w:r>
        <w:rPr>
          <w:spacing w:val="-1"/>
        </w:rPr>
        <w:t>地下水主要赋存、运移于基岩裂隙、风化残积层的孔隙、裂隙中和第四系冲积、海积、冲</w:t>
      </w:r>
      <w:r>
        <w:t>洪积等成因的松散、松软的淤泥、粘土和砂砾卵石层的孔隙中</w:t>
      </w:r>
      <w:r>
        <w:rPr>
          <w:rFonts w:ascii="Times New Roman" w:eastAsia="Times New Roman"/>
        </w:rPr>
        <w:t>.</w:t>
      </w:r>
      <w:r>
        <w:t>主要补给来源于大气降水。在闽江两岸的孔隙含水岩组中，除大气降水补给外，闽江水的补给是其主要来源。</w:t>
      </w:r>
    </w:p>
    <w:p>
      <w:pPr>
        <w:pStyle w:val="BodyText"/>
        <w:spacing w:before="2" w:line="405" w:lineRule="auto"/>
        <w:ind w:left="2124" w:right="1275" w:firstLine="547"/>
        <w:rPr>
          <w:rFonts w:ascii="Times New Roman" w:eastAsia="Times New Roman"/>
        </w:rPr>
      </w:pPr>
      <w:r>
        <w:rPr>
          <w:spacing w:val="-5"/>
        </w:rPr>
        <w:t>依据含水层分布、岩性特征和埋深条件，可划分为松散岩类孔隙含水岩组、风化残积层孔</w:t>
      </w:r>
      <w:r>
        <w:t>隙裂隙含水岩组、基岩裂隙含水岩组三大类</w:t>
      </w:r>
      <w:r>
        <w:rPr>
          <w:rFonts w:ascii="Times New Roman" w:eastAsia="Times New Roman"/>
        </w:rPr>
        <w:t>.</w:t>
      </w:r>
    </w:p>
    <w:p>
      <w:pPr>
        <w:pStyle w:val="Heading2"/>
        <w:spacing w:before="276"/>
      </w:pPr>
      <w:bookmarkStart w:id="3" w:name="_TOC_250019"/>
      <w:r>
        <w:rPr>
          <w:rFonts w:ascii="Arial Narrow" w:eastAsia="Arial Narrow"/>
        </w:rPr>
        <w:t>2</w:t>
      </w:r>
      <w:r>
        <w:t>。</w:t>
      </w:r>
      <w:r>
        <w:rPr>
          <w:rFonts w:ascii="Arial Narrow" w:eastAsia="Arial Narrow"/>
        </w:rPr>
        <w:t>3</w:t>
      </w:r>
      <w:r>
        <w:rPr>
          <w:rFonts w:ascii="Arial Narrow" w:eastAsia="Arial Narrow"/>
          <w:spacing w:val="12"/>
        </w:rPr>
        <w:t xml:space="preserve"> </w:t>
      </w:r>
      <w:bookmarkEnd w:id="3"/>
      <w:r>
        <w:t>车站结构设计概况</w:t>
      </w:r>
    </w:p>
    <w:p>
      <w:pPr>
        <w:pStyle w:val="BodyText"/>
        <w:spacing w:before="10"/>
        <w:rPr>
          <w:b/>
          <w:sz w:val="59"/>
        </w:rPr>
      </w:pPr>
    </w:p>
    <w:p>
      <w:pPr>
        <w:spacing w:before="0"/>
        <w:ind w:left="2808" w:right="0" w:firstLine="0"/>
        <w:jc w:val="left"/>
        <w:rPr>
          <w:b/>
          <w:sz w:val="42"/>
        </w:rPr>
      </w:pPr>
      <w:r>
        <w:rPr>
          <w:rFonts w:ascii="Arial Narrow" w:eastAsia="Arial Narrow"/>
          <w:b/>
          <w:sz w:val="42"/>
        </w:rPr>
        <w:t>2</w:t>
      </w:r>
      <w:r>
        <w:rPr>
          <w:b/>
          <w:sz w:val="42"/>
        </w:rPr>
        <w:t>。</w:t>
      </w:r>
      <w:r>
        <w:rPr>
          <w:rFonts w:ascii="Arial Narrow" w:eastAsia="Arial Narrow"/>
          <w:b/>
          <w:sz w:val="42"/>
        </w:rPr>
        <w:t>3</w:t>
      </w:r>
      <w:r>
        <w:rPr>
          <w:b/>
          <w:sz w:val="42"/>
        </w:rPr>
        <w:t>。</w:t>
      </w:r>
      <w:r>
        <w:rPr>
          <w:rFonts w:ascii="Arial Narrow" w:eastAsia="Arial Narrow"/>
          <w:b/>
          <w:sz w:val="42"/>
        </w:rPr>
        <w:t>1</w:t>
      </w:r>
      <w:r>
        <w:rPr>
          <w:rFonts w:ascii="Arial Narrow" w:eastAsia="Arial Narrow"/>
          <w:b/>
          <w:spacing w:val="17"/>
          <w:sz w:val="42"/>
        </w:rPr>
        <w:t xml:space="preserve"> </w:t>
      </w:r>
      <w:r>
        <w:rPr>
          <w:b/>
          <w:sz w:val="42"/>
        </w:rPr>
        <w:t>设计标准</w:t>
      </w:r>
    </w:p>
    <w:p>
      <w:pPr>
        <w:pStyle w:val="BodyText"/>
        <w:spacing w:before="356" w:line="364" w:lineRule="auto"/>
        <w:ind w:left="2124" w:right="1332" w:firstLine="720"/>
      </w:pPr>
      <w:r>
        <w:rPr>
          <w:spacing w:val="-1"/>
        </w:rPr>
        <w:t>车站主体结构采纳明挖顺作法施工，主体结构采纳现浇钢筋混凝土框架，主体结构采纳</w:t>
      </w:r>
      <w:r>
        <w:t>全包防水层</w:t>
      </w:r>
      <w:r>
        <w:rPr>
          <w:rFonts w:ascii="Times New Roman" w:eastAsia="Times New Roman"/>
        </w:rPr>
        <w:t>,</w:t>
      </w:r>
      <w:r>
        <w:t>侧墙和围护结构间采纳柔性防水层</w:t>
      </w:r>
      <w:r>
        <w:rPr>
          <w:rFonts w:ascii="Times New Roman" w:eastAsia="Times New Roman"/>
        </w:rPr>
        <w:t>,</w:t>
      </w:r>
      <w:r>
        <w:t>两侧之间紧贴。</w:t>
      </w:r>
    </w:p>
    <w:p>
      <w:pPr>
        <w:pStyle w:val="BodyText"/>
        <w:spacing w:before="1"/>
        <w:ind w:left="2844"/>
      </w:pPr>
      <w:r>
        <w:rPr>
          <w:spacing w:val="9"/>
          <w:w w:val="95"/>
        </w:rPr>
        <w:t xml:space="preserve">车站主体结构构件按设计使用年限 </w:t>
      </w:r>
      <w:r>
        <w:rPr>
          <w:rFonts w:ascii="Times New Roman" w:eastAsia="Times New Roman"/>
          <w:w w:val="95"/>
        </w:rPr>
        <w:t>100</w:t>
      </w:r>
      <w:r>
        <w:rPr>
          <w:rFonts w:ascii="Times New Roman" w:eastAsia="Times New Roman"/>
          <w:spacing w:val="229"/>
        </w:rPr>
        <w:t xml:space="preserve"> </w:t>
      </w:r>
      <w:r>
        <w:rPr>
          <w:w w:val="95"/>
        </w:rPr>
        <w:t>年进行耐久性设计。</w:t>
      </w:r>
    </w:p>
    <w:p>
      <w:pPr>
        <w:pStyle w:val="BodyText"/>
        <w:spacing w:before="241" w:line="364" w:lineRule="auto"/>
        <w:ind w:left="2124" w:right="1242" w:firstLine="720"/>
        <w:rPr>
          <w:rFonts w:ascii="Times New Roman" w:eastAsia="Times New Roman"/>
        </w:rPr>
      </w:pPr>
      <w:r>
        <w:rPr>
          <w:spacing w:val="-1"/>
        </w:rPr>
        <w:t>结构永久构件安全等级为一级</w:t>
      </w:r>
      <w:r>
        <w:rPr>
          <w:rFonts w:ascii="Times New Roman" w:eastAsia="Times New Roman"/>
        </w:rPr>
        <w:t>,</w:t>
      </w:r>
      <w:r>
        <w:t>耐火等级为一级。各类构件的安全等级宜与整个结构的安全等级相同</w:t>
      </w:r>
      <w:r>
        <w:rPr>
          <w:rFonts w:ascii="Times New Roman" w:eastAsia="Times New Roman"/>
        </w:rPr>
        <w:t>.</w:t>
      </w:r>
    </w:p>
    <w:p>
      <w:pPr>
        <w:pStyle w:val="BodyText"/>
        <w:spacing w:before="2"/>
        <w:ind w:left="2844"/>
        <w:rPr>
          <w:rFonts w:ascii="Times New Roman" w:eastAsia="Times New Roman"/>
        </w:rPr>
      </w:pPr>
      <w:r>
        <w:rPr>
          <w:w w:val="95"/>
        </w:rPr>
        <w:t>结构抗浮设计：抗浮安全系数不小于</w:t>
      </w:r>
      <w:r>
        <w:rPr>
          <w:spacing w:val="410"/>
        </w:rPr>
        <w:t xml:space="preserve"> </w:t>
      </w:r>
      <w:r>
        <w:rPr>
          <w:rFonts w:ascii="Times New Roman" w:eastAsia="Times New Roman"/>
          <w:w w:val="95"/>
        </w:rPr>
        <w:t>1</w:t>
      </w:r>
      <w:r>
        <w:rPr>
          <w:w w:val="95"/>
        </w:rPr>
        <w:t>。</w:t>
      </w:r>
      <w:r>
        <w:rPr>
          <w:rFonts w:ascii="Times New Roman" w:eastAsia="Times New Roman"/>
          <w:w w:val="95"/>
        </w:rPr>
        <w:t>05</w:t>
      </w:r>
      <w:r>
        <w:rPr>
          <w:w w:val="95"/>
        </w:rPr>
        <w:t>（不考虑侧壁摩阻力</w:t>
      </w:r>
      <w:r>
        <w:rPr>
          <w:rFonts w:ascii="Times New Roman" w:eastAsia="Times New Roman"/>
          <w:w w:val="95"/>
        </w:rPr>
        <w:t>)</w:t>
      </w:r>
    </w:p>
    <w:p>
      <w:pPr>
        <w:pStyle w:val="BodyText"/>
        <w:spacing w:before="241" w:line="364" w:lineRule="auto"/>
        <w:ind w:left="2124" w:right="1274" w:firstLine="720"/>
      </w:pPr>
      <w:r>
        <w:rPr>
          <w:spacing w:val="-5"/>
        </w:rPr>
        <w:t xml:space="preserve">主体结构抗震等级为三级，按设防烈度 </w:t>
      </w:r>
      <w:r>
        <w:rPr>
          <w:rFonts w:ascii="Times New Roman" w:eastAsia="Times New Roman"/>
        </w:rPr>
        <w:t>7</w:t>
      </w:r>
      <w:r>
        <w:rPr>
          <w:rFonts w:ascii="Times New Roman" w:eastAsia="Times New Roman"/>
          <w:spacing w:val="28"/>
        </w:rPr>
        <w:t xml:space="preserve"> </w:t>
      </w:r>
      <w:r>
        <w:t>度进行抗震验算，抗震设防分类为乙类，结构抗震措施为等级为二级，抗震措施等级为三级。</w:t>
      </w:r>
    </w:p>
    <w:p>
      <w:pPr>
        <w:pStyle w:val="BodyText"/>
        <w:spacing w:before="3" w:line="364" w:lineRule="auto"/>
        <w:ind w:left="2124" w:right="1274" w:firstLine="720"/>
      </w:pPr>
      <w:r>
        <w:rPr>
          <w:spacing w:val="-1"/>
        </w:rPr>
        <w:t>按荷载效应标准组合并考虑长久作用影响的最大计算裂缝宽度允许值</w:t>
      </w:r>
      <w:r>
        <w:rPr>
          <w:rFonts w:ascii="Times New Roman" w:eastAsia="Times New Roman"/>
        </w:rPr>
        <w:t>,</w:t>
      </w:r>
      <w:r>
        <w:rPr>
          <w:spacing w:val="-7"/>
        </w:rPr>
        <w:t xml:space="preserve">对待迎水面为 </w:t>
      </w:r>
      <w:r>
        <w:rPr>
          <w:rFonts w:ascii="Times New Roman" w:eastAsia="Times New Roman"/>
        </w:rPr>
        <w:t>0</w:t>
      </w:r>
      <w:r>
        <w:t>。</w:t>
      </w:r>
      <w:r>
        <w:rPr>
          <w:rFonts w:ascii="Times New Roman" w:eastAsia="Times New Roman"/>
        </w:rPr>
        <w:t>2mm</w:t>
      </w:r>
      <w:r>
        <w:rPr>
          <w:spacing w:val="-12"/>
        </w:rPr>
        <w:t xml:space="preserve">，对待背水面为 </w:t>
      </w:r>
      <w:r>
        <w:rPr>
          <w:rFonts w:ascii="Times New Roman" w:eastAsia="Times New Roman"/>
        </w:rPr>
        <w:t>0</w:t>
      </w:r>
      <w:r>
        <w:t>。</w:t>
      </w:r>
      <w:r>
        <w:rPr>
          <w:rFonts w:ascii="Times New Roman" w:eastAsia="Times New Roman"/>
        </w:rPr>
        <w:t>3mm,</w:t>
      </w:r>
      <w:r>
        <w:t>且不得有贯穿裂缝。</w:t>
      </w:r>
    </w:p>
    <w:p>
      <w:pPr>
        <w:pStyle w:val="Heading2"/>
        <w:spacing w:before="159"/>
        <w:ind w:left="2967"/>
      </w:pPr>
      <w:r>
        <w:rPr>
          <w:rFonts w:ascii="Arial Narrow" w:eastAsia="Arial Narrow"/>
          <w:w w:val="105"/>
        </w:rPr>
        <w:t>2</w:t>
      </w:r>
      <w:r>
        <w:rPr>
          <w:w w:val="105"/>
        </w:rPr>
        <w:t>。</w:t>
      </w:r>
      <w:r>
        <w:rPr>
          <w:rFonts w:ascii="Arial Narrow" w:eastAsia="Arial Narrow"/>
          <w:w w:val="105"/>
        </w:rPr>
        <w:t>3.2</w:t>
      </w:r>
      <w:r>
        <w:rPr>
          <w:rFonts w:ascii="Arial Narrow" w:eastAsia="Arial Narrow"/>
          <w:spacing w:val="79"/>
          <w:w w:val="105"/>
        </w:rPr>
        <w:t xml:space="preserve"> </w:t>
      </w:r>
      <w:r>
        <w:rPr>
          <w:w w:val="105"/>
        </w:rPr>
        <w:t>工程材料</w:t>
      </w:r>
    </w:p>
    <w:p>
      <w:pPr>
        <w:pStyle w:val="BodyText"/>
        <w:spacing w:before="12"/>
        <w:rPr>
          <w:b/>
          <w:sz w:val="38"/>
        </w:rPr>
      </w:pPr>
    </w:p>
    <w:p>
      <w:pPr>
        <w:pStyle w:val="BodyText"/>
        <w:ind w:left="2844"/>
      </w:pPr>
      <w:r>
        <w:t>（一）主体结构采纳钢筋混凝土结构，各部位混凝标号如下</w:t>
      </w:r>
    </w:p>
    <w:p>
      <w:pPr>
        <w:pStyle w:val="BodyText"/>
        <w:spacing w:before="317"/>
        <w:ind w:left="2844"/>
      </w:pPr>
      <w:r>
        <w:t>（二）</w:t>
      </w:r>
      <w:r>
        <w:rPr>
          <w:spacing w:val="-3"/>
        </w:rPr>
        <w:t xml:space="preserve">顶板、顶梁、内衬墙和暗柱采纳 </w:t>
      </w:r>
      <w:r>
        <w:rPr>
          <w:rFonts w:ascii="Times New Roman" w:eastAsia="Times New Roman"/>
        </w:rPr>
        <w:t>C35</w:t>
      </w:r>
      <w:r>
        <w:rPr>
          <w:rFonts w:ascii="Times New Roman" w:eastAsia="Times New Roman"/>
          <w:spacing w:val="55"/>
        </w:rPr>
        <w:t xml:space="preserve"> </w:t>
      </w:r>
      <w:r>
        <w:rPr>
          <w:spacing w:val="-3"/>
        </w:rPr>
        <w:t xml:space="preserve">防水混凝土，防水抗渗等级为 </w:t>
      </w:r>
      <w:r>
        <w:rPr>
          <w:rFonts w:ascii="Times New Roman" w:eastAsia="Times New Roman"/>
        </w:rPr>
        <w:t>P8.</w:t>
      </w:r>
      <w:r>
        <w:t>底板、底</w:t>
      </w:r>
    </w:p>
    <w:p>
      <w:pPr>
        <w:spacing w:after="0"/>
        <w:sectPr>
          <w:footerReference w:type="default" r:id="rId10"/>
          <w:pgSz w:w="17860" w:h="25260"/>
          <w:pgMar w:top="1240" w:right="0" w:bottom="1360" w:left="0" w:header="808" w:footer="1160"/>
          <w:cols w:space="708"/>
        </w:sectPr>
      </w:pPr>
    </w:p>
    <w:p>
      <w:pPr>
        <w:pStyle w:val="BodyText"/>
        <w:spacing w:before="11"/>
        <w:rPr>
          <w:sz w:val="27"/>
        </w:rPr>
      </w:pPr>
    </w:p>
    <w:p>
      <w:pPr>
        <w:pStyle w:val="BodyText"/>
        <w:spacing w:before="59"/>
        <w:ind w:left="2124"/>
        <w:rPr>
          <w:rFonts w:ascii="Times New Roman" w:eastAsia="Times New Roman"/>
        </w:rPr>
      </w:pPr>
      <w:r>
        <w:rPr>
          <w:spacing w:val="7"/>
          <w:w w:val="95"/>
        </w:rPr>
        <w:t xml:space="preserve">梁采纳 </w:t>
      </w:r>
      <w:r>
        <w:rPr>
          <w:rFonts w:ascii="Times New Roman" w:eastAsia="Times New Roman"/>
          <w:w w:val="95"/>
        </w:rPr>
        <w:t>C35</w:t>
      </w:r>
      <w:r>
        <w:rPr>
          <w:rFonts w:ascii="Times New Roman" w:eastAsia="Times New Roman"/>
          <w:spacing w:val="114"/>
        </w:rPr>
        <w:t xml:space="preserve"> </w:t>
      </w:r>
      <w:r>
        <w:rPr>
          <w:w w:val="95"/>
        </w:rPr>
        <w:t>防水混凝土</w:t>
      </w:r>
      <w:r>
        <w:rPr>
          <w:rFonts w:ascii="Times New Roman" w:eastAsia="Times New Roman"/>
          <w:w w:val="95"/>
        </w:rPr>
        <w:t>,</w:t>
      </w:r>
      <w:r>
        <w:rPr>
          <w:spacing w:val="3"/>
          <w:w w:val="95"/>
        </w:rPr>
        <w:t xml:space="preserve">防水抗渗等级为 </w:t>
      </w:r>
      <w:r>
        <w:rPr>
          <w:rFonts w:ascii="Times New Roman" w:eastAsia="Times New Roman"/>
          <w:w w:val="95"/>
        </w:rPr>
        <w:t>P10.</w:t>
      </w:r>
    </w:p>
    <w:p>
      <w:pPr>
        <w:pStyle w:val="BodyText"/>
        <w:spacing w:before="321"/>
        <w:ind w:left="2844"/>
      </w:pPr>
      <w:r>
        <w:t>（三）</w:t>
      </w:r>
      <w:r>
        <w:rPr>
          <w:spacing w:val="-5"/>
        </w:rPr>
        <w:t xml:space="preserve">中板、中梁、内墙、楼梯、站台板采纳 </w:t>
      </w:r>
      <w:r>
        <w:rPr>
          <w:rFonts w:ascii="Times New Roman" w:eastAsia="Times New Roman"/>
        </w:rPr>
        <w:t>C35</w:t>
      </w:r>
      <w:r>
        <w:rPr>
          <w:rFonts w:ascii="Times New Roman" w:eastAsia="Times New Roman"/>
          <w:spacing w:val="1"/>
        </w:rPr>
        <w:t xml:space="preserve"> </w:t>
      </w:r>
      <w:r>
        <w:t>混凝土。</w:t>
      </w:r>
    </w:p>
    <w:p>
      <w:pPr>
        <w:pStyle w:val="BodyText"/>
        <w:spacing w:before="316"/>
        <w:ind w:left="2844"/>
        <w:rPr>
          <w:rFonts w:ascii="Times New Roman" w:eastAsia="Times New Roman"/>
        </w:rPr>
      </w:pPr>
      <w:r>
        <w:t>（四）</w:t>
      </w:r>
      <w:r>
        <w:rPr>
          <w:spacing w:val="-19"/>
        </w:rPr>
        <w:t xml:space="preserve">明柱采纳 </w:t>
      </w:r>
      <w:r>
        <w:rPr>
          <w:rFonts w:ascii="Times New Roman" w:eastAsia="Times New Roman"/>
        </w:rPr>
        <w:t>C50</w:t>
      </w:r>
      <w:r>
        <w:rPr>
          <w:rFonts w:ascii="Times New Roman" w:eastAsia="Times New Roman"/>
          <w:spacing w:val="1"/>
        </w:rPr>
        <w:t xml:space="preserve"> </w:t>
      </w:r>
      <w:r>
        <w:t>混凝土，个别例外另行标注</w:t>
      </w:r>
      <w:r>
        <w:rPr>
          <w:rFonts w:ascii="Times New Roman" w:eastAsia="Times New Roman"/>
        </w:rPr>
        <w:t>.</w:t>
      </w:r>
    </w:p>
    <w:p>
      <w:pPr>
        <w:pStyle w:val="BodyText"/>
        <w:spacing w:before="320"/>
        <w:ind w:left="2844"/>
      </w:pPr>
      <w:r>
        <w:t>（五）</w:t>
      </w:r>
      <w:r>
        <w:rPr>
          <w:spacing w:val="-12"/>
        </w:rPr>
        <w:t xml:space="preserve">底板下垫层采纳 </w:t>
      </w:r>
      <w:r>
        <w:rPr>
          <w:rFonts w:ascii="Times New Roman" w:eastAsia="Times New Roman"/>
        </w:rPr>
        <w:t>C20</w:t>
      </w:r>
      <w:r>
        <w:rPr>
          <w:rFonts w:ascii="Times New Roman" w:eastAsia="Times New Roman"/>
          <w:spacing w:val="1"/>
        </w:rPr>
        <w:t xml:space="preserve"> </w:t>
      </w:r>
      <w:r>
        <w:rPr>
          <w:spacing w:val="-7"/>
        </w:rPr>
        <w:t xml:space="preserve">细石混凝土，盾构井回填采纳 </w:t>
      </w:r>
      <w:r>
        <w:rPr>
          <w:rFonts w:ascii="Times New Roman" w:eastAsia="Times New Roman"/>
        </w:rPr>
        <w:t>C35</w:t>
      </w:r>
      <w:r>
        <w:rPr>
          <w:rFonts w:ascii="Times New Roman" w:eastAsia="Times New Roman"/>
          <w:spacing w:val="1"/>
        </w:rPr>
        <w:t xml:space="preserve"> </w:t>
      </w:r>
      <w:r>
        <w:t>混凝土。</w:t>
      </w:r>
    </w:p>
    <w:p>
      <w:pPr>
        <w:pStyle w:val="BodyText"/>
        <w:spacing w:before="320"/>
        <w:ind w:left="2672"/>
      </w:pPr>
      <w:r>
        <w:rPr>
          <w:spacing w:val="-20"/>
        </w:rPr>
        <w:t>后浇带、后浇孔、盾构工作井孔口封堵等后浇砼采纳微膨胀砼，等级较一般位置提升一级。</w:t>
      </w:r>
    </w:p>
    <w:p>
      <w:pPr>
        <w:pStyle w:val="ListParagraph"/>
        <w:numPr>
          <w:ilvl w:val="1"/>
          <w:numId w:val="57"/>
        </w:numPr>
        <w:tabs>
          <w:tab w:val="left" w:pos="2653"/>
        </w:tabs>
        <w:spacing w:before="113" w:after="0" w:line="240" w:lineRule="auto"/>
        <w:ind w:left="2652" w:right="0" w:hanging="529"/>
        <w:jc w:val="left"/>
        <w:rPr>
          <w:rFonts w:ascii="Arial Narrow" w:eastAsia="Arial Narrow"/>
          <w:b/>
          <w:sz w:val="40"/>
        </w:rPr>
      </w:pPr>
      <w:r>
        <w:rPr>
          <w:b/>
          <w:position w:val="5"/>
          <w:sz w:val="42"/>
        </w:rPr>
        <w:t>。</w:t>
      </w:r>
      <w:r>
        <w:rPr>
          <w:rFonts w:ascii="Arial Narrow" w:eastAsia="Arial Narrow"/>
          <w:b/>
          <w:i/>
          <w:position w:val="5"/>
          <w:sz w:val="42"/>
        </w:rPr>
        <w:t>3</w:t>
      </w:r>
      <w:r>
        <w:rPr>
          <w:rFonts w:ascii="Arial Narrow" w:eastAsia="Arial Narrow"/>
          <w:b/>
          <w:i/>
          <w:spacing w:val="8"/>
          <w:position w:val="5"/>
          <w:sz w:val="42"/>
        </w:rPr>
        <w:t xml:space="preserve"> </w:t>
      </w:r>
      <w:r>
        <w:rPr>
          <w:rFonts w:ascii="宋体" w:eastAsia="宋体" w:hint="eastAsia"/>
          <w:b/>
          <w:sz w:val="36"/>
        </w:rPr>
        <w:t>主要结构形式</w:t>
      </w:r>
    </w:p>
    <w:p>
      <w:pPr>
        <w:pStyle w:val="BodyText"/>
        <w:spacing w:before="197" w:line="343" w:lineRule="auto"/>
        <w:ind w:left="2124" w:right="1274" w:firstLine="720"/>
      </w:pPr>
      <w:r>
        <w:rPr>
          <w:rFonts w:ascii="宋体" w:eastAsia="宋体" w:hAnsi="宋体" w:hint="eastAsia"/>
          <w:spacing w:val="-1"/>
        </w:rPr>
        <w:t>本</w:t>
      </w:r>
      <w:r>
        <w:rPr>
          <w:spacing w:val="-3"/>
        </w:rPr>
        <w:t xml:space="preserve">站设计的结构跨度、层高、梁板、侧墙、立柱的尺寸及形式见表 </w:t>
      </w:r>
      <w:r>
        <w:rPr>
          <w:rFonts w:ascii="Times New Roman" w:eastAsia="Times New Roman" w:hAnsi="Times New Roman"/>
        </w:rPr>
        <w:t>2</w:t>
      </w:r>
      <w:r>
        <w:t>。</w:t>
      </w:r>
      <w:r>
        <w:rPr>
          <w:rFonts w:ascii="Times New Roman" w:eastAsia="Times New Roman" w:hAnsi="Times New Roman"/>
        </w:rPr>
        <w:t>2</w:t>
      </w:r>
      <w:r>
        <w:t>—</w:t>
      </w:r>
      <w:r>
        <w:rPr>
          <w:rFonts w:ascii="Times New Roman" w:eastAsia="Times New Roman" w:hAnsi="Times New Roman"/>
        </w:rPr>
        <w:t>1</w:t>
      </w:r>
      <w:r>
        <w:rPr>
          <w:rFonts w:ascii="Times New Roman" w:eastAsia="Times New Roman" w:hAnsi="Times New Roman"/>
          <w:spacing w:val="28"/>
        </w:rPr>
        <w:t xml:space="preserve"> </w:t>
      </w:r>
      <w:r>
        <w:t>结构形式一览表。</w:t>
      </w:r>
    </w:p>
    <w:p>
      <w:pPr>
        <w:spacing w:before="25"/>
        <w:ind w:left="6150" w:right="0" w:firstLine="0"/>
        <w:jc w:val="left"/>
        <w:rPr>
          <w:rFonts w:ascii="宋体" w:eastAsia="宋体" w:hAnsi="宋体" w:hint="eastAsia"/>
          <w:b/>
          <w:sz w:val="31"/>
        </w:rPr>
      </w:pPr>
      <w:r>
        <w:pict>
          <v:group id="_x0000_s1028" style="width:721pt;height:621pt;margin-top:26.98pt;margin-left:108pt;mso-position-horizontal-relative:page;position:absolute;z-index:-251639808" coordorigin="2160,540" coordsize="14420,12420">
            <v:shape id="_x0000_s1029" type="#_x0000_t75" style="width:14420;height:12420;left:2160;position:absolute;top:539" stroked="f">
              <v:imagedata r:id="rId11" o:title=""/>
            </v:shape>
            <v:shapetype id="_x0000_t202" coordsize="21600,21600" o:spt="202" path="m,l,21600r21600,l21600,xe">
              <v:stroke joinstyle="miter"/>
              <v:path gradientshapeok="t" o:connecttype="rect"/>
            </v:shapetype>
            <v:shape id="_x0000_s1030" type="#_x0000_t202" style="width:1288;height:317;left:6136;position:absolute;top:64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材料防水</w:t>
                    </w:r>
                  </w:p>
                </w:txbxContent>
              </v:textbox>
            </v:shape>
            <v:shape id="_x0000_s1031" type="#_x0000_t202" style="width:4456;height:317;left:10049;position:absolute;top:64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防水卷材及防水涂料层全包防水</w:t>
                    </w:r>
                  </w:p>
                </w:txbxContent>
              </v:textbox>
            </v:shape>
            <v:shape id="_x0000_s1032" type="#_x0000_t202" style="width:1288;height:317;left:6136;position:absolute;top:719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侧墙厚度</w:t>
                    </w:r>
                  </w:p>
                </w:txbxContent>
              </v:textbox>
            </v:shape>
            <v:shape id="_x0000_s1033" type="#_x0000_t202" style="width:337;height:317;left:8504;position:absolute;top:7194" filled="f" stroked="f">
              <v:textbox inset="0,0,0,0">
                <w:txbxContent>
                  <w:p>
                    <w:pPr>
                      <w:spacing w:before="0" w:line="317" w:lineRule="exact"/>
                      <w:ind w:left="0" w:right="0" w:firstLine="0"/>
                      <w:jc w:val="left"/>
                      <w:rPr>
                        <w:rFonts w:ascii="宋体"/>
                        <w:sz w:val="31"/>
                      </w:rPr>
                    </w:pPr>
                    <w:r>
                      <w:rPr>
                        <w:rFonts w:ascii="宋体"/>
                        <w:sz w:val="31"/>
                      </w:rPr>
                      <w:t>mm</w:t>
                    </w:r>
                  </w:p>
                </w:txbxContent>
              </v:textbox>
            </v:shape>
            <v:shape id="_x0000_s1034" type="#_x0000_t202" style="width:496;height:317;left:12703;position:absolute;top:7194" filled="f" stroked="f">
              <v:textbox inset="0,0,0,0">
                <w:txbxContent>
                  <w:p>
                    <w:pPr>
                      <w:spacing w:before="0" w:line="317" w:lineRule="exact"/>
                      <w:ind w:left="0" w:right="0" w:firstLine="0"/>
                      <w:jc w:val="left"/>
                      <w:rPr>
                        <w:rFonts w:ascii="宋体"/>
                        <w:sz w:val="31"/>
                      </w:rPr>
                    </w:pPr>
                    <w:r>
                      <w:rPr>
                        <w:rFonts w:ascii="宋体"/>
                        <w:sz w:val="31"/>
                      </w:rPr>
                      <w:t>700</w:t>
                    </w:r>
                  </w:p>
                </w:txbxContent>
              </v:textbox>
            </v:shape>
            <v:shape id="_x0000_s1035" type="#_x0000_t202" style="width:971;height:317;left:6294;position:absolute;top:826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柱断面</w:t>
                    </w:r>
                  </w:p>
                </w:txbxContent>
              </v:textbox>
            </v:shape>
            <v:shape id="_x0000_s1036" type="#_x0000_t202" style="width:337;height:317;left:8504;position:absolute;top:8267" filled="f" stroked="f">
              <v:textbox inset="0,0,0,0">
                <w:txbxContent>
                  <w:p>
                    <w:pPr>
                      <w:spacing w:before="0" w:line="317" w:lineRule="exact"/>
                      <w:ind w:left="0" w:right="0" w:firstLine="0"/>
                      <w:jc w:val="left"/>
                      <w:rPr>
                        <w:rFonts w:ascii="宋体"/>
                        <w:sz w:val="31"/>
                      </w:rPr>
                    </w:pPr>
                    <w:r>
                      <w:rPr>
                        <w:rFonts w:ascii="宋体"/>
                        <w:sz w:val="31"/>
                      </w:rPr>
                      <w:t>mm</w:t>
                    </w:r>
                  </w:p>
                </w:txbxContent>
              </v:textbox>
            </v:shape>
            <v:shape id="_x0000_s1037" type="#_x0000_t202" style="width:4669;height:1253;left:10614;position:absolute;top:7799" filled="f" stroked="f">
              <v:textbox inset="0,0,0,0">
                <w:txbxContent>
                  <w:p>
                    <w:pPr>
                      <w:spacing w:before="0" w:line="359" w:lineRule="exact"/>
                      <w:ind w:left="0" w:right="14" w:firstLine="0"/>
                      <w:jc w:val="center"/>
                      <w:rPr>
                        <w:rFonts w:ascii="宋体" w:eastAsia="宋体" w:hint="eastAsia"/>
                        <w:sz w:val="31"/>
                      </w:rPr>
                    </w:pPr>
                    <w:r>
                      <w:rPr>
                        <w:rFonts w:ascii="宋体" w:eastAsia="宋体" w:hint="eastAsia"/>
                        <w:spacing w:val="-7"/>
                        <w:sz w:val="31"/>
                      </w:rPr>
                      <w:t xml:space="preserve">结构中隔墙 </w:t>
                    </w:r>
                    <w:r>
                      <w:rPr>
                        <w:rFonts w:ascii="宋体" w:eastAsia="宋体" w:hint="eastAsia"/>
                        <w:sz w:val="31"/>
                      </w:rPr>
                      <w:t>400</w:t>
                    </w:r>
                  </w:p>
                  <w:p>
                    <w:pPr>
                      <w:spacing w:before="0" w:line="460" w:lineRule="atLeast"/>
                      <w:ind w:left="0" w:right="18" w:firstLine="0"/>
                      <w:jc w:val="center"/>
                      <w:rPr>
                        <w:rFonts w:ascii="宋体" w:eastAsia="宋体" w:hAnsi="宋体" w:hint="eastAsia"/>
                        <w:sz w:val="31"/>
                      </w:rPr>
                    </w:pPr>
                    <w:r>
                      <w:rPr>
                        <w:rFonts w:ascii="宋体" w:eastAsia="宋体" w:hAnsi="宋体" w:hint="eastAsia"/>
                        <w:spacing w:val="-7"/>
                        <w:sz w:val="31"/>
                      </w:rPr>
                      <w:t xml:space="preserve">明挖区间 </w:t>
                    </w:r>
                    <w:r>
                      <w:rPr>
                        <w:rFonts w:ascii="宋体" w:eastAsia="宋体" w:hAnsi="宋体" w:hint="eastAsia"/>
                        <w:sz w:val="31"/>
                      </w:rPr>
                      <w:t>400×800、1200×800、</w:t>
                    </w:r>
                    <w:r>
                      <w:rPr>
                        <w:rFonts w:ascii="宋体" w:eastAsia="宋体" w:hAnsi="宋体" w:hint="eastAsia"/>
                        <w:spacing w:val="-12"/>
                        <w:sz w:val="31"/>
                      </w:rPr>
                      <w:t xml:space="preserve">车站主体 </w:t>
                    </w:r>
                    <w:r>
                      <w:rPr>
                        <w:rFonts w:ascii="宋体" w:eastAsia="宋体" w:hAnsi="宋体" w:hint="eastAsia"/>
                        <w:sz w:val="31"/>
                      </w:rPr>
                      <w:t>600×1000、500×1200</w:t>
                    </w:r>
                  </w:p>
                </w:txbxContent>
              </v:textbox>
            </v:shape>
            <v:shape id="_x0000_s1038" type="#_x0000_t202" style="width:181;height:317;left:2553;position:absolute;top:9411" filled="f" stroked="f">
              <v:textbox inset="0,0,0,0">
                <w:txbxContent>
                  <w:p>
                    <w:pPr>
                      <w:spacing w:before="0" w:line="317" w:lineRule="exact"/>
                      <w:ind w:left="0" w:right="0" w:firstLine="0"/>
                      <w:jc w:val="left"/>
                      <w:rPr>
                        <w:rFonts w:ascii="Calibri"/>
                        <w:sz w:val="31"/>
                      </w:rPr>
                    </w:pPr>
                    <w:r>
                      <w:rPr>
                        <w:rFonts w:ascii="Calibri"/>
                        <w:w w:val="102"/>
                        <w:sz w:val="31"/>
                      </w:rPr>
                      <w:t>6</w:t>
                    </w:r>
                  </w:p>
                </w:txbxContent>
              </v:textbox>
            </v:shape>
            <v:shape id="_x0000_s1039" type="#_x0000_t202" style="width:971;height:785;left:3845;position:absolute;top:9149"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结构断</w:t>
                    </w:r>
                  </w:p>
                  <w:p>
                    <w:pPr>
                      <w:spacing w:before="71" w:line="355" w:lineRule="exact"/>
                      <w:ind w:left="0" w:right="0" w:firstLine="0"/>
                      <w:jc w:val="left"/>
                      <w:rPr>
                        <w:rFonts w:ascii="宋体" w:eastAsia="宋体" w:hint="eastAsia"/>
                        <w:sz w:val="31"/>
                      </w:rPr>
                    </w:pPr>
                    <w:r>
                      <w:rPr>
                        <w:rFonts w:ascii="宋体" w:eastAsia="宋体" w:hint="eastAsia"/>
                        <w:sz w:val="31"/>
                      </w:rPr>
                      <w:t>面尺寸</w:t>
                    </w:r>
                  </w:p>
                </w:txbxContent>
              </v:textbox>
            </v:shape>
            <v:shape id="_x0000_s1040" type="#_x0000_t202" style="width:179;height:317;left:2553;position:absolute;top:12365" filled="f" stroked="f">
              <v:textbox inset="0,0,0,0">
                <w:txbxContent>
                  <w:p>
                    <w:pPr>
                      <w:spacing w:before="0" w:line="317" w:lineRule="exact"/>
                      <w:ind w:left="0" w:right="0" w:firstLine="0"/>
                      <w:jc w:val="left"/>
                      <w:rPr>
                        <w:rFonts w:ascii="宋体"/>
                        <w:sz w:val="31"/>
                      </w:rPr>
                    </w:pPr>
                    <w:r>
                      <w:rPr>
                        <w:rFonts w:ascii="宋体"/>
                        <w:w w:val="102"/>
                        <w:sz w:val="31"/>
                      </w:rPr>
                      <w:t>7</w:t>
                    </w:r>
                  </w:p>
                </w:txbxContent>
              </v:textbox>
            </v:shape>
            <v:shape id="_x0000_s1041" type="#_x0000_t202" style="width:1921;height:317;left:3373;position:absolute;top:1236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楼梯结构形式</w:t>
                    </w:r>
                  </w:p>
                </w:txbxContent>
              </v:textbox>
            </v:shape>
            <v:shape id="_x0000_s1042" type="#_x0000_t202" style="width:971;height:317;left:6294;position:absolute;top:1236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pacing w:val="6"/>
                        <w:sz w:val="31"/>
                      </w:rPr>
                      <w:t>楼 梯</w:t>
                    </w:r>
                  </w:p>
                </w:txbxContent>
              </v:textbox>
            </v:shape>
            <v:shape id="_x0000_s1043" type="#_x0000_t202" style="width:2238;height:317;left:11154;position:absolute;top:1236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现浇钢筋混凝土</w:t>
                    </w:r>
                  </w:p>
                </w:txbxContent>
              </v:textbox>
            </v:shape>
          </v:group>
        </w:pict>
      </w:r>
      <w:r>
        <w:rPr>
          <w:rFonts w:ascii="宋体" w:eastAsia="宋体" w:hAnsi="宋体" w:hint="eastAsia"/>
          <w:b/>
          <w:spacing w:val="-32"/>
          <w:sz w:val="31"/>
        </w:rPr>
        <w:t xml:space="preserve">表 </w:t>
      </w:r>
      <w:r>
        <w:rPr>
          <w:rFonts w:ascii="宋体" w:eastAsia="宋体" w:hAnsi="宋体" w:hint="eastAsia"/>
          <w:b/>
          <w:sz w:val="31"/>
        </w:rPr>
        <w:t>2.2—1 车站结构(梁、板、柱）形式一览表</w:t>
      </w:r>
    </w:p>
    <w:p>
      <w:pPr>
        <w:pStyle w:val="BodyText"/>
        <w:spacing w:before="6"/>
        <w:rPr>
          <w:rFonts w:ascii="宋体"/>
          <w:b/>
          <w:sz w:val="19"/>
        </w:rPr>
      </w:pPr>
    </w:p>
    <w:tbl>
      <w:tblPr>
        <w:tblW w:w="0" w:type="auto"/>
        <w:jc w:val="left"/>
        <w:tblInd w:w="2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5"/>
        <w:gridCol w:w="1082"/>
        <w:gridCol w:w="1146"/>
        <w:gridCol w:w="2514"/>
        <w:gridCol w:w="1524"/>
        <w:gridCol w:w="6316"/>
      </w:tblGrid>
      <w:tr>
        <w:tblPrEx>
          <w:tblW w:w="0" w:type="auto"/>
          <w:jc w:val="left"/>
          <w:tblInd w:w="2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84"/>
          <w:jc w:val="left"/>
        </w:trPr>
        <w:tc>
          <w:tcPr>
            <w:tcW w:w="815" w:type="dxa"/>
          </w:tcPr>
          <w:p>
            <w:pPr>
              <w:pStyle w:val="TableParagraph"/>
              <w:spacing w:line="359" w:lineRule="exact"/>
              <w:ind w:left="50"/>
              <w:rPr>
                <w:sz w:val="31"/>
              </w:rPr>
            </w:pPr>
            <w:r>
              <w:rPr>
                <w:w w:val="102"/>
                <w:sz w:val="31"/>
              </w:rPr>
              <w:t>序</w:t>
            </w:r>
          </w:p>
          <w:p>
            <w:pPr>
              <w:pStyle w:val="TableParagraph"/>
              <w:spacing w:before="71" w:line="335" w:lineRule="exact"/>
              <w:ind w:left="50"/>
              <w:rPr>
                <w:sz w:val="31"/>
              </w:rPr>
            </w:pPr>
            <w:r>
              <w:rPr>
                <w:w w:val="102"/>
                <w:sz w:val="31"/>
              </w:rPr>
              <w:t>号</w:t>
            </w:r>
          </w:p>
        </w:tc>
        <w:tc>
          <w:tcPr>
            <w:tcW w:w="1082" w:type="dxa"/>
          </w:tcPr>
          <w:p>
            <w:pPr>
              <w:pStyle w:val="TableParagraph"/>
              <w:spacing w:before="196"/>
              <w:ind w:left="606"/>
              <w:rPr>
                <w:sz w:val="31"/>
              </w:rPr>
            </w:pPr>
            <w:r>
              <w:rPr>
                <w:w w:val="102"/>
                <w:sz w:val="31"/>
              </w:rPr>
              <w:t>项</w:t>
            </w:r>
          </w:p>
        </w:tc>
        <w:tc>
          <w:tcPr>
            <w:tcW w:w="1146" w:type="dxa"/>
          </w:tcPr>
          <w:p>
            <w:pPr>
              <w:pStyle w:val="TableParagraph"/>
              <w:spacing w:before="196"/>
              <w:ind w:left="158"/>
              <w:rPr>
                <w:sz w:val="31"/>
              </w:rPr>
            </w:pPr>
            <w:r>
              <w:rPr>
                <w:w w:val="102"/>
                <w:sz w:val="31"/>
              </w:rPr>
              <w:t>目</w:t>
            </w:r>
          </w:p>
        </w:tc>
        <w:tc>
          <w:tcPr>
            <w:tcW w:w="2514" w:type="dxa"/>
          </w:tcPr>
          <w:p>
            <w:pPr>
              <w:pStyle w:val="TableParagraph"/>
              <w:spacing w:before="196"/>
              <w:ind w:left="507" w:right="416"/>
              <w:jc w:val="center"/>
              <w:rPr>
                <w:sz w:val="31"/>
              </w:rPr>
            </w:pPr>
            <w:r>
              <w:rPr>
                <w:sz w:val="31"/>
              </w:rPr>
              <w:t>结构部位</w:t>
            </w:r>
          </w:p>
        </w:tc>
        <w:tc>
          <w:tcPr>
            <w:tcW w:w="1524" w:type="dxa"/>
          </w:tcPr>
          <w:p>
            <w:pPr>
              <w:pStyle w:val="TableParagraph"/>
              <w:spacing w:before="196"/>
              <w:ind w:left="403" w:right="460"/>
              <w:jc w:val="center"/>
              <w:rPr>
                <w:sz w:val="31"/>
              </w:rPr>
            </w:pPr>
            <w:r>
              <w:rPr>
                <w:sz w:val="31"/>
              </w:rPr>
              <w:t>单位</w:t>
            </w:r>
          </w:p>
        </w:tc>
        <w:tc>
          <w:tcPr>
            <w:tcW w:w="6316" w:type="dxa"/>
          </w:tcPr>
          <w:p>
            <w:pPr>
              <w:pStyle w:val="TableParagraph"/>
              <w:spacing w:before="196"/>
              <w:ind w:left="2844" w:right="2189"/>
              <w:jc w:val="center"/>
              <w:rPr>
                <w:sz w:val="31"/>
              </w:rPr>
            </w:pPr>
            <w:r>
              <w:rPr>
                <w:sz w:val="31"/>
              </w:rPr>
              <w:t>说明</w:t>
            </w:r>
          </w:p>
        </w:tc>
      </w:tr>
      <w:tr>
        <w:tblPrEx>
          <w:tblW w:w="0" w:type="auto"/>
          <w:jc w:val="left"/>
          <w:tblInd w:w="2431" w:type="dxa"/>
          <w:tblLayout w:type="fixed"/>
          <w:tblCellMar>
            <w:top w:w="0" w:type="dxa"/>
            <w:left w:w="0" w:type="dxa"/>
            <w:bottom w:w="0" w:type="dxa"/>
            <w:right w:w="0" w:type="dxa"/>
          </w:tblCellMar>
          <w:tblLook w:val="01E0"/>
        </w:tblPrEx>
        <w:trPr>
          <w:trHeight w:val="768"/>
          <w:jc w:val="left"/>
        </w:trPr>
        <w:tc>
          <w:tcPr>
            <w:tcW w:w="815" w:type="dxa"/>
          </w:tcPr>
          <w:p>
            <w:pPr>
              <w:pStyle w:val="TableParagraph"/>
              <w:spacing w:before="232"/>
              <w:ind w:left="129"/>
              <w:rPr>
                <w:sz w:val="31"/>
              </w:rPr>
            </w:pPr>
            <w:r>
              <w:rPr>
                <w:w w:val="102"/>
                <w:sz w:val="31"/>
              </w:rPr>
              <w:t>1</w:t>
            </w:r>
          </w:p>
        </w:tc>
        <w:tc>
          <w:tcPr>
            <w:tcW w:w="2228" w:type="dxa"/>
            <w:gridSpan w:val="2"/>
          </w:tcPr>
          <w:p>
            <w:pPr>
              <w:pStyle w:val="TableParagraph"/>
              <w:spacing w:before="232"/>
              <w:ind w:left="448"/>
              <w:rPr>
                <w:sz w:val="31"/>
              </w:rPr>
            </w:pPr>
            <w:r>
              <w:rPr>
                <w:sz w:val="31"/>
              </w:rPr>
              <w:t>建筑面积</w:t>
            </w:r>
          </w:p>
        </w:tc>
        <w:tc>
          <w:tcPr>
            <w:tcW w:w="2514" w:type="dxa"/>
          </w:tcPr>
          <w:p>
            <w:pPr>
              <w:pStyle w:val="TableParagraph"/>
              <w:spacing w:before="232"/>
              <w:ind w:left="507" w:right="416"/>
              <w:jc w:val="center"/>
              <w:rPr>
                <w:sz w:val="31"/>
              </w:rPr>
            </w:pPr>
            <w:r>
              <w:rPr>
                <w:sz w:val="31"/>
              </w:rPr>
              <w:t>总建筑面积</w:t>
            </w:r>
          </w:p>
        </w:tc>
        <w:tc>
          <w:tcPr>
            <w:tcW w:w="1524" w:type="dxa"/>
          </w:tcPr>
          <w:p>
            <w:pPr>
              <w:pStyle w:val="TableParagraph"/>
              <w:spacing w:before="232"/>
              <w:ind w:left="403" w:right="459"/>
              <w:jc w:val="center"/>
              <w:rPr>
                <w:sz w:val="31"/>
              </w:rPr>
            </w:pPr>
            <w:r>
              <w:rPr>
                <w:sz w:val="31"/>
              </w:rPr>
              <w:t>m2</w:t>
            </w:r>
          </w:p>
        </w:tc>
        <w:tc>
          <w:tcPr>
            <w:tcW w:w="6316" w:type="dxa"/>
          </w:tcPr>
          <w:p>
            <w:pPr>
              <w:pStyle w:val="TableParagraph"/>
              <w:spacing w:before="232"/>
              <w:ind w:left="2844" w:right="2191"/>
              <w:jc w:val="center"/>
              <w:rPr>
                <w:sz w:val="31"/>
              </w:rPr>
            </w:pPr>
            <w:r>
              <w:rPr>
                <w:sz w:val="31"/>
              </w:rPr>
              <w:t>15332。2</w:t>
            </w:r>
          </w:p>
        </w:tc>
      </w:tr>
      <w:tr>
        <w:tblPrEx>
          <w:tblW w:w="0" w:type="auto"/>
          <w:jc w:val="left"/>
          <w:tblInd w:w="2431" w:type="dxa"/>
          <w:tblLayout w:type="fixed"/>
          <w:tblCellMar>
            <w:top w:w="0" w:type="dxa"/>
            <w:left w:w="0" w:type="dxa"/>
            <w:bottom w:w="0" w:type="dxa"/>
            <w:right w:w="0" w:type="dxa"/>
          </w:tblCellMar>
          <w:tblLook w:val="01E0"/>
        </w:tblPrEx>
        <w:trPr>
          <w:trHeight w:val="680"/>
          <w:jc w:val="left"/>
        </w:trPr>
        <w:tc>
          <w:tcPr>
            <w:tcW w:w="815" w:type="dxa"/>
          </w:tcPr>
          <w:p>
            <w:pPr>
              <w:pStyle w:val="TableParagraph"/>
              <w:spacing w:before="144"/>
              <w:ind w:left="129"/>
              <w:rPr>
                <w:sz w:val="31"/>
              </w:rPr>
            </w:pPr>
            <w:r>
              <w:rPr>
                <w:w w:val="102"/>
                <w:sz w:val="31"/>
              </w:rPr>
              <w:t>2</w:t>
            </w:r>
          </w:p>
        </w:tc>
        <w:tc>
          <w:tcPr>
            <w:tcW w:w="2228" w:type="dxa"/>
            <w:gridSpan w:val="2"/>
          </w:tcPr>
          <w:p>
            <w:pPr>
              <w:pStyle w:val="TableParagraph"/>
              <w:spacing w:before="144"/>
              <w:ind w:left="753" w:right="815"/>
              <w:jc w:val="center"/>
              <w:rPr>
                <w:sz w:val="31"/>
              </w:rPr>
            </w:pPr>
            <w:r>
              <w:rPr>
                <w:sz w:val="31"/>
              </w:rPr>
              <w:t>层数</w:t>
            </w:r>
          </w:p>
        </w:tc>
        <w:tc>
          <w:tcPr>
            <w:tcW w:w="2514" w:type="dxa"/>
          </w:tcPr>
          <w:p>
            <w:pPr>
              <w:pStyle w:val="TableParagraph"/>
              <w:spacing w:before="144"/>
              <w:ind w:left="507" w:right="416"/>
              <w:jc w:val="center"/>
              <w:rPr>
                <w:sz w:val="31"/>
              </w:rPr>
            </w:pPr>
            <w:r>
              <w:rPr>
                <w:sz w:val="31"/>
              </w:rPr>
              <w:t>地下</w:t>
            </w:r>
          </w:p>
        </w:tc>
        <w:tc>
          <w:tcPr>
            <w:tcW w:w="1524" w:type="dxa"/>
          </w:tcPr>
          <w:p>
            <w:pPr>
              <w:pStyle w:val="TableParagraph"/>
              <w:spacing w:before="144"/>
              <w:ind w:right="56"/>
              <w:jc w:val="center"/>
              <w:rPr>
                <w:sz w:val="31"/>
              </w:rPr>
            </w:pPr>
            <w:r>
              <w:rPr>
                <w:w w:val="102"/>
                <w:sz w:val="31"/>
              </w:rPr>
              <w:t>层</w:t>
            </w:r>
          </w:p>
        </w:tc>
        <w:tc>
          <w:tcPr>
            <w:tcW w:w="6316" w:type="dxa"/>
          </w:tcPr>
          <w:p>
            <w:pPr>
              <w:pStyle w:val="TableParagraph"/>
              <w:spacing w:before="144"/>
              <w:ind w:left="728"/>
              <w:rPr>
                <w:sz w:val="31"/>
              </w:rPr>
            </w:pPr>
            <w:r>
              <w:rPr>
                <w:spacing w:val="-11"/>
                <w:sz w:val="31"/>
              </w:rPr>
              <w:t xml:space="preserve">主体结构 </w:t>
            </w:r>
            <w:r>
              <w:rPr>
                <w:sz w:val="31"/>
              </w:rPr>
              <w:t>1</w:t>
            </w:r>
            <w:r>
              <w:rPr>
                <w:spacing w:val="1"/>
                <w:sz w:val="31"/>
              </w:rPr>
              <w:t xml:space="preserve"> 层 </w:t>
            </w:r>
            <w:r>
              <w:rPr>
                <w:sz w:val="31"/>
              </w:rPr>
              <w:t>（局部活塞风道设夹层）</w:t>
            </w:r>
          </w:p>
        </w:tc>
      </w:tr>
      <w:tr>
        <w:tblPrEx>
          <w:tblW w:w="0" w:type="auto"/>
          <w:jc w:val="left"/>
          <w:tblInd w:w="2431" w:type="dxa"/>
          <w:tblLayout w:type="fixed"/>
          <w:tblCellMar>
            <w:top w:w="0" w:type="dxa"/>
            <w:left w:w="0" w:type="dxa"/>
            <w:bottom w:w="0" w:type="dxa"/>
            <w:right w:w="0" w:type="dxa"/>
          </w:tblCellMar>
          <w:tblLook w:val="01E0"/>
        </w:tblPrEx>
        <w:trPr>
          <w:trHeight w:val="680"/>
          <w:jc w:val="left"/>
        </w:trPr>
        <w:tc>
          <w:tcPr>
            <w:tcW w:w="815" w:type="dxa"/>
          </w:tcPr>
          <w:p>
            <w:pPr>
              <w:pStyle w:val="TableParagraph"/>
              <w:spacing w:before="144"/>
              <w:ind w:left="129"/>
              <w:rPr>
                <w:sz w:val="31"/>
              </w:rPr>
            </w:pPr>
            <w:r>
              <w:rPr>
                <w:w w:val="102"/>
                <w:sz w:val="31"/>
              </w:rPr>
              <w:t>3</w:t>
            </w:r>
          </w:p>
        </w:tc>
        <w:tc>
          <w:tcPr>
            <w:tcW w:w="2228" w:type="dxa"/>
            <w:gridSpan w:val="2"/>
          </w:tcPr>
          <w:p>
            <w:pPr>
              <w:pStyle w:val="TableParagraph"/>
              <w:spacing w:before="144"/>
              <w:ind w:left="753" w:right="815"/>
              <w:jc w:val="center"/>
              <w:rPr>
                <w:sz w:val="31"/>
              </w:rPr>
            </w:pPr>
            <w:r>
              <w:rPr>
                <w:sz w:val="31"/>
              </w:rPr>
              <w:t>层高</w:t>
            </w:r>
          </w:p>
        </w:tc>
        <w:tc>
          <w:tcPr>
            <w:tcW w:w="2514" w:type="dxa"/>
          </w:tcPr>
          <w:p>
            <w:pPr>
              <w:pStyle w:val="TableParagraph"/>
              <w:spacing w:before="144"/>
              <w:ind w:left="507" w:right="416"/>
              <w:jc w:val="center"/>
              <w:rPr>
                <w:sz w:val="31"/>
              </w:rPr>
            </w:pPr>
            <w:r>
              <w:rPr>
                <w:sz w:val="31"/>
              </w:rPr>
              <w:t>地下一层</w:t>
            </w:r>
          </w:p>
        </w:tc>
        <w:tc>
          <w:tcPr>
            <w:tcW w:w="1524" w:type="dxa"/>
          </w:tcPr>
          <w:p>
            <w:pPr>
              <w:pStyle w:val="TableParagraph"/>
              <w:spacing w:before="144"/>
              <w:ind w:left="403" w:right="459"/>
              <w:jc w:val="center"/>
              <w:rPr>
                <w:sz w:val="31"/>
              </w:rPr>
            </w:pPr>
            <w:r>
              <w:rPr>
                <w:sz w:val="31"/>
              </w:rPr>
              <w:t>mm</w:t>
            </w:r>
          </w:p>
        </w:tc>
        <w:tc>
          <w:tcPr>
            <w:tcW w:w="6316" w:type="dxa"/>
          </w:tcPr>
          <w:p>
            <w:pPr>
              <w:pStyle w:val="TableParagraph"/>
              <w:spacing w:before="144"/>
              <w:ind w:left="1909"/>
              <w:rPr>
                <w:sz w:val="31"/>
              </w:rPr>
            </w:pPr>
            <w:r>
              <w:rPr>
                <w:sz w:val="31"/>
              </w:rPr>
              <w:t>5800\5900\8500\12400</w:t>
            </w:r>
          </w:p>
        </w:tc>
      </w:tr>
      <w:tr>
        <w:tblPrEx>
          <w:tblW w:w="0" w:type="auto"/>
          <w:jc w:val="left"/>
          <w:tblInd w:w="2431" w:type="dxa"/>
          <w:tblLayout w:type="fixed"/>
          <w:tblCellMar>
            <w:top w:w="0" w:type="dxa"/>
            <w:left w:w="0" w:type="dxa"/>
            <w:bottom w:w="0" w:type="dxa"/>
            <w:right w:w="0" w:type="dxa"/>
          </w:tblCellMar>
          <w:tblLook w:val="01E0"/>
        </w:tblPrEx>
        <w:trPr>
          <w:trHeight w:val="511"/>
          <w:jc w:val="left"/>
        </w:trPr>
        <w:tc>
          <w:tcPr>
            <w:tcW w:w="815" w:type="dxa"/>
          </w:tcPr>
          <w:p>
            <w:pPr>
              <w:pStyle w:val="TableParagraph"/>
              <w:rPr>
                <w:rFonts w:ascii="Times New Roman"/>
                <w:sz w:val="32"/>
              </w:rPr>
            </w:pPr>
          </w:p>
        </w:tc>
        <w:tc>
          <w:tcPr>
            <w:tcW w:w="2228" w:type="dxa"/>
            <w:gridSpan w:val="2"/>
          </w:tcPr>
          <w:p>
            <w:pPr>
              <w:pStyle w:val="TableParagraph"/>
              <w:rPr>
                <w:rFonts w:ascii="Times New Roman"/>
                <w:sz w:val="32"/>
              </w:rPr>
            </w:pPr>
          </w:p>
        </w:tc>
        <w:tc>
          <w:tcPr>
            <w:tcW w:w="2514" w:type="dxa"/>
          </w:tcPr>
          <w:p>
            <w:pPr>
              <w:pStyle w:val="TableParagraph"/>
              <w:spacing w:before="144" w:line="347" w:lineRule="exact"/>
              <w:ind w:left="507" w:right="416"/>
              <w:jc w:val="center"/>
              <w:rPr>
                <w:sz w:val="31"/>
              </w:rPr>
            </w:pPr>
            <w:r>
              <w:rPr>
                <w:sz w:val="31"/>
              </w:rPr>
              <w:t>基础类型</w:t>
            </w:r>
          </w:p>
        </w:tc>
        <w:tc>
          <w:tcPr>
            <w:tcW w:w="1524" w:type="dxa"/>
          </w:tcPr>
          <w:p>
            <w:pPr>
              <w:pStyle w:val="TableParagraph"/>
              <w:rPr>
                <w:rFonts w:ascii="Times New Roman"/>
                <w:sz w:val="32"/>
              </w:rPr>
            </w:pPr>
          </w:p>
        </w:tc>
        <w:tc>
          <w:tcPr>
            <w:tcW w:w="6316" w:type="dxa"/>
          </w:tcPr>
          <w:p>
            <w:pPr>
              <w:pStyle w:val="TableParagraph"/>
              <w:spacing w:before="144" w:line="347" w:lineRule="exact"/>
              <w:ind w:left="1649"/>
              <w:rPr>
                <w:sz w:val="31"/>
              </w:rPr>
            </w:pPr>
            <w:r>
              <w:rPr>
                <w:sz w:val="31"/>
              </w:rPr>
              <w:t>钢筋混凝土结构</w:t>
            </w:r>
          </w:p>
        </w:tc>
      </w:tr>
      <w:tr>
        <w:tblPrEx>
          <w:tblW w:w="0" w:type="auto"/>
          <w:jc w:val="left"/>
          <w:tblInd w:w="2431" w:type="dxa"/>
          <w:tblLayout w:type="fixed"/>
          <w:tblCellMar>
            <w:top w:w="0" w:type="dxa"/>
            <w:left w:w="0" w:type="dxa"/>
            <w:bottom w:w="0" w:type="dxa"/>
            <w:right w:w="0" w:type="dxa"/>
          </w:tblCellMar>
          <w:tblLook w:val="01E0"/>
        </w:tblPrEx>
        <w:trPr>
          <w:trHeight w:val="853"/>
          <w:jc w:val="left"/>
        </w:trPr>
        <w:tc>
          <w:tcPr>
            <w:tcW w:w="815" w:type="dxa"/>
          </w:tcPr>
          <w:p>
            <w:pPr>
              <w:pStyle w:val="TableParagraph"/>
              <w:spacing w:line="361" w:lineRule="exact"/>
              <w:ind w:left="129"/>
              <w:rPr>
                <w:rFonts w:ascii="Calibri"/>
                <w:sz w:val="31"/>
              </w:rPr>
            </w:pPr>
            <w:r>
              <w:rPr>
                <w:rFonts w:ascii="Calibri"/>
                <w:w w:val="102"/>
                <w:sz w:val="31"/>
              </w:rPr>
              <w:t>4</w:t>
            </w:r>
          </w:p>
        </w:tc>
        <w:tc>
          <w:tcPr>
            <w:tcW w:w="2228" w:type="dxa"/>
            <w:gridSpan w:val="2"/>
          </w:tcPr>
          <w:p>
            <w:pPr>
              <w:pStyle w:val="TableParagraph"/>
              <w:spacing w:line="372" w:lineRule="exact"/>
              <w:ind w:left="448"/>
              <w:rPr>
                <w:sz w:val="31"/>
              </w:rPr>
            </w:pPr>
            <w:r>
              <w:rPr>
                <w:sz w:val="31"/>
              </w:rPr>
              <w:t>结构形式</w:t>
            </w:r>
          </w:p>
        </w:tc>
        <w:tc>
          <w:tcPr>
            <w:tcW w:w="2514" w:type="dxa"/>
          </w:tcPr>
          <w:p>
            <w:pPr>
              <w:pStyle w:val="TableParagraph"/>
              <w:spacing w:before="5"/>
              <w:rPr>
                <w:b/>
                <w:sz w:val="24"/>
              </w:rPr>
            </w:pPr>
          </w:p>
          <w:p>
            <w:pPr>
              <w:pStyle w:val="TableParagraph"/>
              <w:ind w:left="507" w:right="416"/>
              <w:jc w:val="center"/>
              <w:rPr>
                <w:sz w:val="31"/>
              </w:rPr>
            </w:pPr>
            <w:r>
              <w:rPr>
                <w:sz w:val="31"/>
              </w:rPr>
              <w:t>结构类型</w:t>
            </w:r>
          </w:p>
        </w:tc>
        <w:tc>
          <w:tcPr>
            <w:tcW w:w="1524" w:type="dxa"/>
          </w:tcPr>
          <w:p>
            <w:pPr>
              <w:pStyle w:val="TableParagraph"/>
              <w:rPr>
                <w:rFonts w:ascii="Times New Roman"/>
                <w:sz w:val="32"/>
              </w:rPr>
            </w:pPr>
          </w:p>
        </w:tc>
        <w:tc>
          <w:tcPr>
            <w:tcW w:w="6316" w:type="dxa"/>
          </w:tcPr>
          <w:p>
            <w:pPr>
              <w:pStyle w:val="TableParagraph"/>
              <w:spacing w:before="5"/>
              <w:rPr>
                <w:b/>
                <w:sz w:val="24"/>
              </w:rPr>
            </w:pPr>
          </w:p>
          <w:p>
            <w:pPr>
              <w:pStyle w:val="TableParagraph"/>
              <w:ind w:left="469"/>
              <w:rPr>
                <w:sz w:val="31"/>
              </w:rPr>
            </w:pPr>
            <w:r>
              <w:rPr>
                <w:sz w:val="31"/>
              </w:rPr>
              <w:t>明挖区间单柱双跨/车站多柱多跨</w:t>
            </w:r>
          </w:p>
        </w:tc>
      </w:tr>
      <w:tr>
        <w:tblPrEx>
          <w:tblW w:w="0" w:type="auto"/>
          <w:jc w:val="left"/>
          <w:tblInd w:w="2431" w:type="dxa"/>
          <w:tblLayout w:type="fixed"/>
          <w:tblCellMar>
            <w:top w:w="0" w:type="dxa"/>
            <w:left w:w="0" w:type="dxa"/>
            <w:bottom w:w="0" w:type="dxa"/>
            <w:right w:w="0" w:type="dxa"/>
          </w:tblCellMar>
          <w:tblLook w:val="01E0"/>
        </w:tblPrEx>
        <w:trPr>
          <w:trHeight w:val="1217"/>
          <w:jc w:val="left"/>
        </w:trPr>
        <w:tc>
          <w:tcPr>
            <w:tcW w:w="815" w:type="dxa"/>
          </w:tcPr>
          <w:p>
            <w:pPr>
              <w:pStyle w:val="TableParagraph"/>
              <w:rPr>
                <w:b/>
                <w:sz w:val="32"/>
              </w:rPr>
            </w:pPr>
          </w:p>
          <w:p>
            <w:pPr>
              <w:pStyle w:val="TableParagraph"/>
              <w:spacing w:before="10"/>
              <w:rPr>
                <w:b/>
                <w:sz w:val="33"/>
              </w:rPr>
            </w:pPr>
          </w:p>
          <w:p>
            <w:pPr>
              <w:pStyle w:val="TableParagraph"/>
              <w:spacing w:line="354" w:lineRule="exact"/>
              <w:ind w:left="129"/>
              <w:rPr>
                <w:rFonts w:ascii="Calibri"/>
                <w:sz w:val="31"/>
              </w:rPr>
            </w:pPr>
            <w:r>
              <w:rPr>
                <w:rFonts w:ascii="Calibri"/>
                <w:w w:val="102"/>
                <w:sz w:val="31"/>
              </w:rPr>
              <w:t>5</w:t>
            </w:r>
          </w:p>
        </w:tc>
        <w:tc>
          <w:tcPr>
            <w:tcW w:w="2228" w:type="dxa"/>
            <w:gridSpan w:val="2"/>
          </w:tcPr>
          <w:p>
            <w:pPr>
              <w:pStyle w:val="TableParagraph"/>
              <w:rPr>
                <w:b/>
                <w:sz w:val="32"/>
              </w:rPr>
            </w:pPr>
          </w:p>
          <w:p>
            <w:pPr>
              <w:pStyle w:val="TableParagraph"/>
              <w:spacing w:before="3"/>
              <w:rPr>
                <w:b/>
                <w:sz w:val="33"/>
              </w:rPr>
            </w:pPr>
          </w:p>
          <w:p>
            <w:pPr>
              <w:pStyle w:val="TableParagraph"/>
              <w:spacing w:line="362" w:lineRule="exact"/>
              <w:ind w:left="448"/>
              <w:rPr>
                <w:sz w:val="31"/>
              </w:rPr>
            </w:pPr>
            <w:r>
              <w:rPr>
                <w:sz w:val="31"/>
              </w:rPr>
              <w:t>地下防水</w:t>
            </w:r>
          </w:p>
        </w:tc>
        <w:tc>
          <w:tcPr>
            <w:tcW w:w="2514" w:type="dxa"/>
          </w:tcPr>
          <w:p>
            <w:pPr>
              <w:pStyle w:val="TableParagraph"/>
              <w:spacing w:before="10"/>
              <w:rPr>
                <w:b/>
                <w:sz w:val="29"/>
              </w:rPr>
            </w:pPr>
          </w:p>
          <w:p>
            <w:pPr>
              <w:pStyle w:val="TableParagraph"/>
              <w:ind w:left="507" w:right="416"/>
              <w:jc w:val="center"/>
              <w:rPr>
                <w:sz w:val="31"/>
              </w:rPr>
            </w:pPr>
            <w:r>
              <w:rPr>
                <w:sz w:val="31"/>
              </w:rPr>
              <w:t>结构自防水</w:t>
            </w:r>
          </w:p>
        </w:tc>
        <w:tc>
          <w:tcPr>
            <w:tcW w:w="1524" w:type="dxa"/>
          </w:tcPr>
          <w:p>
            <w:pPr>
              <w:pStyle w:val="TableParagraph"/>
              <w:rPr>
                <w:rFonts w:ascii="Times New Roman"/>
                <w:sz w:val="32"/>
              </w:rPr>
            </w:pPr>
          </w:p>
        </w:tc>
        <w:tc>
          <w:tcPr>
            <w:tcW w:w="6316" w:type="dxa"/>
          </w:tcPr>
          <w:p>
            <w:pPr>
              <w:pStyle w:val="TableParagraph"/>
              <w:spacing w:before="147" w:line="283" w:lineRule="auto"/>
              <w:ind w:left="1297" w:right="2093" w:firstLine="75"/>
              <w:rPr>
                <w:sz w:val="31"/>
              </w:rPr>
            </w:pPr>
            <w:r>
              <w:rPr>
                <w:sz w:val="31"/>
              </w:rPr>
              <w:t>C35、P8</w:t>
            </w:r>
            <w:r>
              <w:rPr>
                <w:spacing w:val="-10"/>
                <w:sz w:val="31"/>
              </w:rPr>
              <w:t xml:space="preserve"> 抗渗混凝土</w:t>
            </w:r>
            <w:r>
              <w:rPr>
                <w:sz w:val="31"/>
              </w:rPr>
              <w:t>C35、P10</w:t>
            </w:r>
            <w:r>
              <w:rPr>
                <w:spacing w:val="-10"/>
                <w:sz w:val="31"/>
              </w:rPr>
              <w:t xml:space="preserve"> 抗渗混凝土</w:t>
            </w:r>
          </w:p>
        </w:tc>
      </w:tr>
    </w:tbl>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spacing w:before="7" w:after="1"/>
        <w:rPr>
          <w:rFonts w:ascii="宋体"/>
          <w:b/>
          <w:sz w:val="29"/>
        </w:rPr>
      </w:pPr>
    </w:p>
    <w:tbl>
      <w:tblPr>
        <w:tblW w:w="0" w:type="auto"/>
        <w:jc w:val="left"/>
        <w:tblInd w:w="62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30"/>
        <w:gridCol w:w="1289"/>
        <w:gridCol w:w="5444"/>
      </w:tblGrid>
      <w:tr>
        <w:tblPrEx>
          <w:tblW w:w="0" w:type="auto"/>
          <w:jc w:val="left"/>
          <w:tblInd w:w="62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1"/>
          <w:jc w:val="left"/>
        </w:trPr>
        <w:tc>
          <w:tcPr>
            <w:tcW w:w="2919" w:type="dxa"/>
            <w:gridSpan w:val="2"/>
          </w:tcPr>
          <w:p>
            <w:pPr>
              <w:pStyle w:val="TableParagraph"/>
              <w:rPr>
                <w:rFonts w:ascii="Times New Roman"/>
                <w:sz w:val="26"/>
              </w:rPr>
            </w:pPr>
          </w:p>
        </w:tc>
        <w:tc>
          <w:tcPr>
            <w:tcW w:w="5444" w:type="dxa"/>
          </w:tcPr>
          <w:p>
            <w:pPr>
              <w:pStyle w:val="TableParagraph"/>
              <w:spacing w:line="342" w:lineRule="exact"/>
              <w:ind w:left="342"/>
              <w:rPr>
                <w:sz w:val="31"/>
              </w:rPr>
            </w:pPr>
            <w:r>
              <w:rPr>
                <w:spacing w:val="-7"/>
                <w:sz w:val="31"/>
              </w:rPr>
              <w:t xml:space="preserve">底板暗梁 </w:t>
            </w:r>
            <w:r>
              <w:rPr>
                <w:sz w:val="31"/>
              </w:rPr>
              <w:t>800×700</w:t>
            </w:r>
          </w:p>
        </w:tc>
      </w:tr>
      <w:tr>
        <w:tblPrEx>
          <w:tblW w:w="0" w:type="auto"/>
          <w:jc w:val="left"/>
          <w:tblInd w:w="6251" w:type="dxa"/>
          <w:tblLayout w:type="fixed"/>
          <w:tblCellMar>
            <w:top w:w="0" w:type="dxa"/>
            <w:left w:w="0" w:type="dxa"/>
            <w:bottom w:w="0" w:type="dxa"/>
            <w:right w:w="0" w:type="dxa"/>
          </w:tblCellMar>
          <w:tblLook w:val="01E0"/>
        </w:tblPrEx>
        <w:trPr>
          <w:trHeight w:val="410"/>
          <w:jc w:val="left"/>
        </w:trPr>
        <w:tc>
          <w:tcPr>
            <w:tcW w:w="1630" w:type="dxa"/>
          </w:tcPr>
          <w:p>
            <w:pPr>
              <w:pStyle w:val="TableParagraph"/>
              <w:spacing w:before="11" w:line="380" w:lineRule="exact"/>
              <w:ind w:left="41" w:right="618"/>
              <w:jc w:val="center"/>
              <w:rPr>
                <w:sz w:val="31"/>
              </w:rPr>
            </w:pPr>
            <w:r>
              <w:rPr>
                <w:sz w:val="31"/>
              </w:rPr>
              <w:t>梁断面</w:t>
            </w:r>
          </w:p>
        </w:tc>
        <w:tc>
          <w:tcPr>
            <w:tcW w:w="1289" w:type="dxa"/>
          </w:tcPr>
          <w:p>
            <w:pPr>
              <w:pStyle w:val="TableParagraph"/>
              <w:spacing w:before="11" w:line="380" w:lineRule="exact"/>
              <w:ind w:right="339"/>
              <w:jc w:val="right"/>
              <w:rPr>
                <w:sz w:val="31"/>
              </w:rPr>
            </w:pPr>
            <w:r>
              <w:rPr>
                <w:sz w:val="31"/>
              </w:rPr>
              <w:t>mm</w:t>
            </w:r>
          </w:p>
        </w:tc>
        <w:tc>
          <w:tcPr>
            <w:tcW w:w="5444" w:type="dxa"/>
          </w:tcPr>
          <w:p>
            <w:pPr>
              <w:pStyle w:val="TableParagraph"/>
              <w:spacing w:before="7" w:line="383" w:lineRule="exact"/>
              <w:ind w:left="342"/>
              <w:rPr>
                <w:sz w:val="31"/>
              </w:rPr>
            </w:pPr>
            <w:r>
              <w:rPr>
                <w:spacing w:val="-2"/>
                <w:sz w:val="31"/>
              </w:rPr>
              <w:t xml:space="preserve">顶板梁 </w:t>
            </w:r>
            <w:r>
              <w:rPr>
                <w:sz w:val="31"/>
              </w:rPr>
              <w:t>1600×1200、1600×700</w:t>
            </w:r>
          </w:p>
        </w:tc>
      </w:tr>
      <w:tr>
        <w:tblPrEx>
          <w:tblW w:w="0" w:type="auto"/>
          <w:jc w:val="left"/>
          <w:tblInd w:w="6251" w:type="dxa"/>
          <w:tblLayout w:type="fixed"/>
          <w:tblCellMar>
            <w:top w:w="0" w:type="dxa"/>
            <w:left w:w="0" w:type="dxa"/>
            <w:bottom w:w="0" w:type="dxa"/>
            <w:right w:w="0" w:type="dxa"/>
          </w:tblCellMar>
          <w:tblLook w:val="01E0"/>
        </w:tblPrEx>
        <w:trPr>
          <w:trHeight w:val="558"/>
          <w:jc w:val="left"/>
        </w:trPr>
        <w:tc>
          <w:tcPr>
            <w:tcW w:w="1630" w:type="dxa"/>
          </w:tcPr>
          <w:p>
            <w:pPr>
              <w:pStyle w:val="TableParagraph"/>
              <w:rPr>
                <w:rFonts w:ascii="Times New Roman"/>
                <w:sz w:val="32"/>
              </w:rPr>
            </w:pPr>
          </w:p>
        </w:tc>
        <w:tc>
          <w:tcPr>
            <w:tcW w:w="1289" w:type="dxa"/>
          </w:tcPr>
          <w:p>
            <w:pPr>
              <w:pStyle w:val="TableParagraph"/>
              <w:rPr>
                <w:rFonts w:ascii="Times New Roman"/>
                <w:sz w:val="32"/>
              </w:rPr>
            </w:pPr>
          </w:p>
        </w:tc>
        <w:tc>
          <w:tcPr>
            <w:tcW w:w="5444" w:type="dxa"/>
          </w:tcPr>
          <w:p>
            <w:pPr>
              <w:pStyle w:val="TableParagraph"/>
              <w:spacing w:before="7"/>
              <w:ind w:left="342"/>
              <w:rPr>
                <w:sz w:val="31"/>
              </w:rPr>
            </w:pPr>
            <w:r>
              <w:rPr>
                <w:spacing w:val="-7"/>
                <w:sz w:val="31"/>
              </w:rPr>
              <w:t xml:space="preserve">顶板下翻 </w:t>
            </w:r>
            <w:r>
              <w:rPr>
                <w:sz w:val="31"/>
              </w:rPr>
              <w:t>600×1200</w:t>
            </w:r>
          </w:p>
        </w:tc>
      </w:tr>
      <w:tr>
        <w:tblPrEx>
          <w:tblW w:w="0" w:type="auto"/>
          <w:jc w:val="left"/>
          <w:tblInd w:w="6251" w:type="dxa"/>
          <w:tblLayout w:type="fixed"/>
          <w:tblCellMar>
            <w:top w:w="0" w:type="dxa"/>
            <w:left w:w="0" w:type="dxa"/>
            <w:bottom w:w="0" w:type="dxa"/>
            <w:right w:w="0" w:type="dxa"/>
          </w:tblCellMar>
          <w:tblLook w:val="01E0"/>
        </w:tblPrEx>
        <w:trPr>
          <w:trHeight w:val="697"/>
          <w:jc w:val="left"/>
        </w:trPr>
        <w:tc>
          <w:tcPr>
            <w:tcW w:w="1630" w:type="dxa"/>
          </w:tcPr>
          <w:p>
            <w:pPr>
              <w:pStyle w:val="TableParagraph"/>
              <w:spacing w:before="159"/>
              <w:ind w:left="41" w:right="618"/>
              <w:jc w:val="center"/>
              <w:rPr>
                <w:sz w:val="31"/>
              </w:rPr>
            </w:pPr>
            <w:r>
              <w:rPr>
                <w:sz w:val="31"/>
              </w:rPr>
              <w:t>顶板</w:t>
            </w:r>
          </w:p>
        </w:tc>
        <w:tc>
          <w:tcPr>
            <w:tcW w:w="1289" w:type="dxa"/>
          </w:tcPr>
          <w:p>
            <w:pPr>
              <w:pStyle w:val="TableParagraph"/>
              <w:spacing w:before="159"/>
              <w:ind w:right="339"/>
              <w:jc w:val="right"/>
              <w:rPr>
                <w:sz w:val="31"/>
              </w:rPr>
            </w:pPr>
            <w:r>
              <w:rPr>
                <w:sz w:val="31"/>
              </w:rPr>
              <w:t>mm</w:t>
            </w:r>
          </w:p>
        </w:tc>
        <w:tc>
          <w:tcPr>
            <w:tcW w:w="5444" w:type="dxa"/>
          </w:tcPr>
          <w:p>
            <w:pPr>
              <w:pStyle w:val="TableParagraph"/>
              <w:spacing w:before="159"/>
              <w:ind w:left="2160"/>
              <w:rPr>
                <w:sz w:val="31"/>
              </w:rPr>
            </w:pPr>
            <w:r>
              <w:rPr>
                <w:sz w:val="31"/>
              </w:rPr>
              <w:t>700，</w:t>
            </w:r>
            <w:r>
              <w:rPr>
                <w:spacing w:val="-8"/>
                <w:sz w:val="31"/>
              </w:rPr>
              <w:t xml:space="preserve">局部活塞风道 </w:t>
            </w:r>
            <w:r>
              <w:rPr>
                <w:sz w:val="31"/>
              </w:rPr>
              <w:t>800</w:t>
            </w:r>
          </w:p>
        </w:tc>
      </w:tr>
      <w:tr>
        <w:tblPrEx>
          <w:tblW w:w="0" w:type="auto"/>
          <w:jc w:val="left"/>
          <w:tblInd w:w="6251" w:type="dxa"/>
          <w:tblLayout w:type="fixed"/>
          <w:tblCellMar>
            <w:top w:w="0" w:type="dxa"/>
            <w:left w:w="0" w:type="dxa"/>
            <w:bottom w:w="0" w:type="dxa"/>
            <w:right w:w="0" w:type="dxa"/>
          </w:tblCellMar>
          <w:tblLook w:val="01E0"/>
        </w:tblPrEx>
        <w:trPr>
          <w:trHeight w:val="500"/>
          <w:jc w:val="left"/>
        </w:trPr>
        <w:tc>
          <w:tcPr>
            <w:tcW w:w="1630" w:type="dxa"/>
          </w:tcPr>
          <w:p>
            <w:pPr>
              <w:pStyle w:val="TableParagraph"/>
              <w:spacing w:before="146" w:line="335" w:lineRule="exact"/>
              <w:ind w:left="41" w:right="618"/>
              <w:jc w:val="center"/>
              <w:rPr>
                <w:sz w:val="31"/>
              </w:rPr>
            </w:pPr>
            <w:r>
              <w:rPr>
                <w:sz w:val="31"/>
              </w:rPr>
              <w:t>底板</w:t>
            </w:r>
          </w:p>
        </w:tc>
        <w:tc>
          <w:tcPr>
            <w:tcW w:w="1289" w:type="dxa"/>
          </w:tcPr>
          <w:p>
            <w:pPr>
              <w:pStyle w:val="TableParagraph"/>
              <w:spacing w:before="146" w:line="335" w:lineRule="exact"/>
              <w:ind w:right="339"/>
              <w:jc w:val="right"/>
              <w:rPr>
                <w:sz w:val="31"/>
              </w:rPr>
            </w:pPr>
            <w:r>
              <w:rPr>
                <w:sz w:val="31"/>
              </w:rPr>
              <w:t>mm</w:t>
            </w:r>
          </w:p>
        </w:tc>
        <w:tc>
          <w:tcPr>
            <w:tcW w:w="5444" w:type="dxa"/>
          </w:tcPr>
          <w:p>
            <w:pPr>
              <w:pStyle w:val="TableParagraph"/>
              <w:spacing w:before="146" w:line="335" w:lineRule="exact"/>
              <w:ind w:left="3222"/>
              <w:rPr>
                <w:sz w:val="31"/>
              </w:rPr>
            </w:pPr>
            <w:r>
              <w:rPr>
                <w:sz w:val="31"/>
              </w:rPr>
              <w:t>700/800</w:t>
            </w:r>
          </w:p>
        </w:tc>
      </w:tr>
    </w:tbl>
    <w:p>
      <w:pPr>
        <w:spacing w:after="0" w:line="335" w:lineRule="exact"/>
        <w:rPr>
          <w:sz w:val="31"/>
        </w:rPr>
        <w:sectPr>
          <w:pgSz w:w="17860" w:h="25260"/>
          <w:pgMar w:top="1240" w:right="0" w:bottom="1360" w:left="0" w:header="808" w:footer="1160"/>
          <w:cols w:space="708"/>
        </w:sectPr>
      </w:pPr>
    </w:p>
    <w:p>
      <w:pPr>
        <w:pStyle w:val="BodyText"/>
        <w:rPr>
          <w:rFonts w:ascii="宋体"/>
          <w:b/>
          <w:sz w:val="20"/>
        </w:rPr>
      </w:pPr>
      <w:r>
        <w:drawing>
          <wp:anchor distT="0" distB="0" distL="0" distR="0" simplePos="0" relativeHeight="251677696" behindDoc="1" locked="0" layoutInCell="1" allowOverlap="1">
            <wp:simplePos x="0" y="0"/>
            <wp:positionH relativeFrom="page">
              <wp:posOffset>1257300</wp:posOffset>
            </wp:positionH>
            <wp:positionV relativeFrom="page">
              <wp:posOffset>685800</wp:posOffset>
            </wp:positionV>
            <wp:extent cx="9372600" cy="1016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png"/>
                    <pic:cNvPicPr/>
                  </pic:nvPicPr>
                  <pic:blipFill>
                    <a:blip xmlns:r="http://schemas.openxmlformats.org/officeDocument/2006/relationships" r:embed="rId6" cstate="print"/>
                    <a:stretch>
                      <a:fillRect/>
                    </a:stretch>
                  </pic:blipFill>
                  <pic:spPr>
                    <a:xfrm>
                      <a:off x="0" y="0"/>
                      <a:ext cx="9372600" cy="101600"/>
                    </a:xfrm>
                    <a:prstGeom prst="rect">
                      <a:avLst/>
                    </a:prstGeom>
                  </pic:spPr>
                </pic:pic>
              </a:graphicData>
            </a:graphic>
          </wp:anchor>
        </w:drawing>
      </w: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spacing w:before="233"/>
        <w:ind w:left="6672" w:right="0" w:firstLine="0"/>
        <w:jc w:val="left"/>
        <w:rPr>
          <w:b/>
          <w:sz w:val="36"/>
        </w:rPr>
      </w:pPr>
      <w:r>
        <w:pict>
          <v:group id="_x0000_s1044" style="width:893pt;height:195pt;margin-top:-196.16pt;margin-left:0;mso-position-horizontal-relative:page;position:absolute;z-index:251661312" coordorigin="0,-3923" coordsize="17860,3900">
            <v:shape id="_x0000_s1045" type="#_x0000_t75" style="width:17860;height:3880;position:absolute;top:-3904" stroked="f">
              <v:imagedata r:id="rId12" o:title=""/>
            </v:shape>
            <v:shape id="_x0000_s1046" type="#_x0000_t75" style="width:14700;height:3900;left:2000;position:absolute;top:-3924" stroked="f">
              <v:imagedata r:id="rId13" o:title=""/>
            </v:shape>
          </v:group>
        </w:pict>
      </w:r>
      <w:r>
        <w:rPr>
          <w:b/>
          <w:spacing w:val="-41"/>
          <w:sz w:val="36"/>
        </w:rPr>
        <w:t xml:space="preserve">图 </w:t>
      </w:r>
      <w:r>
        <w:rPr>
          <w:rFonts w:ascii="Arial Narrow" w:eastAsia="Arial Narrow"/>
          <w:b/>
          <w:sz w:val="36"/>
        </w:rPr>
        <w:t>2-3</w:t>
      </w:r>
      <w:r>
        <w:rPr>
          <w:rFonts w:ascii="Arial Narrow" w:eastAsia="Arial Narrow"/>
          <w:b/>
          <w:spacing w:val="11"/>
          <w:sz w:val="36"/>
        </w:rPr>
        <w:t xml:space="preserve"> </w:t>
      </w:r>
      <w:r>
        <w:rPr>
          <w:b/>
          <w:sz w:val="36"/>
        </w:rPr>
        <w:t>三江口站设计混凝土强度值</w:t>
      </w:r>
    </w:p>
    <w:p>
      <w:pPr>
        <w:pStyle w:val="BodyText"/>
        <w:rPr>
          <w:b/>
          <w:sz w:val="20"/>
        </w:rPr>
      </w:pPr>
    </w:p>
    <w:p>
      <w:pPr>
        <w:pStyle w:val="BodyText"/>
        <w:rPr>
          <w:b/>
          <w:sz w:val="24"/>
        </w:rPr>
      </w:pPr>
    </w:p>
    <w:p>
      <w:pPr>
        <w:pStyle w:val="Heading1"/>
        <w:numPr>
          <w:ilvl w:val="0"/>
          <w:numId w:val="60"/>
        </w:numPr>
        <w:tabs>
          <w:tab w:val="left" w:pos="2604"/>
        </w:tabs>
        <w:spacing w:before="92" w:after="0" w:line="240" w:lineRule="auto"/>
        <w:ind w:left="2603" w:right="0" w:hanging="480"/>
        <w:jc w:val="left"/>
      </w:pPr>
      <w:bookmarkStart w:id="4" w:name="_TOC_250018"/>
      <w:bookmarkEnd w:id="4"/>
      <w:r>
        <w:rPr>
          <w:w w:val="95"/>
        </w:rPr>
        <w:t>施工预备</w:t>
      </w:r>
    </w:p>
    <w:p>
      <w:pPr>
        <w:pStyle w:val="BodyText"/>
        <w:spacing w:before="1"/>
        <w:rPr>
          <w:b/>
          <w:sz w:val="60"/>
        </w:rPr>
      </w:pPr>
    </w:p>
    <w:p>
      <w:pPr>
        <w:pStyle w:val="Heading2"/>
        <w:numPr>
          <w:ilvl w:val="1"/>
          <w:numId w:val="60"/>
        </w:numPr>
        <w:tabs>
          <w:tab w:val="left" w:pos="3176"/>
        </w:tabs>
        <w:spacing w:before="0" w:after="0" w:line="240" w:lineRule="auto"/>
        <w:ind w:left="3175" w:right="0" w:hanging="735"/>
        <w:jc w:val="left"/>
      </w:pPr>
      <w:bookmarkStart w:id="5" w:name="_TOC_250017"/>
      <w:bookmarkEnd w:id="5"/>
      <w:r>
        <w:rPr>
          <w:w w:val="95"/>
        </w:rPr>
        <w:t>施工场地预备</w:t>
      </w:r>
    </w:p>
    <w:p>
      <w:pPr>
        <w:pStyle w:val="BodyText"/>
        <w:spacing w:before="2"/>
        <w:rPr>
          <w:b/>
        </w:rPr>
      </w:pPr>
    </w:p>
    <w:p>
      <w:pPr>
        <w:pStyle w:val="BodyText"/>
        <w:spacing w:before="1" w:line="364" w:lineRule="auto"/>
        <w:ind w:left="2124" w:right="1231" w:firstLine="720"/>
        <w:jc w:val="both"/>
      </w:pPr>
      <w:r>
        <w:drawing>
          <wp:anchor distT="0" distB="0" distL="0" distR="0" simplePos="0" relativeHeight="251678720" behindDoc="1" locked="0" layoutInCell="1" allowOverlap="1">
            <wp:simplePos x="0" y="0"/>
            <wp:positionH relativeFrom="page">
              <wp:posOffset>0</wp:posOffset>
            </wp:positionH>
            <wp:positionV relativeFrom="paragraph">
              <wp:posOffset>1740662</wp:posOffset>
            </wp:positionV>
            <wp:extent cx="11340845" cy="3517773"/>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png"/>
                    <pic:cNvPicPr/>
                  </pic:nvPicPr>
                  <pic:blipFill>
                    <a:blip xmlns:r="http://schemas.openxmlformats.org/officeDocument/2006/relationships" r:embed="rId14" cstate="print"/>
                    <a:stretch>
                      <a:fillRect/>
                    </a:stretch>
                  </pic:blipFill>
                  <pic:spPr>
                    <a:xfrm>
                      <a:off x="0" y="0"/>
                      <a:ext cx="11340845" cy="3517773"/>
                    </a:xfrm>
                    <a:prstGeom prst="rect">
                      <a:avLst/>
                    </a:prstGeom>
                  </pic:spPr>
                </pic:pic>
              </a:graphicData>
            </a:graphic>
          </wp:anchor>
        </w:drawing>
      </w:r>
      <w:r>
        <w:t>施工场地分为钢筋加工区、杂料区、生活区及主体结构施工区</w:t>
      </w:r>
      <w:r>
        <w:rPr>
          <w:rFonts w:ascii="Arial Narrow" w:eastAsia="Arial Narrow"/>
        </w:rPr>
        <w:t>.</w:t>
      </w:r>
      <w:r>
        <w:t>两处钢筋加工区设在两明</w:t>
      </w:r>
      <w:r>
        <w:rPr>
          <w:spacing w:val="3"/>
        </w:rPr>
        <w:t>挖区间与车站交界处</w:t>
      </w:r>
      <w:r>
        <w:rPr>
          <w:rFonts w:ascii="Arial Narrow" w:eastAsia="Arial Narrow"/>
        </w:rPr>
        <w:t>,</w:t>
      </w:r>
      <w:r>
        <w:rPr>
          <w:spacing w:val="3"/>
        </w:rPr>
        <w:t>主要用于钢筋原材存放、加工钢筋、半成品存放</w:t>
      </w:r>
      <w:r>
        <w:rPr>
          <w:rFonts w:ascii="Arial Narrow" w:eastAsia="Arial Narrow"/>
        </w:rPr>
        <w:t>,</w:t>
      </w:r>
      <w:r>
        <w:rPr>
          <w:spacing w:val="3"/>
        </w:rPr>
        <w:t>周转材料存放</w:t>
      </w:r>
      <w:r>
        <w:rPr>
          <w:rFonts w:ascii="Arial Narrow" w:eastAsia="Arial Narrow"/>
        </w:rPr>
        <w:t>;</w:t>
      </w:r>
      <w:r>
        <w:t>生活区设在西侧明挖区间南侧</w:t>
      </w:r>
      <w:r>
        <w:rPr>
          <w:rFonts w:ascii="Arial Narrow" w:eastAsia="Arial Narrow"/>
        </w:rPr>
        <w:t>;</w:t>
      </w:r>
      <w:r>
        <w:t>杂料区设置钢筋加工区旁，主要用存放各项杂料、施工机具。车站垂直运输采纳两台塔式起重机进行，对待塔式起重机不能覆盖区域采纳汽车吊进行垂直运输。</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0"/>
        </w:rPr>
      </w:pPr>
    </w:p>
    <w:p>
      <w:pPr>
        <w:spacing w:before="0"/>
        <w:ind w:left="2106" w:right="1254" w:firstLine="0"/>
        <w:jc w:val="center"/>
        <w:rPr>
          <w:b/>
          <w:sz w:val="31"/>
        </w:rPr>
      </w:pPr>
      <w:r>
        <w:rPr>
          <w:b/>
          <w:spacing w:val="-30"/>
          <w:sz w:val="31"/>
        </w:rPr>
        <w:t xml:space="preserve">图 </w:t>
      </w:r>
      <w:r>
        <w:rPr>
          <w:rFonts w:ascii="Arial Narrow" w:eastAsia="Arial Narrow" w:hAnsi="Arial Narrow"/>
          <w:b/>
          <w:sz w:val="31"/>
        </w:rPr>
        <w:t>3</w:t>
      </w:r>
      <w:r>
        <w:rPr>
          <w:rFonts w:ascii="幼圆" w:eastAsia="幼圆" w:hAnsi="幼圆" w:hint="eastAsia"/>
          <w:b/>
          <w:sz w:val="31"/>
        </w:rPr>
        <w:t>—</w:t>
      </w:r>
      <w:r>
        <w:rPr>
          <w:rFonts w:ascii="Arial Narrow" w:eastAsia="Arial Narrow" w:hAnsi="Arial Narrow"/>
          <w:b/>
          <w:sz w:val="31"/>
        </w:rPr>
        <w:t>1</w:t>
      </w:r>
      <w:r>
        <w:rPr>
          <w:rFonts w:ascii="Arial Narrow" w:eastAsia="Arial Narrow" w:hAnsi="Arial Narrow"/>
          <w:b/>
          <w:spacing w:val="43"/>
          <w:sz w:val="31"/>
        </w:rPr>
        <w:t xml:space="preserve"> </w:t>
      </w:r>
      <w:r>
        <w:rPr>
          <w:b/>
          <w:sz w:val="31"/>
        </w:rPr>
        <w:t>主体结构施工场地布置图</w:t>
      </w:r>
    </w:p>
    <w:p>
      <w:pPr>
        <w:pStyle w:val="BodyText"/>
        <w:spacing w:before="5"/>
        <w:rPr>
          <w:b/>
          <w:sz w:val="48"/>
        </w:rPr>
      </w:pPr>
    </w:p>
    <w:p>
      <w:pPr>
        <w:pStyle w:val="Heading2"/>
        <w:ind w:left="2441"/>
      </w:pPr>
      <w:bookmarkStart w:id="6" w:name="_TOC_250016"/>
      <w:r>
        <w:rPr>
          <w:rFonts w:ascii="Arial Narrow" w:eastAsia="Arial Narrow"/>
        </w:rPr>
        <w:t>3</w:t>
      </w:r>
      <w:r>
        <w:t>。</w:t>
      </w:r>
      <w:r>
        <w:rPr>
          <w:rFonts w:ascii="Arial Narrow" w:eastAsia="Arial Narrow"/>
        </w:rPr>
        <w:t>2</w:t>
      </w:r>
      <w:r>
        <w:rPr>
          <w:rFonts w:ascii="Arial Narrow" w:eastAsia="Arial Narrow"/>
          <w:spacing w:val="28"/>
        </w:rPr>
        <w:t xml:space="preserve"> </w:t>
      </w:r>
      <w:bookmarkEnd w:id="6"/>
      <w:r>
        <w:t>技术预备</w:t>
      </w:r>
    </w:p>
    <w:p>
      <w:pPr>
        <w:pStyle w:val="BodyText"/>
        <w:spacing w:before="2"/>
        <w:rPr>
          <w:b/>
        </w:rPr>
      </w:pPr>
    </w:p>
    <w:p>
      <w:pPr>
        <w:pStyle w:val="BodyText"/>
        <w:spacing w:before="1" w:line="364" w:lineRule="auto"/>
        <w:ind w:left="2124" w:right="1244" w:firstLine="720"/>
      </w:pPr>
      <w:r>
        <w:t>在结构施工前</w:t>
      </w:r>
      <w:r>
        <w:rPr>
          <w:rFonts w:ascii="Arial Narrow" w:eastAsia="Arial Narrow"/>
        </w:rPr>
        <w:t>,</w:t>
      </w:r>
      <w:r>
        <w:t>先对导线点和水准点进行复测，并经监理和业主复核。基坑开挖至设计标高后进行测量、放样及验收，严禁超挖。</w:t>
      </w:r>
    </w:p>
    <w:p>
      <w:pPr>
        <w:pStyle w:val="BodyText"/>
        <w:spacing w:before="1" w:line="364" w:lineRule="auto"/>
        <w:ind w:left="2124" w:right="1332" w:firstLine="720"/>
      </w:pPr>
      <w:r>
        <w:rPr>
          <w:spacing w:val="-1"/>
        </w:rPr>
        <w:t>结构施工前，对围护结构表面进行有效的防水处理，并进行凿毛找平，使围护结构表面</w:t>
      </w:r>
      <w:r>
        <w:t>达到铺设预铺式防水片材的要求。</w:t>
      </w:r>
    </w:p>
    <w:p>
      <w:pPr>
        <w:spacing w:after="0" w:line="364" w:lineRule="auto"/>
        <w:sectPr>
          <w:footerReference w:type="default" r:id="rId15"/>
          <w:pgSz w:w="17860" w:h="25260"/>
          <w:pgMar w:top="1100" w:right="0" w:bottom="1360" w:left="0" w:header="808" w:footer="1160"/>
          <w:cols w:space="708"/>
        </w:sectPr>
      </w:pPr>
    </w:p>
    <w:p>
      <w:pPr>
        <w:pStyle w:val="BodyText"/>
        <w:spacing w:before="8"/>
        <w:rPr>
          <w:sz w:val="16"/>
        </w:rPr>
      </w:pPr>
    </w:p>
    <w:p>
      <w:pPr>
        <w:pStyle w:val="BodyText"/>
        <w:spacing w:before="59" w:line="364" w:lineRule="auto"/>
        <w:ind w:left="2124" w:right="1242" w:firstLine="720"/>
      </w:pPr>
      <w:r>
        <w:t>在每一结构段施工前首先进行接地网施工</w:t>
      </w:r>
      <w:r>
        <w:rPr>
          <w:rFonts w:ascii="Arial Narrow" w:eastAsia="Arial Narrow"/>
        </w:rPr>
        <w:t>,</w:t>
      </w:r>
      <w:r>
        <w:t>并对接地电阻进行测试，接地网施工结束后，</w:t>
      </w:r>
      <w:r>
        <w:rPr>
          <w:spacing w:val="-177"/>
        </w:rPr>
        <w:t xml:space="preserve"> </w:t>
      </w:r>
      <w:r>
        <w:t>再施做垫层。</w:t>
      </w:r>
    </w:p>
    <w:p>
      <w:pPr>
        <w:pStyle w:val="BodyText"/>
        <w:spacing w:before="2" w:line="364" w:lineRule="auto"/>
        <w:ind w:left="2124" w:right="972" w:firstLine="720"/>
      </w:pPr>
      <w:r>
        <w:rPr>
          <w:spacing w:val="-1"/>
        </w:rPr>
        <w:t>作好图纸会审工作，并对侧墙、立柱、顶板模板支撑系统进行设计、检算，报审批准后，</w:t>
      </w:r>
      <w:r>
        <w:rPr>
          <w:spacing w:val="-177"/>
        </w:rPr>
        <w:t xml:space="preserve"> </w:t>
      </w:r>
      <w:r>
        <w:t>依据施工进度提前布置进料。</w:t>
      </w:r>
    </w:p>
    <w:p>
      <w:pPr>
        <w:pStyle w:val="BodyText"/>
        <w:spacing w:before="2"/>
        <w:ind w:left="2844"/>
      </w:pPr>
      <w:r>
        <w:t>提前进行防水材料的进料、检验。</w:t>
      </w:r>
    </w:p>
    <w:p>
      <w:pPr>
        <w:pStyle w:val="BodyText"/>
        <w:spacing w:before="241" w:line="364" w:lineRule="auto"/>
        <w:ind w:left="2124" w:right="1332" w:firstLine="720"/>
      </w:pPr>
      <w:r>
        <w:rPr>
          <w:spacing w:val="-1"/>
        </w:rPr>
        <w:t>对结构施工挨次、施工进度布置、施工方式、技术要求及施工经过中的安全事项向工班</w:t>
      </w:r>
      <w:r>
        <w:t>及全体管理人员进行认真交底。</w:t>
      </w:r>
    </w:p>
    <w:p>
      <w:pPr>
        <w:pStyle w:val="BodyText"/>
        <w:spacing w:before="1"/>
        <w:rPr>
          <w:sz w:val="30"/>
        </w:rPr>
      </w:pPr>
    </w:p>
    <w:p>
      <w:pPr>
        <w:pStyle w:val="Heading2"/>
        <w:numPr>
          <w:ilvl w:val="1"/>
          <w:numId w:val="56"/>
        </w:numPr>
        <w:tabs>
          <w:tab w:val="left" w:pos="3176"/>
        </w:tabs>
        <w:spacing w:before="1" w:after="0" w:line="240" w:lineRule="auto"/>
        <w:ind w:left="3175" w:right="0" w:hanging="735"/>
        <w:jc w:val="left"/>
      </w:pPr>
      <w:bookmarkStart w:id="7" w:name="_TOC_250015"/>
      <w:bookmarkEnd w:id="7"/>
      <w:r>
        <w:rPr>
          <w:w w:val="95"/>
        </w:rPr>
        <w:t>施工组织</w:t>
      </w:r>
    </w:p>
    <w:p>
      <w:pPr>
        <w:pStyle w:val="BodyText"/>
        <w:spacing w:before="3"/>
        <w:rPr>
          <w:b/>
        </w:rPr>
      </w:pPr>
    </w:p>
    <w:p>
      <w:pPr>
        <w:pStyle w:val="Heading3"/>
      </w:pPr>
      <w:r>
        <w:t>（</w:t>
      </w:r>
      <w:r>
        <w:rPr>
          <w:rFonts w:ascii="Arial Narrow" w:eastAsia="Arial Narrow"/>
        </w:rPr>
        <w:t>1</w:t>
      </w:r>
      <w:r>
        <w:t>）项目部组织机构</w:t>
      </w:r>
    </w:p>
    <w:p>
      <w:pPr>
        <w:pStyle w:val="BodyText"/>
        <w:spacing w:before="241" w:line="364" w:lineRule="auto"/>
        <w:ind w:left="2124" w:right="1097" w:firstLine="720"/>
      </w:pPr>
      <w:r>
        <w:t>本工程采纳项目法管理。经理部执行有关规划部署、措施布置，在实施的合同范围内依据</w:t>
      </w:r>
      <w:r>
        <w:rPr>
          <w:spacing w:val="-9"/>
        </w:rPr>
        <w:t>业主、监理与集团公司批准的施工组织设计方案</w:t>
      </w:r>
      <w:r>
        <w:rPr>
          <w:rFonts w:ascii="Arial Narrow" w:eastAsia="Arial Narrow"/>
        </w:rPr>
        <w:t>,</w:t>
      </w:r>
      <w:r>
        <w:rPr>
          <w:spacing w:val="-13"/>
        </w:rPr>
        <w:t>合理、及时调配和布置现场内物资、资金、</w:t>
      </w:r>
      <w:r>
        <w:t>人员和设备</w:t>
      </w:r>
      <w:r>
        <w:rPr>
          <w:rFonts w:ascii="Arial Narrow" w:eastAsia="Arial Narrow"/>
        </w:rPr>
        <w:t>,</w:t>
      </w:r>
      <w:r>
        <w:t>在保证安全、质量、工期的前提下，优质高效地完成施工任务。</w:t>
      </w:r>
    </w:p>
    <w:p>
      <w:pPr>
        <w:pStyle w:val="BodyText"/>
        <w:rPr>
          <w:sz w:val="20"/>
        </w:rPr>
      </w:pPr>
    </w:p>
    <w:p>
      <w:pPr>
        <w:pStyle w:val="BodyText"/>
        <w:rPr>
          <w:sz w:val="20"/>
        </w:rPr>
      </w:pPr>
    </w:p>
    <w:p>
      <w:pPr>
        <w:spacing w:after="0"/>
        <w:rPr>
          <w:sz w:val="20"/>
        </w:rPr>
        <w:sectPr>
          <w:footerReference w:type="default" r:id="rId16"/>
          <w:pgSz w:w="17860" w:h="25260"/>
          <w:pgMar w:top="1240" w:right="0" w:bottom="1360" w:left="0" w:header="808" w:footer="1160"/>
          <w:cols w:space="708"/>
        </w:sectPr>
      </w:pPr>
    </w:p>
    <w:p>
      <w:pPr>
        <w:pStyle w:val="BodyText"/>
        <w:rPr>
          <w:sz w:val="32"/>
        </w:rPr>
      </w:pPr>
    </w:p>
    <w:p>
      <w:pPr>
        <w:pStyle w:val="BodyText"/>
        <w:spacing w:before="10"/>
        <w:rPr>
          <w:sz w:val="37"/>
        </w:rPr>
      </w:pPr>
    </w:p>
    <w:p>
      <w:pPr>
        <w:tabs>
          <w:tab w:val="left" w:pos="3622"/>
        </w:tabs>
        <w:spacing w:before="1"/>
        <w:ind w:left="2679" w:right="0" w:firstLine="0"/>
        <w:jc w:val="left"/>
        <w:rPr>
          <w:sz w:val="31"/>
        </w:rPr>
      </w:pPr>
      <w:r>
        <w:rPr>
          <w:sz w:val="31"/>
        </w:rPr>
        <w:t>序</w:t>
        <w:tab/>
        <w:t>管理层及</w:t>
      </w:r>
    </w:p>
    <w:p>
      <w:pPr>
        <w:tabs>
          <w:tab w:val="left" w:pos="3776"/>
        </w:tabs>
        <w:spacing w:before="70"/>
        <w:ind w:left="2679" w:right="0" w:firstLine="0"/>
        <w:jc w:val="left"/>
        <w:rPr>
          <w:sz w:val="31"/>
        </w:rPr>
      </w:pPr>
      <w:r>
        <w:rPr>
          <w:sz w:val="31"/>
        </w:rPr>
        <w:t>号</w:t>
        <w:tab/>
        <w:t>作业层</w:t>
      </w:r>
    </w:p>
    <w:p>
      <w:pPr>
        <w:tabs>
          <w:tab w:val="left" w:pos="2880"/>
        </w:tabs>
        <w:spacing w:before="261"/>
        <w:ind w:left="1537" w:right="0" w:firstLine="0"/>
        <w:jc w:val="left"/>
        <w:rPr>
          <w:b/>
          <w:sz w:val="31"/>
        </w:rPr>
      </w:pPr>
      <w:r>
        <w:br w:type="column"/>
      </w:r>
      <w:r>
        <w:rPr>
          <w:b/>
          <w:spacing w:val="-2"/>
          <w:w w:val="105"/>
          <w:sz w:val="31"/>
        </w:rPr>
        <w:t>表</w:t>
      </w:r>
      <w:r>
        <w:rPr>
          <w:b/>
          <w:spacing w:val="-81"/>
          <w:w w:val="105"/>
          <w:sz w:val="31"/>
        </w:rPr>
        <w:t xml:space="preserve"> </w:t>
      </w:r>
      <w:r>
        <w:rPr>
          <w:rFonts w:ascii="Arial Narrow" w:eastAsia="Arial Narrow" w:hAnsi="Arial Narrow"/>
          <w:b/>
          <w:spacing w:val="-2"/>
          <w:w w:val="105"/>
          <w:sz w:val="31"/>
        </w:rPr>
        <w:t>3</w:t>
      </w:r>
      <w:r>
        <w:rPr>
          <w:rFonts w:ascii="幼圆" w:eastAsia="幼圆" w:hAnsi="幼圆" w:hint="eastAsia"/>
          <w:b/>
          <w:spacing w:val="-2"/>
          <w:w w:val="105"/>
          <w:sz w:val="31"/>
        </w:rPr>
        <w:t>—</w:t>
      </w:r>
      <w:r>
        <w:rPr>
          <w:rFonts w:ascii="Arial Narrow" w:eastAsia="Arial Narrow" w:hAnsi="Arial Narrow"/>
          <w:b/>
          <w:spacing w:val="-2"/>
          <w:w w:val="105"/>
          <w:sz w:val="31"/>
        </w:rPr>
        <w:t>1</w:t>
        <w:tab/>
      </w:r>
      <w:r>
        <w:rPr>
          <w:b/>
          <w:sz w:val="31"/>
        </w:rPr>
        <w:t>主要管理人员及部门管理职责表</w:t>
      </w:r>
    </w:p>
    <w:p>
      <w:pPr>
        <w:spacing w:before="236"/>
        <w:ind w:left="430" w:right="1916" w:firstLine="0"/>
        <w:jc w:val="center"/>
        <w:rPr>
          <w:sz w:val="31"/>
        </w:rPr>
      </w:pPr>
      <w:r>
        <w:drawing>
          <wp:anchor distT="0" distB="0" distL="0" distR="0" simplePos="0" relativeHeight="251679744" behindDoc="1" locked="0" layoutInCell="1" allowOverlap="1">
            <wp:simplePos x="0" y="0"/>
            <wp:positionH relativeFrom="page">
              <wp:posOffset>1574800</wp:posOffset>
            </wp:positionH>
            <wp:positionV relativeFrom="paragraph">
              <wp:posOffset>69468</wp:posOffset>
            </wp:positionV>
            <wp:extent cx="8747125" cy="6944359"/>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png"/>
                    <pic:cNvPicPr/>
                  </pic:nvPicPr>
                  <pic:blipFill>
                    <a:blip xmlns:r="http://schemas.openxmlformats.org/officeDocument/2006/relationships" r:embed="rId17" cstate="print"/>
                    <a:stretch>
                      <a:fillRect/>
                    </a:stretch>
                  </pic:blipFill>
                  <pic:spPr>
                    <a:xfrm>
                      <a:off x="0" y="0"/>
                      <a:ext cx="8747125" cy="6944359"/>
                    </a:xfrm>
                    <a:prstGeom prst="rect">
                      <a:avLst/>
                    </a:prstGeom>
                  </pic:spPr>
                </pic:pic>
              </a:graphicData>
            </a:graphic>
          </wp:anchor>
        </w:drawing>
      </w:r>
      <w:r>
        <w:rPr>
          <w:sz w:val="31"/>
        </w:rPr>
        <w:t>主 要 职 责</w:t>
      </w:r>
    </w:p>
    <w:p>
      <w:pPr>
        <w:pStyle w:val="BodyText"/>
        <w:spacing w:before="3"/>
        <w:rPr>
          <w:sz w:val="43"/>
        </w:rPr>
      </w:pPr>
    </w:p>
    <w:p>
      <w:pPr>
        <w:spacing w:before="0"/>
        <w:ind w:left="434" w:right="1916" w:firstLine="0"/>
        <w:jc w:val="center"/>
        <w:rPr>
          <w:sz w:val="31"/>
        </w:rPr>
      </w:pPr>
      <w:r>
        <w:rPr>
          <w:sz w:val="31"/>
        </w:rPr>
        <w:t>主持全面工作，全面履行项目合同，对工程质量、安全、工期和成本控制全面</w:t>
      </w:r>
    </w:p>
    <w:p>
      <w:pPr>
        <w:spacing w:after="0"/>
        <w:jc w:val="center"/>
        <w:rPr>
          <w:sz w:val="31"/>
        </w:rPr>
        <w:sectPr>
          <w:type w:val="continuous"/>
          <w:pgSz w:w="17860" w:h="25260"/>
          <w:pgMar w:top="1240" w:right="0" w:bottom="280" w:left="0" w:header="708" w:footer="708"/>
          <w:cols w:num="2" w:space="708" w:equalWidth="0">
            <w:col w:w="4890" w:space="40"/>
            <w:col w:w="12930"/>
          </w:cols>
        </w:sectPr>
      </w:pPr>
    </w:p>
    <w:p>
      <w:pPr>
        <w:tabs>
          <w:tab w:val="left" w:pos="3622"/>
        </w:tabs>
        <w:spacing w:before="71" w:line="283" w:lineRule="auto"/>
        <w:ind w:left="5267" w:right="1731" w:hanging="2387"/>
        <w:jc w:val="left"/>
        <w:rPr>
          <w:sz w:val="31"/>
        </w:rPr>
      </w:pPr>
      <w:r>
        <w:rPr>
          <w:rFonts w:ascii="Arial Narrow" w:eastAsia="Arial Narrow"/>
          <w:w w:val="105"/>
          <w:sz w:val="31"/>
        </w:rPr>
        <w:t>1</w:t>
        <w:tab/>
      </w:r>
      <w:r>
        <w:rPr>
          <w:sz w:val="31"/>
        </w:rPr>
        <w:t>项目经理   负责</w:t>
      </w:r>
      <w:r>
        <w:rPr>
          <w:rFonts w:ascii="Arial Narrow" w:eastAsia="Arial Narrow"/>
          <w:sz w:val="31"/>
        </w:rPr>
        <w:t>;</w:t>
      </w:r>
      <w:r>
        <w:rPr>
          <w:sz w:val="31"/>
        </w:rPr>
        <w:t>负责项目经理部内部行政管理工作，包括人员调配、财务管理和对外协调</w:t>
      </w:r>
      <w:r>
        <w:rPr>
          <w:w w:val="105"/>
          <w:sz w:val="31"/>
        </w:rPr>
        <w:t>等。</w:t>
      </w:r>
    </w:p>
    <w:p>
      <w:pPr>
        <w:spacing w:after="0" w:line="283" w:lineRule="auto"/>
        <w:jc w:val="left"/>
        <w:rPr>
          <w:sz w:val="31"/>
        </w:rPr>
        <w:sectPr>
          <w:type w:val="continuous"/>
          <w:pgSz w:w="17860" w:h="25260"/>
          <w:pgMar w:top="1240" w:right="0" w:bottom="280" w:left="0" w:header="708" w:footer="708"/>
          <w:cols w:space="708"/>
        </w:sectPr>
      </w:pPr>
    </w:p>
    <w:p>
      <w:pPr>
        <w:spacing w:before="13" w:line="325" w:lineRule="exact"/>
        <w:ind w:left="3622" w:right="0" w:firstLine="0"/>
        <w:jc w:val="center"/>
        <w:rPr>
          <w:sz w:val="31"/>
        </w:rPr>
      </w:pPr>
      <w:r>
        <w:rPr>
          <w:sz w:val="31"/>
        </w:rPr>
        <w:t>项目副经</w:t>
      </w:r>
    </w:p>
    <w:p>
      <w:pPr>
        <w:spacing w:before="0" w:line="213" w:lineRule="exact"/>
        <w:ind w:left="1030" w:right="0" w:firstLine="0"/>
        <w:jc w:val="center"/>
        <w:rPr>
          <w:rFonts w:ascii="Arial Narrow"/>
          <w:sz w:val="31"/>
        </w:rPr>
      </w:pPr>
      <w:r>
        <w:rPr>
          <w:rFonts w:ascii="Arial Narrow"/>
          <w:w w:val="112"/>
          <w:sz w:val="31"/>
        </w:rPr>
        <w:t>2</w:t>
      </w:r>
    </w:p>
    <w:p>
      <w:pPr>
        <w:spacing w:before="0" w:line="327" w:lineRule="exact"/>
        <w:ind w:left="3614" w:right="0" w:firstLine="0"/>
        <w:jc w:val="center"/>
        <w:rPr>
          <w:sz w:val="31"/>
        </w:rPr>
      </w:pPr>
      <w:r>
        <w:rPr>
          <w:w w:val="102"/>
          <w:sz w:val="31"/>
        </w:rPr>
        <w:t>理</w:t>
      </w:r>
    </w:p>
    <w:p>
      <w:pPr>
        <w:spacing w:before="85" w:line="325" w:lineRule="exact"/>
        <w:ind w:left="3622" w:right="0" w:firstLine="0"/>
        <w:jc w:val="center"/>
        <w:rPr>
          <w:sz w:val="31"/>
        </w:rPr>
      </w:pPr>
      <w:r>
        <w:rPr>
          <w:sz w:val="31"/>
        </w:rPr>
        <w:t>项目总工</w:t>
      </w:r>
    </w:p>
    <w:p>
      <w:pPr>
        <w:spacing w:before="0" w:line="213" w:lineRule="exact"/>
        <w:ind w:left="1030" w:right="0" w:firstLine="0"/>
        <w:jc w:val="center"/>
        <w:rPr>
          <w:rFonts w:ascii="Arial Narrow"/>
          <w:sz w:val="31"/>
        </w:rPr>
      </w:pPr>
      <w:r>
        <w:rPr>
          <w:rFonts w:ascii="Arial Narrow"/>
          <w:w w:val="112"/>
          <w:sz w:val="31"/>
        </w:rPr>
        <w:t>3</w:t>
      </w:r>
    </w:p>
    <w:p>
      <w:pPr>
        <w:spacing w:before="0" w:line="327" w:lineRule="exact"/>
        <w:ind w:left="3614" w:right="0" w:firstLine="0"/>
        <w:jc w:val="center"/>
        <w:rPr>
          <w:sz w:val="31"/>
        </w:rPr>
      </w:pPr>
      <w:r>
        <w:rPr>
          <w:sz w:val="31"/>
        </w:rPr>
        <w:t>程师</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43"/>
        </w:rPr>
      </w:pPr>
    </w:p>
    <w:p>
      <w:pPr>
        <w:pStyle w:val="ListParagraph"/>
        <w:numPr>
          <w:ilvl w:val="0"/>
          <w:numId w:val="55"/>
        </w:numPr>
        <w:tabs>
          <w:tab w:val="left" w:pos="3776"/>
          <w:tab w:val="left" w:pos="3777"/>
        </w:tabs>
        <w:spacing w:before="0" w:after="0" w:line="240" w:lineRule="auto"/>
        <w:ind w:left="3777" w:right="0" w:hanging="897"/>
        <w:jc w:val="left"/>
        <w:rPr>
          <w:sz w:val="31"/>
        </w:rPr>
      </w:pPr>
      <w:r>
        <w:rPr>
          <w:sz w:val="31"/>
        </w:rPr>
        <w:t>工程部</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33"/>
        </w:rPr>
      </w:pPr>
    </w:p>
    <w:p>
      <w:pPr>
        <w:pStyle w:val="ListParagraph"/>
        <w:numPr>
          <w:ilvl w:val="0"/>
          <w:numId w:val="55"/>
        </w:numPr>
        <w:tabs>
          <w:tab w:val="left" w:pos="3776"/>
          <w:tab w:val="left" w:pos="3777"/>
        </w:tabs>
        <w:spacing w:before="0" w:after="0" w:line="240" w:lineRule="auto"/>
        <w:ind w:left="3777" w:right="0" w:hanging="897"/>
        <w:jc w:val="left"/>
        <w:rPr>
          <w:sz w:val="31"/>
        </w:rPr>
      </w:pPr>
      <w:r>
        <w:rPr>
          <w:sz w:val="31"/>
        </w:rPr>
        <w:t>工经部</w:t>
      </w:r>
    </w:p>
    <w:p>
      <w:pPr>
        <w:spacing w:before="13" w:line="283" w:lineRule="auto"/>
        <w:ind w:left="337" w:right="1820" w:firstLine="0"/>
        <w:jc w:val="left"/>
        <w:rPr>
          <w:sz w:val="31"/>
        </w:rPr>
      </w:pPr>
      <w:r>
        <w:br w:type="column"/>
      </w:r>
      <w:r>
        <w:rPr>
          <w:sz w:val="31"/>
        </w:rPr>
        <w:t>主抓生产进度、安全、文明施工、资源配置和队伍管理，负责组织指挥施工生产、各生产单位的接口界面协调和内部考核。</w:t>
      </w:r>
    </w:p>
    <w:p>
      <w:pPr>
        <w:spacing w:before="13" w:line="283" w:lineRule="auto"/>
        <w:ind w:left="337" w:right="1820" w:firstLine="0"/>
        <w:jc w:val="left"/>
        <w:rPr>
          <w:sz w:val="31"/>
        </w:rPr>
      </w:pPr>
      <w:r>
        <w:rPr>
          <w:sz w:val="31"/>
        </w:rPr>
        <w:t>主抓技术管理工作和质量控制，并负责与监理单位、设计单位、质检站和业主的协调工作</w:t>
      </w:r>
      <w:r>
        <w:rPr>
          <w:rFonts w:ascii="Arial Narrow" w:eastAsia="Arial Narrow"/>
          <w:sz w:val="31"/>
        </w:rPr>
        <w:t>,</w:t>
      </w:r>
      <w:r>
        <w:rPr>
          <w:sz w:val="31"/>
        </w:rPr>
        <w:t>分管工程技术部。</w:t>
      </w:r>
    </w:p>
    <w:p>
      <w:pPr>
        <w:spacing w:before="17"/>
        <w:ind w:left="337" w:right="0" w:firstLine="0"/>
        <w:jc w:val="left"/>
        <w:rPr>
          <w:rFonts w:ascii="Arial Narrow" w:eastAsia="Arial Narrow" w:hAnsi="Arial Narrow"/>
          <w:sz w:val="31"/>
        </w:rPr>
      </w:pPr>
      <w:r>
        <w:rPr>
          <w:rFonts w:ascii="宋体" w:eastAsia="宋体" w:hAnsi="宋体" w:hint="eastAsia"/>
          <w:spacing w:val="27"/>
          <w:sz w:val="31"/>
        </w:rPr>
        <w:t xml:space="preserve">① </w:t>
      </w:r>
      <w:r>
        <w:rPr>
          <w:sz w:val="31"/>
        </w:rPr>
        <w:t>组织设计文件会审</w:t>
      </w:r>
      <w:r>
        <w:rPr>
          <w:rFonts w:ascii="Arial Narrow" w:eastAsia="Arial Narrow" w:hAnsi="Arial Narrow"/>
          <w:sz w:val="31"/>
        </w:rPr>
        <w:t>,</w:t>
      </w:r>
      <w:r>
        <w:rPr>
          <w:sz w:val="31"/>
        </w:rPr>
        <w:t>编制实施性施工组织设计和技术交底</w:t>
      </w:r>
      <w:r>
        <w:rPr>
          <w:rFonts w:ascii="Arial Narrow" w:eastAsia="Arial Narrow" w:hAnsi="Arial Narrow"/>
          <w:sz w:val="31"/>
        </w:rPr>
        <w:t>.</w:t>
      </w:r>
    </w:p>
    <w:p>
      <w:pPr>
        <w:spacing w:before="71" w:line="283" w:lineRule="auto"/>
        <w:ind w:left="337" w:right="1659" w:firstLine="0"/>
        <w:jc w:val="left"/>
        <w:rPr>
          <w:rFonts w:ascii="Arial Narrow" w:eastAsia="Arial Narrow" w:hAnsi="Arial Narrow"/>
          <w:sz w:val="31"/>
        </w:rPr>
      </w:pPr>
      <w:r>
        <w:rPr>
          <w:rFonts w:ascii="宋体" w:eastAsia="宋体" w:hAnsi="宋体" w:hint="eastAsia"/>
          <w:spacing w:val="20"/>
          <w:sz w:val="31"/>
        </w:rPr>
        <w:t xml:space="preserve">② </w:t>
      </w:r>
      <w:r>
        <w:rPr>
          <w:sz w:val="31"/>
        </w:rPr>
        <w:t>负责工程测量、量测和反馈、试验、隐蔽工程的检查评定、安全质量和文明施工管理，协作设计、监理工作。依据质量体系文件</w:t>
      </w:r>
      <w:r>
        <w:rPr>
          <w:rFonts w:ascii="Arial Narrow" w:eastAsia="Arial Narrow" w:hAnsi="Arial Narrow"/>
          <w:sz w:val="31"/>
        </w:rPr>
        <w:t>,</w:t>
      </w:r>
      <w:r>
        <w:rPr>
          <w:sz w:val="31"/>
        </w:rPr>
        <w:t>全面开展各项质量活动</w:t>
      </w:r>
      <w:r>
        <w:rPr>
          <w:rFonts w:ascii="Arial Narrow" w:eastAsia="Arial Narrow" w:hAnsi="Arial Narrow"/>
          <w:sz w:val="31"/>
        </w:rPr>
        <w:t>.</w:t>
      </w:r>
    </w:p>
    <w:p>
      <w:pPr>
        <w:spacing w:before="0" w:line="396" w:lineRule="exact"/>
        <w:ind w:left="337" w:right="0" w:firstLine="0"/>
        <w:jc w:val="left"/>
        <w:rPr>
          <w:rFonts w:ascii="Arial Narrow" w:eastAsia="Arial Narrow" w:hAnsi="Arial Narrow"/>
          <w:sz w:val="31"/>
        </w:rPr>
      </w:pPr>
      <w:r>
        <w:rPr>
          <w:rFonts w:ascii="宋体" w:eastAsia="宋体" w:hAnsi="宋体" w:hint="eastAsia"/>
          <w:spacing w:val="40"/>
          <w:sz w:val="31"/>
        </w:rPr>
        <w:t xml:space="preserve">③ </w:t>
      </w:r>
      <w:r>
        <w:rPr>
          <w:spacing w:val="-2"/>
          <w:sz w:val="31"/>
        </w:rPr>
        <w:t>制订技术、安全、质量等管理细则和保证措施，组织处理安全质量事故</w:t>
      </w:r>
      <w:r>
        <w:rPr>
          <w:rFonts w:ascii="Arial Narrow" w:eastAsia="Arial Narrow" w:hAnsi="Arial Narrow"/>
          <w:sz w:val="31"/>
        </w:rPr>
        <w:t>.</w:t>
      </w:r>
    </w:p>
    <w:p>
      <w:pPr>
        <w:spacing w:before="71"/>
        <w:ind w:left="337" w:right="0" w:firstLine="0"/>
        <w:jc w:val="left"/>
        <w:rPr>
          <w:sz w:val="31"/>
        </w:rPr>
      </w:pPr>
      <w:r>
        <w:rPr>
          <w:rFonts w:ascii="宋体" w:eastAsia="宋体" w:hAnsi="宋体" w:hint="eastAsia"/>
          <w:spacing w:val="38"/>
          <w:sz w:val="31"/>
        </w:rPr>
        <w:t xml:space="preserve">④ </w:t>
      </w:r>
      <w:r>
        <w:rPr>
          <w:sz w:val="31"/>
        </w:rPr>
        <w:t>管理变更洽商</w:t>
      </w:r>
      <w:r>
        <w:rPr>
          <w:rFonts w:ascii="Arial Narrow" w:eastAsia="Arial Narrow" w:hAnsi="Arial Narrow"/>
          <w:sz w:val="31"/>
        </w:rPr>
        <w:t>,</w:t>
      </w:r>
      <w:r>
        <w:rPr>
          <w:sz w:val="31"/>
        </w:rPr>
        <w:t>建立技术及质量管理日志，做好项目技术档案管理工作。</w:t>
      </w:r>
    </w:p>
    <w:p>
      <w:pPr>
        <w:spacing w:before="71" w:line="283" w:lineRule="auto"/>
        <w:ind w:left="337" w:right="1929" w:firstLine="0"/>
        <w:jc w:val="left"/>
        <w:rPr>
          <w:sz w:val="31"/>
        </w:rPr>
      </w:pPr>
      <w:r>
        <w:rPr>
          <w:rFonts w:ascii="宋体" w:eastAsia="宋体" w:hAnsi="宋体" w:hint="eastAsia"/>
          <w:spacing w:val="7"/>
          <w:sz w:val="31"/>
        </w:rPr>
        <w:t xml:space="preserve">⑤ </w:t>
      </w:r>
      <w:r>
        <w:rPr>
          <w:sz w:val="31"/>
        </w:rPr>
        <w:t>把握项目各生产单位的工程进展情况</w:t>
      </w:r>
      <w:r>
        <w:rPr>
          <w:rFonts w:ascii="Arial Narrow" w:eastAsia="Arial Narrow" w:hAnsi="Arial Narrow"/>
          <w:sz w:val="31"/>
        </w:rPr>
        <w:t>,</w:t>
      </w:r>
      <w:r>
        <w:rPr>
          <w:sz w:val="31"/>
        </w:rPr>
        <w:t>归纳分析影响进度的因素，并提出改进措施。</w:t>
      </w:r>
    </w:p>
    <w:p>
      <w:pPr>
        <w:spacing w:before="0" w:line="396" w:lineRule="exact"/>
        <w:ind w:left="337" w:right="0" w:firstLine="0"/>
        <w:jc w:val="left"/>
        <w:rPr>
          <w:sz w:val="31"/>
        </w:rPr>
      </w:pPr>
      <w:r>
        <w:rPr>
          <w:rFonts w:ascii="宋体" w:eastAsia="宋体" w:hAnsi="宋体" w:hint="eastAsia"/>
          <w:spacing w:val="31"/>
          <w:sz w:val="31"/>
        </w:rPr>
        <w:t xml:space="preserve">⑥ </w:t>
      </w:r>
      <w:r>
        <w:rPr>
          <w:sz w:val="31"/>
        </w:rPr>
        <w:t>组织重点技术难题攻关，检查指导作业工区的技术工作。</w:t>
      </w:r>
    </w:p>
    <w:p>
      <w:pPr>
        <w:spacing w:before="71"/>
        <w:ind w:left="337" w:right="0" w:firstLine="0"/>
        <w:jc w:val="left"/>
        <w:rPr>
          <w:sz w:val="31"/>
        </w:rPr>
      </w:pPr>
      <w:r>
        <w:rPr>
          <w:rFonts w:ascii="宋体" w:eastAsia="宋体" w:hAnsi="宋体" w:hint="eastAsia"/>
          <w:spacing w:val="27"/>
          <w:sz w:val="31"/>
        </w:rPr>
        <w:t xml:space="preserve">⑦ </w:t>
      </w:r>
      <w:r>
        <w:rPr>
          <w:sz w:val="31"/>
        </w:rPr>
        <w:t>编制年、季、月施工规划，监督规划执行情况。</w:t>
      </w:r>
    </w:p>
    <w:p>
      <w:pPr>
        <w:spacing w:before="71"/>
        <w:ind w:left="337" w:right="0" w:firstLine="0"/>
        <w:jc w:val="left"/>
        <w:rPr>
          <w:rFonts w:ascii="Arial Narrow" w:eastAsia="Arial Narrow" w:hAnsi="Arial Narrow"/>
          <w:sz w:val="31"/>
        </w:rPr>
      </w:pPr>
      <w:r>
        <w:rPr>
          <w:rFonts w:ascii="宋体" w:eastAsia="宋体" w:hAnsi="宋体" w:hint="eastAsia"/>
          <w:spacing w:val="16"/>
          <w:sz w:val="31"/>
        </w:rPr>
        <w:t xml:space="preserve">⑧ </w:t>
      </w:r>
      <w:r>
        <w:rPr>
          <w:sz w:val="31"/>
        </w:rPr>
        <w:t>编制竣工文件，参加工程竣工验收</w:t>
      </w:r>
      <w:r>
        <w:rPr>
          <w:rFonts w:ascii="Arial Narrow" w:eastAsia="Arial Narrow" w:hAnsi="Arial Narrow"/>
          <w:sz w:val="31"/>
        </w:rPr>
        <w:t>.</w:t>
      </w:r>
    </w:p>
    <w:p>
      <w:pPr>
        <w:spacing w:before="85"/>
        <w:ind w:left="337" w:right="0" w:firstLine="0"/>
        <w:jc w:val="left"/>
        <w:rPr>
          <w:sz w:val="31"/>
        </w:rPr>
      </w:pPr>
      <w:r>
        <w:rPr>
          <w:rFonts w:ascii="宋体" w:eastAsia="宋体" w:hAnsi="宋体" w:hint="eastAsia"/>
          <w:spacing w:val="30"/>
          <w:sz w:val="31"/>
        </w:rPr>
        <w:t xml:space="preserve">① </w:t>
      </w:r>
      <w:r>
        <w:rPr>
          <w:sz w:val="31"/>
        </w:rPr>
        <w:t>编制项目成本规划和资金使用规划</w:t>
      </w:r>
      <w:r>
        <w:rPr>
          <w:rFonts w:ascii="Arial Narrow" w:eastAsia="Arial Narrow" w:hAnsi="Arial Narrow"/>
          <w:sz w:val="31"/>
        </w:rPr>
        <w:t>,</w:t>
      </w:r>
      <w:r>
        <w:rPr>
          <w:sz w:val="31"/>
        </w:rPr>
        <w:t>确定、分解成本控制目标。</w:t>
      </w:r>
    </w:p>
    <w:p>
      <w:pPr>
        <w:spacing w:before="71" w:line="283" w:lineRule="auto"/>
        <w:ind w:left="337" w:right="1809" w:firstLine="0"/>
        <w:jc w:val="left"/>
        <w:rPr>
          <w:sz w:val="31"/>
        </w:rPr>
      </w:pPr>
      <w:r>
        <w:rPr>
          <w:rFonts w:ascii="宋体" w:eastAsia="宋体" w:hAnsi="宋体" w:hint="eastAsia"/>
          <w:spacing w:val="20"/>
          <w:sz w:val="31"/>
        </w:rPr>
        <w:t xml:space="preserve">② </w:t>
      </w:r>
      <w:r>
        <w:rPr>
          <w:spacing w:val="-9"/>
          <w:sz w:val="31"/>
        </w:rPr>
        <w:t>负责向业主提供按合同文件规定的、必需递交的证实文件，办理与业主间工</w:t>
      </w:r>
      <w:r>
        <w:rPr>
          <w:sz w:val="31"/>
        </w:rPr>
        <w:t>程款的收付。</w:t>
      </w:r>
    </w:p>
    <w:p>
      <w:pPr>
        <w:spacing w:before="0" w:line="396" w:lineRule="exact"/>
        <w:ind w:left="337" w:right="0" w:firstLine="0"/>
        <w:jc w:val="left"/>
        <w:rPr>
          <w:sz w:val="31"/>
        </w:rPr>
      </w:pPr>
      <w:r>
        <w:rPr>
          <w:rFonts w:ascii="宋体" w:eastAsia="宋体" w:hAnsi="宋体" w:hint="eastAsia"/>
          <w:spacing w:val="19"/>
          <w:sz w:val="31"/>
        </w:rPr>
        <w:t xml:space="preserve">③ </w:t>
      </w:r>
      <w:r>
        <w:rPr>
          <w:sz w:val="31"/>
        </w:rPr>
        <w:t>办理验工计价和内部承包核算。</w:t>
      </w:r>
    </w:p>
    <w:p>
      <w:pPr>
        <w:spacing w:after="0" w:line="396" w:lineRule="exact"/>
        <w:jc w:val="left"/>
        <w:rPr>
          <w:sz w:val="31"/>
        </w:rPr>
        <w:sectPr>
          <w:type w:val="continuous"/>
          <w:pgSz w:w="17860" w:h="25260"/>
          <w:pgMar w:top="1240" w:right="0" w:bottom="280" w:left="0" w:header="708" w:footer="708"/>
          <w:cols w:num="2" w:space="708" w:equalWidth="0">
            <w:col w:w="4890" w:space="40"/>
            <w:col w:w="12930"/>
          </w:cols>
        </w:sectPr>
      </w:pPr>
    </w:p>
    <w:p>
      <w:pPr>
        <w:pStyle w:val="BodyText"/>
        <w:spacing w:before="5"/>
        <w:rPr>
          <w:sz w:val="16"/>
        </w:rPr>
      </w:pPr>
    </w:p>
    <w:p>
      <w:pPr>
        <w:spacing w:after="0"/>
        <w:rPr>
          <w:sz w:val="16"/>
        </w:rPr>
        <w:sectPr>
          <w:pgSz w:w="17860" w:h="25260"/>
          <w:pgMar w:top="1240" w:right="0" w:bottom="1360" w:left="0" w:header="808" w:footer="1160"/>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ListParagraph"/>
        <w:numPr>
          <w:ilvl w:val="0"/>
          <w:numId w:val="55"/>
        </w:numPr>
        <w:tabs>
          <w:tab w:val="left" w:pos="3776"/>
          <w:tab w:val="left" w:pos="3777"/>
        </w:tabs>
        <w:spacing w:before="263" w:after="0" w:line="240" w:lineRule="auto"/>
        <w:ind w:left="3777" w:right="0" w:hanging="897"/>
        <w:jc w:val="left"/>
        <w:rPr>
          <w:sz w:val="31"/>
        </w:rPr>
      </w:pPr>
      <w:r>
        <w:rPr>
          <w:sz w:val="31"/>
        </w:rPr>
        <w:t>物设部</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33"/>
        </w:rPr>
      </w:pPr>
    </w:p>
    <w:p>
      <w:pPr>
        <w:pStyle w:val="ListParagraph"/>
        <w:numPr>
          <w:ilvl w:val="0"/>
          <w:numId w:val="55"/>
        </w:numPr>
        <w:tabs>
          <w:tab w:val="left" w:pos="3776"/>
          <w:tab w:val="left" w:pos="3777"/>
        </w:tabs>
        <w:spacing w:before="0" w:after="0" w:line="240" w:lineRule="auto"/>
        <w:ind w:left="3777" w:right="0" w:hanging="897"/>
        <w:jc w:val="left"/>
        <w:rPr>
          <w:sz w:val="31"/>
        </w:rPr>
      </w:pPr>
      <w:r>
        <w:rPr>
          <w:sz w:val="31"/>
        </w:rPr>
        <w:t>安质部</w:t>
      </w:r>
    </w:p>
    <w:p>
      <w:pPr>
        <w:pStyle w:val="BodyText"/>
        <w:rPr>
          <w:sz w:val="32"/>
        </w:rPr>
      </w:pPr>
    </w:p>
    <w:p>
      <w:pPr>
        <w:pStyle w:val="BodyText"/>
        <w:rPr>
          <w:sz w:val="32"/>
        </w:rPr>
      </w:pPr>
    </w:p>
    <w:p>
      <w:pPr>
        <w:pStyle w:val="BodyText"/>
        <w:rPr>
          <w:sz w:val="32"/>
        </w:rPr>
      </w:pPr>
    </w:p>
    <w:p>
      <w:pPr>
        <w:pStyle w:val="ListParagraph"/>
        <w:numPr>
          <w:ilvl w:val="0"/>
          <w:numId w:val="55"/>
        </w:numPr>
        <w:tabs>
          <w:tab w:val="left" w:pos="3776"/>
          <w:tab w:val="left" w:pos="3777"/>
        </w:tabs>
        <w:spacing w:before="260" w:after="0" w:line="240" w:lineRule="auto"/>
        <w:ind w:left="3777" w:right="0" w:hanging="897"/>
        <w:jc w:val="left"/>
        <w:rPr>
          <w:sz w:val="31"/>
        </w:rPr>
      </w:pPr>
      <w:r>
        <w:rPr>
          <w:sz w:val="31"/>
        </w:rPr>
        <w:t>综合部</w:t>
      </w:r>
    </w:p>
    <w:p>
      <w:pPr>
        <w:pStyle w:val="BodyText"/>
        <w:spacing w:before="2"/>
        <w:rPr>
          <w:sz w:val="43"/>
        </w:rPr>
      </w:pPr>
    </w:p>
    <w:p>
      <w:pPr>
        <w:pStyle w:val="ListParagraph"/>
        <w:numPr>
          <w:ilvl w:val="0"/>
          <w:numId w:val="55"/>
        </w:numPr>
        <w:tabs>
          <w:tab w:val="left" w:pos="3622"/>
          <w:tab w:val="left" w:pos="3623"/>
        </w:tabs>
        <w:spacing w:before="0" w:after="0" w:line="240" w:lineRule="auto"/>
        <w:ind w:left="3622" w:right="0" w:hanging="743"/>
        <w:jc w:val="left"/>
        <w:rPr>
          <w:sz w:val="31"/>
        </w:rPr>
      </w:pPr>
      <w:r>
        <w:rPr>
          <w:sz w:val="31"/>
        </w:rPr>
        <w:t>作业班组</w:t>
      </w:r>
    </w:p>
    <w:p>
      <w:pPr>
        <w:spacing w:before="63"/>
        <w:ind w:left="337" w:right="0" w:firstLine="0"/>
        <w:jc w:val="left"/>
        <w:rPr>
          <w:sz w:val="31"/>
        </w:rPr>
      </w:pPr>
      <w:r>
        <w:br w:type="column"/>
      </w:r>
      <w:r>
        <w:rPr>
          <w:rFonts w:ascii="宋体" w:eastAsia="宋体" w:hAnsi="宋体" w:hint="eastAsia"/>
          <w:spacing w:val="56"/>
          <w:sz w:val="31"/>
        </w:rPr>
        <w:t xml:space="preserve">④ </w:t>
      </w:r>
      <w:r>
        <w:rPr>
          <w:sz w:val="31"/>
        </w:rPr>
        <w:t>负责合同管理、清算积累等事宜。</w:t>
      </w:r>
    </w:p>
    <w:p>
      <w:pPr>
        <w:spacing w:before="215"/>
        <w:ind w:left="337" w:right="0" w:firstLine="0"/>
        <w:jc w:val="left"/>
        <w:rPr>
          <w:sz w:val="31"/>
        </w:rPr>
      </w:pPr>
      <w:r>
        <w:drawing>
          <wp:anchor distT="0" distB="0" distL="0" distR="0" simplePos="0" relativeHeight="251681792" behindDoc="1" locked="0" layoutInCell="1" allowOverlap="1">
            <wp:simplePos x="0" y="0"/>
            <wp:positionH relativeFrom="page">
              <wp:posOffset>1574800</wp:posOffset>
            </wp:positionH>
            <wp:positionV relativeFrom="paragraph">
              <wp:posOffset>-336931</wp:posOffset>
            </wp:positionV>
            <wp:extent cx="8747125" cy="5839840"/>
            <wp:effectExtent l="0" t="0" r="0" b="0"/>
            <wp:wrapNone/>
            <wp:docPr id="1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1.png"/>
                    <pic:cNvPicPr/>
                  </pic:nvPicPr>
                  <pic:blipFill>
                    <a:blip xmlns:r="http://schemas.openxmlformats.org/officeDocument/2006/relationships" r:embed="rId18" cstate="print"/>
                    <a:stretch>
                      <a:fillRect/>
                    </a:stretch>
                  </pic:blipFill>
                  <pic:spPr>
                    <a:xfrm>
                      <a:off x="0" y="0"/>
                      <a:ext cx="8747125" cy="5839840"/>
                    </a:xfrm>
                    <a:prstGeom prst="rect">
                      <a:avLst/>
                    </a:prstGeom>
                  </pic:spPr>
                </pic:pic>
              </a:graphicData>
            </a:graphic>
          </wp:anchor>
        </w:drawing>
      </w:r>
      <w:r>
        <w:rPr>
          <w:rFonts w:ascii="宋体" w:eastAsia="宋体" w:hAnsi="宋体" w:hint="eastAsia"/>
          <w:spacing w:val="25"/>
          <w:sz w:val="31"/>
        </w:rPr>
        <w:t xml:space="preserve">① </w:t>
      </w:r>
      <w:r>
        <w:rPr>
          <w:sz w:val="31"/>
        </w:rPr>
        <w:t>负责材料和设备订货、租赁</w:t>
      </w:r>
      <w:r>
        <w:rPr>
          <w:rFonts w:ascii="Arial Narrow" w:eastAsia="Arial Narrow" w:hAnsi="Arial Narrow"/>
          <w:sz w:val="31"/>
        </w:rPr>
        <w:t>,</w:t>
      </w:r>
      <w:r>
        <w:rPr>
          <w:sz w:val="31"/>
        </w:rPr>
        <w:t>为项目施工提供保障。</w:t>
      </w:r>
    </w:p>
    <w:p>
      <w:pPr>
        <w:spacing w:before="71"/>
        <w:ind w:left="337" w:right="0" w:firstLine="0"/>
        <w:jc w:val="left"/>
        <w:rPr>
          <w:sz w:val="31"/>
        </w:rPr>
      </w:pPr>
      <w:r>
        <w:rPr>
          <w:rFonts w:ascii="宋体" w:eastAsia="宋体" w:hAnsi="宋体" w:hint="eastAsia"/>
          <w:spacing w:val="31"/>
          <w:sz w:val="31"/>
        </w:rPr>
        <w:t xml:space="preserve">② </w:t>
      </w:r>
      <w:r>
        <w:rPr>
          <w:sz w:val="31"/>
        </w:rPr>
        <w:t>编制材料、设备供应规划，经主管经理批准后负责实施。</w:t>
      </w:r>
    </w:p>
    <w:p>
      <w:pPr>
        <w:spacing w:before="71" w:line="283" w:lineRule="auto"/>
        <w:ind w:left="337" w:right="1809" w:firstLine="0"/>
        <w:jc w:val="left"/>
        <w:rPr>
          <w:sz w:val="31"/>
        </w:rPr>
      </w:pPr>
      <w:r>
        <w:rPr>
          <w:rFonts w:ascii="宋体" w:eastAsia="宋体" w:hAnsi="宋体" w:hint="eastAsia"/>
          <w:spacing w:val="20"/>
          <w:sz w:val="31"/>
        </w:rPr>
        <w:t xml:space="preserve">③ </w:t>
      </w:r>
      <w:r>
        <w:rPr>
          <w:spacing w:val="-9"/>
          <w:sz w:val="31"/>
        </w:rPr>
        <w:t>制定物资设备管理标准和实施方式，对工程使用的材料、机电设备的质量和</w:t>
      </w:r>
      <w:r>
        <w:rPr>
          <w:sz w:val="31"/>
        </w:rPr>
        <w:t>管理负全责。</w:t>
      </w:r>
    </w:p>
    <w:p>
      <w:pPr>
        <w:spacing w:before="0" w:line="283" w:lineRule="auto"/>
        <w:ind w:left="337" w:right="1809" w:firstLine="0"/>
        <w:jc w:val="left"/>
        <w:rPr>
          <w:sz w:val="31"/>
        </w:rPr>
      </w:pPr>
      <w:r>
        <w:rPr>
          <w:rFonts w:ascii="宋体" w:eastAsia="宋体" w:hAnsi="宋体" w:hint="eastAsia"/>
          <w:sz w:val="31"/>
        </w:rPr>
        <w:t>④</w:t>
      </w:r>
      <w:r>
        <w:rPr>
          <w:spacing w:val="-11"/>
          <w:sz w:val="31"/>
        </w:rPr>
        <w:t>分类保管好一切材料、机电设备的资料和报告证件等</w:t>
      </w:r>
      <w:r>
        <w:rPr>
          <w:rFonts w:ascii="Arial Narrow" w:eastAsia="Arial Narrow" w:hAnsi="Arial Narrow"/>
          <w:sz w:val="31"/>
        </w:rPr>
        <w:t>,</w:t>
      </w:r>
      <w:r>
        <w:rPr>
          <w:sz w:val="31"/>
        </w:rPr>
        <w:t>建立管理台帐</w:t>
      </w:r>
      <w:r>
        <w:rPr>
          <w:rFonts w:ascii="Arial Narrow" w:eastAsia="Arial Narrow" w:hAnsi="Arial Narrow"/>
          <w:sz w:val="31"/>
        </w:rPr>
        <w:t>,</w:t>
      </w:r>
      <w:r>
        <w:rPr>
          <w:sz w:val="31"/>
        </w:rPr>
        <w:t>做好各项材料消耗和库存统计工作。</w:t>
      </w:r>
    </w:p>
    <w:p>
      <w:pPr>
        <w:spacing w:before="0" w:line="283" w:lineRule="auto"/>
        <w:ind w:left="337" w:right="1749" w:firstLine="0"/>
        <w:jc w:val="left"/>
        <w:rPr>
          <w:sz w:val="31"/>
        </w:rPr>
      </w:pPr>
      <w:r>
        <w:rPr>
          <w:rFonts w:ascii="宋体" w:eastAsia="宋体" w:hAnsi="宋体" w:hint="eastAsia"/>
          <w:sz w:val="31"/>
        </w:rPr>
        <w:t>⑤</w:t>
      </w:r>
      <w:r>
        <w:rPr>
          <w:sz w:val="31"/>
        </w:rPr>
        <w:t>控制项目成本</w:t>
      </w:r>
      <w:r>
        <w:rPr>
          <w:rFonts w:ascii="Arial Narrow" w:eastAsia="Arial Narrow" w:hAnsi="Arial Narrow"/>
          <w:sz w:val="31"/>
        </w:rPr>
        <w:t>,</w:t>
      </w:r>
      <w:r>
        <w:rPr>
          <w:sz w:val="31"/>
        </w:rPr>
        <w:t>制定定（限）额发料标准和机械台班内部租赁收费标准，办理材料、机械成本核算和费用结算。</w:t>
      </w:r>
    </w:p>
    <w:p>
      <w:pPr>
        <w:spacing w:before="10" w:line="283" w:lineRule="auto"/>
        <w:ind w:left="337" w:right="1804" w:firstLine="0"/>
        <w:jc w:val="both"/>
        <w:rPr>
          <w:sz w:val="31"/>
        </w:rPr>
      </w:pPr>
      <w:r>
        <w:rPr>
          <w:rFonts w:ascii="宋体" w:eastAsia="宋体" w:hAnsi="宋体" w:hint="eastAsia"/>
          <w:sz w:val="31"/>
        </w:rPr>
        <w:t>①</w:t>
      </w:r>
      <w:r>
        <w:rPr>
          <w:sz w:val="31"/>
        </w:rPr>
        <w:t>依据工程质量总目标</w:t>
      </w:r>
      <w:r>
        <w:rPr>
          <w:rFonts w:ascii="Arial Narrow" w:eastAsia="Arial Narrow" w:hAnsi="Arial Narrow"/>
          <w:sz w:val="31"/>
        </w:rPr>
        <w:t>,</w:t>
      </w:r>
      <w:r>
        <w:rPr>
          <w:spacing w:val="-11"/>
          <w:sz w:val="31"/>
        </w:rPr>
        <w:t>制定质量监督管理网络；评定原材料和设备</w:t>
      </w:r>
      <w:r>
        <w:rPr>
          <w:rFonts w:ascii="Arial Narrow" w:eastAsia="Arial Narrow" w:hAnsi="Arial Narrow"/>
          <w:sz w:val="31"/>
        </w:rPr>
        <w:t>;</w:t>
      </w:r>
      <w:r>
        <w:rPr>
          <w:sz w:val="31"/>
        </w:rPr>
        <w:t>进行施工质量检查</w:t>
      </w:r>
      <w:r>
        <w:rPr>
          <w:rFonts w:ascii="Arial Narrow" w:eastAsia="Arial Narrow" w:hAnsi="Arial Narrow"/>
          <w:sz w:val="31"/>
        </w:rPr>
        <w:t>,</w:t>
      </w:r>
      <w:r>
        <w:rPr>
          <w:spacing w:val="-10"/>
          <w:sz w:val="31"/>
        </w:rPr>
        <w:t>使工程能按合同、设计、规范的要求施工</w:t>
      </w:r>
      <w:r>
        <w:rPr>
          <w:rFonts w:ascii="Arial Narrow" w:eastAsia="Arial Narrow" w:hAnsi="Arial Narrow"/>
          <w:sz w:val="31"/>
        </w:rPr>
        <w:t>;</w:t>
      </w:r>
      <w:r>
        <w:rPr>
          <w:spacing w:val="-6"/>
          <w:sz w:val="31"/>
        </w:rPr>
        <w:t>进行隐蔽工程的检查评定；参加</w:t>
      </w:r>
      <w:r>
        <w:rPr>
          <w:spacing w:val="-3"/>
          <w:sz w:val="31"/>
        </w:rPr>
        <w:t>业主、监理部门进行质量的抽查和质量监测质检</w:t>
      </w:r>
      <w:r>
        <w:rPr>
          <w:rFonts w:ascii="Arial Narrow" w:eastAsia="Arial Narrow" w:hAnsi="Arial Narrow"/>
          <w:sz w:val="31"/>
        </w:rPr>
        <w:t>.</w:t>
      </w:r>
      <w:r>
        <w:rPr>
          <w:sz w:val="31"/>
        </w:rPr>
        <w:t>对工程产品的最后施工质量</w:t>
      </w:r>
      <w:r>
        <w:rPr>
          <w:w w:val="105"/>
          <w:sz w:val="31"/>
        </w:rPr>
        <w:t>负责。</w:t>
      </w:r>
    </w:p>
    <w:p>
      <w:pPr>
        <w:spacing w:before="0" w:line="283" w:lineRule="auto"/>
        <w:ind w:left="337" w:right="1820" w:firstLine="0"/>
        <w:jc w:val="left"/>
        <w:rPr>
          <w:sz w:val="31"/>
        </w:rPr>
      </w:pPr>
      <w:r>
        <w:rPr>
          <w:rFonts w:ascii="宋体" w:eastAsia="宋体" w:hAnsi="宋体" w:hint="eastAsia"/>
          <w:sz w:val="31"/>
        </w:rPr>
        <w:t>②</w:t>
      </w:r>
      <w:r>
        <w:rPr>
          <w:sz w:val="31"/>
        </w:rPr>
        <w:t>从事施工安全检查、安全培训教育、文明施工、环境保护等工作；对施工安全和文明施工负责。</w:t>
      </w:r>
    </w:p>
    <w:p>
      <w:pPr>
        <w:spacing w:before="11" w:line="283" w:lineRule="auto"/>
        <w:ind w:left="337" w:right="1820" w:firstLine="0"/>
        <w:jc w:val="left"/>
        <w:rPr>
          <w:sz w:val="31"/>
        </w:rPr>
      </w:pPr>
      <w:r>
        <w:rPr>
          <w:sz w:val="31"/>
        </w:rPr>
        <w:t>办公室是项目经理部的综合协调部门，主要负责项目的对外联络、文秘、人事劳资、治安保卫以及内部行政事务。</w:t>
      </w:r>
    </w:p>
    <w:p>
      <w:pPr>
        <w:spacing w:before="13" w:line="283" w:lineRule="auto"/>
        <w:ind w:left="337" w:right="1820" w:firstLine="0"/>
        <w:jc w:val="left"/>
        <w:rPr>
          <w:sz w:val="31"/>
        </w:rPr>
      </w:pPr>
      <w:r>
        <w:rPr>
          <w:sz w:val="31"/>
        </w:rPr>
        <w:t>作为主要生产单位，承担本项目依据施工区段和任务划分的工程，负责按施工图、技术交底要求组织生产，保质、保量地完成工程施工任务。</w:t>
      </w:r>
    </w:p>
    <w:p>
      <w:pPr>
        <w:spacing w:after="0" w:line="283" w:lineRule="auto"/>
        <w:jc w:val="left"/>
        <w:rPr>
          <w:sz w:val="31"/>
        </w:rPr>
        <w:sectPr>
          <w:type w:val="continuous"/>
          <w:pgSz w:w="17860" w:h="25260"/>
          <w:pgMar w:top="1240" w:right="0" w:bottom="280" w:left="0" w:header="708" w:footer="708"/>
          <w:cols w:num="2" w:space="708" w:equalWidth="0">
            <w:col w:w="4890" w:space="40"/>
            <w:col w:w="12930"/>
          </w:cols>
        </w:sectPr>
      </w:pPr>
    </w:p>
    <w:p>
      <w:pPr>
        <w:pStyle w:val="BodyText"/>
        <w:rPr>
          <w:sz w:val="20"/>
        </w:rPr>
      </w:pPr>
    </w:p>
    <w:p>
      <w:pPr>
        <w:pStyle w:val="BodyText"/>
        <w:rPr>
          <w:sz w:val="20"/>
        </w:rPr>
      </w:pPr>
    </w:p>
    <w:p>
      <w:pPr>
        <w:pStyle w:val="BodyText"/>
        <w:rPr>
          <w:sz w:val="20"/>
        </w:rPr>
      </w:pPr>
    </w:p>
    <w:p>
      <w:pPr>
        <w:pStyle w:val="BodyText"/>
        <w:spacing w:before="11" w:after="1"/>
        <w:rPr>
          <w:sz w:val="14"/>
        </w:rPr>
      </w:pPr>
    </w:p>
    <w:tbl>
      <w:tblPr>
        <w:tblW w:w="0" w:type="auto"/>
        <w:jc w:val="left"/>
        <w:tblInd w:w="3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24"/>
        <w:gridCol w:w="2513"/>
        <w:gridCol w:w="5154"/>
        <w:gridCol w:w="2508"/>
      </w:tblGrid>
      <w:tr>
        <w:tblPrEx>
          <w:tblW w:w="0" w:type="auto"/>
          <w:jc w:val="left"/>
          <w:tblInd w:w="32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50"/>
          <w:jc w:val="left"/>
        </w:trPr>
        <w:tc>
          <w:tcPr>
            <w:tcW w:w="2124" w:type="dxa"/>
          </w:tcPr>
          <w:p>
            <w:pPr>
              <w:pStyle w:val="TableParagraph"/>
              <w:rPr>
                <w:rFonts w:ascii="Times New Roman"/>
                <w:sz w:val="32"/>
              </w:rPr>
            </w:pPr>
          </w:p>
        </w:tc>
        <w:tc>
          <w:tcPr>
            <w:tcW w:w="2513" w:type="dxa"/>
          </w:tcPr>
          <w:p>
            <w:pPr>
              <w:pStyle w:val="TableParagraph"/>
              <w:spacing w:before="36"/>
              <w:ind w:left="1440"/>
              <w:rPr>
                <w:rFonts w:ascii="Arial Narrow" w:eastAsia="Arial Narrow" w:hAnsi="Arial Narrow"/>
                <w:b/>
                <w:sz w:val="31"/>
              </w:rPr>
            </w:pPr>
            <w:r>
              <w:rPr>
                <w:rFonts w:ascii="仿宋" w:eastAsia="仿宋" w:hAnsi="仿宋" w:hint="eastAsia"/>
                <w:b/>
                <w:spacing w:val="-41"/>
                <w:w w:val="105"/>
                <w:sz w:val="31"/>
              </w:rPr>
              <w:t xml:space="preserve">表 </w:t>
            </w:r>
            <w:r>
              <w:rPr>
                <w:rFonts w:ascii="Arial Narrow" w:eastAsia="Arial Narrow" w:hAnsi="Arial Narrow"/>
                <w:b/>
                <w:spacing w:val="-2"/>
                <w:w w:val="105"/>
                <w:sz w:val="31"/>
              </w:rPr>
              <w:t>3</w:t>
            </w:r>
            <w:r>
              <w:rPr>
                <w:rFonts w:ascii="幼圆" w:eastAsia="幼圆" w:hAnsi="幼圆" w:hint="eastAsia"/>
                <w:b/>
                <w:spacing w:val="-2"/>
                <w:w w:val="105"/>
                <w:sz w:val="31"/>
              </w:rPr>
              <w:t>—</w:t>
            </w:r>
            <w:r>
              <w:rPr>
                <w:rFonts w:ascii="Arial Narrow" w:eastAsia="Arial Narrow" w:hAnsi="Arial Narrow"/>
                <w:b/>
                <w:spacing w:val="-2"/>
                <w:w w:val="105"/>
                <w:sz w:val="31"/>
              </w:rPr>
              <w:t>2</w:t>
            </w:r>
          </w:p>
        </w:tc>
        <w:tc>
          <w:tcPr>
            <w:tcW w:w="5154" w:type="dxa"/>
          </w:tcPr>
          <w:p>
            <w:pPr>
              <w:pStyle w:val="TableParagraph"/>
              <w:spacing w:line="411" w:lineRule="exact"/>
              <w:ind w:left="112"/>
              <w:rPr>
                <w:rFonts w:ascii="仿宋" w:eastAsia="仿宋" w:hint="eastAsia"/>
                <w:b/>
                <w:sz w:val="36"/>
              </w:rPr>
            </w:pPr>
            <w:r>
              <w:rPr>
                <w:rFonts w:ascii="仿宋" w:eastAsia="仿宋" w:hint="eastAsia"/>
                <w:b/>
                <w:w w:val="95"/>
                <w:sz w:val="36"/>
              </w:rPr>
              <w:t>施工作业队劳动力配备表</w:t>
            </w:r>
          </w:p>
        </w:tc>
        <w:tc>
          <w:tcPr>
            <w:tcW w:w="2508" w:type="dxa"/>
          </w:tcPr>
          <w:p>
            <w:pPr>
              <w:pStyle w:val="TableParagraph"/>
              <w:rPr>
                <w:rFonts w:ascii="Times New Roman"/>
                <w:sz w:val="32"/>
              </w:rPr>
            </w:pPr>
          </w:p>
        </w:tc>
      </w:tr>
      <w:tr>
        <w:tblPrEx>
          <w:tblW w:w="0" w:type="auto"/>
          <w:jc w:val="left"/>
          <w:tblInd w:w="3216" w:type="dxa"/>
          <w:tblLayout w:type="fixed"/>
          <w:tblCellMar>
            <w:top w:w="0" w:type="dxa"/>
            <w:left w:w="0" w:type="dxa"/>
            <w:bottom w:w="0" w:type="dxa"/>
            <w:right w:w="0" w:type="dxa"/>
          </w:tblCellMar>
          <w:tblLook w:val="01E0"/>
        </w:tblPrEx>
        <w:trPr>
          <w:trHeight w:val="676"/>
          <w:jc w:val="left"/>
        </w:trPr>
        <w:tc>
          <w:tcPr>
            <w:tcW w:w="2124" w:type="dxa"/>
          </w:tcPr>
          <w:p>
            <w:pPr>
              <w:pStyle w:val="TableParagraph"/>
              <w:spacing w:before="126"/>
              <w:ind w:left="36" w:right="1424"/>
              <w:jc w:val="center"/>
              <w:rPr>
                <w:rFonts w:ascii="仿宋" w:eastAsia="仿宋" w:hint="eastAsia"/>
                <w:b/>
                <w:sz w:val="31"/>
              </w:rPr>
            </w:pPr>
            <w:r>
              <w:rPr>
                <w:rFonts w:ascii="仿宋" w:eastAsia="仿宋" w:hint="eastAsia"/>
                <w:b/>
                <w:sz w:val="31"/>
              </w:rPr>
              <w:t>序号</w:t>
            </w:r>
          </w:p>
        </w:tc>
        <w:tc>
          <w:tcPr>
            <w:tcW w:w="2513" w:type="dxa"/>
          </w:tcPr>
          <w:p>
            <w:pPr>
              <w:pStyle w:val="TableParagraph"/>
              <w:rPr>
                <w:rFonts w:ascii="Times New Roman"/>
                <w:sz w:val="32"/>
              </w:rPr>
            </w:pPr>
          </w:p>
        </w:tc>
        <w:tc>
          <w:tcPr>
            <w:tcW w:w="5154" w:type="dxa"/>
          </w:tcPr>
          <w:p>
            <w:pPr>
              <w:pStyle w:val="TableParagraph"/>
              <w:spacing w:before="126"/>
              <w:ind w:left="828"/>
              <w:rPr>
                <w:rFonts w:ascii="仿宋" w:eastAsia="仿宋" w:hint="eastAsia"/>
                <w:b/>
                <w:sz w:val="31"/>
              </w:rPr>
            </w:pPr>
            <w:r>
              <w:rPr>
                <w:rFonts w:ascii="仿宋" w:eastAsia="仿宋" w:hint="eastAsia"/>
                <w:b/>
                <w:sz w:val="31"/>
              </w:rPr>
              <w:t>工种</w:t>
            </w:r>
          </w:p>
        </w:tc>
        <w:tc>
          <w:tcPr>
            <w:tcW w:w="2508" w:type="dxa"/>
          </w:tcPr>
          <w:p>
            <w:pPr>
              <w:pStyle w:val="TableParagraph"/>
              <w:spacing w:before="126"/>
              <w:ind w:left="1086" w:right="52"/>
              <w:jc w:val="center"/>
              <w:rPr>
                <w:rFonts w:ascii="Arial Narrow" w:eastAsia="Arial Narrow"/>
                <w:b/>
                <w:sz w:val="31"/>
              </w:rPr>
            </w:pPr>
            <w:r>
              <w:rPr>
                <w:rFonts w:ascii="仿宋" w:eastAsia="仿宋" w:hint="eastAsia"/>
                <w:b/>
                <w:sz w:val="31"/>
              </w:rPr>
              <w:t>人数（人</w:t>
            </w:r>
            <w:r>
              <w:rPr>
                <w:rFonts w:ascii="Arial Narrow" w:eastAsia="Arial Narrow"/>
                <w:b/>
                <w:sz w:val="31"/>
              </w:rPr>
              <w:t>)</w:t>
            </w:r>
          </w:p>
        </w:tc>
      </w:tr>
      <w:tr>
        <w:tblPrEx>
          <w:tblW w:w="0" w:type="auto"/>
          <w:jc w:val="left"/>
          <w:tblInd w:w="3216" w:type="dxa"/>
          <w:tblLayout w:type="fixed"/>
          <w:tblCellMar>
            <w:top w:w="0" w:type="dxa"/>
            <w:left w:w="0" w:type="dxa"/>
            <w:bottom w:w="0" w:type="dxa"/>
            <w:right w:w="0" w:type="dxa"/>
          </w:tblCellMar>
          <w:tblLook w:val="01E0"/>
        </w:tblPrEx>
        <w:trPr>
          <w:trHeight w:val="638"/>
          <w:jc w:val="left"/>
        </w:trPr>
        <w:tc>
          <w:tcPr>
            <w:tcW w:w="2124" w:type="dxa"/>
          </w:tcPr>
          <w:p>
            <w:pPr>
              <w:pStyle w:val="TableParagraph"/>
              <w:spacing w:before="176"/>
              <w:ind w:right="1388"/>
              <w:jc w:val="center"/>
              <w:rPr>
                <w:rFonts w:ascii="Arial Narrow"/>
                <w:sz w:val="31"/>
              </w:rPr>
            </w:pPr>
            <w:r>
              <w:rPr>
                <w:rFonts w:ascii="Arial Narrow"/>
                <w:w w:val="112"/>
                <w:sz w:val="31"/>
              </w:rPr>
              <w:t>1</w:t>
            </w:r>
          </w:p>
        </w:tc>
        <w:tc>
          <w:tcPr>
            <w:tcW w:w="2513" w:type="dxa"/>
          </w:tcPr>
          <w:p>
            <w:pPr>
              <w:pStyle w:val="TableParagraph"/>
              <w:rPr>
                <w:rFonts w:ascii="Times New Roman"/>
                <w:sz w:val="32"/>
              </w:rPr>
            </w:pPr>
          </w:p>
        </w:tc>
        <w:tc>
          <w:tcPr>
            <w:tcW w:w="5154" w:type="dxa"/>
          </w:tcPr>
          <w:p>
            <w:pPr>
              <w:pStyle w:val="TableParagraph"/>
              <w:spacing w:before="157"/>
              <w:ind w:left="43"/>
              <w:rPr>
                <w:rFonts w:ascii="仿宋" w:eastAsia="仿宋" w:hint="eastAsia"/>
                <w:sz w:val="31"/>
              </w:rPr>
            </w:pPr>
            <w:r>
              <w:rPr>
                <w:rFonts w:ascii="仿宋" w:eastAsia="仿宋" w:hint="eastAsia"/>
                <w:sz w:val="31"/>
              </w:rPr>
              <w:t>施工作业队队长</w:t>
            </w:r>
          </w:p>
        </w:tc>
        <w:tc>
          <w:tcPr>
            <w:tcW w:w="2508" w:type="dxa"/>
          </w:tcPr>
          <w:p>
            <w:pPr>
              <w:pStyle w:val="TableParagraph"/>
              <w:spacing w:before="176"/>
              <w:ind w:left="1033"/>
              <w:jc w:val="center"/>
              <w:rPr>
                <w:rFonts w:ascii="Arial Narrow"/>
                <w:sz w:val="31"/>
              </w:rPr>
            </w:pPr>
            <w:r>
              <w:rPr>
                <w:rFonts w:ascii="Arial Narrow"/>
                <w:w w:val="112"/>
                <w:sz w:val="31"/>
              </w:rPr>
              <w:t>1</w:t>
            </w:r>
          </w:p>
        </w:tc>
      </w:tr>
      <w:tr>
        <w:tblPrEx>
          <w:tblW w:w="0" w:type="auto"/>
          <w:jc w:val="left"/>
          <w:tblInd w:w="3216" w:type="dxa"/>
          <w:tblLayout w:type="fixed"/>
          <w:tblCellMar>
            <w:top w:w="0" w:type="dxa"/>
            <w:left w:w="0" w:type="dxa"/>
            <w:bottom w:w="0" w:type="dxa"/>
            <w:right w:w="0" w:type="dxa"/>
          </w:tblCellMar>
          <w:tblLook w:val="01E0"/>
        </w:tblPrEx>
        <w:trPr>
          <w:trHeight w:val="545"/>
          <w:jc w:val="left"/>
        </w:trPr>
        <w:tc>
          <w:tcPr>
            <w:tcW w:w="2124" w:type="dxa"/>
          </w:tcPr>
          <w:p>
            <w:pPr>
              <w:pStyle w:val="TableParagraph"/>
              <w:spacing w:before="117"/>
              <w:ind w:right="1388"/>
              <w:jc w:val="center"/>
              <w:rPr>
                <w:rFonts w:ascii="Arial Narrow"/>
                <w:sz w:val="31"/>
              </w:rPr>
            </w:pPr>
            <w:r>
              <w:rPr>
                <w:rFonts w:ascii="Arial Narrow"/>
                <w:w w:val="112"/>
                <w:sz w:val="31"/>
              </w:rPr>
              <w:t>2</w:t>
            </w:r>
          </w:p>
        </w:tc>
        <w:tc>
          <w:tcPr>
            <w:tcW w:w="2513" w:type="dxa"/>
          </w:tcPr>
          <w:p>
            <w:pPr>
              <w:pStyle w:val="TableParagraph"/>
              <w:rPr>
                <w:rFonts w:ascii="Times New Roman"/>
                <w:sz w:val="32"/>
              </w:rPr>
            </w:pPr>
          </w:p>
        </w:tc>
        <w:tc>
          <w:tcPr>
            <w:tcW w:w="5154" w:type="dxa"/>
          </w:tcPr>
          <w:p>
            <w:pPr>
              <w:pStyle w:val="TableParagraph"/>
              <w:spacing w:before="98"/>
              <w:ind w:left="673"/>
              <w:rPr>
                <w:rFonts w:ascii="仿宋" w:eastAsia="仿宋" w:hint="eastAsia"/>
                <w:sz w:val="31"/>
              </w:rPr>
            </w:pPr>
            <w:r>
              <w:rPr>
                <w:rFonts w:ascii="仿宋" w:eastAsia="仿宋" w:hint="eastAsia"/>
                <w:sz w:val="31"/>
              </w:rPr>
              <w:t>技术员</w:t>
            </w:r>
          </w:p>
        </w:tc>
        <w:tc>
          <w:tcPr>
            <w:tcW w:w="2508" w:type="dxa"/>
          </w:tcPr>
          <w:p>
            <w:pPr>
              <w:pStyle w:val="TableParagraph"/>
              <w:spacing w:before="117"/>
              <w:ind w:left="1033"/>
              <w:jc w:val="center"/>
              <w:rPr>
                <w:rFonts w:ascii="Arial Narrow"/>
                <w:sz w:val="31"/>
              </w:rPr>
            </w:pPr>
            <w:r>
              <w:rPr>
                <w:rFonts w:ascii="Arial Narrow"/>
                <w:w w:val="112"/>
                <w:sz w:val="31"/>
              </w:rPr>
              <w:t>4</w:t>
            </w:r>
          </w:p>
        </w:tc>
      </w:tr>
      <w:tr>
        <w:tblPrEx>
          <w:tblW w:w="0" w:type="auto"/>
          <w:jc w:val="left"/>
          <w:tblInd w:w="3216" w:type="dxa"/>
          <w:tblLayout w:type="fixed"/>
          <w:tblCellMar>
            <w:top w:w="0" w:type="dxa"/>
            <w:left w:w="0" w:type="dxa"/>
            <w:bottom w:w="0" w:type="dxa"/>
            <w:right w:w="0" w:type="dxa"/>
          </w:tblCellMar>
          <w:tblLook w:val="01E0"/>
        </w:tblPrEx>
        <w:trPr>
          <w:trHeight w:val="550"/>
          <w:jc w:val="left"/>
        </w:trPr>
        <w:tc>
          <w:tcPr>
            <w:tcW w:w="2124" w:type="dxa"/>
          </w:tcPr>
          <w:p>
            <w:pPr>
              <w:pStyle w:val="TableParagraph"/>
              <w:spacing w:before="83"/>
              <w:ind w:right="1388"/>
              <w:jc w:val="center"/>
              <w:rPr>
                <w:rFonts w:ascii="Arial Narrow"/>
                <w:sz w:val="31"/>
              </w:rPr>
            </w:pPr>
            <w:r>
              <w:rPr>
                <w:rFonts w:ascii="Arial Narrow"/>
                <w:w w:val="112"/>
                <w:sz w:val="31"/>
              </w:rPr>
              <w:t>3</w:t>
            </w:r>
          </w:p>
        </w:tc>
        <w:tc>
          <w:tcPr>
            <w:tcW w:w="2513" w:type="dxa"/>
          </w:tcPr>
          <w:p>
            <w:pPr>
              <w:pStyle w:val="TableParagraph"/>
              <w:rPr>
                <w:rFonts w:ascii="Times New Roman"/>
                <w:sz w:val="32"/>
              </w:rPr>
            </w:pPr>
          </w:p>
        </w:tc>
        <w:tc>
          <w:tcPr>
            <w:tcW w:w="5154" w:type="dxa"/>
          </w:tcPr>
          <w:p>
            <w:pPr>
              <w:pStyle w:val="TableParagraph"/>
              <w:spacing w:before="63"/>
              <w:ind w:left="673"/>
              <w:rPr>
                <w:rFonts w:ascii="仿宋" w:eastAsia="仿宋" w:hint="eastAsia"/>
                <w:sz w:val="31"/>
              </w:rPr>
            </w:pPr>
            <w:r>
              <w:rPr>
                <w:rFonts w:ascii="仿宋" w:eastAsia="仿宋" w:hint="eastAsia"/>
                <w:sz w:val="31"/>
              </w:rPr>
              <w:t>总领工</w:t>
            </w:r>
          </w:p>
        </w:tc>
        <w:tc>
          <w:tcPr>
            <w:tcW w:w="2508" w:type="dxa"/>
          </w:tcPr>
          <w:p>
            <w:pPr>
              <w:pStyle w:val="TableParagraph"/>
              <w:spacing w:before="83"/>
              <w:ind w:left="1033"/>
              <w:jc w:val="center"/>
              <w:rPr>
                <w:rFonts w:ascii="Arial Narrow"/>
                <w:sz w:val="31"/>
              </w:rPr>
            </w:pPr>
            <w:r>
              <w:rPr>
                <w:rFonts w:ascii="Arial Narrow"/>
                <w:w w:val="112"/>
                <w:sz w:val="31"/>
              </w:rPr>
              <w:t>1</w:t>
            </w:r>
          </w:p>
        </w:tc>
      </w:tr>
      <w:tr>
        <w:tblPrEx>
          <w:tblW w:w="0" w:type="auto"/>
          <w:jc w:val="left"/>
          <w:tblInd w:w="3216" w:type="dxa"/>
          <w:tblLayout w:type="fixed"/>
          <w:tblCellMar>
            <w:top w:w="0" w:type="dxa"/>
            <w:left w:w="0" w:type="dxa"/>
            <w:bottom w:w="0" w:type="dxa"/>
            <w:right w:w="0" w:type="dxa"/>
          </w:tblCellMar>
          <w:tblLook w:val="01E0"/>
        </w:tblPrEx>
        <w:trPr>
          <w:trHeight w:val="590"/>
          <w:jc w:val="left"/>
        </w:trPr>
        <w:tc>
          <w:tcPr>
            <w:tcW w:w="2124" w:type="dxa"/>
          </w:tcPr>
          <w:p>
            <w:pPr>
              <w:pStyle w:val="TableParagraph"/>
              <w:spacing w:before="122"/>
              <w:ind w:right="1388"/>
              <w:jc w:val="center"/>
              <w:rPr>
                <w:rFonts w:ascii="Arial Narrow"/>
                <w:sz w:val="31"/>
              </w:rPr>
            </w:pPr>
            <w:r>
              <w:rPr>
                <w:rFonts w:ascii="Arial Narrow"/>
                <w:w w:val="112"/>
                <w:sz w:val="31"/>
              </w:rPr>
              <w:t>4</w:t>
            </w:r>
          </w:p>
        </w:tc>
        <w:tc>
          <w:tcPr>
            <w:tcW w:w="2513" w:type="dxa"/>
          </w:tcPr>
          <w:p>
            <w:pPr>
              <w:pStyle w:val="TableParagraph"/>
              <w:rPr>
                <w:rFonts w:ascii="Times New Roman"/>
                <w:sz w:val="32"/>
              </w:rPr>
            </w:pPr>
          </w:p>
        </w:tc>
        <w:tc>
          <w:tcPr>
            <w:tcW w:w="5154" w:type="dxa"/>
          </w:tcPr>
          <w:p>
            <w:pPr>
              <w:pStyle w:val="TableParagraph"/>
              <w:spacing w:before="103"/>
              <w:ind w:left="356"/>
              <w:rPr>
                <w:rFonts w:ascii="仿宋" w:eastAsia="仿宋" w:hint="eastAsia"/>
                <w:sz w:val="31"/>
              </w:rPr>
            </w:pPr>
            <w:r>
              <w:rPr>
                <w:rFonts w:ascii="仿宋" w:eastAsia="仿宋" w:hint="eastAsia"/>
                <w:sz w:val="31"/>
              </w:rPr>
              <w:t>钢筋班领工</w:t>
            </w:r>
          </w:p>
        </w:tc>
        <w:tc>
          <w:tcPr>
            <w:tcW w:w="2508" w:type="dxa"/>
          </w:tcPr>
          <w:p>
            <w:pPr>
              <w:pStyle w:val="TableParagraph"/>
              <w:spacing w:before="122"/>
              <w:ind w:left="1033"/>
              <w:jc w:val="center"/>
              <w:rPr>
                <w:rFonts w:ascii="Arial Narrow"/>
                <w:sz w:val="31"/>
              </w:rPr>
            </w:pPr>
            <w:r>
              <w:rPr>
                <w:rFonts w:ascii="Arial Narrow"/>
                <w:w w:val="112"/>
                <w:sz w:val="31"/>
              </w:rPr>
              <w:t>2</w:t>
            </w:r>
          </w:p>
        </w:tc>
      </w:tr>
      <w:tr>
        <w:tblPrEx>
          <w:tblW w:w="0" w:type="auto"/>
          <w:jc w:val="left"/>
          <w:tblInd w:w="3216" w:type="dxa"/>
          <w:tblLayout w:type="fixed"/>
          <w:tblCellMar>
            <w:top w:w="0" w:type="dxa"/>
            <w:left w:w="0" w:type="dxa"/>
            <w:bottom w:w="0" w:type="dxa"/>
            <w:right w:w="0" w:type="dxa"/>
          </w:tblCellMar>
          <w:tblLook w:val="01E0"/>
        </w:tblPrEx>
        <w:trPr>
          <w:trHeight w:val="552"/>
          <w:jc w:val="left"/>
        </w:trPr>
        <w:tc>
          <w:tcPr>
            <w:tcW w:w="2124" w:type="dxa"/>
          </w:tcPr>
          <w:p>
            <w:pPr>
              <w:pStyle w:val="TableParagraph"/>
              <w:spacing w:before="122"/>
              <w:ind w:right="1388"/>
              <w:jc w:val="center"/>
              <w:rPr>
                <w:rFonts w:ascii="Arial Narrow"/>
                <w:sz w:val="31"/>
              </w:rPr>
            </w:pPr>
            <w:r>
              <w:rPr>
                <w:rFonts w:ascii="Arial Narrow"/>
                <w:w w:val="112"/>
                <w:sz w:val="31"/>
              </w:rPr>
              <w:t>5</w:t>
            </w:r>
          </w:p>
        </w:tc>
        <w:tc>
          <w:tcPr>
            <w:tcW w:w="2513" w:type="dxa"/>
          </w:tcPr>
          <w:p>
            <w:pPr>
              <w:pStyle w:val="TableParagraph"/>
              <w:rPr>
                <w:rFonts w:ascii="Times New Roman"/>
                <w:sz w:val="32"/>
              </w:rPr>
            </w:pPr>
          </w:p>
        </w:tc>
        <w:tc>
          <w:tcPr>
            <w:tcW w:w="5154" w:type="dxa"/>
          </w:tcPr>
          <w:p>
            <w:pPr>
              <w:pStyle w:val="TableParagraph"/>
              <w:spacing w:before="103"/>
              <w:ind w:left="43"/>
              <w:rPr>
                <w:rFonts w:ascii="仿宋" w:eastAsia="仿宋" w:hint="eastAsia"/>
                <w:sz w:val="31"/>
              </w:rPr>
            </w:pPr>
            <w:r>
              <w:rPr>
                <w:rFonts w:ascii="仿宋" w:eastAsia="仿宋" w:hint="eastAsia"/>
                <w:sz w:val="31"/>
              </w:rPr>
              <w:t>模板与支架领工</w:t>
            </w:r>
          </w:p>
        </w:tc>
        <w:tc>
          <w:tcPr>
            <w:tcW w:w="2508" w:type="dxa"/>
          </w:tcPr>
          <w:p>
            <w:pPr>
              <w:pStyle w:val="TableParagraph"/>
              <w:spacing w:before="122"/>
              <w:ind w:left="1033"/>
              <w:jc w:val="center"/>
              <w:rPr>
                <w:rFonts w:ascii="Arial Narrow"/>
                <w:sz w:val="31"/>
              </w:rPr>
            </w:pPr>
            <w:r>
              <w:rPr>
                <w:rFonts w:ascii="Arial Narrow"/>
                <w:w w:val="112"/>
                <w:sz w:val="31"/>
              </w:rPr>
              <w:t>2</w:t>
            </w:r>
          </w:p>
        </w:tc>
      </w:tr>
      <w:tr>
        <w:tblPrEx>
          <w:tblW w:w="0" w:type="auto"/>
          <w:jc w:val="left"/>
          <w:tblInd w:w="3216" w:type="dxa"/>
          <w:tblLayout w:type="fixed"/>
          <w:tblCellMar>
            <w:top w:w="0" w:type="dxa"/>
            <w:left w:w="0" w:type="dxa"/>
            <w:bottom w:w="0" w:type="dxa"/>
            <w:right w:w="0" w:type="dxa"/>
          </w:tblCellMar>
          <w:tblLook w:val="01E0"/>
        </w:tblPrEx>
        <w:trPr>
          <w:trHeight w:val="514"/>
          <w:jc w:val="left"/>
        </w:trPr>
        <w:tc>
          <w:tcPr>
            <w:tcW w:w="2124" w:type="dxa"/>
          </w:tcPr>
          <w:p>
            <w:pPr>
              <w:pStyle w:val="TableParagraph"/>
              <w:spacing w:before="85"/>
              <w:ind w:right="1388"/>
              <w:jc w:val="center"/>
              <w:rPr>
                <w:rFonts w:ascii="Arial Narrow"/>
                <w:sz w:val="31"/>
              </w:rPr>
            </w:pPr>
            <w:r>
              <w:rPr>
                <w:rFonts w:ascii="Arial Narrow"/>
                <w:w w:val="112"/>
                <w:sz w:val="31"/>
              </w:rPr>
              <w:t>6</w:t>
            </w:r>
          </w:p>
        </w:tc>
        <w:tc>
          <w:tcPr>
            <w:tcW w:w="2513" w:type="dxa"/>
          </w:tcPr>
          <w:p>
            <w:pPr>
              <w:pStyle w:val="TableParagraph"/>
              <w:rPr>
                <w:rFonts w:ascii="Times New Roman"/>
                <w:sz w:val="32"/>
              </w:rPr>
            </w:pPr>
          </w:p>
        </w:tc>
        <w:tc>
          <w:tcPr>
            <w:tcW w:w="5154" w:type="dxa"/>
          </w:tcPr>
          <w:p>
            <w:pPr>
              <w:pStyle w:val="TableParagraph"/>
              <w:spacing w:before="65"/>
              <w:ind w:left="515"/>
              <w:rPr>
                <w:rFonts w:ascii="仿宋" w:eastAsia="仿宋" w:hint="eastAsia"/>
                <w:sz w:val="31"/>
              </w:rPr>
            </w:pPr>
            <w:r>
              <w:rPr>
                <w:rFonts w:ascii="仿宋" w:eastAsia="仿宋" w:hint="eastAsia"/>
                <w:sz w:val="31"/>
              </w:rPr>
              <w:t>砼班领工</w:t>
            </w:r>
          </w:p>
        </w:tc>
        <w:tc>
          <w:tcPr>
            <w:tcW w:w="2508" w:type="dxa"/>
          </w:tcPr>
          <w:p>
            <w:pPr>
              <w:pStyle w:val="TableParagraph"/>
              <w:spacing w:before="85"/>
              <w:ind w:left="1033"/>
              <w:jc w:val="center"/>
              <w:rPr>
                <w:rFonts w:ascii="Arial Narrow"/>
                <w:sz w:val="31"/>
              </w:rPr>
            </w:pPr>
            <w:r>
              <w:rPr>
                <w:rFonts w:ascii="Arial Narrow"/>
                <w:w w:val="112"/>
                <w:sz w:val="31"/>
              </w:rPr>
              <w:t>2</w:t>
            </w:r>
          </w:p>
        </w:tc>
      </w:tr>
      <w:tr>
        <w:tblPrEx>
          <w:tblW w:w="0" w:type="auto"/>
          <w:jc w:val="left"/>
          <w:tblInd w:w="3216" w:type="dxa"/>
          <w:tblLayout w:type="fixed"/>
          <w:tblCellMar>
            <w:top w:w="0" w:type="dxa"/>
            <w:left w:w="0" w:type="dxa"/>
            <w:bottom w:w="0" w:type="dxa"/>
            <w:right w:w="0" w:type="dxa"/>
          </w:tblCellMar>
          <w:tblLook w:val="01E0"/>
        </w:tblPrEx>
        <w:trPr>
          <w:trHeight w:val="514"/>
          <w:jc w:val="left"/>
        </w:trPr>
        <w:tc>
          <w:tcPr>
            <w:tcW w:w="2124" w:type="dxa"/>
          </w:tcPr>
          <w:p>
            <w:pPr>
              <w:pStyle w:val="TableParagraph"/>
              <w:spacing w:before="85"/>
              <w:ind w:right="1388"/>
              <w:jc w:val="center"/>
              <w:rPr>
                <w:rFonts w:ascii="Arial Narrow"/>
                <w:sz w:val="31"/>
              </w:rPr>
            </w:pPr>
            <w:r>
              <w:rPr>
                <w:rFonts w:ascii="Arial Narrow"/>
                <w:w w:val="112"/>
                <w:sz w:val="31"/>
              </w:rPr>
              <w:t>7</w:t>
            </w:r>
          </w:p>
        </w:tc>
        <w:tc>
          <w:tcPr>
            <w:tcW w:w="2513" w:type="dxa"/>
          </w:tcPr>
          <w:p>
            <w:pPr>
              <w:pStyle w:val="TableParagraph"/>
              <w:rPr>
                <w:rFonts w:ascii="Times New Roman"/>
                <w:sz w:val="32"/>
              </w:rPr>
            </w:pPr>
          </w:p>
        </w:tc>
        <w:tc>
          <w:tcPr>
            <w:tcW w:w="5154" w:type="dxa"/>
          </w:tcPr>
          <w:p>
            <w:pPr>
              <w:pStyle w:val="TableParagraph"/>
              <w:spacing w:before="65"/>
              <w:ind w:left="515"/>
              <w:rPr>
                <w:rFonts w:ascii="仿宋" w:eastAsia="仿宋" w:hint="eastAsia"/>
                <w:sz w:val="31"/>
              </w:rPr>
            </w:pPr>
            <w:r>
              <w:rPr>
                <w:rFonts w:ascii="仿宋" w:eastAsia="仿宋" w:hint="eastAsia"/>
                <w:sz w:val="31"/>
              </w:rPr>
              <w:t>吊车司机</w:t>
            </w:r>
          </w:p>
        </w:tc>
        <w:tc>
          <w:tcPr>
            <w:tcW w:w="2508" w:type="dxa"/>
          </w:tcPr>
          <w:p>
            <w:pPr>
              <w:pStyle w:val="TableParagraph"/>
              <w:spacing w:before="85"/>
              <w:ind w:left="1033"/>
              <w:jc w:val="center"/>
              <w:rPr>
                <w:rFonts w:ascii="Arial Narrow"/>
                <w:sz w:val="31"/>
              </w:rPr>
            </w:pPr>
            <w:r>
              <w:rPr>
                <w:rFonts w:ascii="Arial Narrow"/>
                <w:w w:val="112"/>
                <w:sz w:val="31"/>
              </w:rPr>
              <w:t>4</w:t>
            </w:r>
          </w:p>
        </w:tc>
      </w:tr>
      <w:tr>
        <w:tblPrEx>
          <w:tblW w:w="0" w:type="auto"/>
          <w:jc w:val="left"/>
          <w:tblInd w:w="3216" w:type="dxa"/>
          <w:tblLayout w:type="fixed"/>
          <w:tblCellMar>
            <w:top w:w="0" w:type="dxa"/>
            <w:left w:w="0" w:type="dxa"/>
            <w:bottom w:w="0" w:type="dxa"/>
            <w:right w:w="0" w:type="dxa"/>
          </w:tblCellMar>
          <w:tblLook w:val="01E0"/>
        </w:tblPrEx>
        <w:trPr>
          <w:trHeight w:val="514"/>
          <w:jc w:val="left"/>
        </w:trPr>
        <w:tc>
          <w:tcPr>
            <w:tcW w:w="2124" w:type="dxa"/>
          </w:tcPr>
          <w:p>
            <w:pPr>
              <w:pStyle w:val="TableParagraph"/>
              <w:spacing w:before="85"/>
              <w:ind w:right="1388"/>
              <w:jc w:val="center"/>
              <w:rPr>
                <w:rFonts w:ascii="Arial Narrow"/>
                <w:sz w:val="31"/>
              </w:rPr>
            </w:pPr>
            <w:r>
              <w:rPr>
                <w:rFonts w:ascii="Arial Narrow"/>
                <w:w w:val="112"/>
                <w:sz w:val="31"/>
              </w:rPr>
              <w:t>8</w:t>
            </w:r>
          </w:p>
        </w:tc>
        <w:tc>
          <w:tcPr>
            <w:tcW w:w="2513" w:type="dxa"/>
          </w:tcPr>
          <w:p>
            <w:pPr>
              <w:pStyle w:val="TableParagraph"/>
              <w:rPr>
                <w:rFonts w:ascii="Times New Roman"/>
                <w:sz w:val="32"/>
              </w:rPr>
            </w:pPr>
          </w:p>
        </w:tc>
        <w:tc>
          <w:tcPr>
            <w:tcW w:w="5154" w:type="dxa"/>
          </w:tcPr>
          <w:p>
            <w:pPr>
              <w:pStyle w:val="TableParagraph"/>
              <w:spacing w:before="65"/>
              <w:ind w:left="673"/>
              <w:rPr>
                <w:rFonts w:ascii="仿宋" w:eastAsia="仿宋" w:hint="eastAsia"/>
                <w:sz w:val="31"/>
              </w:rPr>
            </w:pPr>
            <w:r>
              <w:rPr>
                <w:rFonts w:ascii="仿宋" w:eastAsia="仿宋" w:hint="eastAsia"/>
                <w:sz w:val="31"/>
              </w:rPr>
              <w:t>钢筋工</w:t>
            </w:r>
          </w:p>
        </w:tc>
        <w:tc>
          <w:tcPr>
            <w:tcW w:w="2508" w:type="dxa"/>
          </w:tcPr>
          <w:p>
            <w:pPr>
              <w:pStyle w:val="TableParagraph"/>
              <w:spacing w:before="85"/>
              <w:ind w:left="1085" w:right="52"/>
              <w:jc w:val="center"/>
              <w:rPr>
                <w:rFonts w:ascii="Arial Narrow"/>
                <w:sz w:val="31"/>
              </w:rPr>
            </w:pPr>
            <w:r>
              <w:rPr>
                <w:rFonts w:ascii="Arial Narrow"/>
                <w:w w:val="110"/>
                <w:sz w:val="31"/>
              </w:rPr>
              <w:t>20</w:t>
            </w:r>
          </w:p>
        </w:tc>
      </w:tr>
      <w:tr>
        <w:tblPrEx>
          <w:tblW w:w="0" w:type="auto"/>
          <w:jc w:val="left"/>
          <w:tblInd w:w="3216" w:type="dxa"/>
          <w:tblLayout w:type="fixed"/>
          <w:tblCellMar>
            <w:top w:w="0" w:type="dxa"/>
            <w:left w:w="0" w:type="dxa"/>
            <w:bottom w:w="0" w:type="dxa"/>
            <w:right w:w="0" w:type="dxa"/>
          </w:tblCellMar>
          <w:tblLook w:val="01E0"/>
        </w:tblPrEx>
        <w:trPr>
          <w:trHeight w:val="514"/>
          <w:jc w:val="left"/>
        </w:trPr>
        <w:tc>
          <w:tcPr>
            <w:tcW w:w="2124" w:type="dxa"/>
          </w:tcPr>
          <w:p>
            <w:pPr>
              <w:pStyle w:val="TableParagraph"/>
              <w:spacing w:before="85"/>
              <w:ind w:right="1388"/>
              <w:jc w:val="center"/>
              <w:rPr>
                <w:rFonts w:ascii="Arial Narrow"/>
                <w:sz w:val="31"/>
              </w:rPr>
            </w:pPr>
            <w:r>
              <w:rPr>
                <w:rFonts w:ascii="Arial Narrow"/>
                <w:w w:val="112"/>
                <w:sz w:val="31"/>
              </w:rPr>
              <w:t>9</w:t>
            </w:r>
          </w:p>
        </w:tc>
        <w:tc>
          <w:tcPr>
            <w:tcW w:w="2513" w:type="dxa"/>
          </w:tcPr>
          <w:p>
            <w:pPr>
              <w:pStyle w:val="TableParagraph"/>
              <w:rPr>
                <w:rFonts w:ascii="Times New Roman"/>
                <w:sz w:val="32"/>
              </w:rPr>
            </w:pPr>
          </w:p>
        </w:tc>
        <w:tc>
          <w:tcPr>
            <w:tcW w:w="5154" w:type="dxa"/>
          </w:tcPr>
          <w:p>
            <w:pPr>
              <w:pStyle w:val="TableParagraph"/>
              <w:spacing w:before="65"/>
              <w:ind w:left="673"/>
              <w:rPr>
                <w:rFonts w:ascii="仿宋" w:eastAsia="仿宋" w:hint="eastAsia"/>
                <w:sz w:val="31"/>
              </w:rPr>
            </w:pPr>
            <w:r>
              <w:rPr>
                <w:rFonts w:ascii="仿宋" w:eastAsia="仿宋" w:hint="eastAsia"/>
                <w:sz w:val="31"/>
              </w:rPr>
              <w:t>模板工</w:t>
            </w:r>
          </w:p>
        </w:tc>
        <w:tc>
          <w:tcPr>
            <w:tcW w:w="2508" w:type="dxa"/>
          </w:tcPr>
          <w:p>
            <w:pPr>
              <w:pStyle w:val="TableParagraph"/>
              <w:spacing w:before="85"/>
              <w:ind w:left="1085" w:right="52"/>
              <w:jc w:val="center"/>
              <w:rPr>
                <w:rFonts w:ascii="Arial Narrow"/>
                <w:sz w:val="31"/>
              </w:rPr>
            </w:pPr>
            <w:r>
              <w:rPr>
                <w:rFonts w:ascii="Arial Narrow"/>
                <w:w w:val="110"/>
                <w:sz w:val="31"/>
              </w:rPr>
              <w:t>20</w:t>
            </w:r>
          </w:p>
        </w:tc>
      </w:tr>
      <w:tr>
        <w:tblPrEx>
          <w:tblW w:w="0" w:type="auto"/>
          <w:jc w:val="left"/>
          <w:tblInd w:w="3216" w:type="dxa"/>
          <w:tblLayout w:type="fixed"/>
          <w:tblCellMar>
            <w:top w:w="0" w:type="dxa"/>
            <w:left w:w="0" w:type="dxa"/>
            <w:bottom w:w="0" w:type="dxa"/>
            <w:right w:w="0" w:type="dxa"/>
          </w:tblCellMar>
          <w:tblLook w:val="01E0"/>
        </w:tblPrEx>
        <w:trPr>
          <w:trHeight w:val="513"/>
          <w:jc w:val="left"/>
        </w:trPr>
        <w:tc>
          <w:tcPr>
            <w:tcW w:w="2124" w:type="dxa"/>
          </w:tcPr>
          <w:p>
            <w:pPr>
              <w:pStyle w:val="TableParagraph"/>
              <w:spacing w:before="85"/>
              <w:ind w:left="36" w:right="1424"/>
              <w:jc w:val="center"/>
              <w:rPr>
                <w:rFonts w:ascii="Arial Narrow"/>
                <w:sz w:val="31"/>
              </w:rPr>
            </w:pPr>
            <w:r>
              <w:rPr>
                <w:rFonts w:ascii="Arial Narrow"/>
                <w:w w:val="110"/>
                <w:sz w:val="31"/>
              </w:rPr>
              <w:t>10</w:t>
            </w:r>
          </w:p>
        </w:tc>
        <w:tc>
          <w:tcPr>
            <w:tcW w:w="2513" w:type="dxa"/>
          </w:tcPr>
          <w:p>
            <w:pPr>
              <w:pStyle w:val="TableParagraph"/>
              <w:rPr>
                <w:rFonts w:ascii="Times New Roman"/>
                <w:sz w:val="32"/>
              </w:rPr>
            </w:pPr>
          </w:p>
        </w:tc>
        <w:tc>
          <w:tcPr>
            <w:tcW w:w="5154" w:type="dxa"/>
          </w:tcPr>
          <w:p>
            <w:pPr>
              <w:pStyle w:val="TableParagraph"/>
              <w:spacing w:before="65"/>
              <w:ind w:left="673"/>
              <w:rPr>
                <w:rFonts w:ascii="仿宋" w:eastAsia="仿宋" w:hint="eastAsia"/>
                <w:sz w:val="31"/>
              </w:rPr>
            </w:pPr>
            <w:r>
              <w:rPr>
                <w:rFonts w:ascii="仿宋" w:eastAsia="仿宋" w:hint="eastAsia"/>
                <w:sz w:val="31"/>
              </w:rPr>
              <w:t>架子工</w:t>
            </w:r>
          </w:p>
        </w:tc>
        <w:tc>
          <w:tcPr>
            <w:tcW w:w="2508" w:type="dxa"/>
          </w:tcPr>
          <w:p>
            <w:pPr>
              <w:pStyle w:val="TableParagraph"/>
              <w:spacing w:before="85"/>
              <w:ind w:left="1085" w:right="52"/>
              <w:jc w:val="center"/>
              <w:rPr>
                <w:rFonts w:ascii="Arial Narrow"/>
                <w:sz w:val="31"/>
              </w:rPr>
            </w:pPr>
            <w:r>
              <w:rPr>
                <w:rFonts w:ascii="Arial Narrow"/>
                <w:w w:val="110"/>
                <w:sz w:val="31"/>
              </w:rPr>
              <w:t>20</w:t>
            </w:r>
          </w:p>
        </w:tc>
      </w:tr>
      <w:tr>
        <w:tblPrEx>
          <w:tblW w:w="0" w:type="auto"/>
          <w:jc w:val="left"/>
          <w:tblInd w:w="3216" w:type="dxa"/>
          <w:tblLayout w:type="fixed"/>
          <w:tblCellMar>
            <w:top w:w="0" w:type="dxa"/>
            <w:left w:w="0" w:type="dxa"/>
            <w:bottom w:w="0" w:type="dxa"/>
            <w:right w:w="0" w:type="dxa"/>
          </w:tblCellMar>
          <w:tblLook w:val="01E0"/>
        </w:tblPrEx>
        <w:trPr>
          <w:trHeight w:val="513"/>
          <w:jc w:val="left"/>
        </w:trPr>
        <w:tc>
          <w:tcPr>
            <w:tcW w:w="2124" w:type="dxa"/>
          </w:tcPr>
          <w:p>
            <w:pPr>
              <w:pStyle w:val="TableParagraph"/>
              <w:spacing w:before="83"/>
              <w:ind w:left="36" w:right="1411"/>
              <w:jc w:val="center"/>
              <w:rPr>
                <w:rFonts w:ascii="Arial Narrow"/>
                <w:sz w:val="31"/>
              </w:rPr>
            </w:pPr>
            <w:r>
              <w:rPr>
                <w:rFonts w:ascii="Arial Narrow"/>
                <w:w w:val="110"/>
                <w:sz w:val="31"/>
              </w:rPr>
              <w:t>11</w:t>
            </w:r>
          </w:p>
        </w:tc>
        <w:tc>
          <w:tcPr>
            <w:tcW w:w="2513" w:type="dxa"/>
          </w:tcPr>
          <w:p>
            <w:pPr>
              <w:pStyle w:val="TableParagraph"/>
              <w:rPr>
                <w:rFonts w:ascii="Times New Roman"/>
                <w:sz w:val="32"/>
              </w:rPr>
            </w:pPr>
          </w:p>
        </w:tc>
        <w:tc>
          <w:tcPr>
            <w:tcW w:w="5154" w:type="dxa"/>
          </w:tcPr>
          <w:p>
            <w:pPr>
              <w:pStyle w:val="TableParagraph"/>
              <w:spacing w:before="64"/>
              <w:ind w:left="832"/>
              <w:rPr>
                <w:rFonts w:ascii="仿宋" w:eastAsia="仿宋" w:hint="eastAsia"/>
                <w:sz w:val="31"/>
              </w:rPr>
            </w:pPr>
            <w:r>
              <w:rPr>
                <w:rFonts w:ascii="仿宋" w:eastAsia="仿宋" w:hint="eastAsia"/>
                <w:sz w:val="31"/>
              </w:rPr>
              <w:t>砼工</w:t>
            </w:r>
          </w:p>
        </w:tc>
        <w:tc>
          <w:tcPr>
            <w:tcW w:w="2508" w:type="dxa"/>
          </w:tcPr>
          <w:p>
            <w:pPr>
              <w:pStyle w:val="TableParagraph"/>
              <w:spacing w:before="83"/>
              <w:ind w:left="1085" w:right="52"/>
              <w:jc w:val="center"/>
              <w:rPr>
                <w:rFonts w:ascii="Arial Narrow"/>
                <w:sz w:val="31"/>
              </w:rPr>
            </w:pPr>
            <w:r>
              <w:rPr>
                <w:rFonts w:ascii="Arial Narrow"/>
                <w:w w:val="110"/>
                <w:sz w:val="31"/>
              </w:rPr>
              <w:t>14</w:t>
            </w:r>
          </w:p>
        </w:tc>
      </w:tr>
      <w:tr>
        <w:tblPrEx>
          <w:tblW w:w="0" w:type="auto"/>
          <w:jc w:val="left"/>
          <w:tblInd w:w="3216" w:type="dxa"/>
          <w:tblLayout w:type="fixed"/>
          <w:tblCellMar>
            <w:top w:w="0" w:type="dxa"/>
            <w:left w:w="0" w:type="dxa"/>
            <w:bottom w:w="0" w:type="dxa"/>
            <w:right w:w="0" w:type="dxa"/>
          </w:tblCellMar>
          <w:tblLook w:val="01E0"/>
        </w:tblPrEx>
        <w:trPr>
          <w:trHeight w:val="420"/>
          <w:jc w:val="left"/>
        </w:trPr>
        <w:tc>
          <w:tcPr>
            <w:tcW w:w="2124" w:type="dxa"/>
          </w:tcPr>
          <w:p>
            <w:pPr>
              <w:pStyle w:val="TableParagraph"/>
              <w:spacing w:before="85" w:line="315" w:lineRule="exact"/>
              <w:ind w:left="36" w:right="1424"/>
              <w:jc w:val="center"/>
              <w:rPr>
                <w:rFonts w:ascii="Arial Narrow"/>
                <w:sz w:val="31"/>
              </w:rPr>
            </w:pPr>
            <w:r>
              <w:rPr>
                <w:rFonts w:ascii="Arial Narrow"/>
                <w:w w:val="110"/>
                <w:sz w:val="31"/>
              </w:rPr>
              <w:t>12</w:t>
            </w:r>
          </w:p>
        </w:tc>
        <w:tc>
          <w:tcPr>
            <w:tcW w:w="2513" w:type="dxa"/>
          </w:tcPr>
          <w:p>
            <w:pPr>
              <w:pStyle w:val="TableParagraph"/>
              <w:rPr>
                <w:rFonts w:ascii="Times New Roman"/>
                <w:sz w:val="32"/>
              </w:rPr>
            </w:pPr>
          </w:p>
        </w:tc>
        <w:tc>
          <w:tcPr>
            <w:tcW w:w="5154" w:type="dxa"/>
          </w:tcPr>
          <w:p>
            <w:pPr>
              <w:pStyle w:val="TableParagraph"/>
              <w:spacing w:before="65" w:line="335" w:lineRule="exact"/>
              <w:ind w:left="515"/>
              <w:rPr>
                <w:rFonts w:ascii="仿宋" w:eastAsia="仿宋" w:hint="eastAsia"/>
                <w:sz w:val="31"/>
              </w:rPr>
            </w:pPr>
            <w:r>
              <w:rPr>
                <w:rFonts w:ascii="仿宋" w:eastAsia="仿宋" w:hint="eastAsia"/>
                <w:sz w:val="31"/>
              </w:rPr>
              <w:t>一般工人</w:t>
            </w:r>
          </w:p>
        </w:tc>
        <w:tc>
          <w:tcPr>
            <w:tcW w:w="2508" w:type="dxa"/>
          </w:tcPr>
          <w:p>
            <w:pPr>
              <w:pStyle w:val="TableParagraph"/>
              <w:spacing w:before="85" w:line="315" w:lineRule="exact"/>
              <w:ind w:left="1085" w:right="52"/>
              <w:jc w:val="center"/>
              <w:rPr>
                <w:rFonts w:ascii="Arial Narrow"/>
                <w:sz w:val="31"/>
              </w:rPr>
            </w:pPr>
            <w:r>
              <w:rPr>
                <w:rFonts w:ascii="Arial Narrow"/>
                <w:w w:val="110"/>
                <w:sz w:val="31"/>
              </w:rPr>
              <w:t>10</w:t>
            </w:r>
          </w:p>
        </w:tc>
      </w:tr>
    </w:tbl>
    <w:p>
      <w:pPr>
        <w:pStyle w:val="BodyText"/>
        <w:rPr>
          <w:sz w:val="20"/>
        </w:rPr>
      </w:pPr>
    </w:p>
    <w:p>
      <w:pPr>
        <w:pStyle w:val="BodyText"/>
        <w:rPr>
          <w:sz w:val="20"/>
        </w:rPr>
      </w:pPr>
    </w:p>
    <w:p>
      <w:pPr>
        <w:pStyle w:val="BodyText"/>
        <w:rPr>
          <w:sz w:val="20"/>
        </w:rPr>
      </w:pPr>
    </w:p>
    <w:p>
      <w:pPr>
        <w:pStyle w:val="BodyText"/>
        <w:spacing w:before="12"/>
        <w:rPr>
          <w:sz w:val="25"/>
        </w:rPr>
      </w:pPr>
    </w:p>
    <w:p>
      <w:pPr>
        <w:pStyle w:val="Heading2"/>
        <w:numPr>
          <w:ilvl w:val="1"/>
          <w:numId w:val="56"/>
        </w:numPr>
        <w:tabs>
          <w:tab w:val="left" w:pos="3176"/>
        </w:tabs>
        <w:spacing w:before="65" w:after="0" w:line="240" w:lineRule="auto"/>
        <w:ind w:left="3175" w:right="0" w:hanging="735"/>
        <w:jc w:val="left"/>
      </w:pPr>
      <w:r>
        <w:pict>
          <v:group id="_x0000_s1047" style="width:678pt;height:394pt;margin-top:-415.33pt;margin-left:129pt;mso-position-horizontal-relative:page;position:absolute;z-index:-251635712" coordorigin="2580,-8307" coordsize="13560,7880">
            <v:shape id="_x0000_s1048" type="#_x0000_t75" style="width:13560;height:7880;left:2580;position:absolute;top:-8307" stroked="f">
              <v:imagedata r:id="rId19" o:title=""/>
            </v:shape>
            <v:shape id="_x0000_s1049" type="#_x0000_t202" style="width:654;height:317;left:7716;position:absolute;top:-879" filled="f" stroked="f">
              <v:textbox inset="0,0,0,0">
                <w:txbxContent>
                  <w:p>
                    <w:pPr>
                      <w:spacing w:before="0" w:line="317" w:lineRule="exact"/>
                      <w:ind w:left="0" w:right="0" w:firstLine="0"/>
                      <w:jc w:val="left"/>
                      <w:rPr>
                        <w:sz w:val="31"/>
                      </w:rPr>
                    </w:pPr>
                    <w:r>
                      <w:rPr>
                        <w:sz w:val="31"/>
                      </w:rPr>
                      <w:t>合计</w:t>
                    </w:r>
                  </w:p>
                </w:txbxContent>
              </v:textbox>
            </v:shape>
            <v:shape id="_x0000_s1050" type="#_x0000_t202" style="width:496;height:326;left:14532;position:absolute;top:-887" filled="f" stroked="f">
              <v:textbox inset="0,0,0,0">
                <w:txbxContent>
                  <w:p>
                    <w:pPr>
                      <w:spacing w:before="0" w:line="325" w:lineRule="exact"/>
                      <w:ind w:left="0" w:right="0" w:firstLine="0"/>
                      <w:jc w:val="left"/>
                      <w:rPr>
                        <w:rFonts w:ascii="Arial Narrow"/>
                        <w:sz w:val="31"/>
                      </w:rPr>
                    </w:pPr>
                    <w:r>
                      <w:rPr>
                        <w:rFonts w:ascii="Arial Narrow"/>
                        <w:w w:val="110"/>
                        <w:sz w:val="31"/>
                      </w:rPr>
                      <w:t>100</w:t>
                    </w:r>
                  </w:p>
                </w:txbxContent>
              </v:textbox>
            </v:shape>
          </v:group>
        </w:pict>
      </w:r>
      <w:bookmarkStart w:id="8" w:name="_TOC_250014"/>
      <w:bookmarkEnd w:id="8"/>
      <w:r>
        <w:rPr>
          <w:w w:val="95"/>
        </w:rPr>
        <w:t>物资设备规划</w:t>
      </w:r>
    </w:p>
    <w:p>
      <w:pPr>
        <w:pStyle w:val="BodyText"/>
        <w:spacing w:before="11"/>
        <w:rPr>
          <w:b/>
          <w:sz w:val="39"/>
        </w:rPr>
      </w:pPr>
    </w:p>
    <w:p>
      <w:pPr>
        <w:pStyle w:val="BodyText"/>
        <w:spacing w:line="343" w:lineRule="auto"/>
        <w:ind w:left="2124" w:right="1274" w:firstLine="720"/>
        <w:rPr>
          <w:rFonts w:ascii="宋体" w:eastAsia="宋体" w:hint="eastAsia"/>
        </w:rPr>
      </w:pPr>
      <w:r>
        <w:rPr>
          <w:rFonts w:ascii="宋体" w:eastAsia="宋体" w:hint="eastAsia"/>
          <w:spacing w:val="-9"/>
        </w:rPr>
        <w:t xml:space="preserve">西明挖区间纵向共分为 </w:t>
      </w:r>
      <w:r>
        <w:rPr>
          <w:rFonts w:ascii="宋体" w:eastAsia="宋体" w:hint="eastAsia"/>
          <w:spacing w:val="-1"/>
        </w:rPr>
        <w:t>7</w:t>
      </w:r>
      <w:r>
        <w:rPr>
          <w:rFonts w:ascii="宋体" w:eastAsia="宋体" w:hint="eastAsia"/>
          <w:spacing w:val="-19"/>
        </w:rPr>
        <w:t xml:space="preserve"> 个结构段,拟投入 </w:t>
      </w:r>
      <w:r>
        <w:rPr>
          <w:rFonts w:ascii="宋体" w:eastAsia="宋体" w:hint="eastAsia"/>
        </w:rPr>
        <w:t>3</w:t>
      </w:r>
      <w:r>
        <w:rPr>
          <w:rFonts w:ascii="宋体" w:eastAsia="宋体" w:hint="eastAsia"/>
          <w:spacing w:val="-17"/>
        </w:rPr>
        <w:t xml:space="preserve"> 套模板支架，供现场 </w:t>
      </w:r>
      <w:r>
        <w:rPr>
          <w:rFonts w:ascii="宋体" w:eastAsia="宋体" w:hint="eastAsia"/>
        </w:rPr>
        <w:t>7</w:t>
      </w:r>
      <w:r>
        <w:rPr>
          <w:rFonts w:ascii="宋体" w:eastAsia="宋体" w:hint="eastAsia"/>
          <w:spacing w:val="-10"/>
        </w:rPr>
        <w:t xml:space="preserve"> 个结构段倒用.三角</w:t>
      </w:r>
      <w:r>
        <w:rPr>
          <w:rFonts w:ascii="宋体" w:eastAsia="宋体" w:hint="eastAsia"/>
          <w:spacing w:val="-23"/>
        </w:rPr>
        <w:t xml:space="preserve">架投入 </w:t>
      </w:r>
      <w:r>
        <w:rPr>
          <w:rFonts w:ascii="宋体" w:eastAsia="宋体" w:hint="eastAsia"/>
        </w:rPr>
        <w:t>100</w:t>
      </w:r>
      <w:r>
        <w:rPr>
          <w:rFonts w:ascii="宋体" w:eastAsia="宋体" w:hint="eastAsia"/>
          <w:spacing w:val="-22"/>
        </w:rPr>
        <w:t xml:space="preserve"> 片，盘扣脚手架 </w:t>
      </w:r>
      <w:r>
        <w:rPr>
          <w:rFonts w:ascii="宋体" w:eastAsia="宋体" w:hint="eastAsia"/>
        </w:rPr>
        <w:t>25</w:t>
      </w:r>
      <w:r>
        <w:rPr>
          <w:rFonts w:ascii="宋体" w:eastAsia="宋体" w:hint="eastAsia"/>
          <w:spacing w:val="-24"/>
        </w:rPr>
        <w:t xml:space="preserve"> 吨，矩形钢管 </w:t>
      </w:r>
      <w:r>
        <w:rPr>
          <w:rFonts w:ascii="宋体" w:eastAsia="宋体" w:hint="eastAsia"/>
        </w:rPr>
        <w:t>2500</w:t>
      </w:r>
      <w:r>
        <w:rPr>
          <w:rFonts w:ascii="宋体" w:eastAsia="宋体" w:hint="eastAsia"/>
          <w:spacing w:val="-30"/>
        </w:rPr>
        <w:t xml:space="preserve"> 米。</w:t>
      </w:r>
    </w:p>
    <w:p>
      <w:pPr>
        <w:pStyle w:val="BodyText"/>
        <w:spacing w:before="2"/>
        <w:ind w:left="2844"/>
        <w:rPr>
          <w:rFonts w:ascii="宋体" w:eastAsia="宋体" w:hint="eastAsia"/>
        </w:rPr>
      </w:pPr>
      <w:r>
        <w:rPr>
          <w:rFonts w:ascii="宋体" w:eastAsia="宋体" w:hint="eastAsia"/>
          <w:spacing w:val="3"/>
          <w:w w:val="95"/>
        </w:rPr>
        <w:t xml:space="preserve">东明挖区间纵向共分为 </w:t>
      </w:r>
      <w:r>
        <w:rPr>
          <w:rFonts w:ascii="宋体" w:eastAsia="宋体" w:hint="eastAsia"/>
          <w:w w:val="95"/>
        </w:rPr>
        <w:t>12</w:t>
      </w:r>
      <w:r>
        <w:rPr>
          <w:rFonts w:ascii="宋体" w:eastAsia="宋体" w:hint="eastAsia"/>
          <w:spacing w:val="5"/>
          <w:w w:val="95"/>
        </w:rPr>
        <w:t xml:space="preserve"> 个结构段，拟投入 </w:t>
      </w:r>
      <w:r>
        <w:rPr>
          <w:rFonts w:ascii="宋体" w:eastAsia="宋体" w:hint="eastAsia"/>
          <w:w w:val="95"/>
        </w:rPr>
        <w:t>3</w:t>
      </w:r>
      <w:r>
        <w:rPr>
          <w:rFonts w:ascii="宋体" w:eastAsia="宋体" w:hint="eastAsia"/>
          <w:spacing w:val="4"/>
          <w:w w:val="95"/>
        </w:rPr>
        <w:t xml:space="preserve"> 套模板支架,供现场 </w:t>
      </w:r>
      <w:r>
        <w:rPr>
          <w:rFonts w:ascii="宋体" w:eastAsia="宋体" w:hint="eastAsia"/>
          <w:w w:val="95"/>
        </w:rPr>
        <w:t>12</w:t>
      </w:r>
      <w:r>
        <w:rPr>
          <w:rFonts w:ascii="宋体" w:eastAsia="宋体" w:hint="eastAsia"/>
          <w:spacing w:val="2"/>
          <w:w w:val="95"/>
        </w:rPr>
        <w:t xml:space="preserve"> 个结构段倒用.盘</w:t>
      </w:r>
    </w:p>
    <w:p>
      <w:pPr>
        <w:spacing w:after="0"/>
        <w:rPr>
          <w:rFonts w:ascii="宋体" w:eastAsia="宋体" w:hint="eastAsia"/>
        </w:rPr>
        <w:sectPr>
          <w:type w:val="continuous"/>
          <w:pgSz w:w="17860" w:h="25260"/>
          <w:pgMar w:top="1240" w:right="0" w:bottom="280" w:left="0" w:header="708" w:footer="708"/>
          <w:cols w:space="708"/>
        </w:sectPr>
      </w:pPr>
    </w:p>
    <w:p>
      <w:pPr>
        <w:pStyle w:val="BodyText"/>
        <w:rPr>
          <w:rFonts w:ascii="宋体"/>
          <w:sz w:val="21"/>
        </w:rPr>
      </w:pPr>
    </w:p>
    <w:p>
      <w:pPr>
        <w:pStyle w:val="BodyText"/>
        <w:spacing w:before="50"/>
        <w:ind w:left="2124"/>
        <w:rPr>
          <w:rFonts w:ascii="宋体" w:eastAsia="宋体" w:hint="eastAsia"/>
        </w:rPr>
      </w:pPr>
      <w:r>
        <w:rPr>
          <w:rFonts w:ascii="宋体" w:eastAsia="宋体" w:hint="eastAsia"/>
          <w:spacing w:val="-4"/>
          <w:w w:val="95"/>
        </w:rPr>
        <w:t xml:space="preserve">扣脚手架 </w:t>
      </w:r>
      <w:r>
        <w:rPr>
          <w:rFonts w:ascii="宋体" w:eastAsia="宋体" w:hint="eastAsia"/>
          <w:w w:val="95"/>
        </w:rPr>
        <w:t>30</w:t>
      </w:r>
      <w:r>
        <w:rPr>
          <w:rFonts w:ascii="宋体" w:eastAsia="宋体" w:hint="eastAsia"/>
          <w:spacing w:val="-6"/>
          <w:w w:val="95"/>
        </w:rPr>
        <w:t xml:space="preserve"> 吨，矩形钢管 </w:t>
      </w:r>
      <w:r>
        <w:rPr>
          <w:rFonts w:ascii="宋体" w:eastAsia="宋体" w:hint="eastAsia"/>
          <w:w w:val="95"/>
        </w:rPr>
        <w:t>4000</w:t>
      </w:r>
      <w:r>
        <w:rPr>
          <w:rFonts w:ascii="宋体" w:eastAsia="宋体" w:hint="eastAsia"/>
          <w:spacing w:val="-5"/>
          <w:w w:val="95"/>
        </w:rPr>
        <w:t xml:space="preserve"> 米。</w:t>
      </w:r>
    </w:p>
    <w:p>
      <w:pPr>
        <w:pStyle w:val="BodyText"/>
        <w:spacing w:before="202" w:line="343" w:lineRule="auto"/>
        <w:ind w:left="2124" w:right="1274" w:firstLine="720"/>
        <w:rPr>
          <w:rFonts w:ascii="宋体" w:eastAsia="宋体" w:hint="eastAsia"/>
        </w:rPr>
      </w:pPr>
      <w:r>
        <w:rPr>
          <w:rFonts w:ascii="宋体" w:eastAsia="宋体" w:hint="eastAsia"/>
          <w:spacing w:val="-9"/>
        </w:rPr>
        <w:t xml:space="preserve">三江口站纵向共分为 </w:t>
      </w:r>
      <w:r>
        <w:rPr>
          <w:rFonts w:ascii="宋体" w:eastAsia="宋体" w:hint="eastAsia"/>
          <w:spacing w:val="-1"/>
        </w:rPr>
        <w:t>9</w:t>
      </w:r>
      <w:r>
        <w:rPr>
          <w:rFonts w:ascii="宋体" w:eastAsia="宋体" w:hint="eastAsia"/>
          <w:spacing w:val="-16"/>
        </w:rPr>
        <w:t xml:space="preserve"> 个结构段，横向划分后共 </w:t>
      </w:r>
      <w:r>
        <w:rPr>
          <w:rFonts w:ascii="宋体" w:eastAsia="宋体" w:hint="eastAsia"/>
        </w:rPr>
        <w:t>21</w:t>
      </w:r>
      <w:r>
        <w:rPr>
          <w:rFonts w:ascii="宋体" w:eastAsia="宋体" w:hint="eastAsia"/>
          <w:spacing w:val="-19"/>
        </w:rPr>
        <w:t xml:space="preserve"> 个施工仓，拟投入 </w:t>
      </w:r>
      <w:r>
        <w:rPr>
          <w:rFonts w:ascii="宋体" w:eastAsia="宋体" w:hint="eastAsia"/>
        </w:rPr>
        <w:t>2</w:t>
      </w:r>
      <w:r>
        <w:rPr>
          <w:rFonts w:ascii="宋体" w:eastAsia="宋体" w:hint="eastAsia"/>
          <w:spacing w:val="-12"/>
        </w:rPr>
        <w:t xml:space="preserve"> 套模板支架,后</w:t>
      </w:r>
      <w:r>
        <w:rPr>
          <w:rFonts w:ascii="宋体" w:eastAsia="宋体" w:hint="eastAsia"/>
        </w:rPr>
        <w:t>期西明挖区间完工后材料接着投入三江口站使用。</w:t>
      </w:r>
    </w:p>
    <w:p>
      <w:pPr>
        <w:pStyle w:val="BodyText"/>
        <w:spacing w:line="460" w:lineRule="exact"/>
        <w:ind w:left="2844"/>
        <w:rPr>
          <w:rFonts w:ascii="宋体" w:eastAsia="宋体" w:hint="eastAsia"/>
        </w:rPr>
      </w:pPr>
      <w:r>
        <w:rPr>
          <w:rFonts w:ascii="宋体" w:eastAsia="宋体" w:hint="eastAsia"/>
          <w:spacing w:val="-3"/>
          <w:w w:val="95"/>
        </w:rPr>
        <w:t xml:space="preserve">盘口脚手架 </w:t>
      </w:r>
      <w:r>
        <w:rPr>
          <w:rFonts w:ascii="宋体" w:eastAsia="宋体" w:hint="eastAsia"/>
          <w:w w:val="95"/>
        </w:rPr>
        <w:t>20</w:t>
      </w:r>
      <w:r>
        <w:rPr>
          <w:rFonts w:ascii="宋体" w:eastAsia="宋体" w:hint="eastAsia"/>
          <w:spacing w:val="-5"/>
          <w:w w:val="95"/>
        </w:rPr>
        <w:t xml:space="preserve"> 吨，矩形钢管 </w:t>
      </w:r>
      <w:r>
        <w:rPr>
          <w:rFonts w:ascii="宋体" w:eastAsia="宋体" w:hint="eastAsia"/>
          <w:w w:val="95"/>
        </w:rPr>
        <w:t>2000</w:t>
      </w:r>
      <w:r>
        <w:rPr>
          <w:rFonts w:ascii="宋体" w:eastAsia="宋体" w:hint="eastAsia"/>
          <w:spacing w:val="-4"/>
          <w:w w:val="95"/>
        </w:rPr>
        <w:t xml:space="preserve"> 米.</w:t>
      </w:r>
    </w:p>
    <w:p>
      <w:pPr>
        <w:spacing w:before="154"/>
        <w:ind w:left="6773" w:right="0" w:firstLine="0"/>
        <w:jc w:val="left"/>
        <w:rPr>
          <w:b/>
          <w:sz w:val="36"/>
        </w:rPr>
      </w:pPr>
      <w:r>
        <w:rPr>
          <w:b/>
          <w:spacing w:val="-36"/>
          <w:position w:val="-3"/>
          <w:sz w:val="31"/>
        </w:rPr>
        <w:t xml:space="preserve">表 </w:t>
      </w:r>
      <w:r>
        <w:rPr>
          <w:rFonts w:ascii="Arial Narrow" w:eastAsia="Arial Narrow" w:hAnsi="Arial Narrow"/>
          <w:b/>
          <w:i/>
          <w:position w:val="-3"/>
          <w:sz w:val="31"/>
        </w:rPr>
        <w:t>3</w:t>
      </w:r>
      <w:r>
        <w:rPr>
          <w:rFonts w:ascii="幼圆" w:eastAsia="幼圆" w:hAnsi="幼圆" w:hint="eastAsia"/>
          <w:b/>
          <w:position w:val="-3"/>
          <w:sz w:val="31"/>
        </w:rPr>
        <w:t>—</w:t>
      </w:r>
      <w:r>
        <w:rPr>
          <w:rFonts w:ascii="Arial Narrow" w:eastAsia="Arial Narrow" w:hAnsi="Arial Narrow"/>
          <w:b/>
          <w:i/>
          <w:position w:val="-3"/>
          <w:sz w:val="31"/>
        </w:rPr>
        <w:t>3</w:t>
      </w:r>
      <w:r>
        <w:rPr>
          <w:rFonts w:ascii="Arial Narrow" w:eastAsia="Arial Narrow" w:hAnsi="Arial Narrow"/>
          <w:b/>
          <w:i/>
          <w:spacing w:val="21"/>
          <w:position w:val="-3"/>
          <w:sz w:val="31"/>
        </w:rPr>
        <w:t xml:space="preserve"> </w:t>
      </w:r>
      <w:r>
        <w:rPr>
          <w:b/>
          <w:sz w:val="36"/>
        </w:rPr>
        <w:t>主要物资设备进场规划表</w:t>
      </w:r>
    </w:p>
    <w:p>
      <w:pPr>
        <w:pStyle w:val="BodyText"/>
        <w:spacing w:before="8"/>
        <w:rPr>
          <w:b/>
          <w:sz w:val="11"/>
        </w:rPr>
      </w:pPr>
    </w:p>
    <w:p>
      <w:pPr>
        <w:spacing w:after="0"/>
        <w:rPr>
          <w:sz w:val="11"/>
        </w:rPr>
        <w:sectPr>
          <w:pgSz w:w="17860" w:h="25260"/>
          <w:pgMar w:top="1240" w:right="0" w:bottom="1360" w:left="0" w:header="808" w:footer="1160"/>
          <w:cols w:space="708"/>
        </w:sectPr>
      </w:pPr>
    </w:p>
    <w:p>
      <w:pPr>
        <w:spacing w:before="120" w:line="364" w:lineRule="auto"/>
        <w:ind w:left="3391" w:right="512" w:firstLine="0"/>
        <w:jc w:val="center"/>
        <w:rPr>
          <w:sz w:val="31"/>
        </w:rPr>
      </w:pPr>
      <w:r>
        <w:rPr>
          <w:b/>
          <w:sz w:val="31"/>
        </w:rPr>
        <w:t>设备名称</w:t>
      </w:r>
      <w:r>
        <w:rPr>
          <w:sz w:val="31"/>
        </w:rPr>
        <w:t>汽车吊</w:t>
      </w:r>
    </w:p>
    <w:p>
      <w:pPr>
        <w:spacing w:before="0" w:line="356" w:lineRule="exact"/>
        <w:ind w:left="2877" w:right="0" w:firstLine="0"/>
        <w:jc w:val="center"/>
        <w:rPr>
          <w:sz w:val="31"/>
        </w:rPr>
      </w:pPr>
      <w:r>
        <w:rPr>
          <w:sz w:val="31"/>
        </w:rPr>
        <w:t>钢筋弯曲机</w:t>
      </w:r>
    </w:p>
    <w:p>
      <w:pPr>
        <w:spacing w:before="111" w:line="307" w:lineRule="auto"/>
        <w:ind w:left="3233" w:right="354" w:firstLine="0"/>
        <w:jc w:val="center"/>
        <w:rPr>
          <w:sz w:val="31"/>
        </w:rPr>
      </w:pPr>
      <w:r>
        <w:rPr>
          <w:sz w:val="31"/>
        </w:rPr>
        <w:t>钢筋调直机钢筋切断机滚丝机</w:t>
      </w:r>
    </w:p>
    <w:p>
      <w:pPr>
        <w:spacing w:before="13" w:line="309" w:lineRule="auto"/>
        <w:ind w:left="3078" w:right="192" w:hanging="8"/>
        <w:jc w:val="center"/>
        <w:rPr>
          <w:sz w:val="31"/>
        </w:rPr>
      </w:pPr>
      <w:r>
        <w:rPr>
          <w:sz w:val="31"/>
        </w:rPr>
        <w:t>沟通电焊机</w:t>
      </w:r>
      <w:r>
        <w:rPr>
          <w:spacing w:val="1"/>
          <w:sz w:val="31"/>
        </w:rPr>
        <w:t xml:space="preserve"> </w:t>
      </w:r>
      <w:r>
        <w:rPr>
          <w:sz w:val="31"/>
        </w:rPr>
        <w:t>插入式振捣器模板</w:t>
      </w:r>
    </w:p>
    <w:p>
      <w:pPr>
        <w:spacing w:before="0" w:line="394" w:lineRule="exact"/>
        <w:ind w:left="3388" w:right="512" w:firstLine="0"/>
        <w:jc w:val="center"/>
        <w:rPr>
          <w:sz w:val="31"/>
        </w:rPr>
      </w:pPr>
      <w:r>
        <w:rPr>
          <w:sz w:val="31"/>
        </w:rPr>
        <w:t>木方</w:t>
      </w:r>
    </w:p>
    <w:p>
      <w:pPr>
        <w:pStyle w:val="BodyText"/>
        <w:spacing w:before="3"/>
        <w:rPr>
          <w:sz w:val="44"/>
        </w:rPr>
      </w:pPr>
    </w:p>
    <w:p>
      <w:pPr>
        <w:spacing w:before="1"/>
        <w:ind w:left="2884" w:right="0" w:firstLine="0"/>
        <w:jc w:val="center"/>
        <w:rPr>
          <w:sz w:val="31"/>
        </w:rPr>
      </w:pPr>
      <w:r>
        <w:rPr>
          <w:sz w:val="31"/>
        </w:rPr>
        <w:t>盘扣式脚手架</w:t>
      </w:r>
    </w:p>
    <w:p>
      <w:pPr>
        <w:pStyle w:val="BodyText"/>
        <w:spacing w:before="4"/>
        <w:rPr>
          <w:sz w:val="35"/>
        </w:rPr>
      </w:pPr>
    </w:p>
    <w:p>
      <w:pPr>
        <w:spacing w:before="0" w:line="1030" w:lineRule="atLeast"/>
        <w:ind w:left="3233" w:right="354" w:firstLine="0"/>
        <w:jc w:val="center"/>
        <w:rPr>
          <w:sz w:val="31"/>
        </w:rPr>
      </w:pPr>
      <w:r>
        <w:rPr>
          <w:sz w:val="31"/>
        </w:rPr>
        <w:t>顶托、底托对拉螺杆</w:t>
      </w:r>
    </w:p>
    <w:p>
      <w:pPr>
        <w:spacing w:before="115" w:line="304" w:lineRule="auto"/>
        <w:ind w:left="3550" w:right="671" w:firstLine="158"/>
        <w:jc w:val="left"/>
        <w:rPr>
          <w:rFonts w:ascii="宋体" w:eastAsia="宋体" w:hint="eastAsia"/>
          <w:sz w:val="31"/>
        </w:rPr>
      </w:pPr>
      <w:r>
        <w:rPr>
          <w:rFonts w:ascii="宋体" w:eastAsia="宋体" w:hint="eastAsia"/>
          <w:sz w:val="31"/>
        </w:rPr>
        <w:t>垫板钢支撑</w:t>
      </w:r>
    </w:p>
    <w:p>
      <w:pPr>
        <w:spacing w:before="2" w:line="307" w:lineRule="auto"/>
        <w:ind w:left="3708" w:right="394" w:hanging="436"/>
        <w:jc w:val="left"/>
        <w:rPr>
          <w:rFonts w:ascii="宋体" w:eastAsia="宋体" w:hint="eastAsia"/>
          <w:sz w:val="31"/>
        </w:rPr>
      </w:pPr>
      <w:r>
        <w:rPr>
          <w:rFonts w:ascii="宋体" w:eastAsia="宋体" w:hint="eastAsia"/>
          <w:sz w:val="31"/>
        </w:rPr>
        <w:t>700</w:t>
      </w:r>
      <w:r>
        <w:rPr>
          <w:rFonts w:ascii="宋体" w:eastAsia="宋体" w:hint="eastAsia"/>
          <w:spacing w:val="-17"/>
          <w:sz w:val="31"/>
        </w:rPr>
        <w:t xml:space="preserve"> 工字钢</w:t>
      </w:r>
      <w:r>
        <w:rPr>
          <w:rFonts w:ascii="宋体" w:eastAsia="宋体" w:hint="eastAsia"/>
          <w:sz w:val="31"/>
        </w:rPr>
        <w:t>钢筋</w:t>
      </w:r>
      <w:r>
        <w:rPr>
          <w:rFonts w:ascii="宋体" w:eastAsia="宋体" w:hint="eastAsia"/>
          <w:spacing w:val="1"/>
          <w:sz w:val="31"/>
        </w:rPr>
        <w:t xml:space="preserve"> </w:t>
      </w:r>
      <w:r>
        <w:rPr>
          <w:rFonts w:ascii="宋体" w:eastAsia="宋体" w:hint="eastAsia"/>
          <w:sz w:val="31"/>
        </w:rPr>
        <w:t>钢筋</w:t>
      </w:r>
    </w:p>
    <w:p>
      <w:pPr>
        <w:spacing w:before="0" w:line="324" w:lineRule="auto"/>
        <w:ind w:left="3550" w:right="671" w:firstLine="0"/>
        <w:jc w:val="both"/>
        <w:rPr>
          <w:rFonts w:ascii="宋体" w:eastAsia="宋体" w:hint="eastAsia"/>
          <w:sz w:val="31"/>
        </w:rPr>
      </w:pPr>
      <w:r>
        <w:rPr>
          <w:rFonts w:ascii="宋体" w:eastAsia="宋体" w:hint="eastAsia"/>
          <w:sz w:val="31"/>
        </w:rPr>
        <w:t>混凝土混凝土混凝土</w:t>
      </w:r>
    </w:p>
    <w:p>
      <w:pPr>
        <w:spacing w:before="20"/>
        <w:ind w:left="2877" w:right="0" w:firstLine="0"/>
        <w:jc w:val="center"/>
        <w:rPr>
          <w:rFonts w:ascii="宋体" w:eastAsia="宋体" w:hint="eastAsia"/>
          <w:sz w:val="31"/>
        </w:rPr>
      </w:pPr>
      <w:r>
        <w:rPr>
          <w:rFonts w:ascii="宋体" w:eastAsia="宋体" w:hint="eastAsia"/>
          <w:sz w:val="31"/>
        </w:rPr>
        <w:t>无纺布隔离</w:t>
      </w:r>
    </w:p>
    <w:p>
      <w:pPr>
        <w:spacing w:before="101" w:line="285" w:lineRule="auto"/>
        <w:ind w:left="2880" w:right="0" w:firstLine="0"/>
        <w:jc w:val="center"/>
        <w:rPr>
          <w:rFonts w:ascii="宋体" w:eastAsia="宋体" w:hint="eastAsia"/>
          <w:sz w:val="31"/>
        </w:rPr>
      </w:pPr>
      <w:r>
        <w:rPr>
          <w:rFonts w:ascii="宋体" w:eastAsia="宋体" w:hint="eastAsia"/>
          <w:sz w:val="31"/>
        </w:rPr>
        <w:t>2。5mm</w:t>
      </w:r>
      <w:r>
        <w:rPr>
          <w:rFonts w:ascii="宋体" w:eastAsia="宋体" w:hint="eastAsia"/>
          <w:spacing w:val="-12"/>
          <w:sz w:val="31"/>
        </w:rPr>
        <w:t xml:space="preserve"> 单组份聚</w:t>
      </w:r>
      <w:r>
        <w:rPr>
          <w:rFonts w:ascii="宋体" w:eastAsia="宋体" w:hint="eastAsia"/>
          <w:sz w:val="31"/>
        </w:rPr>
        <w:t>氨酯防水材料3mm</w:t>
      </w:r>
      <w:r>
        <w:rPr>
          <w:rFonts w:ascii="宋体" w:eastAsia="宋体" w:hint="eastAsia"/>
          <w:spacing w:val="-11"/>
          <w:sz w:val="31"/>
        </w:rPr>
        <w:t xml:space="preserve"> 单组份聚氨</w:t>
      </w:r>
      <w:r>
        <w:rPr>
          <w:rFonts w:ascii="宋体" w:eastAsia="宋体" w:hint="eastAsia"/>
          <w:sz w:val="31"/>
        </w:rPr>
        <w:t>酯防水材料</w:t>
      </w:r>
    </w:p>
    <w:p>
      <w:pPr>
        <w:spacing w:before="21" w:line="290" w:lineRule="auto"/>
        <w:ind w:left="2920" w:right="33" w:firstLine="0"/>
        <w:jc w:val="center"/>
        <w:rPr>
          <w:rFonts w:ascii="宋体" w:eastAsia="宋体" w:hint="eastAsia"/>
          <w:sz w:val="31"/>
        </w:rPr>
      </w:pPr>
      <w:r>
        <w:rPr>
          <w:rFonts w:ascii="宋体" w:eastAsia="宋体" w:hint="eastAsia"/>
          <w:sz w:val="31"/>
        </w:rPr>
        <w:t>外贴橡胶止水带高分子自粘胶膜防水卷材</w:t>
      </w:r>
    </w:p>
    <w:p>
      <w:pPr>
        <w:spacing w:before="5" w:line="283" w:lineRule="auto"/>
        <w:ind w:left="2920" w:right="33" w:firstLine="0"/>
        <w:jc w:val="center"/>
        <w:rPr>
          <w:rFonts w:ascii="宋体" w:eastAsia="宋体" w:hint="eastAsia"/>
          <w:sz w:val="31"/>
        </w:rPr>
      </w:pPr>
      <w:r>
        <w:rPr>
          <w:rFonts w:ascii="宋体" w:eastAsia="宋体" w:hint="eastAsia"/>
          <w:sz w:val="31"/>
        </w:rPr>
        <w:t>聚乙烯泡沫塑料保护板</w:t>
      </w:r>
    </w:p>
    <w:p>
      <w:pPr>
        <w:spacing w:before="27"/>
        <w:ind w:left="2884" w:right="0" w:firstLine="0"/>
        <w:jc w:val="center"/>
        <w:rPr>
          <w:rFonts w:ascii="宋体" w:eastAsia="宋体" w:hint="eastAsia"/>
          <w:sz w:val="31"/>
        </w:rPr>
      </w:pPr>
      <w:r>
        <w:rPr>
          <w:rFonts w:ascii="宋体" w:eastAsia="宋体" w:hint="eastAsia"/>
          <w:sz w:val="31"/>
        </w:rPr>
        <w:t>遇水膨胀止水条</w:t>
      </w:r>
    </w:p>
    <w:p>
      <w:pPr>
        <w:spacing w:before="120"/>
        <w:ind w:left="1051" w:right="745" w:firstLine="0"/>
        <w:jc w:val="center"/>
        <w:rPr>
          <w:b/>
          <w:sz w:val="31"/>
        </w:rPr>
      </w:pPr>
      <w:r>
        <w:br w:type="column"/>
      </w:r>
      <w:r>
        <w:rPr>
          <w:b/>
          <w:sz w:val="31"/>
        </w:rPr>
        <w:t>型号</w:t>
      </w:r>
      <w:r>
        <w:rPr>
          <w:rFonts w:ascii="Arial Narrow" w:eastAsia="Arial Narrow"/>
          <w:b/>
          <w:i/>
          <w:sz w:val="31"/>
        </w:rPr>
        <w:t>/</w:t>
      </w:r>
      <w:r>
        <w:rPr>
          <w:b/>
          <w:sz w:val="31"/>
        </w:rPr>
        <w:t>规格</w:t>
      </w:r>
    </w:p>
    <w:p>
      <w:pPr>
        <w:spacing w:before="229" w:line="360" w:lineRule="auto"/>
        <w:ind w:left="1307" w:right="995" w:hanging="3"/>
        <w:jc w:val="center"/>
        <w:rPr>
          <w:rFonts w:ascii="Times New Roman" w:hAnsi="Times New Roman"/>
          <w:sz w:val="31"/>
        </w:rPr>
      </w:pPr>
      <w:r>
        <w:rPr>
          <w:rFonts w:ascii="Times New Roman" w:hAnsi="Times New Roman"/>
          <w:sz w:val="31"/>
        </w:rPr>
        <w:t>25t</w:t>
      </w:r>
      <w:r>
        <w:rPr>
          <w:rFonts w:ascii="Times New Roman" w:hAnsi="Times New Roman"/>
          <w:spacing w:val="1"/>
          <w:sz w:val="31"/>
        </w:rPr>
        <w:t xml:space="preserve"> </w:t>
      </w:r>
      <w:r>
        <w:rPr>
          <w:rFonts w:ascii="Times New Roman" w:hAnsi="Times New Roman"/>
          <w:sz w:val="31"/>
        </w:rPr>
        <w:t>GJ7—40</w:t>
      </w:r>
      <w:r>
        <w:rPr>
          <w:rFonts w:ascii="Times New Roman" w:hAnsi="Times New Roman"/>
          <w:spacing w:val="1"/>
          <w:sz w:val="31"/>
        </w:rPr>
        <w:t xml:space="preserve"> </w:t>
      </w:r>
      <w:r>
        <w:rPr>
          <w:rFonts w:ascii="Times New Roman" w:hAnsi="Times New Roman"/>
          <w:sz w:val="31"/>
        </w:rPr>
        <w:t>GT4—10</w:t>
      </w:r>
    </w:p>
    <w:p>
      <w:pPr>
        <w:spacing w:before="0" w:line="329" w:lineRule="exact"/>
        <w:ind w:left="1053" w:right="745" w:firstLine="0"/>
        <w:jc w:val="center"/>
        <w:rPr>
          <w:rFonts w:ascii="Times New Roman"/>
          <w:sz w:val="31"/>
        </w:rPr>
      </w:pPr>
      <w:r>
        <w:rPr>
          <w:rFonts w:ascii="Times New Roman"/>
          <w:sz w:val="31"/>
        </w:rPr>
        <w:t>GQ40A</w:t>
      </w:r>
    </w:p>
    <w:p>
      <w:pPr>
        <w:pStyle w:val="BodyText"/>
        <w:rPr>
          <w:rFonts w:ascii="Times New Roman"/>
          <w:sz w:val="34"/>
        </w:rPr>
      </w:pPr>
    </w:p>
    <w:p>
      <w:pPr>
        <w:spacing w:before="283" w:line="348" w:lineRule="auto"/>
        <w:ind w:left="1060" w:right="745" w:firstLine="0"/>
        <w:jc w:val="center"/>
        <w:rPr>
          <w:rFonts w:ascii="Times New Roman" w:hAnsi="Times New Roman"/>
          <w:sz w:val="31"/>
        </w:rPr>
      </w:pPr>
      <w:r>
        <w:rPr>
          <w:rFonts w:ascii="Times New Roman" w:hAnsi="Times New Roman"/>
          <w:sz w:val="31"/>
        </w:rPr>
        <w:t>BX3—500</w:t>
      </w:r>
      <w:r>
        <w:rPr>
          <w:rFonts w:ascii="Times New Roman" w:hAnsi="Times New Roman"/>
          <w:spacing w:val="-75"/>
          <w:sz w:val="31"/>
        </w:rPr>
        <w:t xml:space="preserve"> </w:t>
      </w:r>
      <w:r>
        <w:rPr>
          <w:rFonts w:ascii="Times New Roman" w:hAnsi="Times New Roman"/>
          <w:sz w:val="31"/>
        </w:rPr>
        <w:t>ZN50</w:t>
      </w:r>
    </w:p>
    <w:p>
      <w:pPr>
        <w:spacing w:before="0" w:line="328" w:lineRule="auto"/>
        <w:ind w:left="1062" w:right="745" w:firstLine="0"/>
        <w:jc w:val="center"/>
        <w:rPr>
          <w:rFonts w:ascii="Times New Roman" w:eastAsia="Times New Roman"/>
          <w:sz w:val="31"/>
        </w:rPr>
      </w:pPr>
      <w:r>
        <w:rPr>
          <w:rFonts w:ascii="Times New Roman" w:eastAsia="Times New Roman"/>
          <w:sz w:val="31"/>
        </w:rPr>
        <w:t>15mm/18mm</w:t>
      </w:r>
      <w:r>
        <w:rPr>
          <w:rFonts w:ascii="Times New Roman" w:eastAsia="Times New Roman"/>
          <w:spacing w:val="-75"/>
          <w:sz w:val="31"/>
        </w:rPr>
        <w:t xml:space="preserve"> </w:t>
      </w:r>
      <w:r>
        <w:rPr>
          <w:rFonts w:ascii="Times New Roman" w:eastAsia="Times New Roman"/>
          <w:sz w:val="31"/>
        </w:rPr>
        <w:t>100</w:t>
      </w:r>
      <w:r>
        <w:rPr>
          <w:sz w:val="31"/>
        </w:rPr>
        <w:t>＊</w:t>
      </w:r>
      <w:r>
        <w:rPr>
          <w:rFonts w:ascii="Times New Roman" w:eastAsia="Times New Roman"/>
          <w:sz w:val="31"/>
        </w:rPr>
        <w:t>100</w:t>
      </w:r>
    </w:p>
    <w:p>
      <w:pPr>
        <w:spacing w:before="0" w:line="348" w:lineRule="exact"/>
        <w:ind w:left="341" w:right="33" w:firstLine="0"/>
        <w:jc w:val="center"/>
        <w:rPr>
          <w:rFonts w:ascii="Times New Roman" w:eastAsia="Times New Roman" w:hAnsi="Times New Roman"/>
          <w:sz w:val="31"/>
        </w:rPr>
      </w:pPr>
      <w:r>
        <w:rPr>
          <w:spacing w:val="-8"/>
          <w:sz w:val="31"/>
        </w:rPr>
        <w:t xml:space="preserve">立杆 </w:t>
      </w:r>
      <w:r>
        <w:rPr>
          <w:rFonts w:ascii="Times New Roman" w:eastAsia="Times New Roman" w:hAnsi="Times New Roman"/>
          <w:sz w:val="31"/>
        </w:rPr>
        <w:t>Φ60</w:t>
      </w:r>
      <w:r>
        <w:rPr>
          <w:sz w:val="31"/>
        </w:rPr>
        <w:t>，</w:t>
      </w:r>
      <w:r>
        <w:rPr>
          <w:rFonts w:ascii="Times New Roman" w:eastAsia="Times New Roman" w:hAnsi="Times New Roman"/>
          <w:sz w:val="31"/>
        </w:rPr>
        <w:t>t=3</w:t>
      </w:r>
      <w:r>
        <w:rPr>
          <w:sz w:val="31"/>
        </w:rPr>
        <w:t>。</w:t>
      </w:r>
      <w:r>
        <w:rPr>
          <w:rFonts w:ascii="Times New Roman" w:eastAsia="Times New Roman" w:hAnsi="Times New Roman"/>
          <w:sz w:val="31"/>
        </w:rPr>
        <w:t>2mm</w:t>
      </w:r>
    </w:p>
    <w:p>
      <w:pPr>
        <w:spacing w:before="63" w:line="266" w:lineRule="auto"/>
        <w:ind w:left="316" w:right="0" w:hanging="12"/>
        <w:jc w:val="center"/>
        <w:rPr>
          <w:rFonts w:ascii="Times New Roman" w:eastAsia="Times New Roman" w:hAnsi="Times New Roman"/>
          <w:sz w:val="31"/>
        </w:rPr>
      </w:pPr>
      <w:r>
        <w:rPr>
          <w:spacing w:val="-17"/>
          <w:sz w:val="31"/>
        </w:rPr>
        <w:t xml:space="preserve">水平杆 </w:t>
      </w:r>
      <w:r>
        <w:rPr>
          <w:rFonts w:ascii="Times New Roman" w:eastAsia="Times New Roman" w:hAnsi="Times New Roman"/>
          <w:sz w:val="31"/>
        </w:rPr>
        <w:t>Φ48,t=2</w:t>
      </w:r>
      <w:r>
        <w:rPr>
          <w:sz w:val="31"/>
        </w:rPr>
        <w:t>。</w:t>
      </w:r>
      <w:r>
        <w:rPr>
          <w:rFonts w:ascii="Times New Roman" w:eastAsia="Times New Roman" w:hAnsi="Times New Roman"/>
          <w:sz w:val="31"/>
        </w:rPr>
        <w:t>5mm</w:t>
      </w:r>
      <w:r>
        <w:rPr>
          <w:rFonts w:ascii="Times New Roman" w:eastAsia="Times New Roman" w:hAnsi="Times New Roman"/>
          <w:spacing w:val="1"/>
          <w:sz w:val="31"/>
        </w:rPr>
        <w:t xml:space="preserve"> </w:t>
      </w:r>
      <w:r>
        <w:rPr>
          <w:w w:val="102"/>
          <w:sz w:val="31"/>
        </w:rPr>
        <w:t>竖向斜杆</w:t>
      </w:r>
      <w:r>
        <w:rPr>
          <w:spacing w:val="-79"/>
          <w:sz w:val="31"/>
        </w:rPr>
        <w:t xml:space="preserve"> </w:t>
      </w:r>
      <w:r>
        <w:rPr>
          <w:rFonts w:ascii="Times New Roman" w:eastAsia="Times New Roman" w:hAnsi="Times New Roman"/>
          <w:spacing w:val="-3"/>
          <w:w w:val="102"/>
          <w:sz w:val="31"/>
        </w:rPr>
        <w:t>Φ4</w:t>
      </w:r>
      <w:r>
        <w:rPr>
          <w:rFonts w:ascii="Times New Roman" w:eastAsia="Times New Roman" w:hAnsi="Times New Roman"/>
          <w:spacing w:val="-7"/>
          <w:w w:val="102"/>
          <w:sz w:val="31"/>
        </w:rPr>
        <w:t>8</w:t>
      </w:r>
      <w:r>
        <w:rPr>
          <w:spacing w:val="-161"/>
          <w:w w:val="102"/>
          <w:sz w:val="31"/>
        </w:rPr>
        <w:t>，</w:t>
      </w:r>
      <w:r>
        <w:rPr>
          <w:rFonts w:ascii="Times New Roman" w:eastAsia="Times New Roman" w:hAnsi="Times New Roman"/>
          <w:spacing w:val="-2"/>
          <w:w w:val="102"/>
          <w:sz w:val="31"/>
        </w:rPr>
        <w:t>t=2.5mm</w:t>
      </w:r>
      <w:r>
        <w:rPr>
          <w:rFonts w:ascii="Times New Roman" w:eastAsia="Times New Roman" w:hAnsi="Times New Roman"/>
          <w:w w:val="102"/>
          <w:sz w:val="31"/>
        </w:rPr>
        <w:t xml:space="preserve"> </w:t>
      </w:r>
      <w:r>
        <w:rPr>
          <w:rFonts w:ascii="Times New Roman" w:eastAsia="Times New Roman" w:hAnsi="Times New Roman"/>
          <w:sz w:val="31"/>
        </w:rPr>
        <w:t>A-ST—500Φ48*6.3</w:t>
      </w:r>
      <w:r>
        <w:rPr>
          <w:sz w:val="31"/>
        </w:rPr>
        <w:t>＊</w:t>
      </w:r>
      <w:r>
        <w:rPr>
          <w:spacing w:val="1"/>
          <w:sz w:val="31"/>
        </w:rPr>
        <w:t xml:space="preserve"> </w:t>
      </w:r>
      <w:r>
        <w:rPr>
          <w:rFonts w:ascii="Times New Roman" w:eastAsia="Times New Roman" w:hAnsi="Times New Roman"/>
          <w:sz w:val="31"/>
        </w:rPr>
        <w:t>500</w:t>
      </w:r>
    </w:p>
    <w:p>
      <w:pPr>
        <w:spacing w:before="0" w:line="367" w:lineRule="exact"/>
        <w:ind w:left="341" w:right="33" w:firstLine="0"/>
        <w:jc w:val="center"/>
        <w:rPr>
          <w:sz w:val="31"/>
        </w:rPr>
      </w:pPr>
      <w:r>
        <w:rPr>
          <w:rFonts w:ascii="Times New Roman" w:eastAsia="Times New Roman" w:hAnsi="Times New Roman"/>
          <w:sz w:val="31"/>
        </w:rPr>
        <w:t>A-XT—500Φ48</w:t>
      </w:r>
      <w:r>
        <w:rPr>
          <w:sz w:val="31"/>
        </w:rPr>
        <w:t>＊</w:t>
      </w:r>
      <w:r>
        <w:rPr>
          <w:rFonts w:ascii="Times New Roman" w:eastAsia="Times New Roman" w:hAnsi="Times New Roman"/>
          <w:sz w:val="31"/>
        </w:rPr>
        <w:t>6.3</w:t>
      </w:r>
      <w:r>
        <w:rPr>
          <w:sz w:val="31"/>
        </w:rPr>
        <w:t>＊</w:t>
      </w:r>
    </w:p>
    <w:p>
      <w:pPr>
        <w:spacing w:before="8"/>
        <w:ind w:left="1051" w:right="745" w:firstLine="0"/>
        <w:jc w:val="center"/>
        <w:rPr>
          <w:rFonts w:ascii="Times New Roman"/>
          <w:sz w:val="31"/>
        </w:rPr>
      </w:pPr>
      <w:r>
        <w:rPr>
          <w:rFonts w:ascii="Times New Roman"/>
          <w:sz w:val="31"/>
        </w:rPr>
        <w:t>500</w:t>
      </w:r>
    </w:p>
    <w:p>
      <w:pPr>
        <w:spacing w:before="87" w:line="309" w:lineRule="auto"/>
        <w:ind w:left="1282" w:right="966" w:hanging="8"/>
        <w:jc w:val="center"/>
        <w:rPr>
          <w:rFonts w:ascii="宋体" w:eastAsia="宋体" w:hAnsi="宋体" w:hint="eastAsia"/>
          <w:sz w:val="31"/>
        </w:rPr>
      </w:pPr>
      <w:r>
        <w:rPr>
          <w:rFonts w:ascii="Times New Roman" w:eastAsia="Times New Roman" w:hAnsi="Times New Roman"/>
          <w:sz w:val="31"/>
        </w:rPr>
        <w:t>Φ14</w:t>
      </w:r>
      <w:r>
        <w:rPr>
          <w:rFonts w:ascii="Times New Roman" w:eastAsia="Times New Roman" w:hAnsi="Times New Roman"/>
          <w:spacing w:val="1"/>
          <w:sz w:val="31"/>
        </w:rPr>
        <w:t xml:space="preserve"> </w:t>
      </w:r>
      <w:r>
        <w:rPr>
          <w:rFonts w:ascii="宋体" w:eastAsia="宋体" w:hAnsi="宋体" w:hint="eastAsia"/>
          <w:sz w:val="31"/>
        </w:rPr>
        <w:t>200＊200</w:t>
      </w:r>
      <w:r>
        <w:rPr>
          <w:rFonts w:ascii="宋体" w:eastAsia="宋体" w:hAnsi="宋体" w:hint="eastAsia"/>
          <w:spacing w:val="-152"/>
          <w:sz w:val="31"/>
        </w:rPr>
        <w:t xml:space="preserve"> </w:t>
      </w:r>
      <w:r>
        <w:rPr>
          <w:rFonts w:ascii="宋体" w:eastAsia="宋体" w:hAnsi="宋体" w:hint="eastAsia"/>
          <w:sz w:val="31"/>
        </w:rPr>
        <w:t>φ609</w:t>
      </w:r>
      <w:r>
        <w:rPr>
          <w:rFonts w:ascii="宋体" w:eastAsia="宋体" w:hAnsi="宋体" w:hint="eastAsia"/>
          <w:spacing w:val="1"/>
          <w:sz w:val="31"/>
        </w:rPr>
        <w:t xml:space="preserve"> </w:t>
      </w:r>
      <w:r>
        <w:rPr>
          <w:rFonts w:ascii="宋体" w:eastAsia="宋体" w:hAnsi="宋体" w:hint="eastAsia"/>
          <w:sz w:val="31"/>
        </w:rPr>
        <w:t>H700</w:t>
      </w:r>
      <w:r>
        <w:rPr>
          <w:rFonts w:ascii="宋体" w:eastAsia="宋体" w:hAnsi="宋体" w:hint="eastAsia"/>
          <w:spacing w:val="1"/>
          <w:sz w:val="31"/>
        </w:rPr>
        <w:t xml:space="preserve"> </w:t>
      </w:r>
      <w:r>
        <w:rPr>
          <w:rFonts w:ascii="宋体" w:eastAsia="宋体" w:hAnsi="宋体" w:hint="eastAsia"/>
          <w:sz w:val="31"/>
        </w:rPr>
        <w:t>HPB400</w:t>
      </w:r>
      <w:r>
        <w:rPr>
          <w:rFonts w:ascii="宋体" w:eastAsia="宋体" w:hAnsi="宋体" w:hint="eastAsia"/>
          <w:spacing w:val="1"/>
          <w:sz w:val="31"/>
        </w:rPr>
        <w:t xml:space="preserve"> </w:t>
      </w:r>
      <w:r>
        <w:rPr>
          <w:rFonts w:ascii="宋体" w:eastAsia="宋体" w:hAnsi="宋体" w:hint="eastAsia"/>
          <w:sz w:val="31"/>
        </w:rPr>
        <w:t>HRB300</w:t>
      </w:r>
      <w:r>
        <w:rPr>
          <w:rFonts w:ascii="宋体" w:eastAsia="宋体" w:hAnsi="宋体" w:hint="eastAsia"/>
          <w:spacing w:val="1"/>
          <w:sz w:val="31"/>
        </w:rPr>
        <w:t xml:space="preserve"> </w:t>
      </w:r>
      <w:r>
        <w:rPr>
          <w:rFonts w:ascii="宋体" w:eastAsia="宋体" w:hAnsi="宋体" w:hint="eastAsia"/>
          <w:sz w:val="31"/>
        </w:rPr>
        <w:t>C35P8</w:t>
      </w:r>
      <w:r>
        <w:rPr>
          <w:rFonts w:ascii="宋体" w:eastAsia="宋体" w:hAnsi="宋体" w:hint="eastAsia"/>
          <w:spacing w:val="1"/>
          <w:sz w:val="31"/>
        </w:rPr>
        <w:t xml:space="preserve"> </w:t>
      </w:r>
      <w:r>
        <w:rPr>
          <w:rFonts w:ascii="宋体" w:eastAsia="宋体" w:hAnsi="宋体" w:hint="eastAsia"/>
          <w:sz w:val="31"/>
        </w:rPr>
        <w:t>C35P10</w:t>
      </w:r>
    </w:p>
    <w:p>
      <w:pPr>
        <w:spacing w:before="45" w:line="338" w:lineRule="auto"/>
        <w:ind w:left="1060" w:right="745" w:firstLine="0"/>
        <w:jc w:val="center"/>
        <w:rPr>
          <w:rFonts w:ascii="宋体" w:eastAsia="宋体" w:hint="eastAsia"/>
          <w:sz w:val="31"/>
        </w:rPr>
      </w:pPr>
      <w:r>
        <w:rPr>
          <w:rFonts w:ascii="宋体" w:eastAsia="宋体" w:hint="eastAsia"/>
          <w:sz w:val="31"/>
        </w:rPr>
        <w:t>C20</w:t>
      </w:r>
      <w:r>
        <w:rPr>
          <w:rFonts w:ascii="宋体" w:eastAsia="宋体" w:hint="eastAsia"/>
          <w:spacing w:val="-24"/>
          <w:sz w:val="31"/>
        </w:rPr>
        <w:t xml:space="preserve"> 细石</w:t>
      </w:r>
      <w:r>
        <w:rPr>
          <w:rFonts w:ascii="宋体" w:eastAsia="宋体" w:hint="eastAsia"/>
          <w:sz w:val="31"/>
        </w:rPr>
        <w:t>200g/㎡</w:t>
      </w:r>
    </w:p>
    <w:p>
      <w:pPr>
        <w:pStyle w:val="BodyText"/>
        <w:spacing w:before="4"/>
        <w:rPr>
          <w:rFonts w:ascii="宋体"/>
          <w:sz w:val="32"/>
        </w:rPr>
      </w:pPr>
    </w:p>
    <w:p>
      <w:pPr>
        <w:spacing w:before="0"/>
        <w:ind w:left="345" w:right="33" w:firstLine="0"/>
        <w:jc w:val="center"/>
        <w:rPr>
          <w:rFonts w:ascii="宋体" w:eastAsia="宋体" w:hAnsi="宋体" w:hint="eastAsia"/>
          <w:sz w:val="31"/>
        </w:rPr>
      </w:pPr>
      <w:r>
        <w:rPr>
          <w:rFonts w:ascii="宋体" w:eastAsia="宋体" w:hAnsi="宋体" w:hint="eastAsia"/>
          <w:sz w:val="31"/>
        </w:rPr>
        <w:t>GB/T19250-2013(A类Ⅰ</w:t>
      </w:r>
    </w:p>
    <w:p>
      <w:pPr>
        <w:spacing w:before="71"/>
        <w:ind w:left="1051" w:right="745" w:firstLine="0"/>
        <w:jc w:val="center"/>
        <w:rPr>
          <w:rFonts w:ascii="宋体" w:eastAsia="宋体" w:hint="eastAsia"/>
          <w:sz w:val="31"/>
        </w:rPr>
      </w:pPr>
      <w:r>
        <w:rPr>
          <w:rFonts w:ascii="宋体" w:eastAsia="宋体" w:hint="eastAsia"/>
          <w:sz w:val="31"/>
        </w:rPr>
        <w:t>型）</w:t>
      </w:r>
    </w:p>
    <w:p>
      <w:pPr>
        <w:pStyle w:val="BodyText"/>
        <w:spacing w:before="7"/>
        <w:rPr>
          <w:rFonts w:ascii="宋体"/>
          <w:sz w:val="44"/>
        </w:rPr>
      </w:pPr>
    </w:p>
    <w:p>
      <w:pPr>
        <w:spacing w:before="0" w:line="441" w:lineRule="auto"/>
        <w:ind w:left="1044" w:right="732" w:firstLine="4"/>
        <w:jc w:val="center"/>
        <w:rPr>
          <w:rFonts w:ascii="宋体" w:eastAsia="宋体" w:hint="eastAsia"/>
          <w:sz w:val="31"/>
        </w:rPr>
      </w:pPr>
      <w:r>
        <w:rPr>
          <w:rFonts w:ascii="宋体" w:eastAsia="宋体" w:hint="eastAsia"/>
          <w:sz w:val="31"/>
        </w:rPr>
        <w:t>350*10mm</w:t>
      </w:r>
      <w:r>
        <w:rPr>
          <w:rFonts w:ascii="宋体" w:eastAsia="宋体" w:hint="eastAsia"/>
          <w:spacing w:val="1"/>
          <w:sz w:val="31"/>
        </w:rPr>
        <w:t xml:space="preserve"> </w:t>
      </w:r>
      <w:r>
        <w:rPr>
          <w:rFonts w:ascii="宋体" w:eastAsia="宋体" w:hint="eastAsia"/>
          <w:sz w:val="31"/>
        </w:rPr>
        <w:t>HDPE</w:t>
      </w:r>
      <w:r>
        <w:rPr>
          <w:rFonts w:ascii="宋体" w:eastAsia="宋体" w:hint="eastAsia"/>
          <w:spacing w:val="15"/>
          <w:sz w:val="31"/>
        </w:rPr>
        <w:t xml:space="preserve"> </w:t>
      </w:r>
      <w:r>
        <w:rPr>
          <w:rFonts w:ascii="宋体" w:eastAsia="宋体" w:hint="eastAsia"/>
          <w:sz w:val="31"/>
        </w:rPr>
        <w:t>1。5mm</w:t>
      </w:r>
    </w:p>
    <w:p>
      <w:pPr>
        <w:spacing w:before="220" w:line="441" w:lineRule="auto"/>
        <w:ind w:left="572" w:right="257" w:hanging="4"/>
        <w:jc w:val="center"/>
        <w:rPr>
          <w:rFonts w:ascii="宋体" w:eastAsia="宋体" w:hint="eastAsia"/>
          <w:sz w:val="31"/>
        </w:rPr>
      </w:pPr>
      <w:r>
        <w:rPr>
          <w:rFonts w:ascii="宋体" w:eastAsia="宋体" w:hint="eastAsia"/>
          <w:sz w:val="31"/>
        </w:rPr>
        <w:t>PVC</w:t>
      </w:r>
      <w:r>
        <w:rPr>
          <w:rFonts w:ascii="宋体" w:eastAsia="宋体" w:hint="eastAsia"/>
          <w:spacing w:val="6"/>
          <w:sz w:val="31"/>
        </w:rPr>
        <w:t xml:space="preserve"> </w:t>
      </w:r>
      <w:r>
        <w:rPr>
          <w:rFonts w:ascii="宋体" w:eastAsia="宋体" w:hint="eastAsia"/>
          <w:sz w:val="31"/>
        </w:rPr>
        <w:t>1。5mm</w:t>
      </w:r>
      <w:r>
        <w:rPr>
          <w:rFonts w:ascii="宋体" w:eastAsia="宋体" w:hint="eastAsia"/>
          <w:spacing w:val="1"/>
          <w:sz w:val="31"/>
        </w:rPr>
        <w:t xml:space="preserve"> </w:t>
      </w:r>
      <w:r>
        <w:rPr>
          <w:rFonts w:ascii="宋体" w:eastAsia="宋体" w:hint="eastAsia"/>
          <w:sz w:val="31"/>
        </w:rPr>
        <w:t>30＊12mm/20＊10mm</w:t>
      </w:r>
    </w:p>
    <w:p>
      <w:pPr>
        <w:tabs>
          <w:tab w:val="left" w:pos="2743"/>
        </w:tabs>
        <w:spacing w:before="63"/>
        <w:ind w:left="618" w:right="0" w:firstLine="0"/>
        <w:jc w:val="left"/>
        <w:rPr>
          <w:b/>
          <w:sz w:val="31"/>
        </w:rPr>
      </w:pPr>
      <w:r>
        <w:br w:type="column"/>
      </w:r>
      <w:r>
        <w:rPr>
          <w:b/>
          <w:position w:val="-5"/>
          <w:sz w:val="31"/>
        </w:rPr>
        <w:t>数量</w:t>
        <w:tab/>
      </w:r>
      <w:r>
        <w:rPr>
          <w:b/>
          <w:spacing w:val="-5"/>
          <w:sz w:val="31"/>
        </w:rPr>
        <w:t>单</w:t>
      </w:r>
      <w:r>
        <w:rPr>
          <w:b/>
          <w:spacing w:val="-4"/>
          <w:sz w:val="31"/>
        </w:rPr>
        <w:t>位</w:t>
      </w:r>
    </w:p>
    <w:p>
      <w:pPr>
        <w:pStyle w:val="ListParagraph"/>
        <w:numPr>
          <w:ilvl w:val="0"/>
          <w:numId w:val="54"/>
        </w:numPr>
        <w:tabs>
          <w:tab w:val="left" w:pos="2901"/>
          <w:tab w:val="left" w:pos="2902"/>
        </w:tabs>
        <w:spacing w:before="140" w:after="0" w:line="240" w:lineRule="auto"/>
        <w:ind w:left="2901" w:right="0" w:hanging="2046"/>
        <w:jc w:val="left"/>
        <w:rPr>
          <w:sz w:val="31"/>
        </w:rPr>
      </w:pPr>
      <w:r>
        <w:drawing>
          <wp:anchor distT="0" distB="0" distL="0" distR="0" simplePos="0" relativeHeight="251682816" behindDoc="1" locked="0" layoutInCell="1" allowOverlap="1">
            <wp:simplePos x="0" y="0"/>
            <wp:positionH relativeFrom="page">
              <wp:posOffset>1676400</wp:posOffset>
            </wp:positionH>
            <wp:positionV relativeFrom="paragraph">
              <wp:posOffset>-372744</wp:posOffset>
            </wp:positionV>
            <wp:extent cx="8534400" cy="116713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3.png"/>
                    <pic:cNvPicPr/>
                  </pic:nvPicPr>
                  <pic:blipFill>
                    <a:blip xmlns:r="http://schemas.openxmlformats.org/officeDocument/2006/relationships" r:embed="rId20" cstate="print"/>
                    <a:stretch>
                      <a:fillRect/>
                    </a:stretch>
                  </pic:blipFill>
                  <pic:spPr>
                    <a:xfrm>
                      <a:off x="0" y="0"/>
                      <a:ext cx="8534400" cy="11671300"/>
                    </a:xfrm>
                    <a:prstGeom prst="rect">
                      <a:avLst/>
                    </a:prstGeom>
                  </pic:spPr>
                </pic:pic>
              </a:graphicData>
            </a:graphic>
          </wp:anchor>
        </w:drawing>
      </w:r>
      <w:r>
        <w:rPr>
          <w:w w:val="102"/>
          <w:sz w:val="31"/>
        </w:rPr>
        <w:t>台</w:t>
      </w:r>
    </w:p>
    <w:p>
      <w:pPr>
        <w:pStyle w:val="ListParagraph"/>
        <w:numPr>
          <w:ilvl w:val="0"/>
          <w:numId w:val="54"/>
        </w:numPr>
        <w:tabs>
          <w:tab w:val="left" w:pos="2901"/>
          <w:tab w:val="left" w:pos="2902"/>
        </w:tabs>
        <w:spacing w:before="180" w:after="0" w:line="240" w:lineRule="auto"/>
        <w:ind w:left="2901" w:right="0" w:hanging="2046"/>
        <w:jc w:val="left"/>
        <w:rPr>
          <w:sz w:val="31"/>
        </w:rPr>
      </w:pPr>
      <w:r>
        <w:rPr>
          <w:w w:val="102"/>
          <w:position w:val="1"/>
          <w:sz w:val="31"/>
        </w:rPr>
        <w:t>台</w:t>
      </w:r>
    </w:p>
    <w:p>
      <w:pPr>
        <w:tabs>
          <w:tab w:val="left" w:pos="2901"/>
        </w:tabs>
        <w:spacing w:before="110"/>
        <w:ind w:left="856" w:right="0" w:firstLine="0"/>
        <w:jc w:val="left"/>
        <w:rPr>
          <w:sz w:val="31"/>
        </w:rPr>
      </w:pPr>
      <w:r>
        <w:rPr>
          <w:rFonts w:ascii="Times New Roman" w:eastAsia="Times New Roman"/>
          <w:sz w:val="31"/>
        </w:rPr>
        <w:t>2</w:t>
        <w:tab/>
      </w:r>
      <w:r>
        <w:rPr>
          <w:position w:val="1"/>
          <w:sz w:val="31"/>
        </w:rPr>
        <w:t>台</w:t>
      </w:r>
    </w:p>
    <w:p>
      <w:pPr>
        <w:tabs>
          <w:tab w:val="left" w:pos="2901"/>
        </w:tabs>
        <w:spacing w:before="110"/>
        <w:ind w:left="856" w:right="0" w:firstLine="0"/>
        <w:jc w:val="left"/>
        <w:rPr>
          <w:sz w:val="31"/>
        </w:rPr>
      </w:pPr>
      <w:r>
        <w:rPr>
          <w:rFonts w:ascii="Times New Roman" w:eastAsia="Times New Roman"/>
          <w:sz w:val="31"/>
        </w:rPr>
        <w:t>2</w:t>
        <w:tab/>
      </w:r>
      <w:r>
        <w:rPr>
          <w:position w:val="1"/>
          <w:sz w:val="31"/>
        </w:rPr>
        <w:t>台</w:t>
      </w:r>
    </w:p>
    <w:p>
      <w:pPr>
        <w:tabs>
          <w:tab w:val="left" w:pos="2901"/>
        </w:tabs>
        <w:spacing w:before="112"/>
        <w:ind w:left="856" w:right="0" w:firstLine="0"/>
        <w:jc w:val="left"/>
        <w:rPr>
          <w:sz w:val="31"/>
        </w:rPr>
      </w:pPr>
      <w:r>
        <w:rPr>
          <w:rFonts w:ascii="Times New Roman" w:eastAsia="Times New Roman"/>
          <w:sz w:val="31"/>
        </w:rPr>
        <w:t>2</w:t>
        <w:tab/>
      </w:r>
      <w:r>
        <w:rPr>
          <w:position w:val="1"/>
          <w:sz w:val="31"/>
        </w:rPr>
        <w:t>台</w:t>
      </w:r>
    </w:p>
    <w:p>
      <w:pPr>
        <w:tabs>
          <w:tab w:val="left" w:pos="2901"/>
        </w:tabs>
        <w:spacing w:before="106"/>
        <w:ind w:left="856" w:right="0" w:firstLine="0"/>
        <w:jc w:val="left"/>
        <w:rPr>
          <w:sz w:val="31"/>
        </w:rPr>
      </w:pPr>
      <w:r>
        <w:rPr>
          <w:rFonts w:ascii="Times New Roman" w:eastAsia="Times New Roman"/>
          <w:position w:val="-2"/>
          <w:sz w:val="31"/>
        </w:rPr>
        <w:t>5</w:t>
        <w:tab/>
      </w:r>
      <w:r>
        <w:rPr>
          <w:sz w:val="31"/>
        </w:rPr>
        <w:t>台</w:t>
      </w:r>
    </w:p>
    <w:p>
      <w:pPr>
        <w:tabs>
          <w:tab w:val="left" w:pos="2901"/>
        </w:tabs>
        <w:spacing w:before="130"/>
        <w:ind w:left="856" w:right="0" w:firstLine="0"/>
        <w:jc w:val="left"/>
        <w:rPr>
          <w:sz w:val="31"/>
        </w:rPr>
      </w:pPr>
      <w:r>
        <w:rPr>
          <w:rFonts w:ascii="Times New Roman" w:eastAsia="Times New Roman"/>
          <w:sz w:val="31"/>
        </w:rPr>
        <w:t>5</w:t>
        <w:tab/>
      </w:r>
      <w:r>
        <w:rPr>
          <w:position w:val="1"/>
          <w:sz w:val="31"/>
        </w:rPr>
        <w:t>台</w:t>
      </w:r>
    </w:p>
    <w:p>
      <w:pPr>
        <w:tabs>
          <w:tab w:val="left" w:pos="2865"/>
        </w:tabs>
        <w:spacing w:before="131"/>
        <w:ind w:left="622" w:right="0" w:firstLine="0"/>
        <w:jc w:val="left"/>
        <w:rPr>
          <w:rFonts w:ascii="Times New Roman"/>
          <w:sz w:val="29"/>
        </w:rPr>
      </w:pPr>
      <w:r>
        <w:rPr>
          <w:rFonts w:ascii="Times New Roman"/>
          <w:sz w:val="31"/>
        </w:rPr>
        <w:t>5000</w:t>
        <w:tab/>
      </w:r>
      <w:r>
        <w:rPr>
          <w:rFonts w:ascii="Times New Roman"/>
          <w:position w:val="1"/>
          <w:sz w:val="31"/>
        </w:rPr>
        <w:t>M</w:t>
      </w:r>
      <w:r>
        <w:rPr>
          <w:rFonts w:ascii="Times New Roman"/>
          <w:position w:val="2"/>
          <w:sz w:val="29"/>
        </w:rPr>
        <w:t>2</w:t>
      </w:r>
    </w:p>
    <w:p>
      <w:pPr>
        <w:tabs>
          <w:tab w:val="left" w:pos="2937"/>
        </w:tabs>
        <w:spacing w:before="151"/>
        <w:ind w:left="622" w:right="0" w:firstLine="0"/>
        <w:jc w:val="left"/>
        <w:rPr>
          <w:rFonts w:ascii="Times New Roman"/>
          <w:sz w:val="31"/>
        </w:rPr>
      </w:pPr>
      <w:r>
        <w:rPr>
          <w:rFonts w:ascii="Times New Roman"/>
          <w:sz w:val="31"/>
        </w:rPr>
        <w:t>4000</w:t>
        <w:tab/>
        <w:t>m</w:t>
      </w:r>
    </w:p>
    <w:p>
      <w:pPr>
        <w:pStyle w:val="BodyText"/>
        <w:rPr>
          <w:rFonts w:ascii="Times New Roman"/>
          <w:sz w:val="34"/>
        </w:rPr>
      </w:pPr>
    </w:p>
    <w:p>
      <w:pPr>
        <w:tabs>
          <w:tab w:val="left" w:pos="2962"/>
        </w:tabs>
        <w:spacing w:before="217"/>
        <w:ind w:left="777" w:right="0" w:firstLine="0"/>
        <w:jc w:val="left"/>
        <w:rPr>
          <w:rFonts w:ascii="Times New Roman"/>
          <w:sz w:val="31"/>
        </w:rPr>
      </w:pPr>
      <w:r>
        <w:rPr>
          <w:rFonts w:ascii="Times New Roman"/>
          <w:sz w:val="31"/>
        </w:rPr>
        <w:t>30</w:t>
        <w:tab/>
        <w:t>T</w:t>
      </w:r>
    </w:p>
    <w:p>
      <w:pPr>
        <w:pStyle w:val="BodyText"/>
        <w:rPr>
          <w:rFonts w:ascii="Times New Roman"/>
          <w:sz w:val="34"/>
        </w:rPr>
      </w:pPr>
    </w:p>
    <w:p>
      <w:pPr>
        <w:pStyle w:val="BodyText"/>
        <w:rPr>
          <w:rFonts w:ascii="Times New Roman"/>
          <w:sz w:val="34"/>
        </w:rPr>
      </w:pPr>
    </w:p>
    <w:p>
      <w:pPr>
        <w:pStyle w:val="BodyText"/>
        <w:spacing w:before="3"/>
        <w:rPr>
          <w:rFonts w:ascii="Times New Roman"/>
          <w:sz w:val="28"/>
        </w:rPr>
      </w:pPr>
    </w:p>
    <w:p>
      <w:pPr>
        <w:tabs>
          <w:tab w:val="left" w:pos="2901"/>
        </w:tabs>
        <w:spacing w:before="0"/>
        <w:ind w:left="622" w:right="0" w:firstLine="0"/>
        <w:jc w:val="left"/>
        <w:rPr>
          <w:sz w:val="31"/>
        </w:rPr>
      </w:pPr>
      <w:r>
        <w:rPr>
          <w:rFonts w:ascii="Times New Roman" w:eastAsia="Times New Roman"/>
          <w:sz w:val="31"/>
        </w:rPr>
        <w:t>3000</w:t>
        <w:tab/>
      </w:r>
      <w:r>
        <w:rPr>
          <w:sz w:val="31"/>
        </w:rPr>
        <w:t>套</w:t>
      </w:r>
    </w:p>
    <w:p>
      <w:pPr>
        <w:pStyle w:val="BodyText"/>
        <w:rPr>
          <w:sz w:val="34"/>
        </w:rPr>
      </w:pPr>
    </w:p>
    <w:p>
      <w:pPr>
        <w:tabs>
          <w:tab w:val="left" w:pos="2962"/>
        </w:tabs>
        <w:spacing w:before="221"/>
        <w:ind w:left="777" w:right="0" w:firstLine="0"/>
        <w:jc w:val="left"/>
        <w:rPr>
          <w:rFonts w:ascii="Times New Roman"/>
          <w:sz w:val="31"/>
        </w:rPr>
      </w:pPr>
      <w:r>
        <w:rPr>
          <w:rFonts w:ascii="Times New Roman"/>
          <w:sz w:val="31"/>
        </w:rPr>
        <w:t>10</w:t>
        <w:tab/>
        <w:t>T</w:t>
      </w:r>
    </w:p>
    <w:p>
      <w:pPr>
        <w:tabs>
          <w:tab w:val="left" w:pos="2901"/>
        </w:tabs>
        <w:spacing w:before="131"/>
        <w:ind w:left="622" w:right="0" w:firstLine="0"/>
        <w:jc w:val="left"/>
        <w:rPr>
          <w:sz w:val="31"/>
        </w:rPr>
      </w:pPr>
      <w:r>
        <w:rPr>
          <w:rFonts w:ascii="Times New Roman" w:eastAsia="Times New Roman"/>
          <w:sz w:val="31"/>
        </w:rPr>
        <w:t>2000</w:t>
        <w:tab/>
      </w:r>
      <w:r>
        <w:rPr>
          <w:sz w:val="31"/>
        </w:rPr>
        <w:t>个</w:t>
      </w:r>
    </w:p>
    <w:p>
      <w:pPr>
        <w:tabs>
          <w:tab w:val="left" w:pos="2962"/>
        </w:tabs>
        <w:spacing w:before="131"/>
        <w:ind w:left="777" w:right="0" w:firstLine="0"/>
        <w:jc w:val="left"/>
        <w:rPr>
          <w:rFonts w:ascii="Times New Roman"/>
          <w:sz w:val="31"/>
        </w:rPr>
      </w:pPr>
      <w:r>
        <w:rPr>
          <w:rFonts w:ascii="Times New Roman"/>
          <w:sz w:val="31"/>
        </w:rPr>
        <w:t>35</w:t>
        <w:tab/>
        <w:t>T</w:t>
      </w:r>
    </w:p>
    <w:p>
      <w:pPr>
        <w:tabs>
          <w:tab w:val="left" w:pos="2962"/>
        </w:tabs>
        <w:spacing w:before="151"/>
        <w:ind w:left="777" w:right="0" w:firstLine="0"/>
        <w:jc w:val="left"/>
        <w:rPr>
          <w:rFonts w:ascii="Times New Roman"/>
          <w:sz w:val="31"/>
        </w:rPr>
      </w:pPr>
      <w:r>
        <w:rPr>
          <w:rFonts w:ascii="Times New Roman"/>
          <w:sz w:val="31"/>
        </w:rPr>
        <w:t>96</w:t>
        <w:tab/>
        <w:t>T</w:t>
      </w:r>
    </w:p>
    <w:p>
      <w:pPr>
        <w:tabs>
          <w:tab w:val="left" w:pos="2340"/>
        </w:tabs>
        <w:spacing w:before="151"/>
        <w:ind w:left="0" w:right="218" w:firstLine="0"/>
        <w:jc w:val="right"/>
        <w:rPr>
          <w:rFonts w:ascii="Times New Roman"/>
          <w:sz w:val="31"/>
        </w:rPr>
      </w:pPr>
      <w:r>
        <w:rPr>
          <w:rFonts w:ascii="Times New Roman"/>
          <w:sz w:val="31"/>
        </w:rPr>
        <w:t>4332</w:t>
        <w:tab/>
        <w:t>T</w:t>
      </w:r>
    </w:p>
    <w:p>
      <w:pPr>
        <w:tabs>
          <w:tab w:val="left" w:pos="2498"/>
        </w:tabs>
        <w:spacing w:before="131"/>
        <w:ind w:left="0" w:right="218" w:firstLine="0"/>
        <w:jc w:val="right"/>
        <w:rPr>
          <w:rFonts w:ascii="Times New Roman" w:eastAsia="Times New Roman"/>
          <w:sz w:val="31"/>
        </w:rPr>
      </w:pPr>
      <w:r>
        <w:rPr>
          <w:rFonts w:ascii="Times New Roman" w:eastAsia="Times New Roman"/>
          <w:sz w:val="31"/>
        </w:rPr>
        <w:t>303</w:t>
      </w:r>
      <w:r>
        <w:rPr>
          <w:sz w:val="31"/>
        </w:rPr>
        <w:t>。</w:t>
      </w:r>
      <w:r>
        <w:rPr>
          <w:rFonts w:ascii="Times New Roman" w:eastAsia="Times New Roman"/>
          <w:sz w:val="31"/>
        </w:rPr>
        <w:t>2</w:t>
        <w:tab/>
        <w:t>T</w:t>
      </w:r>
    </w:p>
    <w:p>
      <w:pPr>
        <w:tabs>
          <w:tab w:val="left" w:pos="2156"/>
        </w:tabs>
        <w:spacing w:before="121"/>
        <w:ind w:left="0" w:right="248" w:firstLine="0"/>
        <w:jc w:val="right"/>
        <w:rPr>
          <w:rFonts w:ascii="Calibri" w:hAnsi="Calibri"/>
          <w:sz w:val="31"/>
        </w:rPr>
      </w:pPr>
      <w:r>
        <w:rPr>
          <w:rFonts w:ascii="Times New Roman" w:hAnsi="Times New Roman"/>
          <w:sz w:val="31"/>
        </w:rPr>
        <w:t>8969</w:t>
        <w:tab/>
        <w:t>m</w:t>
      </w:r>
      <w:r>
        <w:rPr>
          <w:rFonts w:ascii="Calibri" w:hAnsi="Calibri"/>
          <w:sz w:val="31"/>
        </w:rPr>
        <w:t>³</w:t>
      </w:r>
    </w:p>
    <w:p>
      <w:pPr>
        <w:tabs>
          <w:tab w:val="left" w:pos="2156"/>
        </w:tabs>
        <w:spacing w:before="129"/>
        <w:ind w:left="0" w:right="248" w:firstLine="0"/>
        <w:jc w:val="right"/>
        <w:rPr>
          <w:rFonts w:ascii="Calibri" w:hAnsi="Calibri"/>
          <w:sz w:val="31"/>
        </w:rPr>
      </w:pPr>
      <w:r>
        <w:rPr>
          <w:rFonts w:ascii="Times New Roman" w:hAnsi="Times New Roman"/>
          <w:sz w:val="31"/>
        </w:rPr>
        <w:t>9586</w:t>
        <w:tab/>
        <w:t>m</w:t>
      </w:r>
      <w:r>
        <w:rPr>
          <w:rFonts w:ascii="Calibri" w:hAnsi="Calibri"/>
          <w:sz w:val="31"/>
        </w:rPr>
        <w:t>³</w:t>
      </w:r>
    </w:p>
    <w:p>
      <w:pPr>
        <w:tabs>
          <w:tab w:val="left" w:pos="2156"/>
        </w:tabs>
        <w:spacing w:before="184"/>
        <w:ind w:left="0" w:right="248" w:firstLine="0"/>
        <w:jc w:val="right"/>
        <w:rPr>
          <w:rFonts w:ascii="Calibri" w:hAnsi="Calibri"/>
          <w:sz w:val="31"/>
        </w:rPr>
      </w:pPr>
      <w:r>
        <w:rPr>
          <w:rFonts w:ascii="Times New Roman" w:hAnsi="Times New Roman"/>
          <w:sz w:val="31"/>
        </w:rPr>
        <w:t>2300</w:t>
        <w:tab/>
        <w:t>m</w:t>
      </w:r>
      <w:r>
        <w:rPr>
          <w:rFonts w:ascii="Calibri" w:hAnsi="Calibri"/>
          <w:sz w:val="31"/>
        </w:rPr>
        <w:t>³</w:t>
      </w:r>
    </w:p>
    <w:p>
      <w:pPr>
        <w:tabs>
          <w:tab w:val="left" w:pos="2595"/>
        </w:tabs>
        <w:spacing w:before="168"/>
        <w:ind w:left="0" w:right="156" w:firstLine="0"/>
        <w:jc w:val="right"/>
        <w:rPr>
          <w:sz w:val="31"/>
        </w:rPr>
      </w:pPr>
      <w:r>
        <w:rPr>
          <w:rFonts w:ascii="Times New Roman" w:eastAsia="Times New Roman"/>
          <w:sz w:val="31"/>
        </w:rPr>
        <w:t>15170</w:t>
      </w:r>
      <w:r>
        <w:rPr>
          <w:sz w:val="31"/>
        </w:rPr>
        <w:t>。</w:t>
      </w:r>
      <w:r>
        <w:rPr>
          <w:rFonts w:ascii="Times New Roman" w:eastAsia="Times New Roman"/>
          <w:sz w:val="31"/>
        </w:rPr>
        <w:t>9</w:t>
        <w:tab/>
      </w:r>
      <w:r>
        <w:rPr>
          <w:sz w:val="31"/>
        </w:rPr>
        <w:t>㎡</w:t>
      </w:r>
    </w:p>
    <w:p>
      <w:pPr>
        <w:pStyle w:val="BodyText"/>
        <w:spacing w:before="1"/>
        <w:rPr>
          <w:sz w:val="26"/>
        </w:rPr>
      </w:pPr>
    </w:p>
    <w:p>
      <w:pPr>
        <w:tabs>
          <w:tab w:val="left" w:pos="2595"/>
        </w:tabs>
        <w:spacing w:before="0"/>
        <w:ind w:left="0" w:right="156" w:firstLine="0"/>
        <w:jc w:val="right"/>
        <w:rPr>
          <w:rFonts w:ascii="Times New Roman" w:eastAsia="Times New Roman"/>
          <w:sz w:val="31"/>
        </w:rPr>
      </w:pPr>
      <w:r>
        <w:rPr>
          <w:rFonts w:ascii="Times New Roman" w:eastAsia="Times New Roman"/>
          <w:sz w:val="31"/>
        </w:rPr>
        <w:t>6620</w:t>
      </w:r>
      <w:r>
        <w:rPr>
          <w:sz w:val="31"/>
        </w:rPr>
        <w:t>。</w:t>
      </w:r>
      <w:r>
        <w:rPr>
          <w:rFonts w:ascii="Times New Roman" w:eastAsia="Times New Roman"/>
          <w:sz w:val="31"/>
        </w:rPr>
        <w:t>74</w:t>
        <w:tab/>
        <w:t>kg</w:t>
      </w:r>
    </w:p>
    <w:p>
      <w:pPr>
        <w:pStyle w:val="BodyText"/>
        <w:spacing w:before="10"/>
        <w:rPr>
          <w:rFonts w:ascii="Times New Roman"/>
          <w:sz w:val="49"/>
        </w:rPr>
      </w:pPr>
    </w:p>
    <w:p>
      <w:pPr>
        <w:tabs>
          <w:tab w:val="left" w:pos="2901"/>
        </w:tabs>
        <w:spacing w:before="1"/>
        <w:ind w:left="701" w:right="0" w:firstLine="0"/>
        <w:jc w:val="left"/>
        <w:rPr>
          <w:rFonts w:ascii="Times New Roman"/>
          <w:sz w:val="31"/>
        </w:rPr>
      </w:pPr>
      <w:r>
        <w:rPr>
          <w:rFonts w:ascii="Times New Roman"/>
          <w:sz w:val="31"/>
        </w:rPr>
        <w:t>255</w:t>
        <w:tab/>
        <w:t>kg</w:t>
      </w:r>
    </w:p>
    <w:p>
      <w:pPr>
        <w:pStyle w:val="BodyText"/>
        <w:spacing w:before="5"/>
        <w:rPr>
          <w:rFonts w:ascii="Times New Roman"/>
          <w:sz w:val="30"/>
        </w:rPr>
      </w:pPr>
    </w:p>
    <w:p>
      <w:pPr>
        <w:tabs>
          <w:tab w:val="left" w:pos="2545"/>
        </w:tabs>
        <w:spacing w:before="0"/>
        <w:ind w:left="0" w:right="190" w:firstLine="0"/>
        <w:jc w:val="right"/>
        <w:rPr>
          <w:rFonts w:ascii="Times New Roman" w:eastAsia="Times New Roman"/>
          <w:sz w:val="31"/>
        </w:rPr>
      </w:pPr>
      <w:r>
        <w:rPr>
          <w:rFonts w:ascii="Times New Roman" w:eastAsia="Times New Roman"/>
          <w:sz w:val="31"/>
        </w:rPr>
        <w:t>1149</w:t>
      </w:r>
      <w:r>
        <w:rPr>
          <w:sz w:val="31"/>
        </w:rPr>
        <w:t>。</w:t>
      </w:r>
      <w:r>
        <w:rPr>
          <w:rFonts w:ascii="Times New Roman" w:eastAsia="Times New Roman"/>
          <w:sz w:val="31"/>
        </w:rPr>
        <w:t>3</w:t>
        <w:tab/>
        <w:t>m</w:t>
      </w:r>
    </w:p>
    <w:p>
      <w:pPr>
        <w:pStyle w:val="BodyText"/>
        <w:rPr>
          <w:rFonts w:ascii="Times New Roman"/>
          <w:sz w:val="29"/>
        </w:rPr>
      </w:pPr>
    </w:p>
    <w:p>
      <w:pPr>
        <w:tabs>
          <w:tab w:val="left" w:pos="2628"/>
        </w:tabs>
        <w:spacing w:before="0"/>
        <w:ind w:left="0" w:right="156" w:firstLine="0"/>
        <w:jc w:val="right"/>
        <w:rPr>
          <w:sz w:val="31"/>
        </w:rPr>
      </w:pPr>
      <w:r>
        <w:rPr>
          <w:rFonts w:ascii="Times New Roman" w:eastAsia="Times New Roman"/>
          <w:sz w:val="31"/>
        </w:rPr>
        <w:t>16430</w:t>
      </w:r>
      <w:r>
        <w:rPr>
          <w:spacing w:val="-90"/>
          <w:sz w:val="31"/>
        </w:rPr>
        <w:t>。</w:t>
      </w:r>
      <w:r>
        <w:rPr>
          <w:rFonts w:ascii="Times New Roman" w:eastAsia="Times New Roman"/>
          <w:sz w:val="31"/>
        </w:rPr>
        <w:t>96</w:t>
        <w:tab/>
      </w:r>
      <w:r>
        <w:rPr>
          <w:sz w:val="31"/>
        </w:rPr>
        <w:t>㎡</w:t>
      </w:r>
    </w:p>
    <w:p>
      <w:pPr>
        <w:pStyle w:val="BodyText"/>
        <w:spacing w:before="2"/>
        <w:rPr>
          <w:sz w:val="43"/>
        </w:rPr>
      </w:pPr>
    </w:p>
    <w:p>
      <w:pPr>
        <w:tabs>
          <w:tab w:val="left" w:pos="2279"/>
        </w:tabs>
        <w:spacing w:before="0"/>
        <w:ind w:left="0" w:right="156" w:firstLine="0"/>
        <w:jc w:val="right"/>
        <w:rPr>
          <w:sz w:val="31"/>
        </w:rPr>
      </w:pPr>
      <w:r>
        <w:rPr>
          <w:rFonts w:ascii="Times New Roman" w:eastAsia="Times New Roman"/>
          <w:sz w:val="31"/>
        </w:rPr>
        <w:t>6625</w:t>
        <w:tab/>
      </w:r>
      <w:r>
        <w:rPr>
          <w:sz w:val="31"/>
        </w:rPr>
        <w:t>㎡</w:t>
      </w:r>
    </w:p>
    <w:p>
      <w:pPr>
        <w:pStyle w:val="BodyText"/>
        <w:spacing w:before="8"/>
        <w:rPr>
          <w:sz w:val="27"/>
        </w:rPr>
      </w:pPr>
    </w:p>
    <w:p>
      <w:pPr>
        <w:tabs>
          <w:tab w:val="left" w:pos="2315"/>
        </w:tabs>
        <w:spacing w:before="0"/>
        <w:ind w:left="0" w:right="190" w:firstLine="0"/>
        <w:jc w:val="right"/>
        <w:rPr>
          <w:rFonts w:ascii="Times New Roman"/>
          <w:sz w:val="31"/>
        </w:rPr>
      </w:pPr>
      <w:r>
        <w:rPr>
          <w:rFonts w:ascii="Times New Roman"/>
          <w:sz w:val="31"/>
        </w:rPr>
        <w:t>1000</w:t>
        <w:tab/>
        <w:t>m</w:t>
      </w:r>
    </w:p>
    <w:p>
      <w:pPr>
        <w:spacing w:before="120"/>
        <w:ind w:left="1760" w:right="0" w:firstLine="0"/>
        <w:jc w:val="left"/>
        <w:rPr>
          <w:b/>
          <w:sz w:val="31"/>
        </w:rPr>
      </w:pPr>
      <w:r>
        <w:br w:type="column"/>
      </w:r>
      <w:r>
        <w:rPr>
          <w:b/>
          <w:sz w:val="31"/>
        </w:rPr>
        <w:t>进场日期</w:t>
      </w:r>
    </w:p>
    <w:p>
      <w:pPr>
        <w:spacing w:before="208"/>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54"/>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10"/>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21"/>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12"/>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96"/>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39"/>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21"/>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00"/>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pStyle w:val="BodyText"/>
        <w:spacing w:before="1"/>
        <w:rPr>
          <w:sz w:val="45"/>
        </w:rPr>
      </w:pPr>
    </w:p>
    <w:p>
      <w:pPr>
        <w:spacing w:before="1"/>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pStyle w:val="BodyText"/>
        <w:spacing w:before="2"/>
        <w:rPr>
          <w:sz w:val="43"/>
        </w:rPr>
      </w:pPr>
    </w:p>
    <w:p>
      <w:pPr>
        <w:spacing w:before="0"/>
        <w:ind w:left="1487" w:right="0" w:firstLine="0"/>
        <w:jc w:val="left"/>
        <w:rPr>
          <w:sz w:val="31"/>
        </w:rPr>
      </w:pPr>
      <w:r>
        <w:rPr>
          <w:rFonts w:ascii="Times New Roman" w:eastAsia="Times New Roman"/>
          <w:sz w:val="31"/>
        </w:rPr>
        <w:t>2017</w:t>
      </w:r>
      <w:r>
        <w:rPr>
          <w:rFonts w:ascii="Times New Roman" w:eastAsia="Times New Roman"/>
          <w:spacing w:val="9"/>
          <w:sz w:val="31"/>
        </w:rPr>
        <w:t xml:space="preserve"> </w:t>
      </w:r>
      <w:r>
        <w:rPr>
          <w:spacing w:val="-33"/>
          <w:sz w:val="31"/>
        </w:rPr>
        <w:t xml:space="preserve">年 </w:t>
      </w:r>
      <w:r>
        <w:rPr>
          <w:rFonts w:ascii="Times New Roman" w:eastAsia="Times New Roman"/>
          <w:sz w:val="31"/>
        </w:rPr>
        <w:t>10</w:t>
      </w:r>
      <w:r>
        <w:rPr>
          <w:rFonts w:ascii="Times New Roman" w:eastAsia="Times New Roman"/>
          <w:spacing w:val="9"/>
          <w:sz w:val="31"/>
        </w:rPr>
        <w:t xml:space="preserve"> </w:t>
      </w:r>
      <w:r>
        <w:rPr>
          <w:sz w:val="31"/>
        </w:rPr>
        <w:t>月</w:t>
      </w:r>
    </w:p>
    <w:p>
      <w:pPr>
        <w:pStyle w:val="BodyText"/>
        <w:rPr>
          <w:sz w:val="34"/>
        </w:rPr>
      </w:pPr>
    </w:p>
    <w:p>
      <w:pPr>
        <w:pStyle w:val="BodyText"/>
        <w:rPr>
          <w:sz w:val="34"/>
        </w:rPr>
      </w:pPr>
    </w:p>
    <w:p>
      <w:pPr>
        <w:spacing w:before="287"/>
        <w:ind w:left="1487" w:right="0" w:firstLine="0"/>
        <w:jc w:val="left"/>
        <w:rPr>
          <w:sz w:val="31"/>
        </w:rPr>
      </w:pPr>
      <w:r>
        <w:rPr>
          <w:rFonts w:ascii="Times New Roman" w:eastAsia="Times New Roman"/>
          <w:sz w:val="31"/>
        </w:rPr>
        <w:t>2017</w:t>
      </w:r>
      <w:r>
        <w:rPr>
          <w:rFonts w:ascii="Times New Roman" w:eastAsia="Times New Roman"/>
          <w:spacing w:val="9"/>
          <w:sz w:val="31"/>
        </w:rPr>
        <w:t xml:space="preserve"> </w:t>
      </w:r>
      <w:r>
        <w:rPr>
          <w:spacing w:val="-33"/>
          <w:sz w:val="31"/>
        </w:rPr>
        <w:t xml:space="preserve">年 </w:t>
      </w:r>
      <w:r>
        <w:rPr>
          <w:rFonts w:ascii="Times New Roman" w:eastAsia="Times New Roman"/>
          <w:sz w:val="31"/>
        </w:rPr>
        <w:t>10</w:t>
      </w:r>
      <w:r>
        <w:rPr>
          <w:rFonts w:ascii="Times New Roman" w:eastAsia="Times New Roman"/>
          <w:spacing w:val="9"/>
          <w:sz w:val="31"/>
        </w:rPr>
        <w:t xml:space="preserve"> </w:t>
      </w:r>
      <w:r>
        <w:rPr>
          <w:sz w:val="31"/>
        </w:rPr>
        <w:t>月</w:t>
      </w:r>
    </w:p>
    <w:p>
      <w:pPr>
        <w:spacing w:before="111"/>
        <w:ind w:left="1487" w:right="0" w:firstLine="0"/>
        <w:jc w:val="left"/>
        <w:rPr>
          <w:sz w:val="31"/>
        </w:rPr>
      </w:pPr>
      <w:r>
        <w:rPr>
          <w:rFonts w:ascii="Times New Roman" w:eastAsia="Times New Roman"/>
          <w:sz w:val="31"/>
        </w:rPr>
        <w:t>2017</w:t>
      </w:r>
      <w:r>
        <w:rPr>
          <w:rFonts w:ascii="Times New Roman" w:eastAsia="Times New Roman"/>
          <w:spacing w:val="9"/>
          <w:sz w:val="31"/>
        </w:rPr>
        <w:t xml:space="preserve"> </w:t>
      </w:r>
      <w:r>
        <w:rPr>
          <w:spacing w:val="-33"/>
          <w:sz w:val="31"/>
        </w:rPr>
        <w:t xml:space="preserve">年 </w:t>
      </w:r>
      <w:r>
        <w:rPr>
          <w:rFonts w:ascii="Times New Roman" w:eastAsia="Times New Roman"/>
          <w:sz w:val="31"/>
        </w:rPr>
        <w:t>10</w:t>
      </w:r>
      <w:r>
        <w:rPr>
          <w:rFonts w:ascii="Times New Roman" w:eastAsia="Times New Roman"/>
          <w:spacing w:val="9"/>
          <w:sz w:val="31"/>
        </w:rPr>
        <w:t xml:space="preserve"> </w:t>
      </w:r>
      <w:r>
        <w:rPr>
          <w:sz w:val="31"/>
        </w:rPr>
        <w:t>月</w:t>
      </w:r>
    </w:p>
    <w:p>
      <w:pPr>
        <w:spacing w:before="110"/>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10"/>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07"/>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11"/>
        <w:ind w:left="1566" w:right="0" w:firstLine="0"/>
        <w:jc w:val="left"/>
        <w:rPr>
          <w:sz w:val="31"/>
        </w:rPr>
      </w:pPr>
      <w:r>
        <w:rPr>
          <w:rFonts w:ascii="Times New Roman" w:eastAsia="Times New Roman"/>
          <w:sz w:val="31"/>
        </w:rPr>
        <w:t>2017</w:t>
      </w:r>
      <w:r>
        <w:rPr>
          <w:rFonts w:ascii="Times New Roman" w:eastAsia="Times New Roman"/>
          <w:spacing w:val="8"/>
          <w:sz w:val="31"/>
        </w:rPr>
        <w:t xml:space="preserve"> </w:t>
      </w:r>
      <w:r>
        <w:rPr>
          <w:spacing w:val="-33"/>
          <w:sz w:val="31"/>
        </w:rPr>
        <w:t xml:space="preserve">年 </w:t>
      </w:r>
      <w:r>
        <w:rPr>
          <w:rFonts w:ascii="Times New Roman" w:eastAsia="Times New Roman"/>
          <w:sz w:val="31"/>
        </w:rPr>
        <w:t>9</w:t>
      </w:r>
      <w:r>
        <w:rPr>
          <w:rFonts w:ascii="Times New Roman" w:eastAsia="Times New Roman"/>
          <w:spacing w:val="8"/>
          <w:sz w:val="31"/>
        </w:rPr>
        <w:t xml:space="preserve"> </w:t>
      </w:r>
      <w:r>
        <w:rPr>
          <w:sz w:val="31"/>
        </w:rPr>
        <w:t>月</w:t>
      </w:r>
    </w:p>
    <w:p>
      <w:pPr>
        <w:spacing w:before="110"/>
        <w:ind w:left="1487" w:right="0" w:firstLine="0"/>
        <w:jc w:val="left"/>
        <w:rPr>
          <w:sz w:val="31"/>
        </w:rPr>
      </w:pPr>
      <w:r>
        <w:rPr>
          <w:rFonts w:ascii="Times New Roman" w:eastAsia="Times New Roman"/>
          <w:sz w:val="31"/>
        </w:rPr>
        <w:t>2017</w:t>
      </w:r>
      <w:r>
        <w:rPr>
          <w:rFonts w:ascii="Times New Roman" w:eastAsia="Times New Roman"/>
          <w:spacing w:val="9"/>
          <w:sz w:val="31"/>
        </w:rPr>
        <w:t xml:space="preserve"> </w:t>
      </w:r>
      <w:r>
        <w:rPr>
          <w:spacing w:val="-33"/>
          <w:sz w:val="31"/>
        </w:rPr>
        <w:t xml:space="preserve">年 </w:t>
      </w:r>
      <w:r>
        <w:rPr>
          <w:rFonts w:ascii="Times New Roman" w:eastAsia="Times New Roman"/>
          <w:sz w:val="31"/>
        </w:rPr>
        <w:t>10</w:t>
      </w:r>
      <w:r>
        <w:rPr>
          <w:rFonts w:ascii="Times New Roman" w:eastAsia="Times New Roman"/>
          <w:spacing w:val="9"/>
          <w:sz w:val="31"/>
        </w:rPr>
        <w:t xml:space="preserve"> </w:t>
      </w:r>
      <w:r>
        <w:rPr>
          <w:sz w:val="31"/>
        </w:rPr>
        <w:t>月</w:t>
      </w:r>
    </w:p>
    <w:p>
      <w:pPr>
        <w:spacing w:before="111"/>
        <w:ind w:left="1487" w:right="0" w:firstLine="0"/>
        <w:jc w:val="left"/>
        <w:rPr>
          <w:sz w:val="31"/>
        </w:rPr>
      </w:pPr>
      <w:r>
        <w:rPr>
          <w:rFonts w:ascii="Times New Roman" w:eastAsia="Times New Roman"/>
          <w:sz w:val="31"/>
        </w:rPr>
        <w:t>2017</w:t>
      </w:r>
      <w:r>
        <w:rPr>
          <w:rFonts w:ascii="Times New Roman" w:eastAsia="Times New Roman"/>
          <w:spacing w:val="9"/>
          <w:sz w:val="31"/>
        </w:rPr>
        <w:t xml:space="preserve"> </w:t>
      </w:r>
      <w:r>
        <w:rPr>
          <w:spacing w:val="-33"/>
          <w:sz w:val="31"/>
        </w:rPr>
        <w:t xml:space="preserve">年 </w:t>
      </w:r>
      <w:r>
        <w:rPr>
          <w:rFonts w:ascii="Times New Roman" w:eastAsia="Times New Roman"/>
          <w:sz w:val="31"/>
        </w:rPr>
        <w:t>10</w:t>
      </w:r>
      <w:r>
        <w:rPr>
          <w:rFonts w:ascii="Times New Roman" w:eastAsia="Times New Roman"/>
          <w:spacing w:val="9"/>
          <w:sz w:val="31"/>
        </w:rPr>
        <w:t xml:space="preserve"> </w:t>
      </w:r>
      <w:r>
        <w:rPr>
          <w:sz w:val="31"/>
        </w:rPr>
        <w:t>月</w:t>
      </w:r>
    </w:p>
    <w:p>
      <w:pPr>
        <w:spacing w:before="110"/>
        <w:ind w:left="1487" w:right="0" w:firstLine="0"/>
        <w:jc w:val="left"/>
        <w:rPr>
          <w:sz w:val="31"/>
        </w:rPr>
      </w:pPr>
      <w:r>
        <w:rPr>
          <w:rFonts w:ascii="Times New Roman" w:eastAsia="Times New Roman"/>
          <w:sz w:val="31"/>
        </w:rPr>
        <w:t>2017</w:t>
      </w:r>
      <w:r>
        <w:rPr>
          <w:rFonts w:ascii="Times New Roman" w:eastAsia="Times New Roman"/>
          <w:spacing w:val="9"/>
          <w:sz w:val="31"/>
        </w:rPr>
        <w:t xml:space="preserve"> </w:t>
      </w:r>
      <w:r>
        <w:rPr>
          <w:spacing w:val="-33"/>
          <w:sz w:val="31"/>
        </w:rPr>
        <w:t xml:space="preserve">年 </w:t>
      </w:r>
      <w:r>
        <w:rPr>
          <w:rFonts w:ascii="Times New Roman" w:eastAsia="Times New Roman"/>
          <w:sz w:val="31"/>
        </w:rPr>
        <w:t>10</w:t>
      </w:r>
      <w:r>
        <w:rPr>
          <w:rFonts w:ascii="Times New Roman" w:eastAsia="Times New Roman"/>
          <w:spacing w:val="9"/>
          <w:sz w:val="31"/>
        </w:rPr>
        <w:t xml:space="preserve"> </w:t>
      </w:r>
      <w:r>
        <w:rPr>
          <w:sz w:val="31"/>
        </w:rPr>
        <w:t>月</w:t>
      </w:r>
    </w:p>
    <w:p>
      <w:pPr>
        <w:spacing w:before="218"/>
        <w:ind w:left="1487" w:right="0" w:firstLine="0"/>
        <w:jc w:val="left"/>
        <w:rPr>
          <w:sz w:val="31"/>
        </w:rPr>
      </w:pPr>
      <w:r>
        <w:rPr>
          <w:rFonts w:ascii="Times New Roman" w:eastAsia="Times New Roman"/>
          <w:position w:val="1"/>
          <w:sz w:val="31"/>
        </w:rPr>
        <w:t>2017</w:t>
      </w:r>
      <w:r>
        <w:rPr>
          <w:rFonts w:ascii="Times New Roman" w:eastAsia="Times New Roman"/>
          <w:spacing w:val="9"/>
          <w:position w:val="1"/>
          <w:sz w:val="31"/>
        </w:rPr>
        <w:t xml:space="preserve"> </w:t>
      </w:r>
      <w:r>
        <w:rPr>
          <w:spacing w:val="-33"/>
          <w:sz w:val="31"/>
        </w:rPr>
        <w:t xml:space="preserve">年 </w:t>
      </w:r>
      <w:r>
        <w:rPr>
          <w:rFonts w:ascii="Times New Roman" w:eastAsia="Times New Roman"/>
          <w:position w:val="1"/>
          <w:sz w:val="31"/>
        </w:rPr>
        <w:t>10</w:t>
      </w:r>
      <w:r>
        <w:rPr>
          <w:rFonts w:ascii="Times New Roman" w:eastAsia="Times New Roman"/>
          <w:spacing w:val="9"/>
          <w:position w:val="1"/>
          <w:sz w:val="31"/>
        </w:rPr>
        <w:t xml:space="preserve"> </w:t>
      </w:r>
      <w:r>
        <w:rPr>
          <w:sz w:val="31"/>
        </w:rPr>
        <w:t>月</w:t>
      </w:r>
    </w:p>
    <w:p>
      <w:pPr>
        <w:spacing w:before="112"/>
        <w:ind w:left="1487" w:right="0" w:firstLine="0"/>
        <w:jc w:val="left"/>
        <w:rPr>
          <w:sz w:val="31"/>
        </w:rPr>
      </w:pPr>
      <w:r>
        <w:rPr>
          <w:rFonts w:ascii="Times New Roman" w:eastAsia="Times New Roman"/>
          <w:position w:val="1"/>
          <w:sz w:val="31"/>
        </w:rPr>
        <w:t>2017</w:t>
      </w:r>
      <w:r>
        <w:rPr>
          <w:rFonts w:ascii="Times New Roman" w:eastAsia="Times New Roman"/>
          <w:spacing w:val="9"/>
          <w:position w:val="1"/>
          <w:sz w:val="31"/>
        </w:rPr>
        <w:t xml:space="preserve"> </w:t>
      </w:r>
      <w:r>
        <w:rPr>
          <w:spacing w:val="-33"/>
          <w:sz w:val="31"/>
        </w:rPr>
        <w:t xml:space="preserve">年 </w:t>
      </w:r>
      <w:r>
        <w:rPr>
          <w:rFonts w:ascii="Times New Roman" w:eastAsia="Times New Roman"/>
          <w:position w:val="1"/>
          <w:sz w:val="31"/>
        </w:rPr>
        <w:t>10</w:t>
      </w:r>
      <w:r>
        <w:rPr>
          <w:rFonts w:ascii="Times New Roman" w:eastAsia="Times New Roman"/>
          <w:spacing w:val="9"/>
          <w:position w:val="1"/>
          <w:sz w:val="31"/>
        </w:rPr>
        <w:t xml:space="preserve"> </w:t>
      </w:r>
      <w:r>
        <w:rPr>
          <w:sz w:val="31"/>
        </w:rPr>
        <w:t>月</w:t>
      </w:r>
    </w:p>
    <w:p>
      <w:pPr>
        <w:pStyle w:val="BodyText"/>
        <w:spacing w:before="2"/>
        <w:rPr>
          <w:sz w:val="43"/>
        </w:rPr>
      </w:pPr>
    </w:p>
    <w:p>
      <w:pPr>
        <w:spacing w:before="0"/>
        <w:ind w:left="1487" w:right="0" w:firstLine="0"/>
        <w:jc w:val="left"/>
        <w:rPr>
          <w:sz w:val="31"/>
        </w:rPr>
      </w:pPr>
      <w:r>
        <w:rPr>
          <w:rFonts w:ascii="Times New Roman" w:eastAsia="Times New Roman"/>
          <w:position w:val="1"/>
          <w:sz w:val="31"/>
        </w:rPr>
        <w:t>2017</w:t>
      </w:r>
      <w:r>
        <w:rPr>
          <w:rFonts w:ascii="Times New Roman" w:eastAsia="Times New Roman"/>
          <w:spacing w:val="9"/>
          <w:position w:val="1"/>
          <w:sz w:val="31"/>
        </w:rPr>
        <w:t xml:space="preserve"> </w:t>
      </w:r>
      <w:r>
        <w:rPr>
          <w:spacing w:val="-33"/>
          <w:sz w:val="31"/>
        </w:rPr>
        <w:t xml:space="preserve">年 </w:t>
      </w:r>
      <w:r>
        <w:rPr>
          <w:rFonts w:ascii="Times New Roman" w:eastAsia="Times New Roman"/>
          <w:position w:val="1"/>
          <w:sz w:val="31"/>
        </w:rPr>
        <w:t>10</w:t>
      </w:r>
      <w:r>
        <w:rPr>
          <w:rFonts w:ascii="Times New Roman" w:eastAsia="Times New Roman"/>
          <w:spacing w:val="9"/>
          <w:position w:val="1"/>
          <w:sz w:val="31"/>
        </w:rPr>
        <w:t xml:space="preserve"> </w:t>
      </w:r>
      <w:r>
        <w:rPr>
          <w:sz w:val="31"/>
        </w:rPr>
        <w:t>月</w:t>
      </w:r>
    </w:p>
    <w:p>
      <w:pPr>
        <w:pStyle w:val="BodyText"/>
        <w:spacing w:before="2"/>
        <w:rPr>
          <w:sz w:val="43"/>
        </w:rPr>
      </w:pPr>
    </w:p>
    <w:p>
      <w:pPr>
        <w:spacing w:before="0"/>
        <w:ind w:left="1487" w:right="0" w:firstLine="0"/>
        <w:jc w:val="left"/>
        <w:rPr>
          <w:sz w:val="31"/>
        </w:rPr>
      </w:pPr>
      <w:r>
        <w:rPr>
          <w:rFonts w:ascii="Times New Roman" w:eastAsia="Times New Roman"/>
          <w:position w:val="1"/>
          <w:sz w:val="31"/>
        </w:rPr>
        <w:t>2017</w:t>
      </w:r>
      <w:r>
        <w:rPr>
          <w:rFonts w:ascii="Times New Roman" w:eastAsia="Times New Roman"/>
          <w:spacing w:val="9"/>
          <w:position w:val="1"/>
          <w:sz w:val="31"/>
        </w:rPr>
        <w:t xml:space="preserve"> </w:t>
      </w:r>
      <w:r>
        <w:rPr>
          <w:spacing w:val="-33"/>
          <w:sz w:val="31"/>
        </w:rPr>
        <w:t xml:space="preserve">年 </w:t>
      </w:r>
      <w:r>
        <w:rPr>
          <w:rFonts w:ascii="Times New Roman" w:eastAsia="Times New Roman"/>
          <w:position w:val="1"/>
          <w:sz w:val="31"/>
        </w:rPr>
        <w:t>10</w:t>
      </w:r>
      <w:r>
        <w:rPr>
          <w:rFonts w:ascii="Times New Roman" w:eastAsia="Times New Roman"/>
          <w:spacing w:val="9"/>
          <w:position w:val="1"/>
          <w:sz w:val="31"/>
        </w:rPr>
        <w:t xml:space="preserve"> </w:t>
      </w:r>
      <w:r>
        <w:rPr>
          <w:sz w:val="31"/>
        </w:rPr>
        <w:t>月</w:t>
      </w:r>
    </w:p>
    <w:p>
      <w:pPr>
        <w:spacing w:before="110"/>
        <w:ind w:left="1487" w:right="0" w:firstLine="0"/>
        <w:jc w:val="left"/>
        <w:rPr>
          <w:sz w:val="31"/>
        </w:rPr>
      </w:pPr>
      <w:r>
        <w:rPr>
          <w:rFonts w:ascii="Times New Roman" w:eastAsia="Times New Roman"/>
          <w:position w:val="1"/>
          <w:sz w:val="31"/>
        </w:rPr>
        <w:t>2017</w:t>
      </w:r>
      <w:r>
        <w:rPr>
          <w:rFonts w:ascii="Times New Roman" w:eastAsia="Times New Roman"/>
          <w:spacing w:val="9"/>
          <w:position w:val="1"/>
          <w:sz w:val="31"/>
        </w:rPr>
        <w:t xml:space="preserve"> </w:t>
      </w:r>
      <w:r>
        <w:rPr>
          <w:spacing w:val="-33"/>
          <w:sz w:val="31"/>
        </w:rPr>
        <w:t xml:space="preserve">年 </w:t>
      </w:r>
      <w:r>
        <w:rPr>
          <w:rFonts w:ascii="Times New Roman" w:eastAsia="Times New Roman"/>
          <w:position w:val="1"/>
          <w:sz w:val="31"/>
        </w:rPr>
        <w:t>10</w:t>
      </w:r>
      <w:r>
        <w:rPr>
          <w:rFonts w:ascii="Times New Roman" w:eastAsia="Times New Roman"/>
          <w:spacing w:val="9"/>
          <w:position w:val="1"/>
          <w:sz w:val="31"/>
        </w:rPr>
        <w:t xml:space="preserve"> </w:t>
      </w:r>
      <w:r>
        <w:rPr>
          <w:sz w:val="31"/>
        </w:rPr>
        <w:t>月</w:t>
      </w:r>
    </w:p>
    <w:p>
      <w:pPr>
        <w:pStyle w:val="BodyText"/>
        <w:spacing w:before="3"/>
        <w:rPr>
          <w:sz w:val="43"/>
        </w:rPr>
      </w:pPr>
    </w:p>
    <w:p>
      <w:pPr>
        <w:spacing w:before="0"/>
        <w:ind w:left="1487" w:right="0" w:firstLine="0"/>
        <w:jc w:val="left"/>
        <w:rPr>
          <w:sz w:val="31"/>
        </w:rPr>
      </w:pPr>
      <w:r>
        <w:rPr>
          <w:rFonts w:ascii="Times New Roman" w:eastAsia="Times New Roman"/>
          <w:position w:val="1"/>
          <w:sz w:val="31"/>
        </w:rPr>
        <w:t>2017</w:t>
      </w:r>
      <w:r>
        <w:rPr>
          <w:rFonts w:ascii="Times New Roman" w:eastAsia="Times New Roman"/>
          <w:spacing w:val="9"/>
          <w:position w:val="1"/>
          <w:sz w:val="31"/>
        </w:rPr>
        <w:t xml:space="preserve"> </w:t>
      </w:r>
      <w:r>
        <w:rPr>
          <w:spacing w:val="-33"/>
          <w:sz w:val="31"/>
        </w:rPr>
        <w:t xml:space="preserve">年 </w:t>
      </w:r>
      <w:r>
        <w:rPr>
          <w:rFonts w:ascii="Times New Roman" w:eastAsia="Times New Roman"/>
          <w:position w:val="1"/>
          <w:sz w:val="31"/>
        </w:rPr>
        <w:t>10</w:t>
      </w:r>
      <w:r>
        <w:rPr>
          <w:rFonts w:ascii="Times New Roman" w:eastAsia="Times New Roman"/>
          <w:spacing w:val="9"/>
          <w:position w:val="1"/>
          <w:sz w:val="31"/>
        </w:rPr>
        <w:t xml:space="preserve"> </w:t>
      </w:r>
      <w:r>
        <w:rPr>
          <w:sz w:val="31"/>
        </w:rPr>
        <w:t>月</w:t>
      </w:r>
    </w:p>
    <w:p>
      <w:pPr>
        <w:pStyle w:val="BodyText"/>
        <w:spacing w:before="2"/>
        <w:rPr>
          <w:sz w:val="43"/>
        </w:rPr>
      </w:pPr>
    </w:p>
    <w:p>
      <w:pPr>
        <w:spacing w:before="0"/>
        <w:ind w:left="1487" w:right="0" w:firstLine="0"/>
        <w:jc w:val="left"/>
        <w:rPr>
          <w:sz w:val="31"/>
        </w:rPr>
      </w:pPr>
      <w:r>
        <w:rPr>
          <w:rFonts w:ascii="Times New Roman" w:eastAsia="Times New Roman"/>
          <w:position w:val="1"/>
          <w:sz w:val="31"/>
        </w:rPr>
        <w:t>2017</w:t>
      </w:r>
      <w:r>
        <w:rPr>
          <w:rFonts w:ascii="Times New Roman" w:eastAsia="Times New Roman"/>
          <w:spacing w:val="9"/>
          <w:position w:val="1"/>
          <w:sz w:val="31"/>
        </w:rPr>
        <w:t xml:space="preserve"> </w:t>
      </w:r>
      <w:r>
        <w:rPr>
          <w:spacing w:val="-33"/>
          <w:sz w:val="31"/>
        </w:rPr>
        <w:t xml:space="preserve">年 </w:t>
      </w:r>
      <w:r>
        <w:rPr>
          <w:rFonts w:ascii="Times New Roman" w:eastAsia="Times New Roman"/>
          <w:position w:val="1"/>
          <w:sz w:val="31"/>
        </w:rPr>
        <w:t>10</w:t>
      </w:r>
      <w:r>
        <w:rPr>
          <w:rFonts w:ascii="Times New Roman" w:eastAsia="Times New Roman"/>
          <w:spacing w:val="9"/>
          <w:position w:val="1"/>
          <w:sz w:val="31"/>
        </w:rPr>
        <w:t xml:space="preserve"> </w:t>
      </w:r>
      <w:r>
        <w:rPr>
          <w:sz w:val="31"/>
        </w:rPr>
        <w:t>月</w:t>
      </w:r>
    </w:p>
    <w:p>
      <w:pPr>
        <w:spacing w:after="0"/>
        <w:jc w:val="left"/>
        <w:rPr>
          <w:sz w:val="31"/>
        </w:rPr>
        <w:sectPr>
          <w:type w:val="continuous"/>
          <w:pgSz w:w="17860" w:h="25260"/>
          <w:pgMar w:top="1240" w:right="0" w:bottom="280" w:left="0" w:header="708" w:footer="708"/>
          <w:cols w:num="4" w:space="708" w:equalWidth="0">
            <w:col w:w="5174" w:space="40"/>
            <w:col w:w="3518" w:space="39"/>
            <w:col w:w="3377" w:space="40"/>
            <w:col w:w="5672"/>
          </w:cols>
        </w:sectPr>
      </w:pPr>
    </w:p>
    <w:p>
      <w:pPr>
        <w:pStyle w:val="BodyText"/>
        <w:spacing w:before="11" w:after="1"/>
        <w:rPr>
          <w:sz w:val="10"/>
        </w:rPr>
      </w:pPr>
    </w:p>
    <w:p>
      <w:pPr>
        <w:pStyle w:val="BodyText"/>
        <w:ind w:left="2640"/>
        <w:rPr>
          <w:sz w:val="20"/>
        </w:rPr>
      </w:pPr>
      <w:r>
        <w:rPr>
          <w:sz w:val="20"/>
        </w:rPr>
        <w:pict>
          <v:group id="_x0000_i1051" style="width:672pt;height:226pt;mso-position-horizontal-relative:char;mso-position-vertical-relative:line" coordorigin="0,0" coordsize="13440,4520">
            <v:shape id="_x0000_s1052" type="#_x0000_t75" style="width:13440;height:4520;position:absolute" stroked="f">
              <v:imagedata r:id="rId21" o:title=""/>
            </v:shape>
            <v:shape id="_x0000_s1053" type="#_x0000_t202" style="width:2238;height:4206;left:280;position:absolute;top:181"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遇水膨胀止水胶</w:t>
                    </w:r>
                  </w:p>
                  <w:p>
                    <w:pPr>
                      <w:spacing w:before="99" w:line="283" w:lineRule="auto"/>
                      <w:ind w:left="471" w:right="18" w:hanging="472"/>
                      <w:jc w:val="left"/>
                      <w:rPr>
                        <w:rFonts w:ascii="宋体" w:eastAsia="宋体" w:hint="eastAsia"/>
                        <w:sz w:val="31"/>
                      </w:rPr>
                    </w:pPr>
                    <w:r>
                      <w:rPr>
                        <w:rFonts w:ascii="宋体" w:eastAsia="宋体" w:hint="eastAsia"/>
                        <w:sz w:val="31"/>
                      </w:rPr>
                      <w:t>水泥基渗透结晶防水涂料</w:t>
                    </w:r>
                  </w:p>
                  <w:p>
                    <w:pPr>
                      <w:spacing w:before="25" w:line="300" w:lineRule="auto"/>
                      <w:ind w:left="0" w:right="18" w:firstLine="313"/>
                      <w:jc w:val="left"/>
                      <w:rPr>
                        <w:rFonts w:ascii="宋体" w:eastAsia="宋体" w:hint="eastAsia"/>
                        <w:sz w:val="31"/>
                      </w:rPr>
                    </w:pPr>
                    <w:r>
                      <w:rPr>
                        <w:rFonts w:ascii="宋体" w:eastAsia="宋体" w:hint="eastAsia"/>
                        <w:sz w:val="31"/>
                      </w:rPr>
                      <w:t>钢板止水带</w:t>
                    </w:r>
                    <w:r>
                      <w:rPr>
                        <w:rFonts w:ascii="宋体" w:eastAsia="宋体" w:hint="eastAsia"/>
                        <w:spacing w:val="1"/>
                        <w:sz w:val="31"/>
                      </w:rPr>
                      <w:t xml:space="preserve"> </w:t>
                    </w:r>
                    <w:r>
                      <w:rPr>
                        <w:rFonts w:ascii="宋体" w:eastAsia="宋体" w:hint="eastAsia"/>
                        <w:sz w:val="31"/>
                      </w:rPr>
                      <w:t>中埋式钢边止水</w:t>
                    </w:r>
                  </w:p>
                  <w:p>
                    <w:pPr>
                      <w:spacing w:before="0" w:line="369" w:lineRule="exact"/>
                      <w:ind w:left="0" w:right="32" w:firstLine="0"/>
                      <w:jc w:val="center"/>
                      <w:rPr>
                        <w:rFonts w:ascii="宋体" w:eastAsia="宋体" w:hint="eastAsia"/>
                        <w:sz w:val="31"/>
                      </w:rPr>
                    </w:pPr>
                    <w:r>
                      <w:rPr>
                        <w:rFonts w:ascii="宋体" w:eastAsia="宋体" w:hint="eastAsia"/>
                        <w:w w:val="102"/>
                        <w:sz w:val="31"/>
                      </w:rPr>
                      <w:t>带</w:t>
                    </w:r>
                  </w:p>
                  <w:p>
                    <w:pPr>
                      <w:spacing w:before="85" w:line="283" w:lineRule="auto"/>
                      <w:ind w:left="-1" w:right="18" w:firstLine="0"/>
                      <w:jc w:val="center"/>
                      <w:rPr>
                        <w:rFonts w:ascii="宋体" w:eastAsia="宋体" w:hint="eastAsia"/>
                        <w:sz w:val="31"/>
                      </w:rPr>
                    </w:pPr>
                    <w:r>
                      <w:rPr>
                        <w:rFonts w:ascii="宋体" w:eastAsia="宋体" w:hint="eastAsia"/>
                        <w:sz w:val="31"/>
                      </w:rPr>
                      <w:t>高模量聚氨酯建筑密封胶</w:t>
                    </w:r>
                  </w:p>
                  <w:p>
                    <w:pPr>
                      <w:spacing w:before="45" w:line="355" w:lineRule="exact"/>
                      <w:ind w:left="4" w:right="23" w:firstLine="0"/>
                      <w:jc w:val="center"/>
                      <w:rPr>
                        <w:rFonts w:ascii="宋体" w:eastAsia="宋体" w:hint="eastAsia"/>
                        <w:sz w:val="31"/>
                      </w:rPr>
                    </w:pPr>
                    <w:r>
                      <w:rPr>
                        <w:rFonts w:ascii="宋体" w:eastAsia="宋体" w:hint="eastAsia"/>
                        <w:sz w:val="31"/>
                      </w:rPr>
                      <w:t>聚合物防水砂浆</w:t>
                    </w:r>
                  </w:p>
                </w:txbxContent>
              </v:textbox>
            </v:shape>
            <v:shape id="_x0000_s1054" type="#_x0000_t202" style="width:812;height:317;left:4089;position:absolute;top:181" filled="f" stroked="f">
              <v:textbox inset="0,0,0,0">
                <w:txbxContent>
                  <w:p>
                    <w:pPr>
                      <w:spacing w:before="0" w:line="317" w:lineRule="exact"/>
                      <w:ind w:left="0" w:right="0" w:firstLine="0"/>
                      <w:jc w:val="left"/>
                      <w:rPr>
                        <w:rFonts w:ascii="宋体"/>
                        <w:sz w:val="31"/>
                      </w:rPr>
                    </w:pPr>
                    <w:r>
                      <w:rPr>
                        <w:rFonts w:ascii="宋体"/>
                        <w:sz w:val="31"/>
                      </w:rPr>
                      <w:t>PJ220</w:t>
                    </w:r>
                  </w:p>
                </w:txbxContent>
              </v:textbox>
            </v:shape>
            <v:shape id="_x0000_s1055" type="#_x0000_t202" style="width:496;height:350;left:6833;position:absolute;top:173" filled="f" stroked="f">
              <v:textbox inset="0,0,0,0">
                <w:txbxContent>
                  <w:p>
                    <w:pPr>
                      <w:spacing w:before="0" w:line="348" w:lineRule="exact"/>
                      <w:ind w:left="0" w:right="0" w:firstLine="0"/>
                      <w:jc w:val="left"/>
                      <w:rPr>
                        <w:rFonts w:ascii="Times New Roman"/>
                        <w:sz w:val="31"/>
                      </w:rPr>
                    </w:pPr>
                    <w:r>
                      <w:rPr>
                        <w:rFonts w:ascii="Times New Roman"/>
                        <w:sz w:val="31"/>
                      </w:rPr>
                      <w:t>510</w:t>
                    </w:r>
                  </w:p>
                </w:txbxContent>
              </v:textbox>
            </v:shape>
            <v:shape id="_x0000_s1056" type="#_x0000_t202" style="width:337;height:350;left:9033;position:absolute;top:173" filled="f" stroked="f">
              <v:textbox inset="0,0,0,0">
                <w:txbxContent>
                  <w:p>
                    <w:pPr>
                      <w:spacing w:before="0" w:line="348" w:lineRule="exact"/>
                      <w:ind w:left="0" w:right="0" w:firstLine="0"/>
                      <w:jc w:val="left"/>
                      <w:rPr>
                        <w:rFonts w:ascii="Times New Roman"/>
                        <w:sz w:val="31"/>
                      </w:rPr>
                    </w:pPr>
                    <w:r>
                      <w:rPr>
                        <w:rFonts w:ascii="Times New Roman"/>
                        <w:sz w:val="31"/>
                      </w:rPr>
                      <w:t>kg</w:t>
                    </w:r>
                  </w:p>
                </w:txbxContent>
              </v:textbox>
            </v:shape>
            <v:shape id="_x0000_s1057" type="#_x0000_t202" style="width:575;height:317;left:4208;position:absolute;top:91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pacing w:val="-17"/>
                        <w:sz w:val="31"/>
                      </w:rPr>
                      <w:t>C</w:t>
                    </w:r>
                    <w:r>
                      <w:rPr>
                        <w:rFonts w:ascii="宋体" w:eastAsia="宋体" w:hint="eastAsia"/>
                        <w:spacing w:val="-26"/>
                        <w:sz w:val="31"/>
                      </w:rPr>
                      <w:t xml:space="preserve"> 类</w:t>
                    </w:r>
                  </w:p>
                </w:txbxContent>
              </v:textbox>
            </v:shape>
            <v:shape id="_x0000_s1058" type="#_x0000_t202" style="width:496;height:350;left:6833;position:absolute;top:904" filled="f" stroked="f">
              <v:textbox inset="0,0,0,0">
                <w:txbxContent>
                  <w:p>
                    <w:pPr>
                      <w:spacing w:before="0" w:line="348" w:lineRule="exact"/>
                      <w:ind w:left="0" w:right="0" w:firstLine="0"/>
                      <w:jc w:val="left"/>
                      <w:rPr>
                        <w:rFonts w:ascii="Times New Roman"/>
                        <w:sz w:val="31"/>
                      </w:rPr>
                    </w:pPr>
                    <w:r>
                      <w:rPr>
                        <w:rFonts w:ascii="Times New Roman"/>
                        <w:sz w:val="31"/>
                      </w:rPr>
                      <w:t>200</w:t>
                    </w:r>
                  </w:p>
                </w:txbxContent>
              </v:textbox>
            </v:shape>
            <v:shape id="_x0000_s1059" type="#_x0000_t202" style="width:337;height:350;left:9033;position:absolute;top:904" filled="f" stroked="f">
              <v:textbox inset="0,0,0,0">
                <w:txbxContent>
                  <w:p>
                    <w:pPr>
                      <w:spacing w:before="0" w:line="348" w:lineRule="exact"/>
                      <w:ind w:left="0" w:right="0" w:firstLine="0"/>
                      <w:jc w:val="left"/>
                      <w:rPr>
                        <w:rFonts w:ascii="Times New Roman"/>
                        <w:sz w:val="31"/>
                      </w:rPr>
                    </w:pPr>
                    <w:r>
                      <w:rPr>
                        <w:rFonts w:ascii="Times New Roman"/>
                        <w:sz w:val="31"/>
                      </w:rPr>
                      <w:t>kg</w:t>
                    </w:r>
                  </w:p>
                </w:txbxContent>
              </v:textbox>
            </v:shape>
            <v:shape id="_x0000_s1060" type="#_x0000_t202" style="width:1835;height:858;left:11035;position:absolute;top:151" filled="f" stroked="f">
              <v:textbox inset="0,0,0,0">
                <w:txbxContent>
                  <w:p>
                    <w:pPr>
                      <w:spacing w:before="0" w:line="379" w:lineRule="exact"/>
                      <w:ind w:left="0" w:right="0" w:firstLine="0"/>
                      <w:jc w:val="left"/>
                      <w:rPr>
                        <w:sz w:val="31"/>
                      </w:rPr>
                    </w:pPr>
                    <w:r>
                      <w:rPr>
                        <w:rFonts w:ascii="Times New Roman" w:eastAsia="Times New Roman"/>
                        <w:spacing w:val="-4"/>
                        <w:position w:val="1"/>
                        <w:sz w:val="31"/>
                      </w:rPr>
                      <w:t>2017</w:t>
                    </w:r>
                    <w:r>
                      <w:rPr>
                        <w:rFonts w:ascii="Times New Roman" w:eastAsia="Times New Roman"/>
                        <w:spacing w:val="7"/>
                        <w:position w:val="1"/>
                        <w:sz w:val="31"/>
                      </w:rPr>
                      <w:t xml:space="preserve"> </w:t>
                    </w:r>
                    <w:r>
                      <w:rPr>
                        <w:spacing w:val="-19"/>
                        <w:sz w:val="31"/>
                      </w:rPr>
                      <w:t xml:space="preserve">年 </w:t>
                    </w:r>
                    <w:r>
                      <w:rPr>
                        <w:rFonts w:ascii="Times New Roman" w:eastAsia="Times New Roman"/>
                        <w:spacing w:val="-3"/>
                        <w:position w:val="1"/>
                        <w:sz w:val="31"/>
                      </w:rPr>
                      <w:t>10</w:t>
                    </w:r>
                    <w:r>
                      <w:rPr>
                        <w:rFonts w:ascii="Times New Roman" w:eastAsia="Times New Roman"/>
                        <w:spacing w:val="8"/>
                        <w:position w:val="1"/>
                        <w:sz w:val="31"/>
                      </w:rPr>
                      <w:t xml:space="preserve"> </w:t>
                    </w:r>
                    <w:r>
                      <w:rPr>
                        <w:spacing w:val="-3"/>
                        <w:sz w:val="31"/>
                      </w:rPr>
                      <w:t>月</w:t>
                    </w:r>
                  </w:p>
                  <w:p>
                    <w:pPr>
                      <w:spacing w:before="110" w:line="368" w:lineRule="exact"/>
                      <w:ind w:left="0" w:right="0" w:firstLine="0"/>
                      <w:jc w:val="left"/>
                      <w:rPr>
                        <w:sz w:val="31"/>
                      </w:rPr>
                    </w:pPr>
                    <w:r>
                      <w:rPr>
                        <w:rFonts w:ascii="Times New Roman" w:eastAsia="Times New Roman"/>
                        <w:spacing w:val="-4"/>
                        <w:position w:val="1"/>
                        <w:sz w:val="31"/>
                      </w:rPr>
                      <w:t>2017</w:t>
                    </w:r>
                    <w:r>
                      <w:rPr>
                        <w:rFonts w:ascii="Times New Roman" w:eastAsia="Times New Roman"/>
                        <w:spacing w:val="7"/>
                        <w:position w:val="1"/>
                        <w:sz w:val="31"/>
                      </w:rPr>
                      <w:t xml:space="preserve"> </w:t>
                    </w:r>
                    <w:r>
                      <w:rPr>
                        <w:spacing w:val="-19"/>
                        <w:sz w:val="31"/>
                      </w:rPr>
                      <w:t xml:space="preserve">年 </w:t>
                    </w:r>
                    <w:r>
                      <w:rPr>
                        <w:rFonts w:ascii="Times New Roman" w:eastAsia="Times New Roman"/>
                        <w:spacing w:val="-3"/>
                        <w:position w:val="1"/>
                        <w:sz w:val="31"/>
                      </w:rPr>
                      <w:t>10</w:t>
                    </w:r>
                    <w:r>
                      <w:rPr>
                        <w:rFonts w:ascii="Times New Roman" w:eastAsia="Times New Roman"/>
                        <w:spacing w:val="8"/>
                        <w:position w:val="1"/>
                        <w:sz w:val="31"/>
                      </w:rPr>
                      <w:t xml:space="preserve"> </w:t>
                    </w:r>
                    <w:r>
                      <w:rPr>
                        <w:spacing w:val="-3"/>
                        <w:sz w:val="31"/>
                      </w:rPr>
                      <w:t>月</w:t>
                    </w:r>
                  </w:p>
                </w:txbxContent>
              </v:textbox>
            </v:shape>
            <v:shape id="_x0000_s1061" type="#_x0000_t202" style="width:1129;height:317;left:3935;position:absolute;top:1640" filled="f" stroked="f">
              <v:textbox inset="0,0,0,0">
                <w:txbxContent>
                  <w:p>
                    <w:pPr>
                      <w:spacing w:before="0" w:line="317" w:lineRule="exact"/>
                      <w:ind w:left="0" w:right="0" w:firstLine="0"/>
                      <w:jc w:val="left"/>
                      <w:rPr>
                        <w:rFonts w:ascii="宋体"/>
                        <w:sz w:val="31"/>
                      </w:rPr>
                    </w:pPr>
                    <w:r>
                      <w:rPr>
                        <w:rFonts w:ascii="宋体"/>
                        <w:sz w:val="31"/>
                      </w:rPr>
                      <w:t>300*4mm</w:t>
                    </w:r>
                  </w:p>
                </w:txbxContent>
              </v:textbox>
            </v:shape>
            <v:shape id="_x0000_s1062" type="#_x0000_t202" style="width:654;height:350;left:6754;position:absolute;top:1631" filled="f" stroked="f">
              <v:textbox inset="0,0,0,0">
                <w:txbxContent>
                  <w:p>
                    <w:pPr>
                      <w:spacing w:before="0" w:line="348" w:lineRule="exact"/>
                      <w:ind w:left="0" w:right="0" w:firstLine="0"/>
                      <w:jc w:val="left"/>
                      <w:rPr>
                        <w:rFonts w:ascii="Times New Roman"/>
                        <w:sz w:val="31"/>
                      </w:rPr>
                    </w:pPr>
                    <w:r>
                      <w:rPr>
                        <w:rFonts w:ascii="Times New Roman"/>
                        <w:sz w:val="31"/>
                      </w:rPr>
                      <w:t>2600</w:t>
                    </w:r>
                  </w:p>
                </w:txbxContent>
              </v:textbox>
            </v:shape>
            <v:shape id="_x0000_s1063" type="#_x0000_t202" style="width:267;height:350;left:9069;position:absolute;top:1631" filled="f" stroked="f">
              <v:textbox inset="0,0,0,0">
                <w:txbxContent>
                  <w:p>
                    <w:pPr>
                      <w:spacing w:before="0" w:line="348" w:lineRule="exact"/>
                      <w:ind w:left="0" w:right="0" w:firstLine="0"/>
                      <w:jc w:val="left"/>
                      <w:rPr>
                        <w:rFonts w:ascii="Times New Roman"/>
                        <w:sz w:val="31"/>
                      </w:rPr>
                    </w:pPr>
                    <w:r>
                      <w:rPr>
                        <w:rFonts w:ascii="Times New Roman"/>
                        <w:w w:val="102"/>
                        <w:sz w:val="31"/>
                      </w:rPr>
                      <w:t>m</w:t>
                    </w:r>
                  </w:p>
                </w:txbxContent>
              </v:textbox>
            </v:shape>
            <v:shape id="_x0000_s1064" type="#_x0000_t202" style="width:1288;height:317;left:3856;position:absolute;top:2370" filled="f" stroked="f">
              <v:textbox inset="0,0,0,0">
                <w:txbxContent>
                  <w:p>
                    <w:pPr>
                      <w:spacing w:before="0" w:line="317" w:lineRule="exact"/>
                      <w:ind w:left="0" w:right="0" w:firstLine="0"/>
                      <w:jc w:val="left"/>
                      <w:rPr>
                        <w:rFonts w:ascii="宋体"/>
                        <w:sz w:val="31"/>
                      </w:rPr>
                    </w:pPr>
                    <w:r>
                      <w:rPr>
                        <w:rFonts w:ascii="宋体"/>
                        <w:sz w:val="31"/>
                      </w:rPr>
                      <w:t>350*10mm</w:t>
                    </w:r>
                  </w:p>
                </w:txbxContent>
              </v:textbox>
            </v:shape>
            <v:shape id="_x0000_s1065" type="#_x0000_t202" style="width:654;height:350;left:6757;position:absolute;top:2362" filled="f" stroked="f">
              <v:textbox inset="0,0,0,0">
                <w:txbxContent>
                  <w:p>
                    <w:pPr>
                      <w:spacing w:before="0" w:line="348" w:lineRule="exact"/>
                      <w:ind w:left="0" w:right="0" w:firstLine="0"/>
                      <w:jc w:val="left"/>
                      <w:rPr>
                        <w:rFonts w:ascii="Times New Roman"/>
                        <w:sz w:val="31"/>
                      </w:rPr>
                    </w:pPr>
                    <w:r>
                      <w:rPr>
                        <w:rFonts w:ascii="Times New Roman"/>
                        <w:sz w:val="31"/>
                      </w:rPr>
                      <w:t>1149</w:t>
                    </w:r>
                  </w:p>
                </w:txbxContent>
              </v:textbox>
            </v:shape>
            <v:shape id="_x0000_s1066" type="#_x0000_t202" style="width:267;height:350;left:9069;position:absolute;top:2362" filled="f" stroked="f">
              <v:textbox inset="0,0,0,0">
                <w:txbxContent>
                  <w:p>
                    <w:pPr>
                      <w:spacing w:before="0" w:line="348" w:lineRule="exact"/>
                      <w:ind w:left="0" w:right="0" w:firstLine="0"/>
                      <w:jc w:val="left"/>
                      <w:rPr>
                        <w:rFonts w:ascii="Times New Roman"/>
                        <w:sz w:val="31"/>
                      </w:rPr>
                    </w:pPr>
                    <w:r>
                      <w:rPr>
                        <w:rFonts w:ascii="Times New Roman"/>
                        <w:w w:val="102"/>
                        <w:sz w:val="31"/>
                      </w:rPr>
                      <w:t>m</w:t>
                    </w:r>
                  </w:p>
                </w:txbxContent>
              </v:textbox>
            </v:shape>
            <v:shape id="_x0000_s1067" type="#_x0000_t202" style="width:1835;height:858;left:11035;position:absolute;top:1610" filled="f" stroked="f">
              <v:textbox inset="0,0,0,0">
                <w:txbxContent>
                  <w:p>
                    <w:pPr>
                      <w:spacing w:before="0" w:line="379" w:lineRule="exact"/>
                      <w:ind w:left="0" w:right="0" w:firstLine="0"/>
                      <w:jc w:val="left"/>
                      <w:rPr>
                        <w:sz w:val="31"/>
                      </w:rPr>
                    </w:pPr>
                    <w:r>
                      <w:rPr>
                        <w:rFonts w:ascii="Times New Roman" w:eastAsia="Times New Roman"/>
                        <w:spacing w:val="-4"/>
                        <w:position w:val="1"/>
                        <w:sz w:val="31"/>
                      </w:rPr>
                      <w:t>2017</w:t>
                    </w:r>
                    <w:r>
                      <w:rPr>
                        <w:rFonts w:ascii="Times New Roman" w:eastAsia="Times New Roman"/>
                        <w:spacing w:val="7"/>
                        <w:position w:val="1"/>
                        <w:sz w:val="31"/>
                      </w:rPr>
                      <w:t xml:space="preserve"> </w:t>
                    </w:r>
                    <w:r>
                      <w:rPr>
                        <w:spacing w:val="-19"/>
                        <w:sz w:val="31"/>
                      </w:rPr>
                      <w:t xml:space="preserve">年 </w:t>
                    </w:r>
                    <w:r>
                      <w:rPr>
                        <w:rFonts w:ascii="Times New Roman" w:eastAsia="Times New Roman"/>
                        <w:spacing w:val="-3"/>
                        <w:position w:val="1"/>
                        <w:sz w:val="31"/>
                      </w:rPr>
                      <w:t>10</w:t>
                    </w:r>
                    <w:r>
                      <w:rPr>
                        <w:rFonts w:ascii="Times New Roman" w:eastAsia="Times New Roman"/>
                        <w:spacing w:val="8"/>
                        <w:position w:val="1"/>
                        <w:sz w:val="31"/>
                      </w:rPr>
                      <w:t xml:space="preserve"> </w:t>
                    </w:r>
                    <w:r>
                      <w:rPr>
                        <w:spacing w:val="-3"/>
                        <w:sz w:val="31"/>
                      </w:rPr>
                      <w:t>月</w:t>
                    </w:r>
                  </w:p>
                  <w:p>
                    <w:pPr>
                      <w:spacing w:before="110" w:line="368" w:lineRule="exact"/>
                      <w:ind w:left="0" w:right="0" w:firstLine="0"/>
                      <w:jc w:val="left"/>
                      <w:rPr>
                        <w:sz w:val="31"/>
                      </w:rPr>
                    </w:pPr>
                    <w:r>
                      <w:rPr>
                        <w:rFonts w:ascii="Times New Roman" w:eastAsia="Times New Roman"/>
                        <w:spacing w:val="-4"/>
                        <w:position w:val="1"/>
                        <w:sz w:val="31"/>
                      </w:rPr>
                      <w:t>2017</w:t>
                    </w:r>
                    <w:r>
                      <w:rPr>
                        <w:rFonts w:ascii="Times New Roman" w:eastAsia="Times New Roman"/>
                        <w:spacing w:val="7"/>
                        <w:position w:val="1"/>
                        <w:sz w:val="31"/>
                      </w:rPr>
                      <w:t xml:space="preserve"> </w:t>
                    </w:r>
                    <w:r>
                      <w:rPr>
                        <w:spacing w:val="-19"/>
                        <w:sz w:val="31"/>
                      </w:rPr>
                      <w:t xml:space="preserve">年 </w:t>
                    </w:r>
                    <w:r>
                      <w:rPr>
                        <w:rFonts w:ascii="Times New Roman" w:eastAsia="Times New Roman"/>
                        <w:spacing w:val="-3"/>
                        <w:position w:val="1"/>
                        <w:sz w:val="31"/>
                      </w:rPr>
                      <w:t>10</w:t>
                    </w:r>
                    <w:r>
                      <w:rPr>
                        <w:rFonts w:ascii="Times New Roman" w:eastAsia="Times New Roman"/>
                        <w:spacing w:val="8"/>
                        <w:position w:val="1"/>
                        <w:sz w:val="31"/>
                      </w:rPr>
                      <w:t xml:space="preserve"> </w:t>
                    </w:r>
                    <w:r>
                      <w:rPr>
                        <w:spacing w:val="-3"/>
                        <w:sz w:val="31"/>
                      </w:rPr>
                      <w:t>月</w:t>
                    </w:r>
                  </w:p>
                </w:txbxContent>
              </v:textbox>
            </v:shape>
            <v:shape id="_x0000_s1068" type="#_x0000_t202" style="width:654;height:317;left:4169;position:absolute;top:3321" filled="f" stroked="f">
              <v:textbox inset="0,0,0,0">
                <w:txbxContent>
                  <w:p>
                    <w:pPr>
                      <w:spacing w:before="0" w:line="317" w:lineRule="exact"/>
                      <w:ind w:left="0" w:right="0" w:firstLine="0"/>
                      <w:jc w:val="left"/>
                      <w:rPr>
                        <w:rFonts w:ascii="宋体"/>
                        <w:sz w:val="31"/>
                      </w:rPr>
                    </w:pPr>
                    <w:r>
                      <w:rPr>
                        <w:rFonts w:ascii="宋体"/>
                        <w:sz w:val="31"/>
                      </w:rPr>
                      <w:t>20HM</w:t>
                    </w:r>
                  </w:p>
                </w:txbxContent>
              </v:textbox>
            </v:shape>
            <v:shape id="_x0000_s1069" type="#_x0000_t202" style="width:971;height:350;left:6595;position:absolute;top:3312" filled="f" stroked="f">
              <v:textbox inset="0,0,0,0">
                <w:txbxContent>
                  <w:p>
                    <w:pPr>
                      <w:spacing w:before="0" w:line="350" w:lineRule="exact"/>
                      <w:ind w:left="0" w:right="0" w:firstLine="0"/>
                      <w:jc w:val="left"/>
                      <w:rPr>
                        <w:rFonts w:ascii="Times New Roman" w:eastAsia="Times New Roman"/>
                        <w:sz w:val="31"/>
                      </w:rPr>
                    </w:pPr>
                    <w:r>
                      <w:rPr>
                        <w:rFonts w:ascii="Times New Roman" w:eastAsia="Times New Roman"/>
                        <w:sz w:val="31"/>
                      </w:rPr>
                      <w:t>229</w:t>
                    </w:r>
                    <w:r>
                      <w:rPr>
                        <w:sz w:val="31"/>
                      </w:rPr>
                      <w:t>。</w:t>
                    </w:r>
                    <w:r>
                      <w:rPr>
                        <w:rFonts w:ascii="Times New Roman" w:eastAsia="Times New Roman"/>
                        <w:sz w:val="31"/>
                      </w:rPr>
                      <w:t>8</w:t>
                    </w:r>
                  </w:p>
                </w:txbxContent>
              </v:textbox>
            </v:shape>
            <v:shape id="_x0000_s1070" type="#_x0000_t202" style="width:337;height:350;left:9033;position:absolute;top:3312" filled="f" stroked="f">
              <v:textbox inset="0,0,0,0">
                <w:txbxContent>
                  <w:p>
                    <w:pPr>
                      <w:spacing w:before="0" w:line="348" w:lineRule="exact"/>
                      <w:ind w:left="0" w:right="0" w:firstLine="0"/>
                      <w:jc w:val="left"/>
                      <w:rPr>
                        <w:rFonts w:ascii="Times New Roman"/>
                        <w:sz w:val="31"/>
                      </w:rPr>
                    </w:pPr>
                    <w:r>
                      <w:rPr>
                        <w:rFonts w:ascii="Times New Roman"/>
                        <w:sz w:val="31"/>
                      </w:rPr>
                      <w:t>kg</w:t>
                    </w:r>
                  </w:p>
                </w:txbxContent>
              </v:textbox>
            </v:shape>
            <v:shape id="_x0000_s1071" type="#_x0000_t202" style="width:1835;height:350;left:11035;position:absolute;top:3068" filled="f" stroked="f">
              <v:textbox inset="0,0,0,0">
                <w:txbxContent>
                  <w:p>
                    <w:pPr>
                      <w:spacing w:before="0" w:line="350" w:lineRule="exact"/>
                      <w:ind w:left="0" w:right="0" w:firstLine="0"/>
                      <w:jc w:val="left"/>
                      <w:rPr>
                        <w:sz w:val="31"/>
                      </w:rPr>
                    </w:pPr>
                    <w:r>
                      <w:rPr>
                        <w:rFonts w:ascii="Times New Roman" w:eastAsia="Times New Roman"/>
                        <w:spacing w:val="-4"/>
                        <w:position w:val="1"/>
                        <w:sz w:val="31"/>
                      </w:rPr>
                      <w:t>2017</w:t>
                    </w:r>
                    <w:r>
                      <w:rPr>
                        <w:rFonts w:ascii="Times New Roman" w:eastAsia="Times New Roman"/>
                        <w:spacing w:val="6"/>
                        <w:position w:val="1"/>
                        <w:sz w:val="31"/>
                      </w:rPr>
                      <w:t xml:space="preserve"> </w:t>
                    </w:r>
                    <w:r>
                      <w:rPr>
                        <w:spacing w:val="-19"/>
                        <w:sz w:val="31"/>
                      </w:rPr>
                      <w:t xml:space="preserve">年 </w:t>
                    </w:r>
                    <w:r>
                      <w:rPr>
                        <w:rFonts w:ascii="Times New Roman" w:eastAsia="Times New Roman"/>
                        <w:spacing w:val="-3"/>
                        <w:position w:val="1"/>
                        <w:sz w:val="31"/>
                      </w:rPr>
                      <w:t>10</w:t>
                    </w:r>
                    <w:r>
                      <w:rPr>
                        <w:rFonts w:ascii="Times New Roman" w:eastAsia="Times New Roman"/>
                        <w:spacing w:val="8"/>
                        <w:position w:val="1"/>
                        <w:sz w:val="31"/>
                      </w:rPr>
                      <w:t xml:space="preserve"> </w:t>
                    </w:r>
                    <w:r>
                      <w:rPr>
                        <w:spacing w:val="-3"/>
                        <w:sz w:val="31"/>
                      </w:rPr>
                      <w:t>月</w:t>
                    </w:r>
                  </w:p>
                </w:txbxContent>
              </v:textbox>
            </v:shape>
            <v:shape id="_x0000_s1072" type="#_x0000_t202" style="width:2151;height:317;left:3420;position:absolute;top:407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pacing w:val="-1"/>
                        <w:sz w:val="31"/>
                      </w:rPr>
                      <w:t>干粉类</w:t>
                    </w:r>
                    <w:r>
                      <w:rPr>
                        <w:rFonts w:ascii="宋体" w:eastAsia="宋体" w:hint="eastAsia"/>
                        <w:sz w:val="31"/>
                      </w:rPr>
                      <w:t>（I</w:t>
                    </w:r>
                    <w:r>
                      <w:rPr>
                        <w:rFonts w:ascii="宋体" w:eastAsia="宋体" w:hint="eastAsia"/>
                        <w:spacing w:val="-19"/>
                        <w:sz w:val="31"/>
                      </w:rPr>
                      <w:t xml:space="preserve"> 类</w:t>
                    </w:r>
                    <w:r>
                      <w:rPr>
                        <w:rFonts w:ascii="宋体" w:eastAsia="宋体" w:hint="eastAsia"/>
                        <w:sz w:val="31"/>
                      </w:rPr>
                      <w:t>）</w:t>
                    </w:r>
                  </w:p>
                </w:txbxContent>
              </v:textbox>
            </v:shape>
            <v:shape id="_x0000_s1073" type="#_x0000_t202" style="width:496;height:350;left:6833;position:absolute;top:4061" filled="f" stroked="f">
              <v:textbox inset="0,0,0,0">
                <w:txbxContent>
                  <w:p>
                    <w:pPr>
                      <w:spacing w:before="0" w:line="348" w:lineRule="exact"/>
                      <w:ind w:left="0" w:right="0" w:firstLine="0"/>
                      <w:jc w:val="left"/>
                      <w:rPr>
                        <w:rFonts w:ascii="Times New Roman"/>
                        <w:sz w:val="31"/>
                      </w:rPr>
                    </w:pPr>
                    <w:r>
                      <w:rPr>
                        <w:rFonts w:ascii="Times New Roman"/>
                        <w:sz w:val="31"/>
                      </w:rPr>
                      <w:t>300</w:t>
                    </w:r>
                  </w:p>
                </w:txbxContent>
              </v:textbox>
            </v:shape>
            <v:shape id="_x0000_s1074" type="#_x0000_t202" style="width:337;height:350;left:9033;position:absolute;top:4061" filled="f" stroked="f">
              <v:textbox inset="0,0,0,0">
                <w:txbxContent>
                  <w:p>
                    <w:pPr>
                      <w:spacing w:before="0" w:line="348" w:lineRule="exact"/>
                      <w:ind w:left="0" w:right="0" w:firstLine="0"/>
                      <w:jc w:val="left"/>
                      <w:rPr>
                        <w:rFonts w:ascii="Times New Roman"/>
                        <w:sz w:val="31"/>
                      </w:rPr>
                    </w:pPr>
                    <w:r>
                      <w:rPr>
                        <w:rFonts w:ascii="Times New Roman"/>
                        <w:sz w:val="31"/>
                      </w:rPr>
                      <w:t>kg</w:t>
                    </w:r>
                  </w:p>
                </w:txbxContent>
              </v:textbox>
            </v:shape>
            <v:shape id="_x0000_s1075" type="#_x0000_t202" style="width:1835;height:350;left:11035;position:absolute;top:4018" filled="f" stroked="f">
              <v:textbox inset="0,0,0,0">
                <w:txbxContent>
                  <w:p>
                    <w:pPr>
                      <w:spacing w:before="0" w:line="350" w:lineRule="exact"/>
                      <w:ind w:left="0" w:right="0" w:firstLine="0"/>
                      <w:jc w:val="left"/>
                      <w:rPr>
                        <w:sz w:val="31"/>
                      </w:rPr>
                    </w:pPr>
                    <w:r>
                      <w:rPr>
                        <w:rFonts w:ascii="Times New Roman" w:eastAsia="Times New Roman"/>
                        <w:spacing w:val="-4"/>
                        <w:position w:val="1"/>
                        <w:sz w:val="31"/>
                      </w:rPr>
                      <w:t>2017</w:t>
                    </w:r>
                    <w:r>
                      <w:rPr>
                        <w:rFonts w:ascii="Times New Roman" w:eastAsia="Times New Roman"/>
                        <w:spacing w:val="6"/>
                        <w:position w:val="1"/>
                        <w:sz w:val="31"/>
                      </w:rPr>
                      <w:t xml:space="preserve"> </w:t>
                    </w:r>
                    <w:r>
                      <w:rPr>
                        <w:spacing w:val="-19"/>
                        <w:sz w:val="31"/>
                      </w:rPr>
                      <w:t xml:space="preserve">年 </w:t>
                    </w:r>
                    <w:r>
                      <w:rPr>
                        <w:rFonts w:ascii="Times New Roman" w:eastAsia="Times New Roman"/>
                        <w:spacing w:val="-3"/>
                        <w:position w:val="1"/>
                        <w:sz w:val="31"/>
                      </w:rPr>
                      <w:t>10</w:t>
                    </w:r>
                    <w:r>
                      <w:rPr>
                        <w:rFonts w:ascii="Times New Roman" w:eastAsia="Times New Roman"/>
                        <w:spacing w:val="8"/>
                        <w:position w:val="1"/>
                        <w:sz w:val="31"/>
                      </w:rPr>
                      <w:t xml:space="preserve"> </w:t>
                    </w:r>
                    <w:r>
                      <w:rPr>
                        <w:spacing w:val="-3"/>
                        <w:sz w:val="31"/>
                      </w:rPr>
                      <w:t>月</w:t>
                    </w:r>
                  </w:p>
                </w:txbxContent>
              </v:textbox>
            </v:shape>
            <w10:wrap type="none"/>
          </v:group>
        </w:pict>
      </w:r>
    </w:p>
    <w:p>
      <w:pPr>
        <w:pStyle w:val="BodyText"/>
        <w:rPr>
          <w:sz w:val="20"/>
        </w:rPr>
      </w:pPr>
    </w:p>
    <w:p>
      <w:pPr>
        <w:pStyle w:val="Heading2"/>
        <w:numPr>
          <w:ilvl w:val="1"/>
          <w:numId w:val="56"/>
        </w:numPr>
        <w:tabs>
          <w:tab w:val="left" w:pos="3072"/>
        </w:tabs>
        <w:spacing w:before="223" w:after="0" w:line="240" w:lineRule="auto"/>
        <w:ind w:left="3071" w:right="0" w:hanging="631"/>
        <w:jc w:val="left"/>
      </w:pPr>
      <w:bookmarkStart w:id="9" w:name="_TOC_250013"/>
      <w:bookmarkEnd w:id="9"/>
      <w:r>
        <w:rPr>
          <w:w w:val="95"/>
        </w:rPr>
        <w:t>物资材料吊装</w:t>
      </w:r>
    </w:p>
    <w:p>
      <w:pPr>
        <w:pStyle w:val="BodyText"/>
        <w:spacing w:before="3"/>
        <w:rPr>
          <w:b/>
        </w:rPr>
      </w:pPr>
    </w:p>
    <w:p>
      <w:pPr>
        <w:pStyle w:val="BodyText"/>
        <w:spacing w:before="1" w:line="364" w:lineRule="auto"/>
        <w:ind w:left="2124" w:right="1332" w:firstLine="720"/>
        <w:jc w:val="both"/>
      </w:pPr>
      <w:r>
        <w:rPr>
          <w:spacing w:val="-1"/>
        </w:rPr>
        <w:t>位于三江口站基坑内的两台塔式起重机，主要是满足机械组装、模板组装和拆卸、钢筋吊放和安装、混凝土浇筑、支架安装和拆除等作业需要。对起重吊装造成肯定的安全影响，</w:t>
      </w:r>
      <w:r>
        <w:rPr>
          <w:spacing w:val="-178"/>
        </w:rPr>
        <w:t xml:space="preserve"> </w:t>
      </w:r>
      <w:r>
        <w:t>危急点皆在施工前进行了现场勘查做好警示牌</w:t>
      </w:r>
    </w:p>
    <w:p>
      <w:pPr>
        <w:pStyle w:val="BodyText"/>
        <w:spacing w:before="2" w:line="364" w:lineRule="auto"/>
        <w:ind w:left="2124" w:right="1094" w:firstLine="540"/>
      </w:pPr>
      <w:r>
        <w:rPr>
          <w:spacing w:val="-15"/>
        </w:rPr>
        <w:t>对从事指挥和操作的人员进行专人指定，进场后经过三级安全教育培训合格后，持证上岗。</w:t>
      </w:r>
      <w:r>
        <w:t>对起重吊具进行安全检查确认，确保处于完好状态(如：吊钩保险扣是否有效、钢丝绳是否有</w:t>
      </w:r>
      <w:r>
        <w:rPr>
          <w:spacing w:val="-1"/>
        </w:rPr>
        <w:t>断丝断股现象、U</w:t>
      </w:r>
      <w:r>
        <w:rPr>
          <w:spacing w:val="-11"/>
        </w:rPr>
        <w:t xml:space="preserve"> 型环是否有滑丝脱扣现象</w:t>
      </w:r>
      <w:r>
        <w:rPr>
          <w:spacing w:val="-1"/>
        </w:rPr>
        <w:t>）.对安全措施落实情况及吊装环境进行确认。对</w:t>
      </w:r>
      <w:r>
        <w:t>吊装区域内的安全状况进行检查(包括吊装区域的划定、标识、障碍)</w:t>
      </w:r>
    </w:p>
    <w:p>
      <w:pPr>
        <w:pStyle w:val="Heading1"/>
        <w:numPr>
          <w:ilvl w:val="0"/>
          <w:numId w:val="2"/>
        </w:numPr>
        <w:tabs>
          <w:tab w:val="left" w:pos="2604"/>
        </w:tabs>
        <w:spacing w:before="301" w:after="0" w:line="240" w:lineRule="auto"/>
        <w:ind w:left="2603" w:right="0" w:hanging="480"/>
        <w:jc w:val="left"/>
      </w:pPr>
      <w:bookmarkStart w:id="10" w:name="_TOC_250012"/>
      <w:bookmarkEnd w:id="10"/>
      <w:r>
        <w:rPr>
          <w:w w:val="95"/>
        </w:rPr>
        <w:t>工期规划</w:t>
      </w:r>
    </w:p>
    <w:p>
      <w:pPr>
        <w:pStyle w:val="BodyText"/>
        <w:rPr>
          <w:b/>
          <w:sz w:val="60"/>
        </w:rPr>
      </w:pPr>
    </w:p>
    <w:p>
      <w:pPr>
        <w:pStyle w:val="Heading2"/>
        <w:numPr>
          <w:ilvl w:val="1"/>
          <w:numId w:val="2"/>
        </w:numPr>
        <w:tabs>
          <w:tab w:val="left" w:pos="3072"/>
        </w:tabs>
        <w:spacing w:before="0" w:after="0" w:line="240" w:lineRule="auto"/>
        <w:ind w:left="3071" w:right="0" w:hanging="631"/>
        <w:jc w:val="left"/>
      </w:pPr>
      <w:bookmarkStart w:id="11" w:name="_TOC_250011"/>
      <w:bookmarkEnd w:id="11"/>
      <w:r>
        <w:rPr>
          <w:w w:val="95"/>
        </w:rPr>
        <w:t>施工进度管理</w:t>
      </w:r>
    </w:p>
    <w:p>
      <w:pPr>
        <w:pStyle w:val="BodyText"/>
        <w:spacing w:before="2"/>
        <w:rPr>
          <w:b/>
        </w:rPr>
      </w:pPr>
    </w:p>
    <w:p>
      <w:pPr>
        <w:pStyle w:val="ListParagraph"/>
        <w:numPr>
          <w:ilvl w:val="2"/>
          <w:numId w:val="2"/>
        </w:numPr>
        <w:tabs>
          <w:tab w:val="left" w:pos="3146"/>
        </w:tabs>
        <w:spacing w:before="0" w:after="0" w:line="364" w:lineRule="auto"/>
        <w:ind w:left="2124" w:right="1239" w:firstLine="720"/>
        <w:jc w:val="left"/>
        <w:rPr>
          <w:rFonts w:ascii="Times New Roman" w:eastAsia="Times New Roman"/>
          <w:sz w:val="34"/>
        </w:rPr>
      </w:pPr>
      <w:r>
        <w:rPr>
          <w:spacing w:val="3"/>
          <w:sz w:val="36"/>
        </w:rPr>
        <w:t>依据关键工期要求，对确定的工期规划采纳</w:t>
      </w:r>
      <w:r>
        <w:rPr>
          <w:rFonts w:ascii="Times New Roman" w:eastAsia="Times New Roman"/>
          <w:sz w:val="36"/>
        </w:rPr>
        <w:t>Microsoft</w:t>
      </w:r>
      <w:r>
        <w:rPr>
          <w:rFonts w:ascii="Times New Roman" w:eastAsia="Times New Roman"/>
          <w:spacing w:val="-8"/>
          <w:sz w:val="36"/>
        </w:rPr>
        <w:t xml:space="preserve"> </w:t>
      </w:r>
      <w:r>
        <w:rPr>
          <w:rFonts w:ascii="Times New Roman" w:eastAsia="Times New Roman"/>
          <w:sz w:val="36"/>
        </w:rPr>
        <w:t>Project</w:t>
      </w:r>
      <w:r>
        <w:rPr>
          <w:rFonts w:ascii="Times New Roman" w:eastAsia="Times New Roman"/>
          <w:spacing w:val="-11"/>
          <w:sz w:val="36"/>
        </w:rPr>
        <w:t xml:space="preserve"> </w:t>
      </w:r>
      <w:r>
        <w:rPr>
          <w:sz w:val="36"/>
        </w:rPr>
        <w:t>软件，对现场施工进度实行追踪动态管理</w:t>
      </w:r>
      <w:r>
        <w:rPr>
          <w:rFonts w:ascii="Times New Roman" w:eastAsia="Times New Roman"/>
          <w:sz w:val="36"/>
        </w:rPr>
        <w:t>,</w:t>
      </w:r>
      <w:r>
        <w:rPr>
          <w:sz w:val="36"/>
        </w:rPr>
        <w:t>落实规划的实施与完成情况。</w:t>
      </w:r>
    </w:p>
    <w:p>
      <w:pPr>
        <w:pStyle w:val="BodyText"/>
        <w:spacing w:before="2" w:line="364" w:lineRule="auto"/>
        <w:ind w:left="2124" w:right="1154" w:firstLine="720"/>
        <w:rPr>
          <w:rFonts w:ascii="Times New Roman" w:eastAsia="Times New Roman"/>
        </w:rPr>
      </w:pPr>
      <w:r>
        <w:rPr>
          <w:rFonts w:ascii="Times New Roman" w:eastAsia="Times New Roman"/>
          <w:spacing w:val="-1"/>
        </w:rPr>
        <w:t>2</w:t>
      </w:r>
      <w:r>
        <w:rPr>
          <w:spacing w:val="-1"/>
        </w:rPr>
        <w:t>）施工经过中，将施工规划网络按各个阶段所展开的工序逐一分解到作业层，采纳各种</w:t>
      </w:r>
      <w:r>
        <w:t>控制手段保证项目及各项工程活动按规划开头，在施工经过中记录各个工程活动的开头和结束时间及完成程度</w:t>
      </w:r>
      <w:r>
        <w:rPr>
          <w:rFonts w:ascii="Times New Roman" w:eastAsia="Times New Roman"/>
        </w:rPr>
        <w:t>.</w:t>
      </w:r>
    </w:p>
    <w:p>
      <w:pPr>
        <w:pStyle w:val="BodyText"/>
        <w:spacing w:before="4" w:line="364" w:lineRule="auto"/>
        <w:ind w:left="2124" w:right="1232" w:firstLine="720"/>
        <w:jc w:val="both"/>
      </w:pPr>
      <w:r>
        <w:rPr>
          <w:rFonts w:ascii="Times New Roman" w:eastAsia="Times New Roman"/>
        </w:rPr>
        <w:t>3)</w:t>
      </w:r>
      <w:r>
        <w:t>依据关键工期要求，制定年度规划</w:t>
      </w:r>
      <w:r>
        <w:rPr>
          <w:rFonts w:ascii="Times New Roman" w:eastAsia="Times New Roman"/>
        </w:rPr>
        <w:t>,</w:t>
      </w:r>
      <w:r>
        <w:t>并将年度规划分解到每季、每月、每周，并经过生</w:t>
      </w:r>
      <w:r>
        <w:rPr>
          <w:spacing w:val="1"/>
        </w:rPr>
        <w:t>产交班会落实每日的进度</w:t>
      </w:r>
      <w:r>
        <w:rPr>
          <w:rFonts w:ascii="Times New Roman" w:eastAsia="Times New Roman"/>
        </w:rPr>
        <w:t>,</w:t>
      </w:r>
      <w:r>
        <w:rPr>
          <w:spacing w:val="1"/>
        </w:rPr>
        <w:t>形成项目部日常的规划管理，经过日保周</w:t>
      </w:r>
      <w:r>
        <w:rPr>
          <w:rFonts w:ascii="Times New Roman" w:eastAsia="Times New Roman"/>
        </w:rPr>
        <w:t>,</w:t>
      </w:r>
      <w:r>
        <w:t>周保月</w:t>
      </w:r>
      <w:r>
        <w:rPr>
          <w:rFonts w:ascii="Times New Roman" w:eastAsia="Times New Roman"/>
        </w:rPr>
        <w:t>,</w:t>
      </w:r>
      <w:r>
        <w:t>月保季</w:t>
      </w:r>
      <w:r>
        <w:rPr>
          <w:rFonts w:ascii="Times New Roman" w:eastAsia="Times New Roman"/>
        </w:rPr>
        <w:t>,</w:t>
      </w:r>
      <w:r>
        <w:t>季保年度</w:t>
      </w:r>
      <w:r>
        <w:rPr>
          <w:spacing w:val="-1"/>
        </w:rPr>
        <w:t>规划的规划落实体系</w:t>
      </w:r>
      <w:r>
        <w:rPr>
          <w:rFonts w:ascii="Times New Roman" w:eastAsia="Times New Roman"/>
        </w:rPr>
        <w:t>;</w:t>
      </w:r>
      <w:r>
        <w:t>在每月末、每周末按各活动的完成程度对比规划，确定整个项目的完成程度，并结合工期、生产成果、劳动生产率、材料的实际进货、消耗和存储量等指标</w:t>
      </w:r>
      <w:r>
        <w:rPr>
          <w:rFonts w:ascii="Times New Roman" w:eastAsia="Times New Roman"/>
        </w:rPr>
        <w:t>,</w:t>
      </w:r>
      <w:r>
        <w:t>评定项目进度状况，分析其中的原因</w:t>
      </w:r>
      <w:r>
        <w:rPr>
          <w:rFonts w:ascii="Times New Roman" w:eastAsia="Times New Roman"/>
        </w:rPr>
        <w:t>,</w:t>
      </w:r>
      <w:r>
        <w:t>保证工作顺利实施。</w:t>
      </w:r>
    </w:p>
    <w:p>
      <w:pPr>
        <w:spacing w:after="0" w:line="364" w:lineRule="auto"/>
        <w:jc w:val="both"/>
        <w:sectPr>
          <w:pgSz w:w="17860" w:h="25260"/>
          <w:pgMar w:top="1240" w:right="0" w:bottom="1360" w:left="0" w:header="808" w:footer="1160"/>
          <w:cols w:space="708"/>
        </w:sectPr>
      </w:pPr>
    </w:p>
    <w:p>
      <w:pPr>
        <w:pStyle w:val="BodyText"/>
        <w:spacing w:before="9"/>
        <w:rPr>
          <w:sz w:val="15"/>
        </w:rPr>
      </w:pPr>
    </w:p>
    <w:p>
      <w:pPr>
        <w:pStyle w:val="Heading2"/>
        <w:spacing w:before="95"/>
        <w:ind w:left="0" w:right="11837"/>
        <w:jc w:val="right"/>
      </w:pPr>
      <w:bookmarkStart w:id="12" w:name="_TOC_250010"/>
      <w:r>
        <w:rPr>
          <w:rFonts w:ascii="Arial Narrow" w:eastAsia="Arial Narrow"/>
        </w:rPr>
        <w:t>4</w:t>
      </w:r>
      <w:r>
        <w:t>。</w:t>
      </w:r>
      <w:r>
        <w:rPr>
          <w:rFonts w:ascii="Arial Narrow" w:eastAsia="Arial Narrow"/>
        </w:rPr>
        <w:t>2</w:t>
      </w:r>
      <w:r>
        <w:rPr>
          <w:rFonts w:ascii="Arial Narrow" w:eastAsia="Arial Narrow"/>
          <w:spacing w:val="27"/>
        </w:rPr>
        <w:t xml:space="preserve"> </w:t>
      </w:r>
      <w:bookmarkEnd w:id="12"/>
      <w:r>
        <w:t>施工进度规划</w:t>
      </w:r>
    </w:p>
    <w:p>
      <w:pPr>
        <w:pStyle w:val="BodyText"/>
        <w:spacing w:before="3"/>
        <w:rPr>
          <w:b/>
        </w:rPr>
      </w:pPr>
    </w:p>
    <w:p>
      <w:pPr>
        <w:pStyle w:val="BodyText"/>
        <w:ind w:left="2664"/>
      </w:pPr>
      <w:r>
        <w:t>详细施工规划详见《工期横道图》</w:t>
      </w:r>
    </w:p>
    <w:p>
      <w:pPr>
        <w:pStyle w:val="BodyText"/>
        <w:spacing w:before="10"/>
        <w:rPr>
          <w:sz w:val="48"/>
        </w:rPr>
      </w:pPr>
    </w:p>
    <w:p>
      <w:pPr>
        <w:pStyle w:val="Heading2"/>
        <w:ind w:left="0" w:right="11942"/>
        <w:jc w:val="right"/>
      </w:pPr>
      <w:bookmarkStart w:id="13" w:name="_TOC_250009"/>
      <w:r>
        <w:rPr>
          <w:rFonts w:ascii="Arial Narrow" w:eastAsia="Arial Narrow"/>
        </w:rPr>
        <w:t>4</w:t>
      </w:r>
      <w:r>
        <w:t>。</w:t>
      </w:r>
      <w:r>
        <w:rPr>
          <w:rFonts w:ascii="Arial Narrow" w:eastAsia="Arial Narrow"/>
        </w:rPr>
        <w:t>3</w:t>
      </w:r>
      <w:r>
        <w:rPr>
          <w:rFonts w:ascii="Arial Narrow" w:eastAsia="Arial Narrow"/>
          <w:spacing w:val="13"/>
        </w:rPr>
        <w:t xml:space="preserve"> </w:t>
      </w:r>
      <w:bookmarkEnd w:id="13"/>
      <w:r>
        <w:t>工期保证措施</w:t>
      </w:r>
    </w:p>
    <w:p>
      <w:pPr>
        <w:pStyle w:val="BodyText"/>
        <w:spacing w:before="6"/>
        <w:rPr>
          <w:b/>
          <w:sz w:val="41"/>
        </w:rPr>
      </w:pPr>
    </w:p>
    <w:p>
      <w:pPr>
        <w:spacing w:before="0"/>
        <w:ind w:left="0" w:right="11783" w:firstLine="0"/>
        <w:jc w:val="right"/>
        <w:rPr>
          <w:b/>
          <w:sz w:val="42"/>
        </w:rPr>
      </w:pPr>
      <w:r>
        <w:rPr>
          <w:rFonts w:ascii="Arial Narrow" w:eastAsia="Arial Narrow"/>
          <w:b/>
          <w:sz w:val="42"/>
        </w:rPr>
        <w:t>4</w:t>
      </w:r>
      <w:r>
        <w:rPr>
          <w:b/>
          <w:sz w:val="42"/>
        </w:rPr>
        <w:t>。</w:t>
      </w:r>
      <w:r>
        <w:rPr>
          <w:rFonts w:ascii="Arial Narrow" w:eastAsia="Arial Narrow"/>
          <w:b/>
          <w:sz w:val="42"/>
        </w:rPr>
        <w:t>3</w:t>
      </w:r>
      <w:r>
        <w:rPr>
          <w:b/>
          <w:sz w:val="42"/>
        </w:rPr>
        <w:t>。</w:t>
      </w:r>
      <w:r>
        <w:rPr>
          <w:rFonts w:ascii="Arial Narrow" w:eastAsia="Arial Narrow"/>
          <w:b/>
          <w:sz w:val="42"/>
        </w:rPr>
        <w:t>1</w:t>
      </w:r>
      <w:r>
        <w:rPr>
          <w:rFonts w:ascii="Arial Narrow" w:eastAsia="Arial Narrow"/>
          <w:b/>
          <w:spacing w:val="17"/>
          <w:sz w:val="42"/>
        </w:rPr>
        <w:t xml:space="preserve"> </w:t>
      </w:r>
      <w:r>
        <w:rPr>
          <w:b/>
          <w:sz w:val="42"/>
        </w:rPr>
        <w:t>技术措施</w:t>
      </w:r>
    </w:p>
    <w:p>
      <w:pPr>
        <w:pStyle w:val="ListParagraph"/>
        <w:numPr>
          <w:ilvl w:val="0"/>
          <w:numId w:val="53"/>
        </w:numPr>
        <w:tabs>
          <w:tab w:val="left" w:pos="3746"/>
        </w:tabs>
        <w:spacing w:before="356" w:after="0" w:line="364" w:lineRule="auto"/>
        <w:ind w:left="2124" w:right="1154" w:firstLine="720"/>
        <w:jc w:val="left"/>
        <w:rPr>
          <w:sz w:val="36"/>
        </w:rPr>
      </w:pPr>
      <w:r>
        <w:rPr>
          <w:spacing w:val="-1"/>
          <w:sz w:val="36"/>
        </w:rPr>
        <w:t>依据本工程的特点，制定出能确保工期的最佳施工方案，并严格依据其执行，如遇</w:t>
      </w:r>
      <w:r>
        <w:rPr>
          <w:sz w:val="36"/>
        </w:rPr>
        <w:t>格外情况，可做适当调整。</w:t>
      </w:r>
    </w:p>
    <w:p>
      <w:pPr>
        <w:pStyle w:val="ListParagraph"/>
        <w:numPr>
          <w:ilvl w:val="0"/>
          <w:numId w:val="53"/>
        </w:numPr>
        <w:tabs>
          <w:tab w:val="left" w:pos="3746"/>
        </w:tabs>
        <w:spacing w:before="1" w:after="0" w:line="240" w:lineRule="auto"/>
        <w:ind w:left="3745" w:right="0" w:hanging="902"/>
        <w:jc w:val="left"/>
        <w:rPr>
          <w:sz w:val="36"/>
        </w:rPr>
      </w:pPr>
      <w:r>
        <w:rPr>
          <w:sz w:val="36"/>
        </w:rPr>
        <w:t>合理划分施工段，精心组织布置，力争多开工作面。</w:t>
      </w:r>
    </w:p>
    <w:p>
      <w:pPr>
        <w:pStyle w:val="ListParagraph"/>
        <w:numPr>
          <w:ilvl w:val="0"/>
          <w:numId w:val="53"/>
        </w:numPr>
        <w:tabs>
          <w:tab w:val="left" w:pos="3746"/>
        </w:tabs>
        <w:spacing w:before="242" w:after="0" w:line="364" w:lineRule="auto"/>
        <w:ind w:left="2124" w:right="1275" w:firstLine="720"/>
        <w:jc w:val="left"/>
        <w:rPr>
          <w:rFonts w:ascii="Arial Narrow" w:eastAsia="Arial Narrow"/>
          <w:sz w:val="36"/>
        </w:rPr>
      </w:pPr>
      <w:r>
        <w:rPr>
          <w:spacing w:val="-11"/>
          <w:sz w:val="36"/>
        </w:rPr>
        <w:t>合理布置工序循环，在满足质量要求和施工安全的前提下，开展多工序搭接流水作</w:t>
      </w:r>
      <w:r>
        <w:rPr>
          <w:sz w:val="36"/>
        </w:rPr>
        <w:t>业，加快结构施工进度</w:t>
      </w:r>
      <w:r>
        <w:rPr>
          <w:rFonts w:ascii="Arial Narrow" w:eastAsia="Arial Narrow"/>
          <w:sz w:val="36"/>
        </w:rPr>
        <w:t>.</w:t>
      </w:r>
    </w:p>
    <w:p>
      <w:pPr>
        <w:pStyle w:val="ListParagraph"/>
        <w:numPr>
          <w:ilvl w:val="0"/>
          <w:numId w:val="53"/>
        </w:numPr>
        <w:tabs>
          <w:tab w:val="left" w:pos="3746"/>
        </w:tabs>
        <w:spacing w:before="2" w:after="0" w:line="240" w:lineRule="auto"/>
        <w:ind w:left="3745" w:right="0" w:hanging="902"/>
        <w:jc w:val="left"/>
        <w:rPr>
          <w:sz w:val="36"/>
        </w:rPr>
      </w:pPr>
      <w:r>
        <w:rPr>
          <w:sz w:val="36"/>
        </w:rPr>
        <w:t>依据结构施工布置，预备足够的脚手架、模板等周转材料。</w:t>
      </w:r>
    </w:p>
    <w:p>
      <w:pPr>
        <w:pStyle w:val="ListParagraph"/>
        <w:numPr>
          <w:ilvl w:val="0"/>
          <w:numId w:val="53"/>
        </w:numPr>
        <w:tabs>
          <w:tab w:val="left" w:pos="3746"/>
        </w:tabs>
        <w:spacing w:before="240" w:after="0" w:line="364" w:lineRule="auto"/>
        <w:ind w:left="2124" w:right="1329" w:firstLine="720"/>
        <w:jc w:val="left"/>
        <w:rPr>
          <w:sz w:val="36"/>
        </w:rPr>
      </w:pPr>
      <w:r>
        <w:rPr>
          <w:spacing w:val="-5"/>
          <w:sz w:val="36"/>
        </w:rPr>
        <w:t xml:space="preserve">合理布置混凝土浇灌时间，尽量避开交通高峰期 </w:t>
      </w:r>
      <w:r>
        <w:rPr>
          <w:rFonts w:ascii="Arial Narrow" w:eastAsia="Arial Narrow"/>
          <w:sz w:val="36"/>
        </w:rPr>
        <w:t>,</w:t>
      </w:r>
      <w:r>
        <w:rPr>
          <w:sz w:val="36"/>
        </w:rPr>
        <w:t>以削减交通阻滞对混凝土施工的影响。</w:t>
      </w:r>
    </w:p>
    <w:p>
      <w:pPr>
        <w:pStyle w:val="Heading2"/>
        <w:spacing w:before="160"/>
        <w:ind w:left="2808"/>
      </w:pPr>
      <w:r>
        <w:rPr>
          <w:rFonts w:ascii="Arial Narrow" w:eastAsia="Arial Narrow"/>
        </w:rPr>
        <w:t>4.3</w:t>
      </w:r>
      <w:r>
        <w:t>。</w:t>
      </w:r>
      <w:r>
        <w:rPr>
          <w:rFonts w:ascii="Arial Narrow" w:eastAsia="Arial Narrow"/>
        </w:rPr>
        <w:t>2</w:t>
      </w:r>
      <w:r>
        <w:rPr>
          <w:rFonts w:ascii="Arial Narrow" w:eastAsia="Arial Narrow"/>
          <w:spacing w:val="18"/>
        </w:rPr>
        <w:t xml:space="preserve"> </w:t>
      </w:r>
      <w:r>
        <w:t>节假日工期保证措施</w:t>
      </w:r>
    </w:p>
    <w:p>
      <w:pPr>
        <w:pStyle w:val="BodyText"/>
        <w:spacing w:before="1"/>
        <w:rPr>
          <w:b/>
          <w:sz w:val="23"/>
        </w:rPr>
      </w:pPr>
    </w:p>
    <w:p>
      <w:pPr>
        <w:pStyle w:val="ListParagraph"/>
        <w:numPr>
          <w:ilvl w:val="0"/>
          <w:numId w:val="52"/>
        </w:numPr>
        <w:tabs>
          <w:tab w:val="left" w:pos="3746"/>
        </w:tabs>
        <w:spacing w:before="60" w:after="0" w:line="240" w:lineRule="auto"/>
        <w:ind w:left="3745" w:right="0" w:hanging="902"/>
        <w:jc w:val="left"/>
        <w:rPr>
          <w:sz w:val="36"/>
        </w:rPr>
      </w:pPr>
      <w:r>
        <w:rPr>
          <w:sz w:val="36"/>
        </w:rPr>
        <w:t>提前与各个材料供应商协商，保证节假日期间钢材、防水材料、商品砼等材料的供</w:t>
      </w:r>
    </w:p>
    <w:p>
      <w:pPr>
        <w:pStyle w:val="BodyText"/>
        <w:spacing w:before="241"/>
        <w:ind w:left="2124"/>
        <w:rPr>
          <w:rFonts w:ascii="Arial Narrow" w:eastAsia="Arial Narrow"/>
        </w:rPr>
      </w:pPr>
      <w:r>
        <w:rPr>
          <w:w w:val="105"/>
        </w:rPr>
        <w:t>应</w:t>
      </w:r>
      <w:r>
        <w:rPr>
          <w:rFonts w:ascii="Arial Narrow" w:eastAsia="Arial Narrow"/>
          <w:w w:val="105"/>
        </w:rPr>
        <w:t>.</w:t>
      </w:r>
    </w:p>
    <w:p>
      <w:pPr>
        <w:pStyle w:val="ListParagraph"/>
        <w:numPr>
          <w:ilvl w:val="0"/>
          <w:numId w:val="52"/>
        </w:numPr>
        <w:tabs>
          <w:tab w:val="left" w:pos="3746"/>
        </w:tabs>
        <w:spacing w:before="241" w:after="0" w:line="240" w:lineRule="auto"/>
        <w:ind w:left="3745" w:right="0" w:hanging="902"/>
        <w:jc w:val="left"/>
        <w:rPr>
          <w:rFonts w:ascii="Arial Narrow" w:eastAsia="Arial Narrow"/>
          <w:sz w:val="36"/>
        </w:rPr>
      </w:pPr>
      <w:r>
        <w:rPr>
          <w:sz w:val="36"/>
        </w:rPr>
        <w:t>提前储备各种易损机械配件</w:t>
      </w:r>
      <w:r>
        <w:rPr>
          <w:rFonts w:ascii="Arial Narrow" w:eastAsia="Arial Narrow"/>
          <w:sz w:val="36"/>
        </w:rPr>
        <w:t>,</w:t>
      </w:r>
      <w:r>
        <w:rPr>
          <w:sz w:val="36"/>
        </w:rPr>
        <w:t>保证机械正常运转</w:t>
      </w:r>
      <w:r>
        <w:rPr>
          <w:rFonts w:ascii="Arial Narrow" w:eastAsia="Arial Narrow"/>
          <w:sz w:val="36"/>
        </w:rPr>
        <w:t>.</w:t>
      </w:r>
    </w:p>
    <w:p>
      <w:pPr>
        <w:pStyle w:val="ListParagraph"/>
        <w:numPr>
          <w:ilvl w:val="0"/>
          <w:numId w:val="52"/>
        </w:numPr>
        <w:tabs>
          <w:tab w:val="left" w:pos="3746"/>
        </w:tabs>
        <w:spacing w:before="240" w:after="0" w:line="240" w:lineRule="auto"/>
        <w:ind w:left="3745" w:right="0" w:hanging="902"/>
        <w:jc w:val="left"/>
        <w:rPr>
          <w:sz w:val="36"/>
        </w:rPr>
      </w:pPr>
      <w:r>
        <w:rPr>
          <w:sz w:val="36"/>
        </w:rPr>
        <w:t>劳动力平常轮换休假</w:t>
      </w:r>
      <w:r>
        <w:rPr>
          <w:rFonts w:ascii="Arial Narrow" w:eastAsia="Arial Narrow" w:hAnsi="Arial Narrow"/>
          <w:sz w:val="36"/>
        </w:rPr>
        <w:t>,</w:t>
      </w:r>
      <w:r>
        <w:rPr>
          <w:spacing w:val="3"/>
          <w:sz w:val="36"/>
        </w:rPr>
        <w:t xml:space="preserve">保证节假日出勤率不低于 </w:t>
      </w:r>
      <w:r>
        <w:rPr>
          <w:rFonts w:ascii="Arial Narrow" w:eastAsia="Arial Narrow" w:hAnsi="Arial Narrow"/>
          <w:sz w:val="36"/>
        </w:rPr>
        <w:t>90</w:t>
      </w:r>
      <w:r>
        <w:rPr>
          <w:sz w:val="36"/>
        </w:rPr>
        <w:t>％，同时进行</w:t>
      </w:r>
      <w:r>
        <w:rPr>
          <w:rFonts w:ascii="Times New Roman" w:eastAsia="Times New Roman" w:hAnsi="Times New Roman"/>
          <w:sz w:val="36"/>
        </w:rPr>
        <w:t>“</w:t>
      </w:r>
      <w:r>
        <w:rPr>
          <w:sz w:val="36"/>
        </w:rPr>
        <w:t>保勤</w:t>
      </w:r>
      <w:r>
        <w:rPr>
          <w:rFonts w:ascii="Times New Roman" w:eastAsia="Times New Roman" w:hAnsi="Times New Roman"/>
          <w:sz w:val="36"/>
        </w:rPr>
        <w:t>”</w:t>
      </w:r>
      <w:r>
        <w:rPr>
          <w:sz w:val="36"/>
        </w:rPr>
        <w:t>，以确保工</w:t>
      </w:r>
    </w:p>
    <w:p>
      <w:pPr>
        <w:pStyle w:val="BodyText"/>
        <w:spacing w:before="12"/>
        <w:rPr>
          <w:sz w:val="14"/>
        </w:rPr>
      </w:pPr>
    </w:p>
    <w:p>
      <w:pPr>
        <w:pStyle w:val="BodyText"/>
        <w:spacing w:before="50"/>
        <w:ind w:left="2124"/>
      </w:pPr>
      <w:r>
        <w:t>程所需的劳动力。</w:t>
      </w:r>
    </w:p>
    <w:p>
      <w:pPr>
        <w:pStyle w:val="BodyText"/>
        <w:spacing w:before="1"/>
        <w:rPr>
          <w:sz w:val="31"/>
        </w:rPr>
      </w:pPr>
    </w:p>
    <w:p>
      <w:pPr>
        <w:pStyle w:val="Heading2"/>
        <w:ind w:left="2808"/>
      </w:pPr>
      <w:r>
        <w:rPr>
          <w:rFonts w:ascii="Arial Narrow" w:eastAsia="Arial Narrow"/>
        </w:rPr>
        <w:t>4</w:t>
      </w:r>
      <w:r>
        <w:t>。</w:t>
      </w:r>
      <w:r>
        <w:rPr>
          <w:rFonts w:ascii="Arial Narrow" w:eastAsia="Arial Narrow"/>
        </w:rPr>
        <w:t>3</w:t>
      </w:r>
      <w:r>
        <w:t>。</w:t>
      </w:r>
      <w:r>
        <w:rPr>
          <w:rFonts w:ascii="Arial Narrow" w:eastAsia="Arial Narrow"/>
        </w:rPr>
        <w:t>3</w:t>
      </w:r>
      <w:r>
        <w:rPr>
          <w:rFonts w:ascii="Arial Narrow" w:eastAsia="Arial Narrow"/>
          <w:spacing w:val="16"/>
        </w:rPr>
        <w:t xml:space="preserve"> </w:t>
      </w:r>
      <w:r>
        <w:t>雨季施工措施</w:t>
      </w:r>
    </w:p>
    <w:p>
      <w:pPr>
        <w:pStyle w:val="BodyText"/>
        <w:spacing w:before="352" w:line="364" w:lineRule="auto"/>
        <w:ind w:left="2124" w:right="1274" w:firstLine="720"/>
      </w:pPr>
      <w:r>
        <w:rPr>
          <w:spacing w:val="-9"/>
        </w:rPr>
        <w:t>雨季施工主要以预防为主，采纳防雨措施及加强截、排水手段</w:t>
      </w:r>
      <w:r>
        <w:rPr>
          <w:rFonts w:ascii="Arial Narrow" w:eastAsia="Arial Narrow"/>
        </w:rPr>
        <w:t>,</w:t>
      </w:r>
      <w:r>
        <w:t>确保雨季正常的施工生产</w:t>
      </w:r>
      <w:r>
        <w:rPr>
          <w:rFonts w:ascii="Arial Narrow" w:eastAsia="Arial Narrow"/>
        </w:rPr>
        <w:t>,</w:t>
      </w:r>
      <w:r>
        <w:rPr>
          <w:rFonts w:ascii="Arial Narrow" w:eastAsia="Arial Narrow"/>
          <w:spacing w:val="-80"/>
        </w:rPr>
        <w:t xml:space="preserve"> </w:t>
      </w:r>
      <w:r>
        <w:t>不受季节性气候的影响。</w:t>
      </w:r>
    </w:p>
    <w:p>
      <w:pPr>
        <w:pStyle w:val="Heading3"/>
        <w:numPr>
          <w:ilvl w:val="0"/>
          <w:numId w:val="51"/>
        </w:numPr>
        <w:tabs>
          <w:tab w:val="left" w:pos="3753"/>
        </w:tabs>
        <w:spacing w:before="3" w:after="0" w:line="240" w:lineRule="auto"/>
        <w:ind w:left="3752" w:right="0" w:hanging="905"/>
        <w:jc w:val="left"/>
        <w:rPr>
          <w:sz w:val="34"/>
        </w:rPr>
      </w:pPr>
      <w:r>
        <w:rPr>
          <w:w w:val="95"/>
        </w:rPr>
        <w:t>成立雨季施工组织体系</w:t>
      </w:r>
    </w:p>
    <w:p>
      <w:pPr>
        <w:pStyle w:val="BodyText"/>
        <w:spacing w:before="240" w:line="364" w:lineRule="auto"/>
        <w:ind w:left="2124" w:right="1254" w:firstLine="720"/>
        <w:jc w:val="both"/>
        <w:rPr>
          <w:rFonts w:ascii="Arial Narrow" w:eastAsia="Arial Narrow"/>
        </w:rPr>
      </w:pPr>
      <w:r>
        <w:t>工程部编制雨季施工方案，对待在雨季施工的工程要做到技术上可行，工艺上先进，安</w:t>
      </w:r>
      <w:r>
        <w:rPr>
          <w:spacing w:val="-1"/>
        </w:rPr>
        <w:t>全有保障，工期不延误</w:t>
      </w:r>
      <w:r>
        <w:rPr>
          <w:rFonts w:ascii="Arial Narrow" w:eastAsia="Arial Narrow"/>
        </w:rPr>
        <w:t>.</w:t>
      </w:r>
      <w:r>
        <w:t>明确雨季施工的技术、质量监控点。对待施工中可能发生的问题或灾害有充分的对策，避开对工程造成较大的损失</w:t>
      </w:r>
      <w:r>
        <w:rPr>
          <w:rFonts w:ascii="Arial Narrow" w:eastAsia="Arial Narrow"/>
        </w:rPr>
        <w:t>.</w:t>
      </w:r>
    </w:p>
    <w:p>
      <w:pPr>
        <w:pStyle w:val="BodyText"/>
        <w:spacing w:before="3" w:line="364" w:lineRule="auto"/>
        <w:ind w:left="2124" w:right="1242" w:firstLine="720"/>
        <w:jc w:val="both"/>
        <w:rPr>
          <w:rFonts w:ascii="Times New Roman" w:eastAsia="Times New Roman" w:hAnsi="Times New Roman"/>
        </w:rPr>
      </w:pPr>
      <w:r>
        <w:t>项目部成立抗洪领导小组</w:t>
      </w:r>
      <w:r>
        <w:rPr>
          <w:rFonts w:ascii="Arial Narrow" w:eastAsia="Arial Narrow" w:hAnsi="Arial Narrow"/>
        </w:rPr>
        <w:t>,</w:t>
      </w:r>
      <w:r>
        <w:t>同时成立抗洪突击队。抗洪领导小组的组长由项目经理担任，</w:t>
      </w:r>
      <w:r>
        <w:rPr>
          <w:spacing w:val="-178"/>
        </w:rPr>
        <w:t xml:space="preserve"> </w:t>
      </w:r>
      <w:r>
        <w:t>副组长由副经理担任，组员有各业务部门、施工队伍的主管参加</w:t>
      </w:r>
      <w:r>
        <w:rPr>
          <w:rFonts w:ascii="Arial Narrow" w:eastAsia="Arial Narrow" w:hAnsi="Arial Narrow"/>
        </w:rPr>
        <w:t>.</w:t>
      </w:r>
      <w:r>
        <w:t>抗洪突击队的队员选择年轻力壮、责任心强、勇于吃苦的同志参加。做到</w:t>
      </w:r>
      <w:r>
        <w:rPr>
          <w:rFonts w:ascii="Times New Roman" w:eastAsia="Times New Roman" w:hAnsi="Times New Roman"/>
        </w:rPr>
        <w:t>“</w:t>
      </w:r>
      <w:r>
        <w:t>来之能战，战之则胜</w:t>
      </w:r>
      <w:r>
        <w:rPr>
          <w:rFonts w:ascii="Times New Roman" w:eastAsia="Times New Roman" w:hAnsi="Times New Roman"/>
        </w:rPr>
        <w:t>”.</w:t>
      </w:r>
    </w:p>
    <w:p>
      <w:pPr>
        <w:spacing w:after="0" w:line="364" w:lineRule="auto"/>
        <w:jc w:val="both"/>
        <w:rPr>
          <w:rFonts w:ascii="Times New Roman" w:eastAsia="Times New Roman" w:hAnsi="Times New Roman"/>
        </w:rPr>
        <w:sectPr>
          <w:pgSz w:w="17860" w:h="25260"/>
          <w:pgMar w:top="1240" w:right="0" w:bottom="1360" w:left="0" w:header="808" w:footer="1160"/>
          <w:cols w:space="708"/>
        </w:sectPr>
      </w:pPr>
    </w:p>
    <w:p>
      <w:pPr>
        <w:pStyle w:val="BodyText"/>
        <w:spacing w:before="7"/>
        <w:rPr>
          <w:rFonts w:ascii="Times New Roman"/>
          <w:sz w:val="17"/>
        </w:rPr>
      </w:pPr>
    </w:p>
    <w:p>
      <w:pPr>
        <w:pStyle w:val="Heading3"/>
        <w:numPr>
          <w:ilvl w:val="0"/>
          <w:numId w:val="51"/>
        </w:numPr>
        <w:tabs>
          <w:tab w:val="left" w:pos="3753"/>
        </w:tabs>
        <w:spacing w:before="70" w:after="0" w:line="240" w:lineRule="auto"/>
        <w:ind w:left="3752" w:right="0" w:hanging="905"/>
        <w:jc w:val="left"/>
        <w:rPr>
          <w:sz w:val="34"/>
        </w:rPr>
      </w:pPr>
      <w:r>
        <w:rPr>
          <w:w w:val="95"/>
        </w:rPr>
        <w:t>雨季施工保障措施</w:t>
      </w:r>
    </w:p>
    <w:p>
      <w:pPr>
        <w:pStyle w:val="ListParagraph"/>
        <w:numPr>
          <w:ilvl w:val="0"/>
          <w:numId w:val="50"/>
        </w:numPr>
        <w:tabs>
          <w:tab w:val="left" w:pos="3146"/>
        </w:tabs>
        <w:spacing w:before="241" w:after="0" w:line="240" w:lineRule="auto"/>
        <w:ind w:left="3145" w:right="0" w:hanging="302"/>
        <w:jc w:val="left"/>
        <w:rPr>
          <w:rFonts w:ascii="Arial Narrow" w:eastAsia="Arial Narrow"/>
          <w:sz w:val="36"/>
        </w:rPr>
      </w:pPr>
      <w:r>
        <w:rPr>
          <w:sz w:val="36"/>
        </w:rPr>
        <w:t>对一般不列入雨季施工的工程</w:t>
      </w:r>
      <w:r>
        <w:rPr>
          <w:rFonts w:ascii="Arial Narrow" w:eastAsia="Arial Narrow"/>
          <w:sz w:val="36"/>
        </w:rPr>
        <w:t>,</w:t>
      </w:r>
      <w:r>
        <w:rPr>
          <w:sz w:val="36"/>
        </w:rPr>
        <w:t>力争雨季到来前完成到肯定部位</w:t>
      </w:r>
      <w:r>
        <w:rPr>
          <w:rFonts w:ascii="Arial Narrow" w:eastAsia="Arial Narrow"/>
          <w:sz w:val="36"/>
        </w:rPr>
        <w:t>,</w:t>
      </w:r>
      <w:r>
        <w:rPr>
          <w:sz w:val="36"/>
        </w:rPr>
        <w:t>同时考虑防雨措施</w:t>
      </w:r>
      <w:r>
        <w:rPr>
          <w:rFonts w:ascii="Arial Narrow" w:eastAsia="Arial Narrow"/>
          <w:sz w:val="36"/>
        </w:rPr>
        <w:t>.</w:t>
      </w:r>
    </w:p>
    <w:p>
      <w:pPr>
        <w:pStyle w:val="ListParagraph"/>
        <w:numPr>
          <w:ilvl w:val="0"/>
          <w:numId w:val="50"/>
        </w:numPr>
        <w:tabs>
          <w:tab w:val="left" w:pos="3146"/>
        </w:tabs>
        <w:spacing w:before="241" w:after="0" w:line="364" w:lineRule="auto"/>
        <w:ind w:left="2124" w:right="1246" w:firstLine="720"/>
        <w:jc w:val="left"/>
        <w:rPr>
          <w:rFonts w:ascii="Arial Narrow" w:eastAsia="Arial Narrow"/>
          <w:sz w:val="36"/>
        </w:rPr>
      </w:pPr>
      <w:r>
        <w:rPr>
          <w:spacing w:val="-1"/>
          <w:sz w:val="36"/>
        </w:rPr>
        <w:t>在雨季到来之前</w:t>
      </w:r>
      <w:r>
        <w:rPr>
          <w:rFonts w:ascii="Arial Narrow" w:eastAsia="Arial Narrow"/>
          <w:spacing w:val="-1"/>
          <w:sz w:val="36"/>
        </w:rPr>
        <w:t>,</w:t>
      </w:r>
      <w:r>
        <w:rPr>
          <w:spacing w:val="-1"/>
          <w:sz w:val="36"/>
        </w:rPr>
        <w:t>做好车站基坑的排水防汛工作，在各级边坡</w:t>
      </w:r>
      <w:r>
        <w:rPr>
          <w:rFonts w:ascii="Arial Narrow" w:eastAsia="Arial Narrow"/>
          <w:sz w:val="36"/>
        </w:rPr>
        <w:t>,</w:t>
      </w:r>
      <w:r>
        <w:rPr>
          <w:sz w:val="36"/>
        </w:rPr>
        <w:t>积水池合理设置水泵，对基坑内的降水及时抽排，防止雨水灌入而影响工程施工进度</w:t>
      </w:r>
      <w:r>
        <w:rPr>
          <w:rFonts w:ascii="Arial Narrow" w:eastAsia="Arial Narrow"/>
          <w:sz w:val="36"/>
        </w:rPr>
        <w:t>.</w:t>
      </w:r>
    </w:p>
    <w:p>
      <w:pPr>
        <w:pStyle w:val="ListParagraph"/>
        <w:numPr>
          <w:ilvl w:val="0"/>
          <w:numId w:val="50"/>
        </w:numPr>
        <w:tabs>
          <w:tab w:val="left" w:pos="3146"/>
        </w:tabs>
        <w:spacing w:before="2" w:after="0" w:line="240" w:lineRule="auto"/>
        <w:ind w:left="3145" w:right="0" w:hanging="302"/>
        <w:jc w:val="left"/>
        <w:rPr>
          <w:sz w:val="36"/>
        </w:rPr>
      </w:pPr>
      <w:r>
        <w:rPr>
          <w:sz w:val="36"/>
        </w:rPr>
        <w:t>处理好施工场地弃渣进料的施工便道，做到雨天不泥泞、不打滑，保持运输畅通无阻。</w:t>
      </w:r>
    </w:p>
    <w:p>
      <w:pPr>
        <w:pStyle w:val="ListParagraph"/>
        <w:numPr>
          <w:ilvl w:val="0"/>
          <w:numId w:val="50"/>
        </w:numPr>
        <w:tabs>
          <w:tab w:val="left" w:pos="3146"/>
        </w:tabs>
        <w:spacing w:before="240" w:after="0" w:line="240" w:lineRule="auto"/>
        <w:ind w:left="3145" w:right="0" w:hanging="302"/>
        <w:jc w:val="left"/>
        <w:rPr>
          <w:sz w:val="36"/>
        </w:rPr>
      </w:pPr>
      <w:r>
        <w:rPr>
          <w:sz w:val="36"/>
        </w:rPr>
        <w:t>对待防水、防潮要求高的材料要加强管理</w:t>
      </w:r>
      <w:r>
        <w:rPr>
          <w:rFonts w:ascii="Arial Narrow" w:eastAsia="Arial Narrow"/>
          <w:sz w:val="36"/>
        </w:rPr>
        <w:t>,</w:t>
      </w:r>
      <w:r>
        <w:rPr>
          <w:sz w:val="36"/>
        </w:rPr>
        <w:t>设专人进行看管。</w:t>
      </w:r>
    </w:p>
    <w:p>
      <w:pPr>
        <w:pStyle w:val="ListParagraph"/>
        <w:numPr>
          <w:ilvl w:val="0"/>
          <w:numId w:val="49"/>
        </w:numPr>
        <w:tabs>
          <w:tab w:val="left" w:pos="3386"/>
        </w:tabs>
        <w:spacing w:before="241" w:after="0" w:line="240" w:lineRule="auto"/>
        <w:ind w:left="3385" w:right="0" w:hanging="542"/>
        <w:jc w:val="left"/>
        <w:rPr>
          <w:sz w:val="36"/>
        </w:rPr>
      </w:pPr>
      <w:r>
        <w:rPr>
          <w:sz w:val="36"/>
        </w:rPr>
        <w:t>增加材料的储备数量</w:t>
      </w:r>
      <w:r>
        <w:rPr>
          <w:rFonts w:ascii="Arial Narrow" w:eastAsia="Arial Narrow"/>
          <w:sz w:val="36"/>
        </w:rPr>
        <w:t>,</w:t>
      </w:r>
      <w:r>
        <w:rPr>
          <w:sz w:val="36"/>
        </w:rPr>
        <w:t>防止因下雨而停工待料的情况发生。</w:t>
      </w:r>
    </w:p>
    <w:p>
      <w:pPr>
        <w:pStyle w:val="ListParagraph"/>
        <w:numPr>
          <w:ilvl w:val="0"/>
          <w:numId w:val="49"/>
        </w:numPr>
        <w:tabs>
          <w:tab w:val="left" w:pos="3386"/>
        </w:tabs>
        <w:spacing w:before="241" w:after="0" w:line="364" w:lineRule="auto"/>
        <w:ind w:left="2124" w:right="1280" w:firstLine="720"/>
        <w:jc w:val="left"/>
        <w:rPr>
          <w:sz w:val="36"/>
        </w:rPr>
      </w:pPr>
      <w:r>
        <w:rPr>
          <w:spacing w:val="1"/>
          <w:sz w:val="36"/>
        </w:rPr>
        <w:t>弃碴场要着重设排水沟进行排水</w:t>
      </w:r>
      <w:r>
        <w:rPr>
          <w:rFonts w:ascii="Arial Narrow" w:eastAsia="Arial Narrow"/>
          <w:sz w:val="36"/>
        </w:rPr>
        <w:t>,</w:t>
      </w:r>
      <w:r>
        <w:rPr>
          <w:spacing w:val="1"/>
          <w:sz w:val="36"/>
        </w:rPr>
        <w:t>并派人勤检查、勤疏通，防止雨水冲走弃渣</w:t>
      </w:r>
      <w:r>
        <w:rPr>
          <w:rFonts w:ascii="Arial Narrow" w:eastAsia="Arial Narrow"/>
          <w:sz w:val="36"/>
        </w:rPr>
        <w:t>,</w:t>
      </w:r>
      <w:r>
        <w:rPr>
          <w:sz w:val="36"/>
        </w:rPr>
        <w:t>造成环境污染。</w:t>
      </w:r>
    </w:p>
    <w:p>
      <w:pPr>
        <w:pStyle w:val="ListParagraph"/>
        <w:numPr>
          <w:ilvl w:val="0"/>
          <w:numId w:val="49"/>
        </w:numPr>
        <w:tabs>
          <w:tab w:val="left" w:pos="3386"/>
        </w:tabs>
        <w:spacing w:before="2" w:after="0" w:line="240" w:lineRule="auto"/>
        <w:ind w:left="3385" w:right="0" w:hanging="542"/>
        <w:jc w:val="left"/>
        <w:rPr>
          <w:rFonts w:ascii="Arial Narrow" w:eastAsia="Arial Narrow"/>
          <w:sz w:val="36"/>
        </w:rPr>
      </w:pPr>
      <w:r>
        <w:rPr>
          <w:sz w:val="36"/>
        </w:rPr>
        <w:t>常常对电力线路及用电设备进行检查，加强电力开关防水能力，防止触电事故发生</w:t>
      </w:r>
      <w:r>
        <w:rPr>
          <w:rFonts w:ascii="Arial Narrow" w:eastAsia="Arial Narrow"/>
          <w:sz w:val="36"/>
        </w:rPr>
        <w:t>.</w:t>
      </w:r>
    </w:p>
    <w:p>
      <w:pPr>
        <w:pStyle w:val="ListParagraph"/>
        <w:numPr>
          <w:ilvl w:val="0"/>
          <w:numId w:val="48"/>
        </w:numPr>
        <w:tabs>
          <w:tab w:val="left" w:pos="3146"/>
        </w:tabs>
        <w:spacing w:before="241" w:after="0" w:line="240" w:lineRule="auto"/>
        <w:ind w:left="3145" w:right="0" w:hanging="302"/>
        <w:jc w:val="left"/>
        <w:rPr>
          <w:rFonts w:ascii="Arial Narrow" w:eastAsia="Arial Narrow"/>
          <w:sz w:val="36"/>
        </w:rPr>
      </w:pPr>
      <w:r>
        <w:rPr>
          <w:sz w:val="36"/>
        </w:rPr>
        <w:t>混凝土的运输要做好防水工作，确保混凝土的质量</w:t>
      </w:r>
      <w:r>
        <w:rPr>
          <w:rFonts w:ascii="Arial Narrow" w:eastAsia="Arial Narrow"/>
          <w:sz w:val="36"/>
        </w:rPr>
        <w:t>.</w:t>
      </w:r>
    </w:p>
    <w:p>
      <w:pPr>
        <w:pStyle w:val="ListParagraph"/>
        <w:numPr>
          <w:ilvl w:val="0"/>
          <w:numId w:val="48"/>
        </w:numPr>
        <w:tabs>
          <w:tab w:val="left" w:pos="3146"/>
        </w:tabs>
        <w:spacing w:before="241" w:after="0" w:line="240" w:lineRule="auto"/>
        <w:ind w:left="3145" w:right="0" w:hanging="302"/>
        <w:jc w:val="left"/>
        <w:rPr>
          <w:sz w:val="36"/>
        </w:rPr>
      </w:pPr>
      <w:r>
        <w:rPr>
          <w:sz w:val="36"/>
        </w:rPr>
        <w:t>对露天的砂石料要加强含水量的检测频率，随时调整施工协作比。</w:t>
      </w:r>
    </w:p>
    <w:p>
      <w:pPr>
        <w:pStyle w:val="Heading3"/>
        <w:spacing w:before="241"/>
      </w:pPr>
      <w:r>
        <w:rPr>
          <w:rFonts w:ascii="Arial Narrow" w:eastAsia="Arial Narrow"/>
        </w:rPr>
        <w:t>(3)</w:t>
      </w:r>
      <w:r>
        <w:t>雨季施工的主要管理措施</w:t>
      </w:r>
    </w:p>
    <w:p>
      <w:pPr>
        <w:pStyle w:val="BodyText"/>
        <w:spacing w:before="240" w:line="364" w:lineRule="auto"/>
        <w:ind w:left="2124" w:right="1332" w:firstLine="720"/>
        <w:jc w:val="both"/>
      </w:pPr>
      <w:r>
        <w:rPr>
          <w:rFonts w:ascii="Arial Narrow" w:eastAsia="Arial Narrow"/>
        </w:rPr>
        <w:t>1)</w:t>
      </w:r>
      <w:r>
        <w:t>地铁工程在雨季施工时，主要考虑地层被雨水长久浸泡，承载力降低，基坑开挖面自</w:t>
      </w:r>
      <w:r>
        <w:rPr>
          <w:spacing w:val="-1"/>
        </w:rPr>
        <w:t>稳时间减小，基坑内表面渗水量增大等。所以在组织施工时，要加强基坑支护，加大基坑内</w:t>
      </w:r>
      <w:r>
        <w:t>排水。</w:t>
      </w:r>
    </w:p>
    <w:p>
      <w:pPr>
        <w:pStyle w:val="ListParagraph"/>
        <w:numPr>
          <w:ilvl w:val="0"/>
          <w:numId w:val="47"/>
        </w:numPr>
        <w:tabs>
          <w:tab w:val="left" w:pos="3386"/>
        </w:tabs>
        <w:spacing w:before="4" w:after="0" w:line="364" w:lineRule="auto"/>
        <w:ind w:left="2124" w:right="1094" w:firstLine="720"/>
        <w:jc w:val="both"/>
        <w:rPr>
          <w:sz w:val="36"/>
        </w:rPr>
      </w:pPr>
      <w:r>
        <w:rPr>
          <w:sz w:val="36"/>
        </w:rPr>
        <w:t>在雨季施工期间</w:t>
      </w:r>
      <w:r>
        <w:rPr>
          <w:rFonts w:ascii="Arial Narrow" w:eastAsia="Arial Narrow"/>
          <w:sz w:val="36"/>
        </w:rPr>
        <w:t>,</w:t>
      </w:r>
      <w:r>
        <w:rPr>
          <w:sz w:val="36"/>
        </w:rPr>
        <w:t>要加大监控量测的监测频率</w:t>
      </w:r>
      <w:r>
        <w:rPr>
          <w:rFonts w:ascii="Arial Narrow" w:eastAsia="Arial Narrow"/>
          <w:sz w:val="36"/>
        </w:rPr>
        <w:t>,</w:t>
      </w:r>
      <w:r>
        <w:rPr>
          <w:spacing w:val="-19"/>
          <w:sz w:val="36"/>
        </w:rPr>
        <w:t xml:space="preserve">对重要部位施工时，要做到 </w:t>
      </w:r>
      <w:r>
        <w:rPr>
          <w:rFonts w:ascii="Arial Narrow" w:eastAsia="Arial Narrow"/>
          <w:sz w:val="36"/>
        </w:rPr>
        <w:t>24</w:t>
      </w:r>
      <w:r>
        <w:rPr>
          <w:rFonts w:ascii="Arial Narrow" w:eastAsia="Arial Narrow"/>
          <w:spacing w:val="18"/>
          <w:sz w:val="36"/>
        </w:rPr>
        <w:t xml:space="preserve"> </w:t>
      </w:r>
      <w:r>
        <w:rPr>
          <w:sz w:val="36"/>
        </w:rPr>
        <w:t>小时监测，及时反映雨季对施工的影响，确保雨季施工安全。</w:t>
      </w:r>
    </w:p>
    <w:p>
      <w:pPr>
        <w:pStyle w:val="ListParagraph"/>
        <w:numPr>
          <w:ilvl w:val="0"/>
          <w:numId w:val="47"/>
        </w:numPr>
        <w:tabs>
          <w:tab w:val="left" w:pos="3386"/>
        </w:tabs>
        <w:spacing w:before="1" w:after="0" w:line="364" w:lineRule="auto"/>
        <w:ind w:left="2124" w:right="1274" w:firstLine="720"/>
        <w:jc w:val="both"/>
        <w:rPr>
          <w:sz w:val="36"/>
        </w:rPr>
      </w:pPr>
      <w:r>
        <w:rPr>
          <w:spacing w:val="1"/>
          <w:sz w:val="36"/>
        </w:rPr>
        <w:t>在整个车站基坑周围地面设置挡墙和集水沟</w:t>
      </w:r>
      <w:r>
        <w:rPr>
          <w:rFonts w:ascii="Arial Narrow" w:eastAsia="Arial Narrow"/>
          <w:sz w:val="36"/>
        </w:rPr>
        <w:t>,</w:t>
      </w:r>
      <w:r>
        <w:rPr>
          <w:spacing w:val="1"/>
          <w:sz w:val="36"/>
        </w:rPr>
        <w:t>确保地面水不流入基坑</w:t>
      </w:r>
      <w:r>
        <w:rPr>
          <w:rFonts w:ascii="Arial Narrow" w:eastAsia="Arial Narrow"/>
          <w:sz w:val="36"/>
        </w:rPr>
        <w:t>.</w:t>
      </w:r>
      <w:r>
        <w:rPr>
          <w:sz w:val="36"/>
        </w:rPr>
        <w:t>基坑开挖后，及</w:t>
      </w:r>
      <w:r>
        <w:rPr>
          <w:spacing w:val="-1"/>
          <w:sz w:val="36"/>
        </w:rPr>
        <w:t xml:space="preserve">时设置坑内排水沟和集水井，防止基底侵泡，集水坑与基坑挡墙内侧的距离应大于 </w:t>
      </w:r>
      <w:r>
        <w:rPr>
          <w:rFonts w:ascii="Arial Narrow" w:eastAsia="Arial Narrow"/>
          <w:sz w:val="36"/>
        </w:rPr>
        <w:t>1/4</w:t>
      </w:r>
      <w:r>
        <w:rPr>
          <w:rFonts w:ascii="Arial Narrow" w:eastAsia="Arial Narrow"/>
          <w:spacing w:val="10"/>
          <w:sz w:val="36"/>
        </w:rPr>
        <w:t xml:space="preserve"> </w:t>
      </w:r>
      <w:r>
        <w:rPr>
          <w:sz w:val="36"/>
        </w:rPr>
        <w:t>基坑的宽度。</w:t>
      </w:r>
    </w:p>
    <w:p>
      <w:pPr>
        <w:pStyle w:val="Heading3"/>
        <w:spacing w:before="3"/>
        <w:ind w:left="3028"/>
      </w:pPr>
      <w:r>
        <w:rPr>
          <w:rFonts w:ascii="Arial Narrow" w:eastAsia="Arial Narrow"/>
        </w:rPr>
        <w:t>(4</w:t>
      </w:r>
      <w:r>
        <w:t>）防洪物资预备</w:t>
      </w:r>
    </w:p>
    <w:p>
      <w:pPr>
        <w:pStyle w:val="BodyText"/>
        <w:spacing w:before="5"/>
        <w:rPr>
          <w:b/>
          <w:sz w:val="13"/>
        </w:rPr>
      </w:pPr>
    </w:p>
    <w:p>
      <w:pPr>
        <w:spacing w:before="69"/>
        <w:ind w:left="2106" w:right="544" w:firstLine="0"/>
        <w:jc w:val="center"/>
        <w:rPr>
          <w:b/>
          <w:sz w:val="36"/>
        </w:rPr>
      </w:pPr>
      <w:r>
        <w:pict>
          <v:group id="_x0000_s1076" style="width:674pt;height:272pt;margin-top:32.53pt;margin-left:113pt;mso-position-horizontal-relative:page;position:absolute;z-index:-251632640" coordorigin="2260,651" coordsize="13480,5440">
            <v:shape id="_x0000_s1077" type="#_x0000_t75" style="width:13480;height:5440;left:2260;position:absolute;top:650" stroked="f">
              <v:imagedata r:id="rId22" o:title=""/>
            </v:shape>
            <v:shape id="_x0000_s1078" type="#_x0000_t202" style="width:2008;height:332;left:8346;position:absolute;top:5688" filled="f" stroked="f">
              <v:textbox inset="0,0,0,0">
                <w:txbxContent>
                  <w:p>
                    <w:pPr>
                      <w:spacing w:before="0" w:line="331" w:lineRule="exact"/>
                      <w:ind w:left="0" w:right="0" w:firstLine="0"/>
                      <w:jc w:val="left"/>
                      <w:rPr>
                        <w:sz w:val="33"/>
                      </w:rPr>
                    </w:pPr>
                    <w:r>
                      <w:rPr>
                        <w:sz w:val="33"/>
                      </w:rPr>
                      <w:t>电箱和水泵）</w:t>
                    </w:r>
                  </w:p>
                </w:txbxContent>
              </v:textbox>
            </v:shape>
          </v:group>
        </w:pict>
      </w:r>
      <w:r>
        <w:rPr>
          <w:b/>
          <w:spacing w:val="-43"/>
          <w:sz w:val="36"/>
        </w:rPr>
        <w:t xml:space="preserve">表 </w:t>
      </w:r>
      <w:r>
        <w:rPr>
          <w:rFonts w:ascii="Arial Narrow" w:eastAsia="Arial Narrow" w:hAnsi="Arial Narrow"/>
          <w:b/>
          <w:sz w:val="36"/>
        </w:rPr>
        <w:t>4</w:t>
      </w:r>
      <w:r>
        <w:rPr>
          <w:rFonts w:ascii="幼圆" w:eastAsia="幼圆" w:hAnsi="幼圆" w:hint="eastAsia"/>
          <w:b/>
          <w:sz w:val="36"/>
        </w:rPr>
        <w:t>—</w:t>
      </w:r>
      <w:r>
        <w:rPr>
          <w:rFonts w:ascii="Arial Narrow" w:eastAsia="Arial Narrow" w:hAnsi="Arial Narrow"/>
          <w:b/>
          <w:sz w:val="36"/>
        </w:rPr>
        <w:t>1</w:t>
      </w:r>
      <w:r>
        <w:rPr>
          <w:rFonts w:ascii="Arial Narrow" w:eastAsia="Arial Narrow" w:hAnsi="Arial Narrow"/>
          <w:b/>
          <w:spacing w:val="21"/>
          <w:sz w:val="36"/>
        </w:rPr>
        <w:t xml:space="preserve"> </w:t>
      </w:r>
      <w:r>
        <w:rPr>
          <w:b/>
          <w:sz w:val="36"/>
        </w:rPr>
        <w:t>防汛物资清单</w:t>
      </w:r>
    </w:p>
    <w:p>
      <w:pPr>
        <w:pStyle w:val="BodyText"/>
        <w:spacing w:before="9"/>
        <w:rPr>
          <w:b/>
          <w:sz w:val="29"/>
        </w:rPr>
      </w:pPr>
    </w:p>
    <w:tbl>
      <w:tblPr>
        <w:tblW w:w="0" w:type="auto"/>
        <w:jc w:val="left"/>
        <w:tblInd w:w="2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6"/>
        <w:gridCol w:w="3828"/>
        <w:gridCol w:w="3571"/>
        <w:gridCol w:w="3350"/>
      </w:tblGrid>
      <w:tr>
        <w:tblPrEx>
          <w:tblW w:w="0" w:type="auto"/>
          <w:jc w:val="left"/>
          <w:tblInd w:w="2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3"/>
          <w:jc w:val="left"/>
        </w:trPr>
        <w:tc>
          <w:tcPr>
            <w:tcW w:w="1206" w:type="dxa"/>
          </w:tcPr>
          <w:p>
            <w:pPr>
              <w:pStyle w:val="TableParagraph"/>
              <w:spacing w:line="377" w:lineRule="exact"/>
              <w:ind w:left="32" w:right="473"/>
              <w:jc w:val="center"/>
              <w:rPr>
                <w:rFonts w:ascii="仿宋" w:eastAsia="仿宋" w:hint="eastAsia"/>
                <w:sz w:val="33"/>
              </w:rPr>
            </w:pPr>
            <w:r>
              <w:rPr>
                <w:rFonts w:ascii="仿宋" w:eastAsia="仿宋" w:hint="eastAsia"/>
                <w:sz w:val="33"/>
              </w:rPr>
              <w:t>序号</w:t>
            </w:r>
          </w:p>
        </w:tc>
        <w:tc>
          <w:tcPr>
            <w:tcW w:w="3828" w:type="dxa"/>
          </w:tcPr>
          <w:p>
            <w:pPr>
              <w:pStyle w:val="TableParagraph"/>
              <w:spacing w:line="377" w:lineRule="exact"/>
              <w:ind w:left="478" w:right="340"/>
              <w:jc w:val="center"/>
              <w:rPr>
                <w:rFonts w:ascii="仿宋" w:eastAsia="仿宋" w:hint="eastAsia"/>
                <w:sz w:val="33"/>
              </w:rPr>
            </w:pPr>
            <w:r>
              <w:rPr>
                <w:rFonts w:ascii="仿宋" w:eastAsia="仿宋" w:hint="eastAsia"/>
                <w:sz w:val="33"/>
              </w:rPr>
              <w:t>物资名称及规格型号</w:t>
            </w:r>
          </w:p>
        </w:tc>
        <w:tc>
          <w:tcPr>
            <w:tcW w:w="3571" w:type="dxa"/>
          </w:tcPr>
          <w:p>
            <w:pPr>
              <w:pStyle w:val="TableParagraph"/>
              <w:spacing w:line="377" w:lineRule="exact"/>
              <w:ind w:left="332" w:right="633"/>
              <w:jc w:val="center"/>
              <w:rPr>
                <w:rFonts w:ascii="仿宋" w:eastAsia="仿宋" w:hint="eastAsia"/>
                <w:sz w:val="33"/>
              </w:rPr>
            </w:pPr>
            <w:r>
              <w:rPr>
                <w:rFonts w:ascii="仿宋" w:eastAsia="仿宋" w:hint="eastAsia"/>
                <w:sz w:val="33"/>
              </w:rPr>
              <w:t>数量</w:t>
            </w:r>
          </w:p>
        </w:tc>
        <w:tc>
          <w:tcPr>
            <w:tcW w:w="3350" w:type="dxa"/>
          </w:tcPr>
          <w:p>
            <w:pPr>
              <w:pStyle w:val="TableParagraph"/>
              <w:spacing w:line="377" w:lineRule="exact"/>
              <w:ind w:left="625" w:right="37"/>
              <w:jc w:val="center"/>
              <w:rPr>
                <w:rFonts w:ascii="仿宋" w:eastAsia="仿宋" w:hint="eastAsia"/>
                <w:sz w:val="33"/>
              </w:rPr>
            </w:pPr>
            <w:r>
              <w:rPr>
                <w:rFonts w:ascii="仿宋" w:eastAsia="仿宋" w:hint="eastAsia"/>
                <w:sz w:val="33"/>
              </w:rPr>
              <w:t>存放地点</w:t>
            </w:r>
          </w:p>
        </w:tc>
      </w:tr>
      <w:tr>
        <w:tblPrEx>
          <w:tblW w:w="0" w:type="auto"/>
          <w:jc w:val="left"/>
          <w:tblInd w:w="2676" w:type="dxa"/>
          <w:tblLayout w:type="fixed"/>
          <w:tblCellMar>
            <w:top w:w="0" w:type="dxa"/>
            <w:left w:w="0" w:type="dxa"/>
            <w:bottom w:w="0" w:type="dxa"/>
            <w:right w:w="0" w:type="dxa"/>
          </w:tblCellMar>
          <w:tblLook w:val="01E0"/>
        </w:tblPrEx>
        <w:trPr>
          <w:trHeight w:val="590"/>
          <w:jc w:val="left"/>
        </w:trPr>
        <w:tc>
          <w:tcPr>
            <w:tcW w:w="1206" w:type="dxa"/>
          </w:tcPr>
          <w:p>
            <w:pPr>
              <w:pStyle w:val="TableParagraph"/>
              <w:spacing w:before="117"/>
              <w:ind w:right="441"/>
              <w:jc w:val="center"/>
              <w:rPr>
                <w:rFonts w:ascii="仿宋"/>
                <w:sz w:val="33"/>
              </w:rPr>
            </w:pPr>
            <w:r>
              <w:rPr>
                <w:rFonts w:ascii="仿宋"/>
                <w:w w:val="100"/>
                <w:sz w:val="33"/>
              </w:rPr>
              <w:t>1</w:t>
            </w:r>
          </w:p>
        </w:tc>
        <w:tc>
          <w:tcPr>
            <w:tcW w:w="3828" w:type="dxa"/>
          </w:tcPr>
          <w:p>
            <w:pPr>
              <w:pStyle w:val="TableParagraph"/>
              <w:spacing w:before="117"/>
              <w:ind w:left="471" w:right="340"/>
              <w:jc w:val="center"/>
              <w:rPr>
                <w:rFonts w:ascii="仿宋" w:eastAsia="仿宋" w:hint="eastAsia"/>
                <w:sz w:val="33"/>
              </w:rPr>
            </w:pPr>
            <w:r>
              <w:rPr>
                <w:rFonts w:ascii="仿宋" w:eastAsia="仿宋" w:hint="eastAsia"/>
                <w:sz w:val="33"/>
              </w:rPr>
              <w:t>雨衣</w:t>
            </w:r>
          </w:p>
        </w:tc>
        <w:tc>
          <w:tcPr>
            <w:tcW w:w="3571" w:type="dxa"/>
          </w:tcPr>
          <w:p>
            <w:pPr>
              <w:pStyle w:val="TableParagraph"/>
              <w:spacing w:before="117"/>
              <w:ind w:left="334" w:right="633"/>
              <w:jc w:val="center"/>
              <w:rPr>
                <w:rFonts w:ascii="仿宋" w:eastAsia="仿宋" w:hint="eastAsia"/>
                <w:sz w:val="33"/>
              </w:rPr>
            </w:pPr>
            <w:r>
              <w:rPr>
                <w:rFonts w:ascii="仿宋" w:eastAsia="仿宋" w:hint="eastAsia"/>
                <w:sz w:val="33"/>
              </w:rPr>
              <w:t>10</w:t>
            </w:r>
            <w:r>
              <w:rPr>
                <w:rFonts w:ascii="仿宋" w:eastAsia="仿宋" w:hint="eastAsia"/>
                <w:spacing w:val="-41"/>
                <w:sz w:val="33"/>
              </w:rPr>
              <w:t xml:space="preserve"> 套</w:t>
            </w:r>
          </w:p>
        </w:tc>
        <w:tc>
          <w:tcPr>
            <w:tcW w:w="3350" w:type="dxa"/>
          </w:tcPr>
          <w:p>
            <w:pPr>
              <w:pStyle w:val="TableParagraph"/>
              <w:spacing w:before="117"/>
              <w:ind w:left="625" w:right="37"/>
              <w:jc w:val="center"/>
              <w:rPr>
                <w:rFonts w:ascii="仿宋" w:eastAsia="仿宋" w:hint="eastAsia"/>
                <w:sz w:val="33"/>
              </w:rPr>
            </w:pPr>
            <w:r>
              <w:rPr>
                <w:rFonts w:ascii="仿宋" w:eastAsia="仿宋" w:hint="eastAsia"/>
                <w:sz w:val="33"/>
              </w:rPr>
              <w:t>应急仓库</w:t>
            </w:r>
          </w:p>
        </w:tc>
      </w:tr>
      <w:tr>
        <w:tblPrEx>
          <w:tblW w:w="0" w:type="auto"/>
          <w:jc w:val="left"/>
          <w:tblInd w:w="2676" w:type="dxa"/>
          <w:tblLayout w:type="fixed"/>
          <w:tblCellMar>
            <w:top w:w="0" w:type="dxa"/>
            <w:left w:w="0" w:type="dxa"/>
            <w:bottom w:w="0" w:type="dxa"/>
            <w:right w:w="0" w:type="dxa"/>
          </w:tblCellMar>
          <w:tblLook w:val="01E0"/>
        </w:tblPrEx>
        <w:trPr>
          <w:trHeight w:val="525"/>
          <w:jc w:val="left"/>
        </w:trPr>
        <w:tc>
          <w:tcPr>
            <w:tcW w:w="1206" w:type="dxa"/>
          </w:tcPr>
          <w:p>
            <w:pPr>
              <w:pStyle w:val="TableParagraph"/>
              <w:spacing w:before="52"/>
              <w:ind w:right="441"/>
              <w:jc w:val="center"/>
              <w:rPr>
                <w:rFonts w:ascii="仿宋"/>
                <w:sz w:val="33"/>
              </w:rPr>
            </w:pPr>
            <w:r>
              <w:rPr>
                <w:rFonts w:ascii="仿宋"/>
                <w:w w:val="100"/>
                <w:sz w:val="33"/>
              </w:rPr>
              <w:t>2</w:t>
            </w:r>
          </w:p>
        </w:tc>
        <w:tc>
          <w:tcPr>
            <w:tcW w:w="3828" w:type="dxa"/>
          </w:tcPr>
          <w:p>
            <w:pPr>
              <w:pStyle w:val="TableParagraph"/>
              <w:spacing w:before="52"/>
              <w:ind w:left="471" w:right="340"/>
              <w:jc w:val="center"/>
              <w:rPr>
                <w:rFonts w:ascii="仿宋" w:eastAsia="仿宋" w:hint="eastAsia"/>
                <w:sz w:val="33"/>
              </w:rPr>
            </w:pPr>
            <w:r>
              <w:rPr>
                <w:rFonts w:ascii="仿宋" w:eastAsia="仿宋" w:hint="eastAsia"/>
                <w:sz w:val="33"/>
              </w:rPr>
              <w:t>编织袋</w:t>
            </w:r>
          </w:p>
        </w:tc>
        <w:tc>
          <w:tcPr>
            <w:tcW w:w="3571" w:type="dxa"/>
          </w:tcPr>
          <w:p>
            <w:pPr>
              <w:pStyle w:val="TableParagraph"/>
              <w:spacing w:before="52"/>
              <w:ind w:left="336" w:right="633"/>
              <w:jc w:val="center"/>
              <w:rPr>
                <w:rFonts w:ascii="仿宋" w:eastAsia="仿宋" w:hint="eastAsia"/>
                <w:sz w:val="33"/>
              </w:rPr>
            </w:pPr>
            <w:r>
              <w:rPr>
                <w:rFonts w:ascii="仿宋" w:eastAsia="仿宋" w:hint="eastAsia"/>
                <w:sz w:val="33"/>
              </w:rPr>
              <w:t>2000</w:t>
            </w:r>
            <w:r>
              <w:rPr>
                <w:rFonts w:ascii="仿宋" w:eastAsia="仿宋" w:hint="eastAsia"/>
                <w:spacing w:val="-41"/>
                <w:sz w:val="33"/>
              </w:rPr>
              <w:t xml:space="preserve"> 个</w:t>
            </w:r>
          </w:p>
        </w:tc>
        <w:tc>
          <w:tcPr>
            <w:tcW w:w="3350" w:type="dxa"/>
          </w:tcPr>
          <w:p>
            <w:pPr>
              <w:pStyle w:val="TableParagraph"/>
              <w:spacing w:before="52"/>
              <w:ind w:left="625" w:right="37"/>
              <w:jc w:val="center"/>
              <w:rPr>
                <w:rFonts w:ascii="仿宋" w:eastAsia="仿宋" w:hint="eastAsia"/>
                <w:sz w:val="33"/>
              </w:rPr>
            </w:pPr>
            <w:r>
              <w:rPr>
                <w:rFonts w:ascii="仿宋" w:eastAsia="仿宋" w:hint="eastAsia"/>
                <w:sz w:val="33"/>
              </w:rPr>
              <w:t>应急仓库</w:t>
            </w:r>
          </w:p>
        </w:tc>
      </w:tr>
      <w:tr>
        <w:tblPrEx>
          <w:tblW w:w="0" w:type="auto"/>
          <w:jc w:val="left"/>
          <w:tblInd w:w="2676" w:type="dxa"/>
          <w:tblLayout w:type="fixed"/>
          <w:tblCellMar>
            <w:top w:w="0" w:type="dxa"/>
            <w:left w:w="0" w:type="dxa"/>
            <w:bottom w:w="0" w:type="dxa"/>
            <w:right w:w="0" w:type="dxa"/>
          </w:tblCellMar>
          <w:tblLook w:val="01E0"/>
        </w:tblPrEx>
        <w:trPr>
          <w:trHeight w:val="525"/>
          <w:jc w:val="left"/>
        </w:trPr>
        <w:tc>
          <w:tcPr>
            <w:tcW w:w="1206" w:type="dxa"/>
          </w:tcPr>
          <w:p>
            <w:pPr>
              <w:pStyle w:val="TableParagraph"/>
              <w:spacing w:before="52"/>
              <w:ind w:right="441"/>
              <w:jc w:val="center"/>
              <w:rPr>
                <w:rFonts w:ascii="仿宋"/>
                <w:sz w:val="33"/>
              </w:rPr>
            </w:pPr>
            <w:r>
              <w:rPr>
                <w:rFonts w:ascii="仿宋"/>
                <w:w w:val="100"/>
                <w:sz w:val="33"/>
              </w:rPr>
              <w:t>3</w:t>
            </w:r>
          </w:p>
        </w:tc>
        <w:tc>
          <w:tcPr>
            <w:tcW w:w="3828" w:type="dxa"/>
          </w:tcPr>
          <w:p>
            <w:pPr>
              <w:pStyle w:val="TableParagraph"/>
              <w:spacing w:before="52"/>
              <w:ind w:left="471" w:right="340"/>
              <w:jc w:val="center"/>
              <w:rPr>
                <w:rFonts w:ascii="仿宋" w:eastAsia="仿宋" w:hint="eastAsia"/>
                <w:sz w:val="33"/>
              </w:rPr>
            </w:pPr>
            <w:r>
              <w:rPr>
                <w:rFonts w:ascii="仿宋" w:eastAsia="仿宋" w:hint="eastAsia"/>
                <w:sz w:val="33"/>
              </w:rPr>
              <w:t>十字镐</w:t>
            </w:r>
          </w:p>
        </w:tc>
        <w:tc>
          <w:tcPr>
            <w:tcW w:w="3571" w:type="dxa"/>
          </w:tcPr>
          <w:p>
            <w:pPr>
              <w:pStyle w:val="TableParagraph"/>
              <w:spacing w:before="52"/>
              <w:ind w:left="334" w:right="633"/>
              <w:jc w:val="center"/>
              <w:rPr>
                <w:rFonts w:ascii="仿宋" w:eastAsia="仿宋" w:hint="eastAsia"/>
                <w:sz w:val="33"/>
              </w:rPr>
            </w:pPr>
            <w:r>
              <w:rPr>
                <w:rFonts w:ascii="仿宋" w:eastAsia="仿宋" w:hint="eastAsia"/>
                <w:sz w:val="33"/>
              </w:rPr>
              <w:t>5</w:t>
            </w:r>
            <w:r>
              <w:rPr>
                <w:rFonts w:ascii="仿宋" w:eastAsia="仿宋" w:hint="eastAsia"/>
                <w:spacing w:val="-42"/>
                <w:sz w:val="33"/>
              </w:rPr>
              <w:t xml:space="preserve"> 把</w:t>
            </w:r>
          </w:p>
        </w:tc>
        <w:tc>
          <w:tcPr>
            <w:tcW w:w="3350" w:type="dxa"/>
          </w:tcPr>
          <w:p>
            <w:pPr>
              <w:pStyle w:val="TableParagraph"/>
              <w:spacing w:before="52"/>
              <w:ind w:left="625" w:right="37"/>
              <w:jc w:val="center"/>
              <w:rPr>
                <w:rFonts w:ascii="仿宋" w:eastAsia="仿宋" w:hint="eastAsia"/>
                <w:sz w:val="33"/>
              </w:rPr>
            </w:pPr>
            <w:r>
              <w:rPr>
                <w:rFonts w:ascii="仿宋" w:eastAsia="仿宋" w:hint="eastAsia"/>
                <w:sz w:val="33"/>
              </w:rPr>
              <w:t>应急仓库</w:t>
            </w:r>
          </w:p>
        </w:tc>
      </w:tr>
      <w:tr>
        <w:tblPrEx>
          <w:tblW w:w="0" w:type="auto"/>
          <w:jc w:val="left"/>
          <w:tblInd w:w="2676" w:type="dxa"/>
          <w:tblLayout w:type="fixed"/>
          <w:tblCellMar>
            <w:top w:w="0" w:type="dxa"/>
            <w:left w:w="0" w:type="dxa"/>
            <w:bottom w:w="0" w:type="dxa"/>
            <w:right w:w="0" w:type="dxa"/>
          </w:tblCellMar>
          <w:tblLook w:val="01E0"/>
        </w:tblPrEx>
        <w:trPr>
          <w:trHeight w:val="525"/>
          <w:jc w:val="left"/>
        </w:trPr>
        <w:tc>
          <w:tcPr>
            <w:tcW w:w="1206" w:type="dxa"/>
          </w:tcPr>
          <w:p>
            <w:pPr>
              <w:pStyle w:val="TableParagraph"/>
              <w:spacing w:before="52"/>
              <w:ind w:right="441"/>
              <w:jc w:val="center"/>
              <w:rPr>
                <w:rFonts w:ascii="仿宋"/>
                <w:sz w:val="33"/>
              </w:rPr>
            </w:pPr>
            <w:r>
              <w:rPr>
                <w:rFonts w:ascii="仿宋"/>
                <w:w w:val="100"/>
                <w:sz w:val="33"/>
              </w:rPr>
              <w:t>4</w:t>
            </w:r>
          </w:p>
        </w:tc>
        <w:tc>
          <w:tcPr>
            <w:tcW w:w="3828" w:type="dxa"/>
          </w:tcPr>
          <w:p>
            <w:pPr>
              <w:pStyle w:val="TableParagraph"/>
              <w:spacing w:before="52"/>
              <w:ind w:left="478" w:right="340"/>
              <w:jc w:val="center"/>
              <w:rPr>
                <w:rFonts w:ascii="仿宋" w:eastAsia="仿宋" w:hint="eastAsia"/>
                <w:sz w:val="33"/>
              </w:rPr>
            </w:pPr>
            <w:r>
              <w:rPr>
                <w:rFonts w:ascii="仿宋" w:eastAsia="仿宋" w:hint="eastAsia"/>
                <w:sz w:val="33"/>
              </w:rPr>
              <w:t>医用救急包</w:t>
            </w:r>
          </w:p>
        </w:tc>
        <w:tc>
          <w:tcPr>
            <w:tcW w:w="3571" w:type="dxa"/>
          </w:tcPr>
          <w:p>
            <w:pPr>
              <w:pStyle w:val="TableParagraph"/>
              <w:spacing w:before="52"/>
              <w:ind w:left="334" w:right="633"/>
              <w:jc w:val="center"/>
              <w:rPr>
                <w:rFonts w:ascii="仿宋" w:eastAsia="仿宋" w:hint="eastAsia"/>
                <w:sz w:val="33"/>
              </w:rPr>
            </w:pPr>
            <w:r>
              <w:rPr>
                <w:rFonts w:ascii="仿宋" w:eastAsia="仿宋" w:hint="eastAsia"/>
                <w:sz w:val="33"/>
              </w:rPr>
              <w:t>2</w:t>
            </w:r>
            <w:r>
              <w:rPr>
                <w:rFonts w:ascii="仿宋" w:eastAsia="仿宋" w:hint="eastAsia"/>
                <w:spacing w:val="-42"/>
                <w:sz w:val="33"/>
              </w:rPr>
              <w:t xml:space="preserve"> 个</w:t>
            </w:r>
          </w:p>
        </w:tc>
        <w:tc>
          <w:tcPr>
            <w:tcW w:w="3350" w:type="dxa"/>
          </w:tcPr>
          <w:p>
            <w:pPr>
              <w:pStyle w:val="TableParagraph"/>
              <w:spacing w:before="52"/>
              <w:ind w:left="633" w:right="37"/>
              <w:jc w:val="center"/>
              <w:rPr>
                <w:rFonts w:ascii="仿宋" w:eastAsia="仿宋" w:hint="eastAsia"/>
                <w:sz w:val="33"/>
              </w:rPr>
            </w:pPr>
            <w:r>
              <w:rPr>
                <w:rFonts w:ascii="仿宋" w:eastAsia="仿宋" w:hint="eastAsia"/>
                <w:sz w:val="33"/>
              </w:rPr>
              <w:t>办公室、应急仓库</w:t>
            </w:r>
          </w:p>
        </w:tc>
      </w:tr>
      <w:tr>
        <w:tblPrEx>
          <w:tblW w:w="0" w:type="auto"/>
          <w:jc w:val="left"/>
          <w:tblInd w:w="2676" w:type="dxa"/>
          <w:tblLayout w:type="fixed"/>
          <w:tblCellMar>
            <w:top w:w="0" w:type="dxa"/>
            <w:left w:w="0" w:type="dxa"/>
            <w:bottom w:w="0" w:type="dxa"/>
            <w:right w:w="0" w:type="dxa"/>
          </w:tblCellMar>
          <w:tblLook w:val="01E0"/>
        </w:tblPrEx>
        <w:trPr>
          <w:trHeight w:val="523"/>
          <w:jc w:val="left"/>
        </w:trPr>
        <w:tc>
          <w:tcPr>
            <w:tcW w:w="1206" w:type="dxa"/>
          </w:tcPr>
          <w:p>
            <w:pPr>
              <w:pStyle w:val="TableParagraph"/>
              <w:spacing w:before="52"/>
              <w:ind w:right="441"/>
              <w:jc w:val="center"/>
              <w:rPr>
                <w:rFonts w:ascii="仿宋"/>
                <w:sz w:val="33"/>
              </w:rPr>
            </w:pPr>
            <w:r>
              <w:rPr>
                <w:rFonts w:ascii="仿宋"/>
                <w:w w:val="100"/>
                <w:sz w:val="33"/>
              </w:rPr>
              <w:t>6</w:t>
            </w:r>
          </w:p>
        </w:tc>
        <w:tc>
          <w:tcPr>
            <w:tcW w:w="3828" w:type="dxa"/>
          </w:tcPr>
          <w:p>
            <w:pPr>
              <w:pStyle w:val="TableParagraph"/>
              <w:spacing w:before="52"/>
              <w:ind w:left="471" w:right="340"/>
              <w:jc w:val="center"/>
              <w:rPr>
                <w:rFonts w:ascii="仿宋" w:eastAsia="仿宋" w:hint="eastAsia"/>
                <w:sz w:val="33"/>
              </w:rPr>
            </w:pPr>
            <w:r>
              <w:rPr>
                <w:rFonts w:ascii="仿宋" w:eastAsia="仿宋" w:hint="eastAsia"/>
                <w:sz w:val="33"/>
              </w:rPr>
              <w:t>警示灯</w:t>
            </w:r>
          </w:p>
        </w:tc>
        <w:tc>
          <w:tcPr>
            <w:tcW w:w="3571" w:type="dxa"/>
          </w:tcPr>
          <w:p>
            <w:pPr>
              <w:pStyle w:val="TableParagraph"/>
              <w:spacing w:before="52"/>
              <w:ind w:left="334" w:right="633"/>
              <w:jc w:val="center"/>
              <w:rPr>
                <w:rFonts w:ascii="仿宋" w:eastAsia="仿宋" w:hint="eastAsia"/>
                <w:sz w:val="33"/>
              </w:rPr>
            </w:pPr>
            <w:r>
              <w:rPr>
                <w:rFonts w:ascii="仿宋" w:eastAsia="仿宋" w:hint="eastAsia"/>
                <w:sz w:val="33"/>
              </w:rPr>
              <w:t>6</w:t>
            </w:r>
            <w:r>
              <w:rPr>
                <w:rFonts w:ascii="仿宋" w:eastAsia="仿宋" w:hint="eastAsia"/>
                <w:spacing w:val="-42"/>
                <w:sz w:val="33"/>
              </w:rPr>
              <w:t xml:space="preserve"> 个</w:t>
            </w:r>
          </w:p>
        </w:tc>
        <w:tc>
          <w:tcPr>
            <w:tcW w:w="3350" w:type="dxa"/>
          </w:tcPr>
          <w:p>
            <w:pPr>
              <w:pStyle w:val="TableParagraph"/>
              <w:spacing w:before="52"/>
              <w:ind w:left="625" w:right="37"/>
              <w:jc w:val="center"/>
              <w:rPr>
                <w:rFonts w:ascii="仿宋" w:eastAsia="仿宋" w:hint="eastAsia"/>
                <w:sz w:val="33"/>
              </w:rPr>
            </w:pPr>
            <w:r>
              <w:rPr>
                <w:rFonts w:ascii="仿宋" w:eastAsia="仿宋" w:hint="eastAsia"/>
                <w:sz w:val="33"/>
              </w:rPr>
              <w:t>应急仓库</w:t>
            </w:r>
          </w:p>
        </w:tc>
      </w:tr>
      <w:tr>
        <w:tblPrEx>
          <w:tblW w:w="0" w:type="auto"/>
          <w:jc w:val="left"/>
          <w:tblInd w:w="2676" w:type="dxa"/>
          <w:tblLayout w:type="fixed"/>
          <w:tblCellMar>
            <w:top w:w="0" w:type="dxa"/>
            <w:left w:w="0" w:type="dxa"/>
            <w:bottom w:w="0" w:type="dxa"/>
            <w:right w:w="0" w:type="dxa"/>
          </w:tblCellMar>
          <w:tblLook w:val="01E0"/>
        </w:tblPrEx>
        <w:trPr>
          <w:trHeight w:val="523"/>
          <w:jc w:val="left"/>
        </w:trPr>
        <w:tc>
          <w:tcPr>
            <w:tcW w:w="1206" w:type="dxa"/>
          </w:tcPr>
          <w:p>
            <w:pPr>
              <w:pStyle w:val="TableParagraph"/>
              <w:spacing w:before="50"/>
              <w:ind w:right="441"/>
              <w:jc w:val="center"/>
              <w:rPr>
                <w:rFonts w:ascii="仿宋"/>
                <w:sz w:val="33"/>
              </w:rPr>
            </w:pPr>
            <w:r>
              <w:rPr>
                <w:rFonts w:ascii="仿宋"/>
                <w:w w:val="100"/>
                <w:sz w:val="33"/>
              </w:rPr>
              <w:t>8</w:t>
            </w:r>
          </w:p>
        </w:tc>
        <w:tc>
          <w:tcPr>
            <w:tcW w:w="3828" w:type="dxa"/>
          </w:tcPr>
          <w:p>
            <w:pPr>
              <w:pStyle w:val="TableParagraph"/>
              <w:spacing w:before="50"/>
              <w:ind w:left="471" w:right="340"/>
              <w:jc w:val="center"/>
              <w:rPr>
                <w:rFonts w:ascii="仿宋" w:eastAsia="仿宋" w:hint="eastAsia"/>
                <w:sz w:val="33"/>
              </w:rPr>
            </w:pPr>
            <w:r>
              <w:rPr>
                <w:rFonts w:ascii="仿宋" w:eastAsia="仿宋" w:hint="eastAsia"/>
                <w:sz w:val="33"/>
              </w:rPr>
              <w:t>水泵</w:t>
            </w:r>
          </w:p>
        </w:tc>
        <w:tc>
          <w:tcPr>
            <w:tcW w:w="3571" w:type="dxa"/>
          </w:tcPr>
          <w:p>
            <w:pPr>
              <w:pStyle w:val="TableParagraph"/>
              <w:spacing w:before="50"/>
              <w:ind w:left="335" w:right="633"/>
              <w:jc w:val="center"/>
              <w:rPr>
                <w:rFonts w:ascii="仿宋" w:eastAsia="仿宋" w:hint="eastAsia"/>
                <w:sz w:val="33"/>
              </w:rPr>
            </w:pPr>
            <w:r>
              <w:rPr>
                <w:rFonts w:ascii="仿宋" w:eastAsia="仿宋" w:hint="eastAsia"/>
                <w:sz w:val="33"/>
              </w:rPr>
              <w:t>2</w:t>
            </w:r>
            <w:r>
              <w:rPr>
                <w:rFonts w:ascii="仿宋" w:eastAsia="仿宋" w:hint="eastAsia"/>
                <w:spacing w:val="-41"/>
                <w:sz w:val="33"/>
              </w:rPr>
              <w:t xml:space="preserve"> 台</w:t>
            </w:r>
            <w:r>
              <w:rPr>
                <w:rFonts w:ascii="仿宋" w:eastAsia="仿宋" w:hint="eastAsia"/>
                <w:sz w:val="33"/>
              </w:rPr>
              <w:t>（5.5kw)</w:t>
            </w:r>
          </w:p>
        </w:tc>
        <w:tc>
          <w:tcPr>
            <w:tcW w:w="3350" w:type="dxa"/>
          </w:tcPr>
          <w:p>
            <w:pPr>
              <w:pStyle w:val="TableParagraph"/>
              <w:spacing w:before="50"/>
              <w:ind w:left="625" w:right="37"/>
              <w:jc w:val="center"/>
              <w:rPr>
                <w:rFonts w:ascii="仿宋" w:eastAsia="仿宋" w:hint="eastAsia"/>
                <w:sz w:val="33"/>
              </w:rPr>
            </w:pPr>
            <w:r>
              <w:rPr>
                <w:rFonts w:ascii="仿宋" w:eastAsia="仿宋" w:hint="eastAsia"/>
                <w:sz w:val="33"/>
              </w:rPr>
              <w:t>应急仓库</w:t>
            </w:r>
          </w:p>
        </w:tc>
      </w:tr>
      <w:tr>
        <w:tblPrEx>
          <w:tblW w:w="0" w:type="auto"/>
          <w:jc w:val="left"/>
          <w:tblInd w:w="2676" w:type="dxa"/>
          <w:tblLayout w:type="fixed"/>
          <w:tblCellMar>
            <w:top w:w="0" w:type="dxa"/>
            <w:left w:w="0" w:type="dxa"/>
            <w:bottom w:w="0" w:type="dxa"/>
            <w:right w:w="0" w:type="dxa"/>
          </w:tblCellMar>
          <w:tblLook w:val="01E0"/>
        </w:tblPrEx>
        <w:trPr>
          <w:trHeight w:val="428"/>
          <w:jc w:val="left"/>
        </w:trPr>
        <w:tc>
          <w:tcPr>
            <w:tcW w:w="1206" w:type="dxa"/>
          </w:tcPr>
          <w:p>
            <w:pPr>
              <w:pStyle w:val="TableParagraph"/>
              <w:spacing w:before="51" w:line="357" w:lineRule="exact"/>
              <w:ind w:right="441"/>
              <w:jc w:val="center"/>
              <w:rPr>
                <w:rFonts w:ascii="仿宋"/>
                <w:sz w:val="33"/>
              </w:rPr>
            </w:pPr>
            <w:r>
              <w:rPr>
                <w:rFonts w:ascii="仿宋"/>
                <w:w w:val="100"/>
                <w:sz w:val="33"/>
              </w:rPr>
              <w:t>9</w:t>
            </w:r>
          </w:p>
        </w:tc>
        <w:tc>
          <w:tcPr>
            <w:tcW w:w="3828" w:type="dxa"/>
          </w:tcPr>
          <w:p>
            <w:pPr>
              <w:pStyle w:val="TableParagraph"/>
              <w:spacing w:before="51" w:line="357" w:lineRule="exact"/>
              <w:ind w:left="471" w:right="340"/>
              <w:jc w:val="center"/>
              <w:rPr>
                <w:rFonts w:ascii="仿宋" w:eastAsia="仿宋" w:hint="eastAsia"/>
                <w:sz w:val="33"/>
              </w:rPr>
            </w:pPr>
            <w:r>
              <w:rPr>
                <w:rFonts w:ascii="仿宋" w:eastAsia="仿宋" w:hint="eastAsia"/>
                <w:sz w:val="33"/>
              </w:rPr>
              <w:t>配电箱</w:t>
            </w:r>
          </w:p>
        </w:tc>
        <w:tc>
          <w:tcPr>
            <w:tcW w:w="3571" w:type="dxa"/>
          </w:tcPr>
          <w:p>
            <w:pPr>
              <w:pStyle w:val="TableParagraph"/>
              <w:spacing w:before="51" w:line="357" w:lineRule="exact"/>
              <w:ind w:left="336" w:right="633"/>
              <w:jc w:val="center"/>
              <w:rPr>
                <w:rFonts w:ascii="仿宋" w:eastAsia="仿宋" w:hint="eastAsia"/>
                <w:sz w:val="33"/>
              </w:rPr>
            </w:pPr>
            <w:r>
              <w:rPr>
                <w:rFonts w:ascii="仿宋" w:eastAsia="仿宋" w:hint="eastAsia"/>
                <w:sz w:val="33"/>
              </w:rPr>
              <w:t>2</w:t>
            </w:r>
            <w:r>
              <w:rPr>
                <w:rFonts w:ascii="仿宋" w:eastAsia="仿宋" w:hint="eastAsia"/>
                <w:spacing w:val="-122"/>
                <w:sz w:val="33"/>
              </w:rPr>
              <w:t xml:space="preserve"> 个</w:t>
            </w:r>
            <w:r>
              <w:rPr>
                <w:rFonts w:ascii="仿宋" w:eastAsia="仿宋" w:hint="eastAsia"/>
                <w:sz w:val="33"/>
              </w:rPr>
              <w:t>（连接好水泵)</w:t>
            </w:r>
          </w:p>
        </w:tc>
        <w:tc>
          <w:tcPr>
            <w:tcW w:w="3350" w:type="dxa"/>
          </w:tcPr>
          <w:p>
            <w:pPr>
              <w:pStyle w:val="TableParagraph"/>
              <w:spacing w:before="51" w:line="357" w:lineRule="exact"/>
              <w:ind w:left="625" w:right="37"/>
              <w:jc w:val="center"/>
              <w:rPr>
                <w:rFonts w:ascii="仿宋" w:eastAsia="仿宋" w:hint="eastAsia"/>
                <w:sz w:val="33"/>
              </w:rPr>
            </w:pPr>
            <w:r>
              <w:rPr>
                <w:rFonts w:ascii="仿宋" w:eastAsia="仿宋" w:hint="eastAsia"/>
                <w:sz w:val="33"/>
              </w:rPr>
              <w:t>应急仓库</w:t>
            </w:r>
          </w:p>
        </w:tc>
      </w:tr>
      <w:tr>
        <w:tblPrEx>
          <w:tblW w:w="0" w:type="auto"/>
          <w:jc w:val="left"/>
          <w:tblInd w:w="2676" w:type="dxa"/>
          <w:tblLayout w:type="fixed"/>
          <w:tblCellMar>
            <w:top w:w="0" w:type="dxa"/>
            <w:left w:w="0" w:type="dxa"/>
            <w:bottom w:w="0" w:type="dxa"/>
            <w:right w:w="0" w:type="dxa"/>
          </w:tblCellMar>
          <w:tblLook w:val="01E0"/>
        </w:tblPrEx>
        <w:trPr>
          <w:trHeight w:val="406"/>
          <w:jc w:val="left"/>
        </w:trPr>
        <w:tc>
          <w:tcPr>
            <w:tcW w:w="1206" w:type="dxa"/>
          </w:tcPr>
          <w:p>
            <w:pPr>
              <w:pStyle w:val="TableParagraph"/>
              <w:rPr>
                <w:rFonts w:ascii="Times New Roman"/>
                <w:sz w:val="30"/>
              </w:rPr>
            </w:pPr>
          </w:p>
        </w:tc>
        <w:tc>
          <w:tcPr>
            <w:tcW w:w="3828" w:type="dxa"/>
          </w:tcPr>
          <w:p>
            <w:pPr>
              <w:pStyle w:val="TableParagraph"/>
              <w:rPr>
                <w:rFonts w:ascii="Times New Roman"/>
                <w:sz w:val="30"/>
              </w:rPr>
            </w:pPr>
          </w:p>
        </w:tc>
        <w:tc>
          <w:tcPr>
            <w:tcW w:w="3571" w:type="dxa"/>
          </w:tcPr>
          <w:p>
            <w:pPr>
              <w:pStyle w:val="TableParagraph"/>
              <w:spacing w:before="127" w:line="259" w:lineRule="exact"/>
              <w:ind w:left="336" w:right="626"/>
              <w:jc w:val="center"/>
              <w:rPr>
                <w:rFonts w:ascii="仿宋" w:eastAsia="仿宋" w:hint="eastAsia"/>
                <w:sz w:val="33"/>
              </w:rPr>
            </w:pPr>
            <w:r>
              <w:rPr>
                <w:rFonts w:ascii="仿宋" w:eastAsia="仿宋" w:hint="eastAsia"/>
                <w:sz w:val="33"/>
              </w:rPr>
              <w:t>30</w:t>
            </w:r>
            <w:r>
              <w:rPr>
                <w:rFonts w:ascii="仿宋" w:eastAsia="仿宋" w:hint="eastAsia"/>
                <w:spacing w:val="-12"/>
                <w:sz w:val="33"/>
              </w:rPr>
              <w:t xml:space="preserve"> 米(线路连接配</w:t>
            </w:r>
          </w:p>
        </w:tc>
        <w:tc>
          <w:tcPr>
            <w:tcW w:w="3350" w:type="dxa"/>
          </w:tcPr>
          <w:p>
            <w:pPr>
              <w:pStyle w:val="TableParagraph"/>
              <w:rPr>
                <w:rFonts w:ascii="Times New Roman"/>
                <w:sz w:val="30"/>
              </w:rPr>
            </w:pPr>
          </w:p>
        </w:tc>
      </w:tr>
      <w:tr>
        <w:tblPrEx>
          <w:tblW w:w="0" w:type="auto"/>
          <w:jc w:val="left"/>
          <w:tblInd w:w="2676" w:type="dxa"/>
          <w:tblLayout w:type="fixed"/>
          <w:tblCellMar>
            <w:top w:w="0" w:type="dxa"/>
            <w:left w:w="0" w:type="dxa"/>
            <w:bottom w:w="0" w:type="dxa"/>
            <w:right w:w="0" w:type="dxa"/>
          </w:tblCellMar>
          <w:tblLook w:val="01E0"/>
        </w:tblPrEx>
        <w:trPr>
          <w:trHeight w:val="331"/>
          <w:jc w:val="left"/>
        </w:trPr>
        <w:tc>
          <w:tcPr>
            <w:tcW w:w="1206" w:type="dxa"/>
          </w:tcPr>
          <w:p>
            <w:pPr>
              <w:pStyle w:val="TableParagraph"/>
              <w:spacing w:line="311" w:lineRule="exact"/>
              <w:ind w:left="32" w:right="473"/>
              <w:jc w:val="center"/>
              <w:rPr>
                <w:rFonts w:ascii="仿宋"/>
                <w:sz w:val="33"/>
              </w:rPr>
            </w:pPr>
            <w:r>
              <w:rPr>
                <w:rFonts w:ascii="仿宋"/>
                <w:sz w:val="33"/>
              </w:rPr>
              <w:t>10</w:t>
            </w:r>
          </w:p>
        </w:tc>
        <w:tc>
          <w:tcPr>
            <w:tcW w:w="10749" w:type="dxa"/>
            <w:gridSpan w:val="3"/>
          </w:tcPr>
          <w:p>
            <w:pPr>
              <w:pStyle w:val="TableParagraph"/>
              <w:tabs>
                <w:tab w:val="left" w:pos="8705"/>
              </w:tabs>
              <w:spacing w:line="311" w:lineRule="exact"/>
              <w:ind w:left="1155"/>
              <w:rPr>
                <w:rFonts w:ascii="仿宋" w:eastAsia="仿宋" w:hint="eastAsia"/>
                <w:sz w:val="33"/>
              </w:rPr>
            </w:pPr>
            <w:r>
              <w:rPr>
                <w:rFonts w:ascii="仿宋" w:eastAsia="仿宋" w:hint="eastAsia"/>
                <w:sz w:val="33"/>
              </w:rPr>
              <w:t>水泵电缆线</w:t>
              <w:tab/>
              <w:t>应急仓库</w:t>
            </w:r>
          </w:p>
        </w:tc>
      </w:tr>
    </w:tbl>
    <w:p>
      <w:pPr>
        <w:spacing w:after="0" w:line="311" w:lineRule="exact"/>
        <w:rPr>
          <w:rFonts w:ascii="仿宋" w:eastAsia="仿宋" w:hint="eastAsia"/>
          <w:sz w:val="33"/>
        </w:rPr>
        <w:sectPr>
          <w:pgSz w:w="17860" w:h="25260"/>
          <w:pgMar w:top="1240" w:right="0" w:bottom="1360" w:left="0" w:header="808" w:footer="1160"/>
          <w:cols w:space="708"/>
        </w:sectPr>
      </w:pPr>
    </w:p>
    <w:p>
      <w:pPr>
        <w:pStyle w:val="BodyText"/>
        <w:rPr>
          <w:b/>
          <w:sz w:val="20"/>
        </w:rPr>
      </w:pPr>
      <w:r>
        <w:drawing>
          <wp:anchor distT="0" distB="0" distL="0" distR="0" simplePos="0" relativeHeight="251684864" behindDoc="1" locked="0" layoutInCell="1" allowOverlap="1">
            <wp:simplePos x="0" y="0"/>
            <wp:positionH relativeFrom="page">
              <wp:posOffset>1257300</wp:posOffset>
            </wp:positionH>
            <wp:positionV relativeFrom="page">
              <wp:posOffset>685800</wp:posOffset>
            </wp:positionV>
            <wp:extent cx="9372600" cy="101600"/>
            <wp:effectExtent l="0" t="0" r="0" b="0"/>
            <wp:wrapNone/>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png"/>
                    <pic:cNvPicPr/>
                  </pic:nvPicPr>
                  <pic:blipFill>
                    <a:blip xmlns:r="http://schemas.openxmlformats.org/officeDocument/2006/relationships" r:embed="rId6" cstate="print"/>
                    <a:stretch>
                      <a:fillRect/>
                    </a:stretch>
                  </pic:blipFill>
                  <pic:spPr>
                    <a:xfrm>
                      <a:off x="0" y="0"/>
                      <a:ext cx="9372600" cy="101600"/>
                    </a:xfrm>
                    <a:prstGeom prst="rect">
                      <a:avLst/>
                    </a:prstGeom>
                  </pic:spPr>
                </pic:pic>
              </a:graphicData>
            </a:graphic>
          </wp:anchor>
        </w:drawing>
      </w:r>
    </w:p>
    <w:p>
      <w:pPr>
        <w:pStyle w:val="BodyText"/>
        <w:spacing w:before="2"/>
        <w:rPr>
          <w:b/>
          <w:sz w:val="12"/>
        </w:rPr>
      </w:pPr>
    </w:p>
    <w:tbl>
      <w:tblPr>
        <w:tblW w:w="0" w:type="auto"/>
        <w:jc w:val="left"/>
        <w:tblInd w:w="28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64"/>
        <w:gridCol w:w="3910"/>
        <w:gridCol w:w="3278"/>
        <w:gridCol w:w="2768"/>
      </w:tblGrid>
      <w:tr>
        <w:tblPrEx>
          <w:tblW w:w="0" w:type="auto"/>
          <w:jc w:val="left"/>
          <w:tblInd w:w="28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8"/>
          <w:jc w:val="left"/>
        </w:trPr>
        <w:tc>
          <w:tcPr>
            <w:tcW w:w="1164" w:type="dxa"/>
          </w:tcPr>
          <w:p>
            <w:pPr>
              <w:pStyle w:val="TableParagraph"/>
              <w:spacing w:line="377" w:lineRule="exact"/>
              <w:ind w:left="50"/>
              <w:rPr>
                <w:rFonts w:ascii="仿宋"/>
                <w:sz w:val="33"/>
              </w:rPr>
            </w:pPr>
            <w:r>
              <w:rPr>
                <w:rFonts w:ascii="仿宋"/>
                <w:sz w:val="33"/>
              </w:rPr>
              <w:t>11</w:t>
            </w:r>
          </w:p>
        </w:tc>
        <w:tc>
          <w:tcPr>
            <w:tcW w:w="3910" w:type="dxa"/>
          </w:tcPr>
          <w:p>
            <w:pPr>
              <w:pStyle w:val="TableParagraph"/>
              <w:spacing w:line="377" w:lineRule="exact"/>
              <w:ind w:left="758" w:right="954"/>
              <w:jc w:val="center"/>
              <w:rPr>
                <w:rFonts w:ascii="仿宋" w:eastAsia="仿宋" w:hint="eastAsia"/>
                <w:sz w:val="33"/>
              </w:rPr>
            </w:pPr>
            <w:r>
              <w:rPr>
                <w:rFonts w:ascii="仿宋" w:eastAsia="仿宋" w:hint="eastAsia"/>
                <w:sz w:val="33"/>
              </w:rPr>
              <w:t>担架</w:t>
            </w:r>
          </w:p>
        </w:tc>
        <w:tc>
          <w:tcPr>
            <w:tcW w:w="3278" w:type="dxa"/>
          </w:tcPr>
          <w:p>
            <w:pPr>
              <w:pStyle w:val="TableParagraph"/>
              <w:spacing w:line="377" w:lineRule="exact"/>
              <w:ind w:left="1078" w:right="1494"/>
              <w:jc w:val="center"/>
              <w:rPr>
                <w:rFonts w:ascii="仿宋" w:eastAsia="仿宋" w:hint="eastAsia"/>
                <w:sz w:val="33"/>
              </w:rPr>
            </w:pPr>
            <w:r>
              <w:rPr>
                <w:rFonts w:ascii="仿宋" w:eastAsia="仿宋" w:hint="eastAsia"/>
                <w:sz w:val="33"/>
              </w:rPr>
              <w:t>1</w:t>
            </w:r>
            <w:r>
              <w:rPr>
                <w:rFonts w:ascii="仿宋" w:eastAsia="仿宋" w:hint="eastAsia"/>
                <w:spacing w:val="-42"/>
                <w:sz w:val="33"/>
              </w:rPr>
              <w:t xml:space="preserve"> 副</w:t>
            </w:r>
          </w:p>
        </w:tc>
        <w:tc>
          <w:tcPr>
            <w:tcW w:w="2768" w:type="dxa"/>
          </w:tcPr>
          <w:p>
            <w:pPr>
              <w:pStyle w:val="TableParagraph"/>
              <w:spacing w:line="377" w:lineRule="exact"/>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6"/>
          <w:jc w:val="left"/>
        </w:trPr>
        <w:tc>
          <w:tcPr>
            <w:tcW w:w="1164" w:type="dxa"/>
          </w:tcPr>
          <w:p>
            <w:pPr>
              <w:pStyle w:val="TableParagraph"/>
              <w:spacing w:before="52"/>
              <w:ind w:left="50"/>
              <w:rPr>
                <w:rFonts w:ascii="仿宋"/>
                <w:sz w:val="33"/>
              </w:rPr>
            </w:pPr>
            <w:r>
              <w:rPr>
                <w:rFonts w:ascii="仿宋"/>
                <w:sz w:val="33"/>
              </w:rPr>
              <w:t>12</w:t>
            </w:r>
          </w:p>
        </w:tc>
        <w:tc>
          <w:tcPr>
            <w:tcW w:w="3910" w:type="dxa"/>
          </w:tcPr>
          <w:p>
            <w:pPr>
              <w:pStyle w:val="TableParagraph"/>
              <w:spacing w:before="52"/>
              <w:ind w:left="758" w:right="954"/>
              <w:jc w:val="center"/>
              <w:rPr>
                <w:rFonts w:ascii="仿宋" w:eastAsia="仿宋" w:hint="eastAsia"/>
                <w:sz w:val="33"/>
              </w:rPr>
            </w:pPr>
            <w:r>
              <w:rPr>
                <w:rFonts w:ascii="仿宋" w:eastAsia="仿宋" w:hint="eastAsia"/>
                <w:sz w:val="33"/>
              </w:rPr>
              <w:t>绝缘手套</w:t>
            </w:r>
          </w:p>
        </w:tc>
        <w:tc>
          <w:tcPr>
            <w:tcW w:w="3278" w:type="dxa"/>
          </w:tcPr>
          <w:p>
            <w:pPr>
              <w:pStyle w:val="TableParagraph"/>
              <w:spacing w:before="52"/>
              <w:ind w:left="1056"/>
              <w:rPr>
                <w:rFonts w:ascii="仿宋" w:eastAsia="仿宋" w:hint="eastAsia"/>
                <w:sz w:val="33"/>
              </w:rPr>
            </w:pPr>
            <w:r>
              <w:rPr>
                <w:rFonts w:ascii="仿宋" w:eastAsia="仿宋" w:hint="eastAsia"/>
                <w:sz w:val="33"/>
              </w:rPr>
              <w:t>20</w:t>
            </w:r>
            <w:r>
              <w:rPr>
                <w:rFonts w:ascii="仿宋" w:eastAsia="仿宋" w:hint="eastAsia"/>
                <w:spacing w:val="-41"/>
                <w:sz w:val="33"/>
              </w:rPr>
              <w:t xml:space="preserve"> 副</w:t>
            </w:r>
          </w:p>
        </w:tc>
        <w:tc>
          <w:tcPr>
            <w:tcW w:w="2768" w:type="dxa"/>
          </w:tcPr>
          <w:p>
            <w:pPr>
              <w:pStyle w:val="TableParagraph"/>
              <w:spacing w:before="52"/>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6"/>
          <w:jc w:val="left"/>
        </w:trPr>
        <w:tc>
          <w:tcPr>
            <w:tcW w:w="1164" w:type="dxa"/>
          </w:tcPr>
          <w:p>
            <w:pPr>
              <w:pStyle w:val="TableParagraph"/>
              <w:spacing w:before="52"/>
              <w:ind w:left="50"/>
              <w:rPr>
                <w:rFonts w:ascii="仿宋"/>
                <w:sz w:val="33"/>
              </w:rPr>
            </w:pPr>
            <w:r>
              <w:rPr>
                <w:rFonts w:ascii="仿宋"/>
                <w:sz w:val="33"/>
              </w:rPr>
              <w:t>13</w:t>
            </w:r>
          </w:p>
        </w:tc>
        <w:tc>
          <w:tcPr>
            <w:tcW w:w="3910" w:type="dxa"/>
          </w:tcPr>
          <w:p>
            <w:pPr>
              <w:pStyle w:val="TableParagraph"/>
              <w:spacing w:before="52"/>
              <w:ind w:left="758" w:right="954"/>
              <w:jc w:val="center"/>
              <w:rPr>
                <w:rFonts w:ascii="仿宋" w:eastAsia="仿宋" w:hint="eastAsia"/>
                <w:sz w:val="33"/>
              </w:rPr>
            </w:pPr>
            <w:r>
              <w:rPr>
                <w:rFonts w:ascii="仿宋" w:eastAsia="仿宋" w:hint="eastAsia"/>
                <w:sz w:val="33"/>
              </w:rPr>
              <w:t>雨鞋</w:t>
            </w:r>
          </w:p>
        </w:tc>
        <w:tc>
          <w:tcPr>
            <w:tcW w:w="3278" w:type="dxa"/>
          </w:tcPr>
          <w:p>
            <w:pPr>
              <w:pStyle w:val="TableParagraph"/>
              <w:spacing w:before="52"/>
              <w:ind w:left="1056"/>
              <w:rPr>
                <w:rFonts w:ascii="仿宋" w:eastAsia="仿宋" w:hint="eastAsia"/>
                <w:sz w:val="33"/>
              </w:rPr>
            </w:pPr>
            <w:r>
              <w:rPr>
                <w:rFonts w:ascii="仿宋" w:eastAsia="仿宋" w:hint="eastAsia"/>
                <w:sz w:val="33"/>
              </w:rPr>
              <w:t>20</w:t>
            </w:r>
            <w:r>
              <w:rPr>
                <w:rFonts w:ascii="仿宋" w:eastAsia="仿宋" w:hint="eastAsia"/>
                <w:spacing w:val="-41"/>
                <w:sz w:val="33"/>
              </w:rPr>
              <w:t xml:space="preserve"> 双</w:t>
            </w:r>
          </w:p>
        </w:tc>
        <w:tc>
          <w:tcPr>
            <w:tcW w:w="2768" w:type="dxa"/>
          </w:tcPr>
          <w:p>
            <w:pPr>
              <w:pStyle w:val="TableParagraph"/>
              <w:spacing w:before="52"/>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5"/>
          <w:jc w:val="left"/>
        </w:trPr>
        <w:tc>
          <w:tcPr>
            <w:tcW w:w="1164" w:type="dxa"/>
          </w:tcPr>
          <w:p>
            <w:pPr>
              <w:pStyle w:val="TableParagraph"/>
              <w:spacing w:before="52"/>
              <w:ind w:left="50"/>
              <w:rPr>
                <w:rFonts w:ascii="仿宋"/>
                <w:sz w:val="33"/>
              </w:rPr>
            </w:pPr>
            <w:r>
              <w:rPr>
                <w:rFonts w:ascii="仿宋"/>
                <w:sz w:val="33"/>
              </w:rPr>
              <w:t>14</w:t>
            </w:r>
          </w:p>
        </w:tc>
        <w:tc>
          <w:tcPr>
            <w:tcW w:w="3910" w:type="dxa"/>
          </w:tcPr>
          <w:p>
            <w:pPr>
              <w:pStyle w:val="TableParagraph"/>
              <w:spacing w:before="52"/>
              <w:ind w:left="758" w:right="954"/>
              <w:jc w:val="center"/>
              <w:rPr>
                <w:rFonts w:ascii="仿宋" w:eastAsia="仿宋" w:hint="eastAsia"/>
                <w:sz w:val="33"/>
              </w:rPr>
            </w:pPr>
            <w:r>
              <w:rPr>
                <w:rFonts w:ascii="仿宋" w:eastAsia="仿宋" w:hint="eastAsia"/>
                <w:sz w:val="33"/>
              </w:rPr>
              <w:t>水带</w:t>
            </w:r>
          </w:p>
        </w:tc>
        <w:tc>
          <w:tcPr>
            <w:tcW w:w="3278" w:type="dxa"/>
          </w:tcPr>
          <w:p>
            <w:pPr>
              <w:pStyle w:val="TableParagraph"/>
              <w:spacing w:before="52"/>
              <w:ind w:left="974"/>
              <w:rPr>
                <w:rFonts w:ascii="仿宋" w:eastAsia="仿宋" w:hint="eastAsia"/>
                <w:sz w:val="33"/>
              </w:rPr>
            </w:pPr>
            <w:r>
              <w:rPr>
                <w:rFonts w:ascii="仿宋" w:eastAsia="仿宋" w:hint="eastAsia"/>
                <w:sz w:val="33"/>
              </w:rPr>
              <w:t>100</w:t>
            </w:r>
            <w:r>
              <w:rPr>
                <w:rFonts w:ascii="仿宋" w:eastAsia="仿宋" w:hint="eastAsia"/>
                <w:spacing w:val="-41"/>
                <w:sz w:val="33"/>
              </w:rPr>
              <w:t xml:space="preserve"> 米</w:t>
            </w:r>
          </w:p>
        </w:tc>
        <w:tc>
          <w:tcPr>
            <w:tcW w:w="2768" w:type="dxa"/>
          </w:tcPr>
          <w:p>
            <w:pPr>
              <w:pStyle w:val="TableParagraph"/>
              <w:spacing w:before="52"/>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5"/>
          <w:jc w:val="left"/>
        </w:trPr>
        <w:tc>
          <w:tcPr>
            <w:tcW w:w="1164" w:type="dxa"/>
          </w:tcPr>
          <w:p>
            <w:pPr>
              <w:pStyle w:val="TableParagraph"/>
              <w:spacing w:before="51"/>
              <w:ind w:left="50"/>
              <w:rPr>
                <w:rFonts w:ascii="仿宋"/>
                <w:sz w:val="33"/>
              </w:rPr>
            </w:pPr>
            <w:r>
              <w:rPr>
                <w:rFonts w:ascii="仿宋"/>
                <w:sz w:val="33"/>
              </w:rPr>
              <w:t>15</w:t>
            </w:r>
          </w:p>
        </w:tc>
        <w:tc>
          <w:tcPr>
            <w:tcW w:w="3910" w:type="dxa"/>
          </w:tcPr>
          <w:p>
            <w:pPr>
              <w:pStyle w:val="TableParagraph"/>
              <w:spacing w:before="51"/>
              <w:ind w:left="758" w:right="954"/>
              <w:jc w:val="center"/>
              <w:rPr>
                <w:rFonts w:ascii="仿宋" w:eastAsia="仿宋" w:hint="eastAsia"/>
                <w:sz w:val="33"/>
              </w:rPr>
            </w:pPr>
            <w:r>
              <w:rPr>
                <w:rFonts w:ascii="仿宋" w:eastAsia="仿宋" w:hint="eastAsia"/>
                <w:sz w:val="33"/>
              </w:rPr>
              <w:t>铁锹</w:t>
            </w:r>
          </w:p>
        </w:tc>
        <w:tc>
          <w:tcPr>
            <w:tcW w:w="3278" w:type="dxa"/>
          </w:tcPr>
          <w:p>
            <w:pPr>
              <w:pStyle w:val="TableParagraph"/>
              <w:spacing w:before="51"/>
              <w:ind w:left="1056"/>
              <w:rPr>
                <w:rFonts w:ascii="仿宋" w:eastAsia="仿宋" w:hint="eastAsia"/>
                <w:sz w:val="33"/>
              </w:rPr>
            </w:pPr>
            <w:r>
              <w:rPr>
                <w:rFonts w:ascii="仿宋" w:eastAsia="仿宋" w:hint="eastAsia"/>
                <w:sz w:val="33"/>
              </w:rPr>
              <w:t>10</w:t>
            </w:r>
            <w:r>
              <w:rPr>
                <w:rFonts w:ascii="仿宋" w:eastAsia="仿宋" w:hint="eastAsia"/>
                <w:spacing w:val="-41"/>
                <w:sz w:val="33"/>
              </w:rPr>
              <w:t xml:space="preserve"> 把</w:t>
            </w:r>
          </w:p>
        </w:tc>
        <w:tc>
          <w:tcPr>
            <w:tcW w:w="2768" w:type="dxa"/>
          </w:tcPr>
          <w:p>
            <w:pPr>
              <w:pStyle w:val="TableParagraph"/>
              <w:spacing w:before="51"/>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3"/>
          <w:jc w:val="left"/>
        </w:trPr>
        <w:tc>
          <w:tcPr>
            <w:tcW w:w="1164" w:type="dxa"/>
          </w:tcPr>
          <w:p>
            <w:pPr>
              <w:pStyle w:val="TableParagraph"/>
              <w:spacing w:before="52"/>
              <w:ind w:left="50"/>
              <w:rPr>
                <w:rFonts w:ascii="仿宋"/>
                <w:sz w:val="33"/>
              </w:rPr>
            </w:pPr>
            <w:r>
              <w:rPr>
                <w:rFonts w:ascii="仿宋"/>
                <w:sz w:val="33"/>
              </w:rPr>
              <w:t>16</w:t>
            </w:r>
          </w:p>
        </w:tc>
        <w:tc>
          <w:tcPr>
            <w:tcW w:w="3910" w:type="dxa"/>
          </w:tcPr>
          <w:p>
            <w:pPr>
              <w:pStyle w:val="TableParagraph"/>
              <w:spacing w:before="52"/>
              <w:ind w:left="758" w:right="954"/>
              <w:jc w:val="center"/>
              <w:rPr>
                <w:rFonts w:ascii="仿宋" w:eastAsia="仿宋" w:hint="eastAsia"/>
                <w:sz w:val="33"/>
              </w:rPr>
            </w:pPr>
            <w:r>
              <w:rPr>
                <w:rFonts w:ascii="仿宋" w:eastAsia="仿宋" w:hint="eastAsia"/>
                <w:sz w:val="33"/>
              </w:rPr>
              <w:t>铁锤</w:t>
            </w:r>
          </w:p>
        </w:tc>
        <w:tc>
          <w:tcPr>
            <w:tcW w:w="3278" w:type="dxa"/>
          </w:tcPr>
          <w:p>
            <w:pPr>
              <w:pStyle w:val="TableParagraph"/>
              <w:spacing w:before="52"/>
              <w:ind w:left="1078" w:right="1494"/>
              <w:jc w:val="center"/>
              <w:rPr>
                <w:rFonts w:ascii="仿宋" w:eastAsia="仿宋" w:hint="eastAsia"/>
                <w:sz w:val="33"/>
              </w:rPr>
            </w:pPr>
            <w:r>
              <w:rPr>
                <w:rFonts w:ascii="仿宋" w:eastAsia="仿宋" w:hint="eastAsia"/>
                <w:sz w:val="33"/>
              </w:rPr>
              <w:t>5</w:t>
            </w:r>
            <w:r>
              <w:rPr>
                <w:rFonts w:ascii="仿宋" w:eastAsia="仿宋" w:hint="eastAsia"/>
                <w:spacing w:val="-42"/>
                <w:sz w:val="33"/>
              </w:rPr>
              <w:t xml:space="preserve"> 把</w:t>
            </w:r>
          </w:p>
        </w:tc>
        <w:tc>
          <w:tcPr>
            <w:tcW w:w="2768" w:type="dxa"/>
          </w:tcPr>
          <w:p>
            <w:pPr>
              <w:pStyle w:val="TableParagraph"/>
              <w:spacing w:before="52"/>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3"/>
          <w:jc w:val="left"/>
        </w:trPr>
        <w:tc>
          <w:tcPr>
            <w:tcW w:w="1164" w:type="dxa"/>
          </w:tcPr>
          <w:p>
            <w:pPr>
              <w:pStyle w:val="TableParagraph"/>
              <w:spacing w:before="50"/>
              <w:ind w:left="50"/>
              <w:rPr>
                <w:rFonts w:ascii="仿宋"/>
                <w:sz w:val="33"/>
              </w:rPr>
            </w:pPr>
            <w:r>
              <w:rPr>
                <w:rFonts w:ascii="仿宋"/>
                <w:sz w:val="33"/>
              </w:rPr>
              <w:t>17</w:t>
            </w:r>
          </w:p>
        </w:tc>
        <w:tc>
          <w:tcPr>
            <w:tcW w:w="3910" w:type="dxa"/>
          </w:tcPr>
          <w:p>
            <w:pPr>
              <w:pStyle w:val="TableParagraph"/>
              <w:spacing w:before="50"/>
              <w:ind w:left="758" w:right="954"/>
              <w:jc w:val="center"/>
              <w:rPr>
                <w:rFonts w:ascii="仿宋" w:eastAsia="仿宋" w:hint="eastAsia"/>
                <w:sz w:val="33"/>
              </w:rPr>
            </w:pPr>
            <w:r>
              <w:rPr>
                <w:rFonts w:ascii="仿宋" w:eastAsia="仿宋" w:hint="eastAsia"/>
                <w:sz w:val="33"/>
              </w:rPr>
              <w:t>雨衣</w:t>
            </w:r>
          </w:p>
        </w:tc>
        <w:tc>
          <w:tcPr>
            <w:tcW w:w="3278" w:type="dxa"/>
          </w:tcPr>
          <w:p>
            <w:pPr>
              <w:pStyle w:val="TableParagraph"/>
              <w:spacing w:before="50"/>
              <w:ind w:left="1056"/>
              <w:rPr>
                <w:rFonts w:ascii="仿宋" w:eastAsia="仿宋" w:hint="eastAsia"/>
                <w:sz w:val="33"/>
              </w:rPr>
            </w:pPr>
            <w:r>
              <w:rPr>
                <w:rFonts w:ascii="仿宋" w:eastAsia="仿宋" w:hint="eastAsia"/>
                <w:sz w:val="33"/>
              </w:rPr>
              <w:t>20</w:t>
            </w:r>
            <w:r>
              <w:rPr>
                <w:rFonts w:ascii="仿宋" w:eastAsia="仿宋" w:hint="eastAsia"/>
                <w:spacing w:val="-41"/>
                <w:sz w:val="33"/>
              </w:rPr>
              <w:t xml:space="preserve"> 套</w:t>
            </w:r>
          </w:p>
        </w:tc>
        <w:tc>
          <w:tcPr>
            <w:tcW w:w="2768" w:type="dxa"/>
          </w:tcPr>
          <w:p>
            <w:pPr>
              <w:pStyle w:val="TableParagraph"/>
              <w:spacing w:before="50"/>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5"/>
          <w:jc w:val="left"/>
        </w:trPr>
        <w:tc>
          <w:tcPr>
            <w:tcW w:w="1164" w:type="dxa"/>
          </w:tcPr>
          <w:p>
            <w:pPr>
              <w:pStyle w:val="TableParagraph"/>
              <w:spacing w:before="52"/>
              <w:ind w:left="50"/>
              <w:rPr>
                <w:rFonts w:ascii="仿宋"/>
                <w:sz w:val="33"/>
              </w:rPr>
            </w:pPr>
            <w:r>
              <w:rPr>
                <w:rFonts w:ascii="仿宋"/>
                <w:sz w:val="33"/>
              </w:rPr>
              <w:t>18</w:t>
            </w:r>
          </w:p>
        </w:tc>
        <w:tc>
          <w:tcPr>
            <w:tcW w:w="3910" w:type="dxa"/>
          </w:tcPr>
          <w:p>
            <w:pPr>
              <w:pStyle w:val="TableParagraph"/>
              <w:spacing w:before="52"/>
              <w:ind w:left="766" w:right="954"/>
              <w:jc w:val="center"/>
              <w:rPr>
                <w:rFonts w:ascii="仿宋" w:eastAsia="仿宋" w:hint="eastAsia"/>
                <w:sz w:val="33"/>
              </w:rPr>
            </w:pPr>
            <w:r>
              <w:rPr>
                <w:rFonts w:ascii="仿宋" w:eastAsia="仿宋" w:hint="eastAsia"/>
                <w:spacing w:val="-27"/>
                <w:sz w:val="33"/>
              </w:rPr>
              <w:t xml:space="preserve">直径 </w:t>
            </w:r>
            <w:r>
              <w:rPr>
                <w:rFonts w:ascii="仿宋" w:eastAsia="仿宋" w:hint="eastAsia"/>
                <w:sz w:val="33"/>
              </w:rPr>
              <w:t>20</w:t>
            </w:r>
            <w:r>
              <w:rPr>
                <w:rFonts w:ascii="仿宋" w:eastAsia="仿宋" w:hint="eastAsia"/>
                <w:spacing w:val="-27"/>
                <w:sz w:val="33"/>
              </w:rPr>
              <w:t xml:space="preserve"> 综绳</w:t>
            </w:r>
          </w:p>
        </w:tc>
        <w:tc>
          <w:tcPr>
            <w:tcW w:w="3278" w:type="dxa"/>
          </w:tcPr>
          <w:p>
            <w:pPr>
              <w:pStyle w:val="TableParagraph"/>
              <w:spacing w:before="52"/>
              <w:ind w:left="1078" w:right="1498"/>
              <w:jc w:val="center"/>
              <w:rPr>
                <w:rFonts w:ascii="仿宋"/>
                <w:sz w:val="33"/>
              </w:rPr>
            </w:pPr>
            <w:r>
              <w:rPr>
                <w:rFonts w:ascii="仿宋"/>
                <w:sz w:val="33"/>
              </w:rPr>
              <w:t>30m</w:t>
            </w:r>
          </w:p>
        </w:tc>
        <w:tc>
          <w:tcPr>
            <w:tcW w:w="2768" w:type="dxa"/>
          </w:tcPr>
          <w:p>
            <w:pPr>
              <w:pStyle w:val="TableParagraph"/>
              <w:spacing w:before="52"/>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5"/>
          <w:jc w:val="left"/>
        </w:trPr>
        <w:tc>
          <w:tcPr>
            <w:tcW w:w="1164" w:type="dxa"/>
          </w:tcPr>
          <w:p>
            <w:pPr>
              <w:pStyle w:val="TableParagraph"/>
              <w:spacing w:before="52"/>
              <w:ind w:left="50"/>
              <w:rPr>
                <w:rFonts w:ascii="仿宋"/>
                <w:sz w:val="33"/>
              </w:rPr>
            </w:pPr>
            <w:r>
              <w:rPr>
                <w:rFonts w:ascii="仿宋"/>
                <w:sz w:val="33"/>
              </w:rPr>
              <w:t>19</w:t>
            </w:r>
          </w:p>
        </w:tc>
        <w:tc>
          <w:tcPr>
            <w:tcW w:w="3910" w:type="dxa"/>
          </w:tcPr>
          <w:p>
            <w:pPr>
              <w:pStyle w:val="TableParagraph"/>
              <w:spacing w:before="52"/>
              <w:ind w:left="766" w:right="954"/>
              <w:jc w:val="center"/>
              <w:rPr>
                <w:rFonts w:ascii="仿宋" w:eastAsia="仿宋" w:hint="eastAsia"/>
                <w:sz w:val="33"/>
              </w:rPr>
            </w:pPr>
            <w:r>
              <w:rPr>
                <w:rFonts w:ascii="仿宋" w:eastAsia="仿宋" w:hint="eastAsia"/>
                <w:spacing w:val="-27"/>
                <w:sz w:val="33"/>
              </w:rPr>
              <w:t xml:space="preserve">直径 </w:t>
            </w:r>
            <w:r>
              <w:rPr>
                <w:rFonts w:ascii="仿宋" w:eastAsia="仿宋" w:hint="eastAsia"/>
                <w:sz w:val="33"/>
              </w:rPr>
              <w:t>12</w:t>
            </w:r>
            <w:r>
              <w:rPr>
                <w:rFonts w:ascii="仿宋" w:eastAsia="仿宋" w:hint="eastAsia"/>
                <w:spacing w:val="-20"/>
                <w:sz w:val="33"/>
              </w:rPr>
              <w:t xml:space="preserve"> 尼龙绳</w:t>
            </w:r>
          </w:p>
        </w:tc>
        <w:tc>
          <w:tcPr>
            <w:tcW w:w="3278" w:type="dxa"/>
          </w:tcPr>
          <w:p>
            <w:pPr>
              <w:pStyle w:val="TableParagraph"/>
              <w:spacing w:before="52"/>
              <w:ind w:left="1078" w:right="1498"/>
              <w:jc w:val="center"/>
              <w:rPr>
                <w:rFonts w:ascii="仿宋"/>
                <w:sz w:val="33"/>
              </w:rPr>
            </w:pPr>
            <w:r>
              <w:rPr>
                <w:rFonts w:ascii="仿宋"/>
                <w:sz w:val="33"/>
              </w:rPr>
              <w:t>30m</w:t>
            </w:r>
          </w:p>
        </w:tc>
        <w:tc>
          <w:tcPr>
            <w:tcW w:w="2768" w:type="dxa"/>
          </w:tcPr>
          <w:p>
            <w:pPr>
              <w:pStyle w:val="TableParagraph"/>
              <w:spacing w:before="52"/>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5"/>
          <w:jc w:val="left"/>
        </w:trPr>
        <w:tc>
          <w:tcPr>
            <w:tcW w:w="1164" w:type="dxa"/>
          </w:tcPr>
          <w:p>
            <w:pPr>
              <w:pStyle w:val="TableParagraph"/>
              <w:spacing w:before="51"/>
              <w:ind w:left="50"/>
              <w:rPr>
                <w:rFonts w:ascii="仿宋"/>
                <w:sz w:val="33"/>
              </w:rPr>
            </w:pPr>
            <w:r>
              <w:rPr>
                <w:rFonts w:ascii="仿宋"/>
                <w:sz w:val="33"/>
              </w:rPr>
              <w:t>20</w:t>
            </w:r>
          </w:p>
        </w:tc>
        <w:tc>
          <w:tcPr>
            <w:tcW w:w="3910" w:type="dxa"/>
          </w:tcPr>
          <w:p>
            <w:pPr>
              <w:pStyle w:val="TableParagraph"/>
              <w:spacing w:before="51"/>
              <w:ind w:left="758" w:right="954"/>
              <w:jc w:val="center"/>
              <w:rPr>
                <w:rFonts w:ascii="仿宋" w:eastAsia="仿宋" w:hint="eastAsia"/>
                <w:sz w:val="33"/>
              </w:rPr>
            </w:pPr>
            <w:r>
              <w:rPr>
                <w:rFonts w:ascii="仿宋" w:eastAsia="仿宋" w:hint="eastAsia"/>
                <w:sz w:val="33"/>
              </w:rPr>
              <w:t>扩音器</w:t>
            </w:r>
          </w:p>
        </w:tc>
        <w:tc>
          <w:tcPr>
            <w:tcW w:w="3278" w:type="dxa"/>
          </w:tcPr>
          <w:p>
            <w:pPr>
              <w:pStyle w:val="TableParagraph"/>
              <w:spacing w:before="51"/>
              <w:ind w:left="1074" w:right="1499"/>
              <w:jc w:val="center"/>
              <w:rPr>
                <w:rFonts w:ascii="仿宋" w:eastAsia="仿宋" w:hint="eastAsia"/>
                <w:sz w:val="33"/>
              </w:rPr>
            </w:pPr>
            <w:r>
              <w:rPr>
                <w:rFonts w:ascii="仿宋" w:eastAsia="仿宋" w:hint="eastAsia"/>
                <w:sz w:val="33"/>
              </w:rPr>
              <w:t>1</w:t>
            </w:r>
            <w:r>
              <w:rPr>
                <w:rFonts w:ascii="仿宋" w:eastAsia="仿宋" w:hint="eastAsia"/>
                <w:spacing w:val="-42"/>
                <w:sz w:val="33"/>
              </w:rPr>
              <w:t xml:space="preserve"> 个</w:t>
            </w:r>
          </w:p>
        </w:tc>
        <w:tc>
          <w:tcPr>
            <w:tcW w:w="2768" w:type="dxa"/>
          </w:tcPr>
          <w:p>
            <w:pPr>
              <w:pStyle w:val="TableParagraph"/>
              <w:spacing w:before="51"/>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5"/>
          <w:jc w:val="left"/>
        </w:trPr>
        <w:tc>
          <w:tcPr>
            <w:tcW w:w="1164" w:type="dxa"/>
          </w:tcPr>
          <w:p>
            <w:pPr>
              <w:pStyle w:val="TableParagraph"/>
              <w:spacing w:before="52"/>
              <w:ind w:left="50"/>
              <w:rPr>
                <w:rFonts w:ascii="仿宋"/>
                <w:sz w:val="33"/>
              </w:rPr>
            </w:pPr>
            <w:r>
              <w:rPr>
                <w:rFonts w:ascii="仿宋"/>
                <w:sz w:val="33"/>
              </w:rPr>
              <w:t>21</w:t>
            </w:r>
          </w:p>
        </w:tc>
        <w:tc>
          <w:tcPr>
            <w:tcW w:w="3910" w:type="dxa"/>
          </w:tcPr>
          <w:p>
            <w:pPr>
              <w:pStyle w:val="TableParagraph"/>
              <w:spacing w:before="52"/>
              <w:ind w:left="758" w:right="954"/>
              <w:jc w:val="center"/>
              <w:rPr>
                <w:rFonts w:ascii="仿宋" w:eastAsia="仿宋" w:hint="eastAsia"/>
                <w:sz w:val="33"/>
              </w:rPr>
            </w:pPr>
            <w:r>
              <w:rPr>
                <w:rFonts w:ascii="仿宋" w:eastAsia="仿宋" w:hint="eastAsia"/>
                <w:sz w:val="33"/>
              </w:rPr>
              <w:t>手电筒</w:t>
            </w:r>
          </w:p>
        </w:tc>
        <w:tc>
          <w:tcPr>
            <w:tcW w:w="3278" w:type="dxa"/>
          </w:tcPr>
          <w:p>
            <w:pPr>
              <w:pStyle w:val="TableParagraph"/>
              <w:spacing w:before="52"/>
              <w:ind w:left="1078" w:right="1494"/>
              <w:jc w:val="center"/>
              <w:rPr>
                <w:rFonts w:ascii="仿宋" w:eastAsia="仿宋" w:hint="eastAsia"/>
                <w:sz w:val="33"/>
              </w:rPr>
            </w:pPr>
            <w:r>
              <w:rPr>
                <w:rFonts w:ascii="仿宋" w:eastAsia="仿宋" w:hint="eastAsia"/>
                <w:sz w:val="33"/>
              </w:rPr>
              <w:t>4</w:t>
            </w:r>
            <w:r>
              <w:rPr>
                <w:rFonts w:ascii="仿宋" w:eastAsia="仿宋" w:hint="eastAsia"/>
                <w:spacing w:val="-42"/>
                <w:sz w:val="33"/>
              </w:rPr>
              <w:t xml:space="preserve"> 盏</w:t>
            </w:r>
          </w:p>
        </w:tc>
        <w:tc>
          <w:tcPr>
            <w:tcW w:w="2768" w:type="dxa"/>
          </w:tcPr>
          <w:p>
            <w:pPr>
              <w:pStyle w:val="TableParagraph"/>
              <w:spacing w:before="52"/>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524"/>
          <w:jc w:val="left"/>
        </w:trPr>
        <w:tc>
          <w:tcPr>
            <w:tcW w:w="1164" w:type="dxa"/>
          </w:tcPr>
          <w:p>
            <w:pPr>
              <w:pStyle w:val="TableParagraph"/>
              <w:spacing w:before="52"/>
              <w:ind w:left="50"/>
              <w:rPr>
                <w:rFonts w:ascii="仿宋"/>
                <w:sz w:val="33"/>
              </w:rPr>
            </w:pPr>
            <w:r>
              <w:rPr>
                <w:rFonts w:ascii="仿宋"/>
                <w:sz w:val="33"/>
              </w:rPr>
              <w:t>22</w:t>
            </w:r>
          </w:p>
        </w:tc>
        <w:tc>
          <w:tcPr>
            <w:tcW w:w="3910" w:type="dxa"/>
          </w:tcPr>
          <w:p>
            <w:pPr>
              <w:pStyle w:val="TableParagraph"/>
              <w:spacing w:before="52"/>
              <w:ind w:left="758" w:right="954"/>
              <w:jc w:val="center"/>
              <w:rPr>
                <w:rFonts w:ascii="仿宋" w:eastAsia="仿宋" w:hint="eastAsia"/>
                <w:sz w:val="33"/>
              </w:rPr>
            </w:pPr>
            <w:r>
              <w:rPr>
                <w:rFonts w:ascii="仿宋" w:eastAsia="仿宋" w:hint="eastAsia"/>
                <w:sz w:val="33"/>
              </w:rPr>
              <w:t>警戒带</w:t>
            </w:r>
          </w:p>
        </w:tc>
        <w:tc>
          <w:tcPr>
            <w:tcW w:w="3278" w:type="dxa"/>
          </w:tcPr>
          <w:p>
            <w:pPr>
              <w:pStyle w:val="TableParagraph"/>
              <w:spacing w:before="52"/>
              <w:ind w:left="1078" w:right="1499"/>
              <w:jc w:val="center"/>
              <w:rPr>
                <w:rFonts w:ascii="仿宋"/>
                <w:sz w:val="33"/>
              </w:rPr>
            </w:pPr>
            <w:r>
              <w:rPr>
                <w:rFonts w:ascii="仿宋"/>
                <w:sz w:val="33"/>
              </w:rPr>
              <w:t>100m</w:t>
            </w:r>
          </w:p>
        </w:tc>
        <w:tc>
          <w:tcPr>
            <w:tcW w:w="2768" w:type="dxa"/>
          </w:tcPr>
          <w:p>
            <w:pPr>
              <w:pStyle w:val="TableParagraph"/>
              <w:spacing w:before="52"/>
              <w:ind w:right="48"/>
              <w:jc w:val="right"/>
              <w:rPr>
                <w:rFonts w:ascii="仿宋" w:eastAsia="仿宋" w:hint="eastAsia"/>
                <w:sz w:val="33"/>
              </w:rPr>
            </w:pPr>
            <w:r>
              <w:rPr>
                <w:rFonts w:ascii="仿宋" w:eastAsia="仿宋" w:hint="eastAsia"/>
                <w:sz w:val="33"/>
              </w:rPr>
              <w:t>应急仓库</w:t>
            </w:r>
          </w:p>
        </w:tc>
      </w:tr>
      <w:tr>
        <w:tblPrEx>
          <w:tblW w:w="0" w:type="auto"/>
          <w:jc w:val="left"/>
          <w:tblInd w:w="2841" w:type="dxa"/>
          <w:tblLayout w:type="fixed"/>
          <w:tblCellMar>
            <w:top w:w="0" w:type="dxa"/>
            <w:left w:w="0" w:type="dxa"/>
            <w:bottom w:w="0" w:type="dxa"/>
            <w:right w:w="0" w:type="dxa"/>
          </w:tblCellMar>
          <w:tblLook w:val="01E0"/>
        </w:tblPrEx>
        <w:trPr>
          <w:trHeight w:val="427"/>
          <w:jc w:val="left"/>
        </w:trPr>
        <w:tc>
          <w:tcPr>
            <w:tcW w:w="1164" w:type="dxa"/>
          </w:tcPr>
          <w:p>
            <w:pPr>
              <w:pStyle w:val="TableParagraph"/>
              <w:spacing w:before="50" w:line="357" w:lineRule="exact"/>
              <w:ind w:left="50"/>
              <w:rPr>
                <w:rFonts w:ascii="仿宋"/>
                <w:sz w:val="33"/>
              </w:rPr>
            </w:pPr>
            <w:r>
              <w:rPr>
                <w:rFonts w:ascii="仿宋"/>
                <w:sz w:val="33"/>
              </w:rPr>
              <w:t>23</w:t>
            </w:r>
          </w:p>
        </w:tc>
        <w:tc>
          <w:tcPr>
            <w:tcW w:w="3910" w:type="dxa"/>
          </w:tcPr>
          <w:p>
            <w:pPr>
              <w:pStyle w:val="TableParagraph"/>
              <w:spacing w:before="50" w:line="357" w:lineRule="exact"/>
              <w:ind w:left="758" w:right="954"/>
              <w:jc w:val="center"/>
              <w:rPr>
                <w:rFonts w:ascii="仿宋" w:eastAsia="仿宋" w:hint="eastAsia"/>
                <w:sz w:val="33"/>
              </w:rPr>
            </w:pPr>
            <w:r>
              <w:rPr>
                <w:rFonts w:ascii="仿宋" w:eastAsia="仿宋" w:hint="eastAsia"/>
                <w:sz w:val="33"/>
              </w:rPr>
              <w:t>对讲机</w:t>
            </w:r>
          </w:p>
        </w:tc>
        <w:tc>
          <w:tcPr>
            <w:tcW w:w="3278" w:type="dxa"/>
          </w:tcPr>
          <w:p>
            <w:pPr>
              <w:pStyle w:val="TableParagraph"/>
              <w:spacing w:before="50" w:line="357" w:lineRule="exact"/>
              <w:ind w:left="1078" w:right="1494"/>
              <w:jc w:val="center"/>
              <w:rPr>
                <w:rFonts w:ascii="仿宋" w:eastAsia="仿宋" w:hint="eastAsia"/>
                <w:sz w:val="33"/>
              </w:rPr>
            </w:pPr>
            <w:r>
              <w:rPr>
                <w:rFonts w:ascii="仿宋" w:eastAsia="仿宋" w:hint="eastAsia"/>
                <w:sz w:val="33"/>
              </w:rPr>
              <w:t>6</w:t>
            </w:r>
            <w:r>
              <w:rPr>
                <w:rFonts w:ascii="仿宋" w:eastAsia="仿宋" w:hint="eastAsia"/>
                <w:spacing w:val="-42"/>
                <w:sz w:val="33"/>
              </w:rPr>
              <w:t xml:space="preserve"> 部</w:t>
            </w:r>
          </w:p>
        </w:tc>
        <w:tc>
          <w:tcPr>
            <w:tcW w:w="2768" w:type="dxa"/>
          </w:tcPr>
          <w:p>
            <w:pPr>
              <w:pStyle w:val="TableParagraph"/>
              <w:spacing w:before="50" w:line="357" w:lineRule="exact"/>
              <w:ind w:right="48"/>
              <w:jc w:val="right"/>
              <w:rPr>
                <w:rFonts w:ascii="仿宋" w:eastAsia="仿宋" w:hint="eastAsia"/>
                <w:sz w:val="33"/>
              </w:rPr>
            </w:pPr>
            <w:r>
              <w:rPr>
                <w:rFonts w:ascii="仿宋" w:eastAsia="仿宋" w:hint="eastAsia"/>
                <w:sz w:val="33"/>
              </w:rPr>
              <w:t>施工现场</w:t>
            </w:r>
          </w:p>
        </w:tc>
      </w:tr>
    </w:tbl>
    <w:p>
      <w:pPr>
        <w:pStyle w:val="BodyText"/>
        <w:rPr>
          <w:b/>
          <w:sz w:val="20"/>
        </w:rPr>
      </w:pPr>
    </w:p>
    <w:p>
      <w:pPr>
        <w:pStyle w:val="Heading1"/>
        <w:numPr>
          <w:ilvl w:val="0"/>
          <w:numId w:val="2"/>
        </w:numPr>
        <w:tabs>
          <w:tab w:val="left" w:pos="2604"/>
        </w:tabs>
        <w:spacing w:before="242" w:after="0" w:line="240" w:lineRule="auto"/>
        <w:ind w:left="2603" w:right="0" w:hanging="480"/>
        <w:jc w:val="left"/>
      </w:pPr>
      <w:r>
        <w:drawing>
          <wp:anchor distT="0" distB="0" distL="0" distR="0" simplePos="0" relativeHeight="251685888" behindDoc="1" locked="0" layoutInCell="1" allowOverlap="1">
            <wp:simplePos x="0" y="0"/>
            <wp:positionH relativeFrom="page">
              <wp:posOffset>1371600</wp:posOffset>
            </wp:positionH>
            <wp:positionV relativeFrom="paragraph">
              <wp:posOffset>-4462907</wp:posOffset>
            </wp:positionV>
            <wp:extent cx="8652414" cy="4345209"/>
            <wp:effectExtent l="0" t="0" r="0" b="0"/>
            <wp:wrapNone/>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6.png"/>
                    <pic:cNvPicPr/>
                  </pic:nvPicPr>
                  <pic:blipFill>
                    <a:blip xmlns:r="http://schemas.openxmlformats.org/officeDocument/2006/relationships" r:embed="rId23" cstate="print"/>
                    <a:stretch>
                      <a:fillRect/>
                    </a:stretch>
                  </pic:blipFill>
                  <pic:spPr>
                    <a:xfrm>
                      <a:off x="0" y="0"/>
                      <a:ext cx="8652414" cy="4345209"/>
                    </a:xfrm>
                    <a:prstGeom prst="rect">
                      <a:avLst/>
                    </a:prstGeom>
                  </pic:spPr>
                </pic:pic>
              </a:graphicData>
            </a:graphic>
          </wp:anchor>
        </w:drawing>
      </w:r>
      <w:bookmarkStart w:id="14" w:name="_TOC_250008"/>
      <w:bookmarkEnd w:id="14"/>
      <w:r>
        <w:rPr>
          <w:w w:val="95"/>
        </w:rPr>
        <w:t>总体施工方案</w:t>
      </w:r>
    </w:p>
    <w:p>
      <w:pPr>
        <w:pStyle w:val="BodyText"/>
        <w:spacing w:before="7"/>
        <w:rPr>
          <w:b/>
          <w:sz w:val="62"/>
        </w:rPr>
      </w:pPr>
    </w:p>
    <w:p>
      <w:pPr>
        <w:pStyle w:val="Heading2"/>
        <w:numPr>
          <w:ilvl w:val="1"/>
          <w:numId w:val="2"/>
        </w:numPr>
        <w:tabs>
          <w:tab w:val="left" w:pos="2755"/>
        </w:tabs>
        <w:spacing w:before="0" w:after="0" w:line="240" w:lineRule="auto"/>
        <w:ind w:left="2754" w:right="0" w:hanging="631"/>
        <w:jc w:val="left"/>
      </w:pPr>
      <w:bookmarkStart w:id="15" w:name="_TOC_250007"/>
      <w:bookmarkEnd w:id="15"/>
      <w:r>
        <w:rPr>
          <w:w w:val="95"/>
        </w:rPr>
        <w:t>施工方案概述</w:t>
      </w:r>
    </w:p>
    <w:p>
      <w:pPr>
        <w:pStyle w:val="BodyText"/>
        <w:spacing w:before="6"/>
        <w:rPr>
          <w:b/>
          <w:sz w:val="59"/>
        </w:rPr>
      </w:pPr>
    </w:p>
    <w:p>
      <w:pPr>
        <w:pStyle w:val="BodyText"/>
        <w:spacing w:line="364" w:lineRule="auto"/>
        <w:ind w:left="2124" w:right="1096" w:firstLine="720"/>
        <w:rPr>
          <w:rFonts w:ascii="Arial Narrow" w:eastAsia="Arial Narrow" w:hAnsi="Arial Narrow"/>
        </w:rPr>
      </w:pPr>
      <w:r>
        <w:t>车站主体采纳明挖顺作法进行施工</w:t>
      </w:r>
      <w:r>
        <w:rPr>
          <w:rFonts w:ascii="Arial Narrow" w:eastAsia="Arial Narrow" w:hAnsi="Arial Narrow"/>
        </w:rPr>
        <w:t>.</w:t>
      </w:r>
      <w:r>
        <w:t>车站主体结构一个工作面</w:t>
      </w:r>
      <w:r>
        <w:rPr>
          <w:rFonts w:ascii="Times New Roman" w:eastAsia="Times New Roman" w:hAnsi="Times New Roman"/>
        </w:rPr>
        <w:t>“</w:t>
      </w:r>
      <w:r>
        <w:rPr>
          <w:spacing w:val="-21"/>
        </w:rPr>
        <w:t>纵向分段，竖向分序</w:t>
      </w:r>
      <w:r>
        <w:rPr>
          <w:rFonts w:ascii="Times New Roman" w:eastAsia="Times New Roman" w:hAnsi="Times New Roman"/>
        </w:rPr>
        <w:t>”</w:t>
      </w:r>
      <w:r>
        <w:t>平行、流水作业，每段从下到上顺作施工</w:t>
      </w:r>
      <w:r>
        <w:rPr>
          <w:rFonts w:ascii="Arial Narrow" w:eastAsia="Arial Narrow" w:hAnsi="Arial Narrow"/>
        </w:rPr>
        <w:t>.</w:t>
      </w:r>
    </w:p>
    <w:p>
      <w:pPr>
        <w:pStyle w:val="BodyText"/>
        <w:spacing w:before="3" w:line="364" w:lineRule="auto"/>
        <w:ind w:left="2124" w:right="1244" w:firstLine="720"/>
        <w:jc w:val="both"/>
      </w:pPr>
      <w:r>
        <w:t>模板支撑体系采纳承插型盘扣式满堂红脚手架，满堂支架所使用材料和搭设方式同一般支架和支撑架。立杆、横杆、剪刀撑严格依照模板专项施工方案施工。模板支架在砼强度达到设计要求后拆除</w:t>
      </w:r>
      <w:r>
        <w:rPr>
          <w:rFonts w:ascii="Arial Narrow" w:eastAsia="Arial Narrow"/>
        </w:rPr>
        <w:t>.</w:t>
      </w:r>
      <w:r>
        <w:t>模板与支架的配置在满足现场施工的前提下经济合理的配置。钢筋现场按设计及规范要求加工、安装</w:t>
      </w:r>
      <w:r>
        <w:rPr>
          <w:rFonts w:ascii="Arial Narrow" w:eastAsia="Arial Narrow"/>
        </w:rPr>
        <w:t>.</w:t>
      </w:r>
      <w:r>
        <w:t>砼采纳商品砼，泵送入模，插入式振动器振捣。</w:t>
      </w:r>
    </w:p>
    <w:p>
      <w:pPr>
        <w:pStyle w:val="BodyText"/>
        <w:spacing w:before="3" w:line="364" w:lineRule="auto"/>
        <w:ind w:left="2124" w:right="1332" w:firstLine="720"/>
      </w:pPr>
      <w:r>
        <w:rPr>
          <w:spacing w:val="-1"/>
        </w:rPr>
        <w:t>分段长度考虑结构受力、一次砼灌注能力、砼水化热、结构防水、抗裂、砼收缩与徐变</w:t>
      </w:r>
      <w:r>
        <w:t>等影响，并结合本主体的详细特点综合考虑。施工缝的设置及处理措施原则如下：</w:t>
      </w:r>
    </w:p>
    <w:p>
      <w:pPr>
        <w:pStyle w:val="ListParagraph"/>
        <w:numPr>
          <w:ilvl w:val="2"/>
          <w:numId w:val="2"/>
        </w:numPr>
        <w:tabs>
          <w:tab w:val="left" w:pos="3146"/>
        </w:tabs>
        <w:spacing w:before="2" w:after="0" w:line="364" w:lineRule="auto"/>
        <w:ind w:left="2124" w:right="1274" w:firstLine="720"/>
        <w:jc w:val="left"/>
        <w:rPr>
          <w:rFonts w:ascii="Arial Narrow" w:eastAsia="Arial Narrow"/>
          <w:sz w:val="34"/>
        </w:rPr>
      </w:pPr>
      <w:r>
        <w:rPr>
          <w:sz w:val="36"/>
        </w:rPr>
        <w:t>施工缝设置于结构受剪力较小且便于施工的部位，并保证车站内部设施</w:t>
      </w:r>
      <w:r>
        <w:rPr>
          <w:rFonts w:ascii="Arial Narrow" w:eastAsia="Arial Narrow"/>
          <w:sz w:val="36"/>
        </w:rPr>
        <w:t>(</w:t>
      </w:r>
      <w:r>
        <w:rPr>
          <w:sz w:val="36"/>
        </w:rPr>
        <w:t>如水池、电梯井、出入口等</w:t>
      </w:r>
      <w:r>
        <w:rPr>
          <w:rFonts w:ascii="Arial Narrow" w:eastAsia="Arial Narrow"/>
          <w:sz w:val="36"/>
        </w:rPr>
        <w:t>)</w:t>
      </w:r>
      <w:r>
        <w:rPr>
          <w:sz w:val="36"/>
        </w:rPr>
        <w:t>的完整性。纵梁弯矩、剪力最小的地方</w:t>
      </w:r>
      <w:r>
        <w:rPr>
          <w:rFonts w:ascii="Arial Narrow" w:eastAsia="Arial Narrow"/>
          <w:sz w:val="36"/>
        </w:rPr>
        <w:t>,</w:t>
      </w:r>
      <w:r>
        <w:rPr>
          <w:spacing w:val="-17"/>
          <w:sz w:val="36"/>
        </w:rPr>
        <w:t xml:space="preserve">即跨距的 </w:t>
      </w:r>
      <w:r>
        <w:rPr>
          <w:rFonts w:ascii="Arial Narrow" w:eastAsia="Arial Narrow"/>
          <w:sz w:val="36"/>
        </w:rPr>
        <w:t>1/4</w:t>
      </w:r>
      <w:r>
        <w:rPr>
          <w:sz w:val="36"/>
        </w:rPr>
        <w:t>～</w:t>
      </w:r>
      <w:r>
        <w:rPr>
          <w:rFonts w:ascii="Arial Narrow" w:eastAsia="Arial Narrow"/>
          <w:sz w:val="36"/>
        </w:rPr>
        <w:t>1/3</w:t>
      </w:r>
      <w:r>
        <w:rPr>
          <w:rFonts w:ascii="Arial Narrow" w:eastAsia="Arial Narrow"/>
          <w:spacing w:val="14"/>
          <w:sz w:val="36"/>
        </w:rPr>
        <w:t xml:space="preserve"> </w:t>
      </w:r>
      <w:r>
        <w:rPr>
          <w:sz w:val="36"/>
        </w:rPr>
        <w:t>位置。</w:t>
      </w:r>
    </w:p>
    <w:p>
      <w:pPr>
        <w:pStyle w:val="BodyText"/>
        <w:spacing w:before="3"/>
        <w:ind w:left="2124"/>
        <w:rPr>
          <w:rFonts w:ascii="Arial Narrow" w:eastAsia="Arial Narrow" w:hAnsi="Arial Narrow"/>
        </w:rPr>
      </w:pPr>
      <w:r>
        <w:drawing>
          <wp:anchor distT="0" distB="0" distL="0" distR="0" simplePos="0" relativeHeight="251662336" behindDoc="0" locked="0" layoutInCell="1" allowOverlap="1">
            <wp:simplePos x="0" y="0"/>
            <wp:positionH relativeFrom="page">
              <wp:posOffset>0</wp:posOffset>
            </wp:positionH>
            <wp:positionV relativeFrom="paragraph">
              <wp:posOffset>466344</wp:posOffset>
            </wp:positionV>
            <wp:extent cx="11340845" cy="2476500"/>
            <wp:effectExtent l="0" t="0" r="0" b="0"/>
            <wp:wrapNone/>
            <wp:docPr id="2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7.png"/>
                    <pic:cNvPicPr/>
                  </pic:nvPicPr>
                  <pic:blipFill>
                    <a:blip xmlns:r="http://schemas.openxmlformats.org/officeDocument/2006/relationships" r:embed="rId24" cstate="print"/>
                    <a:stretch>
                      <a:fillRect/>
                    </a:stretch>
                  </pic:blipFill>
                  <pic:spPr>
                    <a:xfrm>
                      <a:off x="0" y="0"/>
                      <a:ext cx="11340845" cy="2476500"/>
                    </a:xfrm>
                    <a:prstGeom prst="rect">
                      <a:avLst/>
                    </a:prstGeom>
                  </pic:spPr>
                </pic:pic>
              </a:graphicData>
            </a:graphic>
          </wp:anchor>
        </w:drawing>
      </w:r>
      <w:r>
        <w:rPr>
          <w:spacing w:val="3"/>
        </w:rPr>
        <w:t xml:space="preserve">详细分段详见图 </w:t>
      </w:r>
      <w:r>
        <w:rPr>
          <w:rFonts w:ascii="Arial Narrow" w:eastAsia="Arial Narrow" w:hAnsi="Arial Narrow"/>
        </w:rPr>
        <w:t>5</w:t>
      </w:r>
      <w:r>
        <w:t>—</w:t>
      </w:r>
      <w:r>
        <w:rPr>
          <w:rFonts w:ascii="Arial Narrow" w:eastAsia="Arial Narrow" w:hAnsi="Arial Narrow"/>
        </w:rPr>
        <w:t>1</w:t>
      </w:r>
      <w:r>
        <w:t>、</w:t>
      </w:r>
      <w:r>
        <w:rPr>
          <w:rFonts w:ascii="Arial Narrow" w:eastAsia="Arial Narrow" w:hAnsi="Arial Narrow"/>
        </w:rPr>
        <w:t>5-2</w:t>
      </w:r>
      <w:r>
        <w:t>、</w:t>
      </w:r>
      <w:r>
        <w:rPr>
          <w:rFonts w:ascii="Arial Narrow" w:eastAsia="Arial Narrow" w:hAnsi="Arial Narrow"/>
        </w:rPr>
        <w:t>5</w:t>
      </w:r>
      <w:r>
        <w:t>—</w:t>
      </w:r>
      <w:r>
        <w:rPr>
          <w:rFonts w:ascii="Arial Narrow" w:eastAsia="Arial Narrow" w:hAnsi="Arial Narrow"/>
        </w:rPr>
        <w:t>3.</w:t>
      </w:r>
    </w:p>
    <w:p>
      <w:pPr>
        <w:spacing w:after="0"/>
        <w:rPr>
          <w:rFonts w:ascii="Arial Narrow" w:eastAsia="Arial Narrow" w:hAnsi="Arial Narrow"/>
        </w:rPr>
        <w:sectPr>
          <w:footerReference w:type="default" r:id="rId25"/>
          <w:pgSz w:w="17860" w:h="25260"/>
          <w:pgMar w:top="1100" w:right="0" w:bottom="1360" w:left="0" w:header="808" w:footer="1160"/>
          <w:cols w:space="708"/>
        </w:sectPr>
      </w:pPr>
    </w:p>
    <w:p>
      <w:pPr>
        <w:pStyle w:val="BodyText"/>
        <w:spacing w:before="11"/>
        <w:rPr>
          <w:rFonts w:ascii="Arial Narrow"/>
          <w:sz w:val="24"/>
        </w:rPr>
      </w:pPr>
    </w:p>
    <w:p>
      <w:pPr>
        <w:spacing w:before="62"/>
        <w:ind w:left="6744" w:right="0" w:firstLine="0"/>
        <w:jc w:val="left"/>
        <w:rPr>
          <w:rFonts w:ascii="宋体" w:eastAsia="宋体" w:hAnsi="宋体" w:hint="eastAsia"/>
          <w:b/>
          <w:sz w:val="31"/>
        </w:rPr>
      </w:pPr>
      <w:r>
        <w:drawing>
          <wp:anchor distT="0" distB="0" distL="0" distR="0" simplePos="0" relativeHeight="251663360" behindDoc="0" locked="0" layoutInCell="1" allowOverlap="1">
            <wp:simplePos x="0" y="0"/>
            <wp:positionH relativeFrom="page">
              <wp:posOffset>1257300</wp:posOffset>
            </wp:positionH>
            <wp:positionV relativeFrom="paragraph">
              <wp:posOffset>-199009</wp:posOffset>
            </wp:positionV>
            <wp:extent cx="9372600" cy="101600"/>
            <wp:effectExtent l="0" t="0" r="0" b="0"/>
            <wp:wrapNone/>
            <wp:docPr id="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png"/>
                    <pic:cNvPicPr/>
                  </pic:nvPicPr>
                  <pic:blipFill>
                    <a:blip xmlns:r="http://schemas.openxmlformats.org/officeDocument/2006/relationships" r:embed="rId6" cstate="print"/>
                    <a:stretch>
                      <a:fillRect/>
                    </a:stretch>
                  </pic:blipFill>
                  <pic:spPr>
                    <a:xfrm>
                      <a:off x="0" y="0"/>
                      <a:ext cx="9372600" cy="101600"/>
                    </a:xfrm>
                    <a:prstGeom prst="rect">
                      <a:avLst/>
                    </a:prstGeom>
                  </pic:spPr>
                </pic:pic>
              </a:graphicData>
            </a:graphic>
          </wp:anchor>
        </w:drawing>
      </w:r>
      <w:r>
        <w:rPr>
          <w:rFonts w:ascii="宋体" w:eastAsia="宋体" w:hAnsi="宋体" w:hint="eastAsia"/>
          <w:b/>
          <w:spacing w:val="-32"/>
          <w:sz w:val="31"/>
        </w:rPr>
        <w:t xml:space="preserve">图 </w:t>
      </w:r>
      <w:r>
        <w:rPr>
          <w:rFonts w:ascii="宋体" w:eastAsia="宋体" w:hAnsi="宋体" w:hint="eastAsia"/>
          <w:b/>
          <w:sz w:val="31"/>
        </w:rPr>
        <w:t>5—1</w:t>
      </w:r>
      <w:r>
        <w:rPr>
          <w:rFonts w:ascii="宋体" w:eastAsia="宋体" w:hAnsi="宋体" w:hint="eastAsia"/>
          <w:b/>
          <w:spacing w:val="-9"/>
          <w:sz w:val="31"/>
        </w:rPr>
        <w:t xml:space="preserve"> 西段明挖区间施工区段划分图</w:t>
      </w: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19"/>
        </w:rPr>
      </w:pPr>
    </w:p>
    <w:p>
      <w:pPr>
        <w:spacing w:before="63"/>
        <w:ind w:left="2106" w:right="1257" w:firstLine="0"/>
        <w:jc w:val="center"/>
        <w:rPr>
          <w:rFonts w:ascii="宋体" w:eastAsia="宋体" w:hAnsi="宋体" w:hint="eastAsia"/>
          <w:b/>
          <w:sz w:val="31"/>
        </w:rPr>
      </w:pPr>
      <w:r>
        <w:drawing>
          <wp:anchor distT="0" distB="0" distL="0" distR="0" simplePos="0" relativeHeight="251664384" behindDoc="0" locked="0" layoutInCell="1" allowOverlap="1">
            <wp:simplePos x="0" y="0"/>
            <wp:positionH relativeFrom="page">
              <wp:posOffset>0</wp:posOffset>
            </wp:positionH>
            <wp:positionV relativeFrom="paragraph">
              <wp:posOffset>298958</wp:posOffset>
            </wp:positionV>
            <wp:extent cx="11340845" cy="2362200"/>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8.png"/>
                    <pic:cNvPicPr/>
                  </pic:nvPicPr>
                  <pic:blipFill>
                    <a:blip xmlns:r="http://schemas.openxmlformats.org/officeDocument/2006/relationships" r:embed="rId26" cstate="print"/>
                    <a:stretch>
                      <a:fillRect/>
                    </a:stretch>
                  </pic:blipFill>
                  <pic:spPr>
                    <a:xfrm>
                      <a:off x="0" y="0"/>
                      <a:ext cx="11340845" cy="2362200"/>
                    </a:xfrm>
                    <a:prstGeom prst="rect">
                      <a:avLst/>
                    </a:prstGeom>
                  </pic:spPr>
                </pic:pic>
              </a:graphicData>
            </a:graphic>
          </wp:anchor>
        </w:drawing>
      </w:r>
      <w:r>
        <w:pict>
          <v:group id="_x0000_s1079" style="width:893pt;height:272pt;margin-top:-285.46pt;margin-left:0;mso-position-horizontal-relative:page;position:absolute;z-index:251665408" coordorigin="0,-5709" coordsize="17860,5440">
            <v:shape id="_x0000_s1080" type="#_x0000_t75" style="width:17860;height:5360;position:absolute;top:-5690" stroked="f">
              <v:imagedata r:id="rId27" o:title=""/>
            </v:shape>
            <v:shape id="_x0000_s1081" type="#_x0000_t75" style="width:12580;height:5440;left:2920;position:absolute;top:-5710" stroked="f">
              <v:imagedata r:id="rId28" o:title=""/>
            </v:shape>
            <v:shape id="_x0000_s1082" type="#_x0000_t202" style="width:5802;height:317;left:6467;position:absolute;top:-3202" filled="f" stroked="f">
              <v:textbox inset="0,0,0,0">
                <w:txbxContent>
                  <w:p>
                    <w:pPr>
                      <w:spacing w:before="0" w:line="317" w:lineRule="exact"/>
                      <w:ind w:left="0" w:right="0" w:firstLine="0"/>
                      <w:jc w:val="left"/>
                      <w:rPr>
                        <w:rFonts w:ascii="宋体" w:eastAsia="宋体" w:hAnsi="宋体" w:hint="eastAsia"/>
                        <w:b/>
                        <w:sz w:val="31"/>
                      </w:rPr>
                    </w:pPr>
                    <w:r>
                      <w:rPr>
                        <w:rFonts w:ascii="宋体" w:eastAsia="宋体" w:hAnsi="宋体" w:hint="eastAsia"/>
                        <w:b/>
                        <w:spacing w:val="-25"/>
                        <w:sz w:val="31"/>
                      </w:rPr>
                      <w:t xml:space="preserve">图 </w:t>
                    </w:r>
                    <w:r>
                      <w:rPr>
                        <w:rFonts w:ascii="宋体" w:eastAsia="宋体" w:hAnsi="宋体" w:hint="eastAsia"/>
                        <w:b/>
                        <w:sz w:val="31"/>
                      </w:rPr>
                      <w:t>3。2—2</w:t>
                    </w:r>
                    <w:r>
                      <w:rPr>
                        <w:rFonts w:ascii="宋体" w:eastAsia="宋体" w:hAnsi="宋体" w:hint="eastAsia"/>
                        <w:b/>
                        <w:spacing w:val="1"/>
                        <w:sz w:val="31"/>
                      </w:rPr>
                      <w:t xml:space="preserve"> 东段明挖区间施工区段划分图</w:t>
                    </w:r>
                  </w:p>
                </w:txbxContent>
              </v:textbox>
            </v:shape>
          </v:group>
        </w:pict>
      </w:r>
      <w:r>
        <w:rPr>
          <w:rFonts w:ascii="宋体" w:eastAsia="宋体" w:hAnsi="宋体" w:hint="eastAsia"/>
          <w:b/>
          <w:spacing w:val="-33"/>
          <w:sz w:val="31"/>
        </w:rPr>
        <w:t xml:space="preserve">图 </w:t>
      </w:r>
      <w:r>
        <w:rPr>
          <w:rFonts w:ascii="宋体" w:eastAsia="宋体" w:hAnsi="宋体" w:hint="eastAsia"/>
          <w:b/>
          <w:sz w:val="31"/>
        </w:rPr>
        <w:t>5—2</w:t>
      </w:r>
      <w:r>
        <w:rPr>
          <w:rFonts w:ascii="宋体" w:eastAsia="宋体" w:hAnsi="宋体" w:hint="eastAsia"/>
          <w:b/>
          <w:spacing w:val="-9"/>
          <w:sz w:val="31"/>
        </w:rPr>
        <w:t xml:space="preserve"> 车站主体施工区段划分图</w:t>
      </w:r>
    </w:p>
    <w:p>
      <w:pPr>
        <w:pStyle w:val="BodyText"/>
        <w:rPr>
          <w:rFonts w:ascii="宋体"/>
          <w:b/>
          <w:sz w:val="32"/>
        </w:rPr>
      </w:pPr>
    </w:p>
    <w:p>
      <w:pPr>
        <w:pStyle w:val="BodyText"/>
        <w:rPr>
          <w:rFonts w:ascii="宋体"/>
          <w:b/>
          <w:sz w:val="32"/>
        </w:rPr>
      </w:pPr>
    </w:p>
    <w:p>
      <w:pPr>
        <w:pStyle w:val="BodyText"/>
        <w:rPr>
          <w:rFonts w:ascii="宋体"/>
          <w:b/>
          <w:sz w:val="32"/>
        </w:rPr>
      </w:pPr>
    </w:p>
    <w:p>
      <w:pPr>
        <w:pStyle w:val="BodyText"/>
        <w:rPr>
          <w:rFonts w:ascii="宋体"/>
          <w:b/>
          <w:sz w:val="32"/>
        </w:rPr>
      </w:pPr>
    </w:p>
    <w:p>
      <w:pPr>
        <w:pStyle w:val="BodyText"/>
        <w:rPr>
          <w:rFonts w:ascii="宋体"/>
          <w:b/>
          <w:sz w:val="32"/>
        </w:rPr>
      </w:pPr>
    </w:p>
    <w:p>
      <w:pPr>
        <w:pStyle w:val="BodyText"/>
        <w:rPr>
          <w:rFonts w:ascii="宋体"/>
          <w:b/>
          <w:sz w:val="32"/>
        </w:rPr>
      </w:pPr>
    </w:p>
    <w:p>
      <w:pPr>
        <w:pStyle w:val="BodyText"/>
        <w:rPr>
          <w:rFonts w:ascii="宋体"/>
          <w:b/>
          <w:sz w:val="32"/>
        </w:rPr>
      </w:pPr>
    </w:p>
    <w:p>
      <w:pPr>
        <w:pStyle w:val="BodyText"/>
        <w:rPr>
          <w:rFonts w:ascii="宋体"/>
          <w:b/>
          <w:sz w:val="32"/>
        </w:rPr>
      </w:pPr>
    </w:p>
    <w:p>
      <w:pPr>
        <w:pStyle w:val="BodyText"/>
        <w:rPr>
          <w:rFonts w:ascii="宋体"/>
          <w:b/>
          <w:sz w:val="32"/>
        </w:rPr>
      </w:pPr>
    </w:p>
    <w:p>
      <w:pPr>
        <w:spacing w:before="250"/>
        <w:ind w:left="2106" w:right="1250" w:firstLine="0"/>
        <w:jc w:val="center"/>
        <w:rPr>
          <w:rFonts w:ascii="宋体" w:eastAsia="宋体" w:hint="eastAsia"/>
          <w:b/>
          <w:sz w:val="31"/>
        </w:rPr>
      </w:pPr>
      <w:r>
        <w:rPr>
          <w:rFonts w:ascii="宋体" w:eastAsia="宋体" w:hint="eastAsia"/>
          <w:b/>
          <w:spacing w:val="-32"/>
          <w:sz w:val="31"/>
        </w:rPr>
        <w:t xml:space="preserve">图 </w:t>
      </w:r>
      <w:r>
        <w:rPr>
          <w:rFonts w:ascii="宋体" w:eastAsia="宋体" w:hint="eastAsia"/>
          <w:b/>
          <w:sz w:val="31"/>
        </w:rPr>
        <w:t>5-3</w:t>
      </w:r>
      <w:r>
        <w:rPr>
          <w:rFonts w:ascii="宋体" w:eastAsia="宋体" w:hint="eastAsia"/>
          <w:b/>
          <w:spacing w:val="-9"/>
          <w:sz w:val="31"/>
        </w:rPr>
        <w:t xml:space="preserve"> 东段明挖区间施工区段划分图</w:t>
      </w:r>
    </w:p>
    <w:p>
      <w:pPr>
        <w:pStyle w:val="ListParagraph"/>
        <w:numPr>
          <w:ilvl w:val="2"/>
          <w:numId w:val="2"/>
        </w:numPr>
        <w:tabs>
          <w:tab w:val="left" w:pos="3146"/>
        </w:tabs>
        <w:spacing w:before="237" w:after="0" w:line="240" w:lineRule="auto"/>
        <w:ind w:left="3145" w:right="0" w:hanging="302"/>
        <w:jc w:val="left"/>
        <w:rPr>
          <w:rFonts w:ascii="Times New Roman" w:eastAsia="Times New Roman"/>
          <w:sz w:val="34"/>
        </w:rPr>
      </w:pPr>
      <w:r>
        <w:rPr>
          <w:sz w:val="36"/>
        </w:rPr>
        <w:t>出入口与主体结构之间设变形缝</w:t>
      </w:r>
      <w:r>
        <w:rPr>
          <w:rFonts w:ascii="Times New Roman" w:eastAsia="Times New Roman"/>
          <w:sz w:val="36"/>
        </w:rPr>
        <w:t>,</w:t>
      </w:r>
      <w:r>
        <w:rPr>
          <w:spacing w:val="-30"/>
          <w:sz w:val="36"/>
        </w:rPr>
        <w:t xml:space="preserve">缝宽 </w:t>
      </w:r>
      <w:r>
        <w:rPr>
          <w:rFonts w:ascii="Times New Roman" w:eastAsia="Times New Roman"/>
          <w:sz w:val="36"/>
        </w:rPr>
        <w:t>20mm</w:t>
      </w:r>
      <w:r>
        <w:rPr>
          <w:sz w:val="36"/>
        </w:rPr>
        <w:t>。</w:t>
      </w:r>
    </w:p>
    <w:p>
      <w:pPr>
        <w:pStyle w:val="BodyText"/>
        <w:spacing w:before="240" w:line="364" w:lineRule="auto"/>
        <w:ind w:left="2124" w:right="1274" w:firstLine="720"/>
        <w:jc w:val="both"/>
      </w:pPr>
      <w:r>
        <w:rPr>
          <w:rFonts w:ascii="Times New Roman" w:eastAsia="Times New Roman"/>
        </w:rPr>
        <w:t>3</w:t>
      </w:r>
      <w:r>
        <w:t>）</w:t>
      </w:r>
      <w:r>
        <w:rPr>
          <w:spacing w:val="-3"/>
        </w:rPr>
        <w:t xml:space="preserve">施工中，施工缝处受力钢筋的接头应优先采纳焊接或机械连接 </w:t>
      </w:r>
      <w:r>
        <w:rPr>
          <w:rFonts w:ascii="Times New Roman" w:eastAsia="Times New Roman"/>
        </w:rPr>
        <w:t>,</w:t>
      </w:r>
      <w:r>
        <w:t>且在施工缝处须留足</w:t>
      </w:r>
      <w:r>
        <w:rPr>
          <w:spacing w:val="-1"/>
        </w:rPr>
        <w:t>规定的钢筋搭接</w:t>
      </w:r>
      <w:r>
        <w:rPr>
          <w:rFonts w:ascii="Times New Roman" w:eastAsia="Times New Roman"/>
        </w:rPr>
        <w:t>(</w:t>
      </w:r>
      <w:r>
        <w:t>焊接</w:t>
      </w:r>
      <w:r>
        <w:rPr>
          <w:spacing w:val="-76"/>
        </w:rPr>
        <w:t>）</w:t>
      </w:r>
      <w:r>
        <w:t>长度</w:t>
      </w:r>
      <w:r>
        <w:rPr>
          <w:rFonts w:ascii="Times New Roman" w:eastAsia="Times New Roman"/>
        </w:rPr>
        <w:t>,</w:t>
      </w:r>
      <w:r>
        <w:rPr>
          <w:spacing w:val="-9"/>
        </w:rPr>
        <w:t>并应相互错开，保证在同一截面上钢筋的接头不超过钢筋总面积</w:t>
      </w:r>
      <w:r>
        <w:rPr>
          <w:spacing w:val="-46"/>
        </w:rPr>
        <w:t xml:space="preserve">的 </w:t>
      </w:r>
      <w:r>
        <w:rPr>
          <w:rFonts w:ascii="Times New Roman" w:eastAsia="Times New Roman"/>
        </w:rPr>
        <w:t>50%</w:t>
      </w:r>
      <w:r>
        <w:t>。</w:t>
      </w:r>
    </w:p>
    <w:p>
      <w:pPr>
        <w:pStyle w:val="BodyText"/>
        <w:spacing w:before="9"/>
        <w:rPr>
          <w:sz w:val="32"/>
        </w:rPr>
      </w:pPr>
    </w:p>
    <w:p>
      <w:pPr>
        <w:spacing w:before="1"/>
        <w:ind w:left="2124" w:right="0" w:firstLine="0"/>
        <w:jc w:val="left"/>
        <w:rPr>
          <w:b/>
          <w:sz w:val="42"/>
        </w:rPr>
      </w:pPr>
      <w:r>
        <w:rPr>
          <w:rFonts w:ascii="Arial Narrow" w:eastAsia="Arial Narrow"/>
          <w:b/>
          <w:i/>
          <w:sz w:val="42"/>
        </w:rPr>
        <w:t>5</w:t>
      </w:r>
      <w:r>
        <w:rPr>
          <w:b/>
          <w:sz w:val="42"/>
        </w:rPr>
        <w:t>。</w:t>
      </w:r>
      <w:r>
        <w:rPr>
          <w:rFonts w:ascii="Arial Narrow" w:eastAsia="Arial Narrow"/>
          <w:b/>
          <w:i/>
          <w:sz w:val="42"/>
        </w:rPr>
        <w:t>2</w:t>
      </w:r>
      <w:r>
        <w:rPr>
          <w:rFonts w:ascii="Arial Narrow" w:eastAsia="Arial Narrow"/>
          <w:b/>
          <w:i/>
          <w:spacing w:val="13"/>
          <w:sz w:val="42"/>
        </w:rPr>
        <w:t xml:space="preserve"> </w:t>
      </w:r>
      <w:r>
        <w:rPr>
          <w:b/>
          <w:sz w:val="42"/>
        </w:rPr>
        <w:t>施工挨次布置</w:t>
      </w:r>
    </w:p>
    <w:p>
      <w:pPr>
        <w:pStyle w:val="BodyText"/>
        <w:spacing w:before="6"/>
        <w:rPr>
          <w:b/>
          <w:sz w:val="59"/>
        </w:rPr>
      </w:pPr>
    </w:p>
    <w:p>
      <w:pPr>
        <w:pStyle w:val="BodyText"/>
        <w:spacing w:line="364" w:lineRule="auto"/>
        <w:ind w:left="2124" w:right="1239" w:firstLine="720"/>
        <w:jc w:val="both"/>
      </w:pPr>
      <w:r>
        <w:rPr>
          <w:spacing w:val="-10"/>
        </w:rPr>
        <w:t xml:space="preserve">依据车站的结构特点结合我单位施工阅历，西明挖区间主体结构施工规划时间为 </w:t>
      </w:r>
      <w:r>
        <w:rPr>
          <w:rFonts w:ascii="Times New Roman" w:eastAsia="Times New Roman"/>
        </w:rPr>
        <w:t xml:space="preserve">2017 </w:t>
      </w:r>
      <w:r>
        <w:t>年</w:t>
      </w:r>
      <w:r>
        <w:rPr>
          <w:rFonts w:ascii="Times New Roman" w:eastAsia="Times New Roman"/>
        </w:rPr>
        <w:t xml:space="preserve">9 </w:t>
      </w:r>
      <w:r>
        <w:rPr>
          <w:spacing w:val="-45"/>
        </w:rPr>
        <w:t xml:space="preserve">月 </w:t>
      </w:r>
      <w:r>
        <w:rPr>
          <w:rFonts w:ascii="Times New Roman" w:eastAsia="Times New Roman"/>
        </w:rPr>
        <w:t>19</w:t>
      </w:r>
      <w:r>
        <w:rPr>
          <w:rFonts w:ascii="Times New Roman" w:eastAsia="Times New Roman"/>
          <w:spacing w:val="-1"/>
        </w:rPr>
        <w:t xml:space="preserve"> </w:t>
      </w:r>
      <w:r>
        <w:t>日</w:t>
      </w:r>
      <w:r>
        <w:rPr>
          <w:rFonts w:ascii="Times New Roman" w:eastAsia="Times New Roman"/>
        </w:rPr>
        <w:t>~2018</w:t>
      </w:r>
      <w:r>
        <w:rPr>
          <w:rFonts w:ascii="Times New Roman" w:eastAsia="Times New Roman"/>
          <w:spacing w:val="-1"/>
        </w:rPr>
        <w:t xml:space="preserve"> </w:t>
      </w:r>
      <w:r>
        <w:rPr>
          <w:spacing w:val="-45"/>
        </w:rPr>
        <w:t xml:space="preserve">年 </w:t>
      </w:r>
      <w:r>
        <w:rPr>
          <w:rFonts w:ascii="Times New Roman" w:eastAsia="Times New Roman"/>
        </w:rPr>
        <w:t xml:space="preserve">1 </w:t>
      </w:r>
      <w:r>
        <w:rPr>
          <w:spacing w:val="-45"/>
        </w:rPr>
        <w:t xml:space="preserve">月 </w:t>
      </w:r>
      <w:r>
        <w:rPr>
          <w:rFonts w:ascii="Times New Roman" w:eastAsia="Times New Roman"/>
        </w:rPr>
        <w:t xml:space="preserve">13 </w:t>
      </w:r>
      <w:r>
        <w:rPr>
          <w:spacing w:val="3"/>
        </w:rPr>
        <w:t>日。结构施工段平均长</w:t>
      </w:r>
      <w:r>
        <w:rPr>
          <w:rFonts w:ascii="Times New Roman" w:eastAsia="Times New Roman"/>
        </w:rPr>
        <w:t>18</w:t>
      </w:r>
      <w:r>
        <w:t>。</w:t>
      </w:r>
      <w:r>
        <w:rPr>
          <w:rFonts w:ascii="Times New Roman" w:eastAsia="Times New Roman"/>
        </w:rPr>
        <w:t xml:space="preserve">1 </w:t>
      </w:r>
      <w:r>
        <w:rPr>
          <w:spacing w:val="6"/>
        </w:rPr>
        <w:t>米，每段分</w:t>
      </w:r>
      <w:r>
        <w:rPr>
          <w:rFonts w:ascii="Times New Roman" w:eastAsia="Times New Roman"/>
        </w:rPr>
        <w:t xml:space="preserve">3 </w:t>
      </w:r>
      <w:r>
        <w:t>次浇筑完成。底板施工</w:t>
      </w:r>
    </w:p>
    <w:p>
      <w:pPr>
        <w:pStyle w:val="BodyText"/>
        <w:spacing w:before="3" w:line="364" w:lineRule="auto"/>
        <w:ind w:left="2124" w:right="1269"/>
        <w:jc w:val="both"/>
      </w:pPr>
      <w:r>
        <w:rPr>
          <w:rFonts w:ascii="Times New Roman" w:eastAsia="Times New Roman"/>
          <w:spacing w:val="-1"/>
        </w:rPr>
        <w:t>10</w:t>
      </w:r>
      <w:r>
        <w:rPr>
          <w:rFonts w:ascii="Times New Roman" w:eastAsia="Times New Roman"/>
          <w:spacing w:val="21"/>
        </w:rPr>
        <w:t xml:space="preserve"> </w:t>
      </w:r>
      <w:r>
        <w:rPr>
          <w:spacing w:val="-7"/>
        </w:rPr>
        <w:t xml:space="preserve">天，其中垫层及防水施工 </w:t>
      </w:r>
      <w:r>
        <w:rPr>
          <w:rFonts w:ascii="Times New Roman" w:eastAsia="Times New Roman"/>
          <w:spacing w:val="-1"/>
        </w:rPr>
        <w:t>2</w:t>
      </w:r>
      <w:r>
        <w:rPr>
          <w:rFonts w:ascii="Times New Roman" w:eastAsia="Times New Roman"/>
          <w:spacing w:val="21"/>
        </w:rPr>
        <w:t xml:space="preserve"> </w:t>
      </w:r>
      <w:r>
        <w:rPr>
          <w:spacing w:val="-8"/>
        </w:rPr>
        <w:t xml:space="preserve">天；侧墙每段施工 </w:t>
      </w:r>
      <w:r>
        <w:rPr>
          <w:rFonts w:ascii="Times New Roman" w:eastAsia="Times New Roman"/>
        </w:rPr>
        <w:t>10</w:t>
      </w:r>
      <w:r>
        <w:rPr>
          <w:rFonts w:ascii="Times New Roman" w:eastAsia="Times New Roman"/>
          <w:spacing w:val="21"/>
        </w:rPr>
        <w:t xml:space="preserve"> </w:t>
      </w:r>
      <w:r>
        <w:rPr>
          <w:spacing w:val="-5"/>
        </w:rPr>
        <w:t xml:space="preserve">天，其中三角支架及模板安装 </w:t>
      </w:r>
      <w:r>
        <w:rPr>
          <w:rFonts w:ascii="Times New Roman" w:eastAsia="Times New Roman"/>
        </w:rPr>
        <w:t>3</w:t>
      </w:r>
      <w:r>
        <w:rPr>
          <w:rFonts w:ascii="Times New Roman" w:eastAsia="Times New Roman"/>
          <w:spacing w:val="21"/>
        </w:rPr>
        <w:t xml:space="preserve"> </w:t>
      </w:r>
      <w:r>
        <w:t>天；顶</w:t>
      </w:r>
      <w:r>
        <w:rPr>
          <w:spacing w:val="-23"/>
        </w:rPr>
        <w:t xml:space="preserve">板施工 </w:t>
      </w:r>
      <w:r>
        <w:rPr>
          <w:rFonts w:ascii="Times New Roman" w:eastAsia="Times New Roman"/>
        </w:rPr>
        <w:t xml:space="preserve">10 </w:t>
      </w:r>
      <w:r>
        <w:rPr>
          <w:spacing w:val="-6"/>
        </w:rPr>
        <w:t xml:space="preserve">天，其中盘扣架搭设及模板安装 </w:t>
      </w:r>
      <w:r>
        <w:rPr>
          <w:rFonts w:ascii="Times New Roman" w:eastAsia="Times New Roman"/>
        </w:rPr>
        <w:t xml:space="preserve">3 </w:t>
      </w:r>
      <w:r>
        <w:t>天。</w:t>
      </w:r>
    </w:p>
    <w:p>
      <w:pPr>
        <w:pStyle w:val="BodyText"/>
        <w:spacing w:before="2" w:line="364" w:lineRule="auto"/>
        <w:ind w:left="2124" w:right="1240" w:firstLine="720"/>
        <w:jc w:val="both"/>
      </w:pPr>
      <w:r>
        <w:rPr>
          <w:spacing w:val="-7"/>
        </w:rPr>
        <w:t xml:space="preserve">东明挖区间主体结构施工规划时间为 </w:t>
      </w:r>
      <w:r>
        <w:rPr>
          <w:rFonts w:ascii="Times New Roman" w:eastAsia="Times New Roman"/>
        </w:rPr>
        <w:t xml:space="preserve">2017 </w:t>
      </w:r>
      <w:r>
        <w:rPr>
          <w:spacing w:val="-45"/>
        </w:rPr>
        <w:t xml:space="preserve">年 </w:t>
      </w:r>
      <w:r>
        <w:rPr>
          <w:rFonts w:ascii="Times New Roman" w:eastAsia="Times New Roman"/>
        </w:rPr>
        <w:t xml:space="preserve">10 </w:t>
      </w:r>
      <w:r>
        <w:rPr>
          <w:spacing w:val="-45"/>
        </w:rPr>
        <w:t xml:space="preserve">月 </w:t>
      </w:r>
      <w:r>
        <w:rPr>
          <w:rFonts w:ascii="Times New Roman" w:eastAsia="Times New Roman"/>
        </w:rPr>
        <w:t xml:space="preserve">9 </w:t>
      </w:r>
      <w:r>
        <w:t>日～</w:t>
      </w:r>
      <w:r>
        <w:rPr>
          <w:rFonts w:ascii="Times New Roman" w:eastAsia="Times New Roman"/>
        </w:rPr>
        <w:t xml:space="preserve">2018 </w:t>
      </w:r>
      <w:r>
        <w:rPr>
          <w:spacing w:val="-45"/>
        </w:rPr>
        <w:t xml:space="preserve">年 </w:t>
      </w:r>
      <w:r>
        <w:rPr>
          <w:rFonts w:ascii="Times New Roman" w:eastAsia="Times New Roman"/>
        </w:rPr>
        <w:t>3</w:t>
      </w:r>
      <w:r>
        <w:rPr>
          <w:rFonts w:ascii="Times New Roman" w:eastAsia="Times New Roman"/>
          <w:spacing w:val="1"/>
        </w:rPr>
        <w:t xml:space="preserve"> </w:t>
      </w:r>
      <w:r>
        <w:rPr>
          <w:spacing w:val="-45"/>
        </w:rPr>
        <w:t xml:space="preserve">月 </w:t>
      </w:r>
      <w:r>
        <w:rPr>
          <w:rFonts w:ascii="Times New Roman" w:eastAsia="Times New Roman"/>
        </w:rPr>
        <w:t xml:space="preserve">3 </w:t>
      </w:r>
      <w:r>
        <w:t>日。结构施工段</w:t>
      </w:r>
      <w:r>
        <w:rPr>
          <w:spacing w:val="-1"/>
          <w:w w:val="95"/>
        </w:rPr>
        <w:t xml:space="preserve">平均长 </w:t>
      </w:r>
      <w:r>
        <w:rPr>
          <w:rFonts w:ascii="Times New Roman" w:eastAsia="Times New Roman"/>
          <w:w w:val="95"/>
        </w:rPr>
        <w:t>20</w:t>
      </w:r>
      <w:r>
        <w:rPr>
          <w:rFonts w:ascii="Times New Roman" w:eastAsia="Times New Roman"/>
          <w:spacing w:val="2"/>
          <w:w w:val="95"/>
        </w:rPr>
        <w:t xml:space="preserve"> </w:t>
      </w:r>
      <w:r>
        <w:rPr>
          <w:w w:val="95"/>
        </w:rPr>
        <w:t>米</w:t>
      </w:r>
      <w:r>
        <w:rPr>
          <w:rFonts w:ascii="Times New Roman" w:eastAsia="Times New Roman"/>
          <w:w w:val="95"/>
        </w:rPr>
        <w:t>,</w:t>
      </w:r>
      <w:r>
        <w:rPr>
          <w:w w:val="95"/>
        </w:rPr>
        <w:t xml:space="preserve">每段分 </w:t>
      </w:r>
      <w:r>
        <w:rPr>
          <w:rFonts w:ascii="Times New Roman" w:eastAsia="Times New Roman"/>
          <w:w w:val="95"/>
        </w:rPr>
        <w:t>2</w:t>
      </w:r>
      <w:r>
        <w:rPr>
          <w:rFonts w:ascii="Times New Roman" w:eastAsia="Times New Roman"/>
          <w:spacing w:val="2"/>
          <w:w w:val="95"/>
        </w:rPr>
        <w:t xml:space="preserve"> </w:t>
      </w:r>
      <w:r>
        <w:rPr>
          <w:w w:val="95"/>
        </w:rPr>
        <w:t>次浇筑完成</w:t>
      </w:r>
      <w:r>
        <w:rPr>
          <w:rFonts w:ascii="Times New Roman" w:eastAsia="Times New Roman"/>
          <w:w w:val="95"/>
        </w:rPr>
        <w:t>.</w:t>
      </w:r>
      <w:r>
        <w:rPr>
          <w:w w:val="95"/>
        </w:rPr>
        <w:t xml:space="preserve">底板施工 </w:t>
      </w:r>
      <w:r>
        <w:rPr>
          <w:rFonts w:ascii="Times New Roman" w:eastAsia="Times New Roman"/>
          <w:w w:val="95"/>
        </w:rPr>
        <w:t>10</w:t>
      </w:r>
      <w:r>
        <w:rPr>
          <w:rFonts w:ascii="Times New Roman" w:eastAsia="Times New Roman"/>
          <w:spacing w:val="2"/>
          <w:w w:val="95"/>
        </w:rPr>
        <w:t xml:space="preserve"> </w:t>
      </w:r>
      <w:r>
        <w:rPr>
          <w:spacing w:val="-8"/>
          <w:w w:val="95"/>
        </w:rPr>
        <w:t xml:space="preserve">天，其中垫层及防水施工 </w:t>
      </w:r>
      <w:r>
        <w:rPr>
          <w:rFonts w:ascii="Times New Roman" w:eastAsia="Times New Roman"/>
          <w:w w:val="95"/>
        </w:rPr>
        <w:t>2</w:t>
      </w:r>
      <w:r>
        <w:rPr>
          <w:rFonts w:ascii="Times New Roman" w:eastAsia="Times New Roman"/>
          <w:spacing w:val="82"/>
        </w:rPr>
        <w:t xml:space="preserve"> </w:t>
      </w:r>
      <w:r>
        <w:rPr>
          <w:spacing w:val="-9"/>
          <w:w w:val="95"/>
        </w:rPr>
        <w:t>天；侧墙顶板施工</w:t>
      </w:r>
      <w:r>
        <w:rPr>
          <w:rFonts w:ascii="Times New Roman" w:eastAsia="Times New Roman"/>
          <w:spacing w:val="-1"/>
        </w:rPr>
        <w:t>10</w:t>
      </w:r>
      <w:r>
        <w:rPr>
          <w:rFonts w:ascii="Times New Roman" w:eastAsia="Times New Roman"/>
        </w:rPr>
        <w:t xml:space="preserve"> </w:t>
      </w:r>
      <w:r>
        <w:t>天</w:t>
      </w:r>
      <w:r>
        <w:rPr>
          <w:rFonts w:ascii="Times New Roman" w:eastAsia="Times New Roman"/>
        </w:rPr>
        <w:t>,</w:t>
      </w:r>
      <w:r>
        <w:rPr>
          <w:spacing w:val="-7"/>
        </w:rPr>
        <w:t xml:space="preserve">其中盘扣架搭设及模板安装 </w:t>
      </w:r>
      <w:r>
        <w:rPr>
          <w:rFonts w:ascii="Times New Roman" w:eastAsia="Times New Roman"/>
        </w:rPr>
        <w:t xml:space="preserve">3 </w:t>
      </w:r>
      <w:r>
        <w:t>天。</w:t>
      </w:r>
    </w:p>
    <w:p>
      <w:pPr>
        <w:pStyle w:val="BodyText"/>
        <w:spacing w:before="2"/>
        <w:ind w:left="2844"/>
      </w:pPr>
      <w:r>
        <w:t>结构施工挨次如下：</w:t>
      </w:r>
    </w:p>
    <w:p>
      <w:pPr>
        <w:spacing w:after="0"/>
        <w:sectPr>
          <w:pgSz w:w="17860" w:h="25260"/>
          <w:pgMar w:top="1100" w:right="0" w:bottom="1360" w:left="0" w:header="808" w:footer="1160"/>
          <w:cols w:space="708"/>
        </w:sectPr>
      </w:pPr>
    </w:p>
    <w:p>
      <w:pPr>
        <w:pStyle w:val="BodyText"/>
        <w:spacing w:line="133" w:lineRule="exact"/>
        <w:ind w:left="2080"/>
        <w:rPr>
          <w:sz w:val="13"/>
        </w:rPr>
      </w:pPr>
      <w:r>
        <w:rPr>
          <w:position w:val="-2"/>
          <w:sz w:val="13"/>
        </w:rPr>
        <w:drawing>
          <wp:inline distT="0" distB="0" distL="0" distR="0">
            <wp:extent cx="9256130" cy="84677"/>
            <wp:effectExtent l="0" t="0" r="0" b="0"/>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xmlns:r="http://schemas.openxmlformats.org/officeDocument/2006/relationships" r:embed="rId4" cstate="print"/>
                    <a:stretch>
                      <a:fillRect/>
                    </a:stretch>
                  </pic:blipFill>
                  <pic:spPr>
                    <a:xfrm>
                      <a:off x="0" y="0"/>
                      <a:ext cx="9256130" cy="84677"/>
                    </a:xfrm>
                    <a:prstGeom prst="rect">
                      <a:avLst/>
                    </a:prstGeom>
                  </pic:spPr>
                </pic:pic>
              </a:graphicData>
            </a:graphic>
          </wp:inline>
        </w:drawing>
      </w:r>
    </w:p>
    <w:p>
      <w:pPr>
        <w:pStyle w:val="BodyText"/>
        <w:spacing w:before="10"/>
        <w:rPr>
          <w:sz w:val="21"/>
        </w:rPr>
      </w:pPr>
    </w:p>
    <w:p>
      <w:pPr>
        <w:spacing w:before="62"/>
        <w:ind w:left="6665" w:right="0" w:firstLine="0"/>
        <w:jc w:val="left"/>
        <w:rPr>
          <w:rFonts w:ascii="宋体" w:eastAsia="宋体" w:hint="eastAsia"/>
          <w:b/>
          <w:sz w:val="31"/>
        </w:rPr>
      </w:pPr>
      <w:r>
        <w:pict>
          <v:group id="_x0000_s1083" style="width:742pt;height:244pt;margin-top:28.28pt;margin-left:97pt;mso-position-horizontal-relative:page;position:absolute;z-index:-251629568" coordorigin="1940,566" coordsize="14840,4880">
            <v:shape id="_x0000_s1084" type="#_x0000_t75" style="width:14840;height:4880;left:1940;position:absolute;top:565" stroked="f">
              <v:imagedata r:id="rId29" o:title=""/>
            </v:shape>
            <v:shape id="_x0000_s1085" type="#_x0000_t202" style="width:179;height:317;left:2463;position:absolute;top:3883" filled="f" stroked="f">
              <v:textbox inset="0,0,0,0">
                <w:txbxContent>
                  <w:p>
                    <w:pPr>
                      <w:spacing w:before="0" w:line="317" w:lineRule="exact"/>
                      <w:ind w:left="0" w:right="0" w:firstLine="0"/>
                      <w:jc w:val="left"/>
                      <w:rPr>
                        <w:rFonts w:ascii="宋体"/>
                        <w:sz w:val="31"/>
                      </w:rPr>
                    </w:pPr>
                    <w:r>
                      <w:rPr>
                        <w:rFonts w:ascii="宋体"/>
                        <w:w w:val="102"/>
                        <w:sz w:val="31"/>
                      </w:rPr>
                      <w:t>4</w:t>
                    </w:r>
                  </w:p>
                </w:txbxContent>
              </v:textbox>
            </v:shape>
            <v:shape id="_x0000_s1086" type="#_x0000_t202" style="width:654;height:317;left:3870;position:absolute;top:388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里程</w:t>
                    </w:r>
                  </w:p>
                </w:txbxContent>
              </v:textbox>
            </v:shape>
            <v:shape id="_x0000_s1087" type="#_x0000_t202" style="width:2934;height:1350;left:5461;position:absolute;top:3424" filled="f" stroked="f">
              <v:textbox inset="0,0,0,0">
                <w:txbxContent>
                  <w:p>
                    <w:pPr>
                      <w:tabs>
                        <w:tab w:val="left" w:pos="1980"/>
                      </w:tabs>
                      <w:spacing w:before="0" w:line="160" w:lineRule="auto"/>
                      <w:ind w:left="339" w:right="0" w:firstLine="0"/>
                      <w:jc w:val="left"/>
                      <w:rPr>
                        <w:rFonts w:ascii="宋体"/>
                        <w:sz w:val="27"/>
                      </w:rPr>
                    </w:pPr>
                    <w:r>
                      <w:rPr>
                        <w:rFonts w:ascii="宋体"/>
                        <w:sz w:val="27"/>
                      </w:rPr>
                      <w:t>SK29</w:t>
                      <w:tab/>
                    </w:r>
                    <w:r>
                      <w:rPr>
                        <w:rFonts w:ascii="宋体"/>
                        <w:position w:val="-17"/>
                        <w:sz w:val="27"/>
                      </w:rPr>
                      <w:t>SK29</w:t>
                    </w:r>
                  </w:p>
                  <w:p>
                    <w:pPr>
                      <w:tabs>
                        <w:tab w:val="left" w:pos="1592"/>
                      </w:tabs>
                      <w:spacing w:before="0" w:line="359" w:lineRule="exact"/>
                      <w:ind w:left="201" w:right="0" w:firstLine="0"/>
                      <w:jc w:val="left"/>
                      <w:rPr>
                        <w:rFonts w:ascii="宋体" w:eastAsia="宋体" w:hint="eastAsia"/>
                        <w:sz w:val="27"/>
                      </w:rPr>
                    </w:pPr>
                    <w:r>
                      <w:rPr>
                        <w:rFonts w:ascii="宋体" w:eastAsia="宋体" w:hint="eastAsia"/>
                        <w:position w:val="18"/>
                        <w:sz w:val="27"/>
                      </w:rPr>
                      <w:t>+222。</w:t>
                      <w:tab/>
                    </w:r>
                    <w:r>
                      <w:rPr>
                        <w:rFonts w:ascii="宋体" w:eastAsia="宋体" w:hint="eastAsia"/>
                        <w:spacing w:val="-2"/>
                        <w:sz w:val="27"/>
                      </w:rPr>
                      <w:t>+238。120~</w:t>
                    </w:r>
                  </w:p>
                  <w:p>
                    <w:pPr>
                      <w:tabs>
                        <w:tab w:val="left" w:pos="1642"/>
                      </w:tabs>
                      <w:spacing w:before="0" w:line="360" w:lineRule="exact"/>
                      <w:ind w:left="271" w:right="0" w:firstLine="0"/>
                      <w:jc w:val="left"/>
                      <w:rPr>
                        <w:rFonts w:ascii="宋体" w:eastAsia="宋体" w:hint="eastAsia"/>
                        <w:sz w:val="27"/>
                      </w:rPr>
                    </w:pPr>
                    <w:r>
                      <w:rPr>
                        <w:rFonts w:ascii="宋体" w:eastAsia="宋体" w:hint="eastAsia"/>
                        <w:position w:val="18"/>
                        <w:sz w:val="27"/>
                      </w:rPr>
                      <w:t>620～</w:t>
                      <w:tab/>
                    </w:r>
                    <w:r>
                      <w:rPr>
                        <w:rFonts w:ascii="宋体" w:eastAsia="宋体" w:hint="eastAsia"/>
                        <w:sz w:val="27"/>
                      </w:rPr>
                      <w:t>+254。620</w:t>
                    </w:r>
                  </w:p>
                  <w:p>
                    <w:pPr>
                      <w:spacing w:before="0" w:line="225" w:lineRule="exact"/>
                      <w:ind w:left="0" w:right="0" w:firstLine="0"/>
                      <w:jc w:val="left"/>
                      <w:rPr>
                        <w:rFonts w:ascii="宋体" w:eastAsia="宋体" w:hint="eastAsia"/>
                        <w:sz w:val="27"/>
                      </w:rPr>
                    </w:pPr>
                    <w:r>
                      <w:rPr>
                        <w:rFonts w:ascii="宋体" w:eastAsia="宋体" w:hint="eastAsia"/>
                        <w:sz w:val="27"/>
                      </w:rPr>
                      <w:t>+238。120</w:t>
                    </w:r>
                  </w:p>
                </w:txbxContent>
              </v:textbox>
            </v:shape>
            <v:shape id="_x0000_s1088" type="#_x0000_t202" style="width:1240;height:1350;left:8745;position:absolute;top:3424" filled="f" stroked="f">
              <v:textbox inset="0,0,0,0">
                <w:txbxContent>
                  <w:p>
                    <w:pPr>
                      <w:spacing w:before="0" w:line="308" w:lineRule="exact"/>
                      <w:ind w:left="201" w:right="221" w:firstLine="0"/>
                      <w:jc w:val="center"/>
                      <w:rPr>
                        <w:rFonts w:ascii="宋体"/>
                        <w:sz w:val="27"/>
                      </w:rPr>
                    </w:pPr>
                    <w:r>
                      <w:rPr>
                        <w:rFonts w:ascii="宋体"/>
                        <w:sz w:val="27"/>
                      </w:rPr>
                      <w:t>SK29</w:t>
                    </w:r>
                  </w:p>
                  <w:p>
                    <w:pPr>
                      <w:spacing w:before="14" w:line="249" w:lineRule="auto"/>
                      <w:ind w:left="201" w:right="221" w:firstLine="0"/>
                      <w:jc w:val="center"/>
                      <w:rPr>
                        <w:rFonts w:ascii="宋体" w:eastAsia="宋体" w:hint="eastAsia"/>
                        <w:sz w:val="27"/>
                      </w:rPr>
                    </w:pPr>
                    <w:r>
                      <w:rPr>
                        <w:rFonts w:ascii="宋体" w:eastAsia="宋体" w:hint="eastAsia"/>
                        <w:sz w:val="27"/>
                      </w:rPr>
                      <w:t>+254。620～</w:t>
                    </w:r>
                  </w:p>
                  <w:p>
                    <w:pPr>
                      <w:spacing w:before="0" w:line="308" w:lineRule="exact"/>
                      <w:ind w:left="-1" w:right="18" w:firstLine="0"/>
                      <w:jc w:val="center"/>
                      <w:rPr>
                        <w:rFonts w:ascii="宋体" w:eastAsia="宋体" w:hint="eastAsia"/>
                        <w:sz w:val="27"/>
                      </w:rPr>
                    </w:pPr>
                    <w:r>
                      <w:rPr>
                        <w:rFonts w:ascii="宋体" w:eastAsia="宋体" w:hint="eastAsia"/>
                        <w:sz w:val="27"/>
                      </w:rPr>
                      <w:t>+272。120</w:t>
                    </w:r>
                  </w:p>
                </w:txbxContent>
              </v:textbox>
            </v:shape>
            <v:shape id="_x0000_s1089" type="#_x0000_t202" style="width:1341;height:990;left:10337;position:absolute;top:3604" filled="f" stroked="f">
              <v:textbox inset="0,0,0,0">
                <w:txbxContent>
                  <w:p>
                    <w:pPr>
                      <w:spacing w:before="0" w:line="308" w:lineRule="exact"/>
                      <w:ind w:left="31" w:right="52" w:firstLine="0"/>
                      <w:jc w:val="center"/>
                      <w:rPr>
                        <w:rFonts w:ascii="宋体"/>
                        <w:sz w:val="27"/>
                      </w:rPr>
                    </w:pPr>
                    <w:r>
                      <w:rPr>
                        <w:rFonts w:ascii="宋体"/>
                        <w:sz w:val="27"/>
                      </w:rPr>
                      <w:t>SK29</w:t>
                    </w:r>
                  </w:p>
                  <w:p>
                    <w:pPr>
                      <w:spacing w:before="14"/>
                      <w:ind w:left="-1" w:right="18" w:firstLine="0"/>
                      <w:jc w:val="center"/>
                      <w:rPr>
                        <w:rFonts w:ascii="宋体" w:eastAsia="宋体" w:hint="eastAsia"/>
                        <w:sz w:val="27"/>
                      </w:rPr>
                    </w:pPr>
                    <w:r>
                      <w:rPr>
                        <w:rFonts w:ascii="宋体" w:eastAsia="宋体" w:hint="eastAsia"/>
                        <w:spacing w:val="-6"/>
                        <w:sz w:val="27"/>
                      </w:rPr>
                      <w:t>+272</w:t>
                    </w:r>
                    <w:r>
                      <w:rPr>
                        <w:rFonts w:ascii="宋体" w:eastAsia="宋体" w:hint="eastAsia"/>
                        <w:spacing w:val="-5"/>
                        <w:sz w:val="27"/>
                      </w:rPr>
                      <w:t>。120~</w:t>
                    </w:r>
                  </w:p>
                  <w:p>
                    <w:pPr>
                      <w:spacing w:before="14" w:line="308" w:lineRule="exact"/>
                      <w:ind w:left="33" w:right="52" w:firstLine="0"/>
                      <w:jc w:val="center"/>
                      <w:rPr>
                        <w:rFonts w:ascii="宋体" w:eastAsia="宋体" w:hint="eastAsia"/>
                        <w:sz w:val="27"/>
                      </w:rPr>
                    </w:pPr>
                    <w:r>
                      <w:rPr>
                        <w:rFonts w:ascii="宋体" w:eastAsia="宋体" w:hint="eastAsia"/>
                        <w:sz w:val="27"/>
                      </w:rPr>
                      <w:t>+289。620</w:t>
                    </w:r>
                  </w:p>
                </w:txbxContent>
              </v:textbox>
            </v:shape>
            <v:shape id="_x0000_s1090" type="#_x0000_t202" style="width:1239;height:1350;left:12033;position:absolute;top:3424" filled="f" stroked="f">
              <v:textbox inset="0,0,0,0">
                <w:txbxContent>
                  <w:p>
                    <w:pPr>
                      <w:spacing w:before="0" w:line="308" w:lineRule="exact"/>
                      <w:ind w:left="0" w:right="19" w:firstLine="0"/>
                      <w:jc w:val="center"/>
                      <w:rPr>
                        <w:rFonts w:ascii="宋体"/>
                        <w:sz w:val="27"/>
                      </w:rPr>
                    </w:pPr>
                    <w:r>
                      <w:rPr>
                        <w:rFonts w:ascii="宋体"/>
                        <w:sz w:val="27"/>
                      </w:rPr>
                      <w:t>SK29</w:t>
                    </w:r>
                  </w:p>
                  <w:p>
                    <w:pPr>
                      <w:spacing w:before="14" w:line="249" w:lineRule="auto"/>
                      <w:ind w:left="0" w:right="20" w:firstLine="0"/>
                      <w:jc w:val="center"/>
                      <w:rPr>
                        <w:rFonts w:ascii="宋体" w:eastAsia="宋体" w:hint="eastAsia"/>
                        <w:sz w:val="27"/>
                      </w:rPr>
                    </w:pPr>
                    <w:r>
                      <w:rPr>
                        <w:rFonts w:ascii="宋体" w:eastAsia="宋体" w:hint="eastAsia"/>
                        <w:sz w:val="27"/>
                      </w:rPr>
                      <w:t>+289。620～</w:t>
                    </w:r>
                  </w:p>
                  <w:p>
                    <w:pPr>
                      <w:spacing w:before="0" w:line="308" w:lineRule="exact"/>
                      <w:ind w:left="0" w:right="18" w:firstLine="0"/>
                      <w:jc w:val="center"/>
                      <w:rPr>
                        <w:rFonts w:ascii="宋体" w:eastAsia="宋体" w:hint="eastAsia"/>
                        <w:sz w:val="27"/>
                      </w:rPr>
                    </w:pPr>
                    <w:r>
                      <w:rPr>
                        <w:rFonts w:ascii="宋体" w:eastAsia="宋体" w:hint="eastAsia"/>
                        <w:spacing w:val="-1"/>
                        <w:sz w:val="27"/>
                      </w:rPr>
                      <w:t>+310</w:t>
                    </w:r>
                    <w:r>
                      <w:rPr>
                        <w:rFonts w:ascii="宋体" w:eastAsia="宋体" w:hint="eastAsia"/>
                        <w:sz w:val="27"/>
                      </w:rPr>
                      <w:t>。620</w:t>
                    </w:r>
                  </w:p>
                </w:txbxContent>
              </v:textbox>
            </v:shape>
            <v:shape id="_x0000_s1091" type="#_x0000_t202" style="width:1235;height:990;left:13675;position:absolute;top:3604" filled="f" stroked="f">
              <v:textbox inset="0,0,0,0">
                <w:txbxContent>
                  <w:p>
                    <w:pPr>
                      <w:spacing w:before="0" w:line="308" w:lineRule="exact"/>
                      <w:ind w:left="0" w:right="16" w:firstLine="0"/>
                      <w:jc w:val="center"/>
                      <w:rPr>
                        <w:rFonts w:ascii="宋体"/>
                        <w:sz w:val="27"/>
                      </w:rPr>
                    </w:pPr>
                    <w:r>
                      <w:rPr>
                        <w:rFonts w:ascii="宋体"/>
                        <w:sz w:val="27"/>
                      </w:rPr>
                      <w:t>SK29</w:t>
                    </w:r>
                  </w:p>
                  <w:p>
                    <w:pPr>
                      <w:spacing w:before="14"/>
                      <w:ind w:left="0" w:right="18" w:firstLine="0"/>
                      <w:jc w:val="center"/>
                      <w:rPr>
                        <w:rFonts w:ascii="宋体"/>
                        <w:sz w:val="27"/>
                      </w:rPr>
                    </w:pPr>
                    <w:r>
                      <w:rPr>
                        <w:rFonts w:ascii="宋体"/>
                        <w:sz w:val="27"/>
                      </w:rPr>
                      <w:t>+310.620~</w:t>
                    </w:r>
                  </w:p>
                  <w:p>
                    <w:pPr>
                      <w:spacing w:before="14" w:line="308" w:lineRule="exact"/>
                      <w:ind w:left="0" w:right="16" w:firstLine="0"/>
                      <w:jc w:val="center"/>
                      <w:rPr>
                        <w:rFonts w:ascii="宋体"/>
                        <w:sz w:val="27"/>
                      </w:rPr>
                    </w:pPr>
                    <w:r>
                      <w:rPr>
                        <w:rFonts w:ascii="宋体"/>
                        <w:sz w:val="27"/>
                      </w:rPr>
                      <w:t>+330.620</w:t>
                    </w:r>
                  </w:p>
                </w:txbxContent>
              </v:textbox>
            </v:shape>
            <v:shape id="_x0000_s1092" type="#_x0000_t202" style="width:1239;height:990;left:15317;position:absolute;top:3604" filled="f" stroked="f">
              <v:textbox inset="0,0,0,0">
                <w:txbxContent>
                  <w:p>
                    <w:pPr>
                      <w:spacing w:before="0" w:line="308" w:lineRule="exact"/>
                      <w:ind w:left="0" w:right="19" w:firstLine="0"/>
                      <w:jc w:val="center"/>
                      <w:rPr>
                        <w:rFonts w:ascii="宋体"/>
                        <w:sz w:val="27"/>
                      </w:rPr>
                    </w:pPr>
                    <w:r>
                      <w:rPr>
                        <w:rFonts w:ascii="宋体"/>
                        <w:sz w:val="27"/>
                      </w:rPr>
                      <w:t>SK29</w:t>
                    </w:r>
                  </w:p>
                  <w:p>
                    <w:pPr>
                      <w:spacing w:before="14"/>
                      <w:ind w:left="0" w:right="21" w:firstLine="0"/>
                      <w:jc w:val="center"/>
                      <w:rPr>
                        <w:rFonts w:ascii="宋体"/>
                        <w:sz w:val="27"/>
                      </w:rPr>
                    </w:pPr>
                    <w:r>
                      <w:rPr>
                        <w:rFonts w:ascii="宋体"/>
                        <w:sz w:val="27"/>
                      </w:rPr>
                      <w:t>+330.620~</w:t>
                    </w:r>
                  </w:p>
                  <w:p>
                    <w:pPr>
                      <w:spacing w:before="14" w:line="308" w:lineRule="exact"/>
                      <w:ind w:left="0" w:right="18" w:firstLine="0"/>
                      <w:jc w:val="center"/>
                      <w:rPr>
                        <w:rFonts w:ascii="宋体" w:eastAsia="宋体" w:hint="eastAsia"/>
                        <w:sz w:val="27"/>
                      </w:rPr>
                    </w:pPr>
                    <w:r>
                      <w:rPr>
                        <w:rFonts w:ascii="宋体" w:eastAsia="宋体" w:hint="eastAsia"/>
                        <w:spacing w:val="-2"/>
                        <w:sz w:val="27"/>
                      </w:rPr>
                      <w:t>+349。620</w:t>
                    </w:r>
                  </w:p>
                </w:txbxContent>
              </v:textbox>
            </v:shape>
            <v:shape id="_x0000_s1093" type="#_x0000_t202" style="width:179;height:317;left:2463;position:absolute;top:5039" filled="f" stroked="f">
              <v:textbox inset="0,0,0,0">
                <w:txbxContent>
                  <w:p>
                    <w:pPr>
                      <w:spacing w:before="0" w:line="317" w:lineRule="exact"/>
                      <w:ind w:left="0" w:right="0" w:firstLine="0"/>
                      <w:jc w:val="left"/>
                      <w:rPr>
                        <w:rFonts w:ascii="宋体"/>
                        <w:sz w:val="31"/>
                      </w:rPr>
                    </w:pPr>
                    <w:r>
                      <w:rPr>
                        <w:rFonts w:ascii="宋体"/>
                        <w:w w:val="102"/>
                        <w:sz w:val="31"/>
                      </w:rPr>
                      <w:t>5</w:t>
                    </w:r>
                  </w:p>
                </w:txbxContent>
              </v:textbox>
            </v:shape>
            <v:shape id="_x0000_s1094" type="#_x0000_t202" style="width:1288;height:317;left:3553;position:absolute;top:503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区段长度</w:t>
                    </w:r>
                  </w:p>
                </w:txbxContent>
              </v:textbox>
            </v:shape>
            <v:shape id="_x0000_s1095" type="#_x0000_t202" style="width:835;height:270;left:5663;position:absolute;top:511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15。5m</w:t>
                    </w:r>
                  </w:p>
                </w:txbxContent>
              </v:textbox>
            </v:shape>
            <v:shape id="_x0000_s1096" type="#_x0000_t202" style="width:834;height:270;left:7306;position:absolute;top:511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16。5m</w:t>
                    </w:r>
                  </w:p>
                </w:txbxContent>
              </v:textbox>
            </v:shape>
            <v:shape id="_x0000_s1097" type="#_x0000_t202" style="width:834;height:270;left:8947;position:absolute;top:511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17。5m</w:t>
                    </w:r>
                  </w:p>
                </w:txbxContent>
              </v:textbox>
            </v:shape>
            <v:shape id="_x0000_s1098" type="#_x0000_t202" style="width:834;height:270;left:10593;position:absolute;top:511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17。5m</w:t>
                    </w:r>
                  </w:p>
                </w:txbxContent>
              </v:textbox>
            </v:shape>
            <v:shape id="_x0000_s1099" type="#_x0000_t202" style="width:425;height:270;left:12436;position:absolute;top:5119" filled="f" stroked="f">
              <v:textbox inset="0,0,0,0">
                <w:txbxContent>
                  <w:p>
                    <w:pPr>
                      <w:spacing w:before="0" w:line="270" w:lineRule="exact"/>
                      <w:ind w:left="0" w:right="0" w:firstLine="0"/>
                      <w:jc w:val="left"/>
                      <w:rPr>
                        <w:rFonts w:ascii="宋体"/>
                        <w:sz w:val="27"/>
                      </w:rPr>
                    </w:pPr>
                    <w:r>
                      <w:rPr>
                        <w:rFonts w:ascii="宋体"/>
                        <w:sz w:val="27"/>
                      </w:rPr>
                      <w:t>21m</w:t>
                    </w:r>
                  </w:p>
                </w:txbxContent>
              </v:textbox>
            </v:shape>
            <v:shape id="_x0000_s1100" type="#_x0000_t202" style="width:425;height:270;left:14082;position:absolute;top:5119" filled="f" stroked="f">
              <v:textbox inset="0,0,0,0">
                <w:txbxContent>
                  <w:p>
                    <w:pPr>
                      <w:spacing w:before="0" w:line="270" w:lineRule="exact"/>
                      <w:ind w:left="0" w:right="0" w:firstLine="0"/>
                      <w:jc w:val="left"/>
                      <w:rPr>
                        <w:rFonts w:ascii="宋体"/>
                        <w:sz w:val="27"/>
                      </w:rPr>
                    </w:pPr>
                    <w:r>
                      <w:rPr>
                        <w:rFonts w:ascii="宋体"/>
                        <w:sz w:val="27"/>
                      </w:rPr>
                      <w:t>20m</w:t>
                    </w:r>
                  </w:p>
                </w:txbxContent>
              </v:textbox>
            </v:shape>
            <v:shape id="_x0000_s1101" type="#_x0000_t202" style="width:425;height:270;left:15720;position:absolute;top:5119" filled="f" stroked="f">
              <v:textbox inset="0,0,0,0">
                <w:txbxContent>
                  <w:p>
                    <w:pPr>
                      <w:spacing w:before="0" w:line="270" w:lineRule="exact"/>
                      <w:ind w:left="0" w:right="0" w:firstLine="0"/>
                      <w:jc w:val="left"/>
                      <w:rPr>
                        <w:rFonts w:ascii="宋体"/>
                        <w:sz w:val="27"/>
                      </w:rPr>
                    </w:pPr>
                    <w:r>
                      <w:rPr>
                        <w:rFonts w:ascii="宋体"/>
                        <w:sz w:val="27"/>
                      </w:rPr>
                      <w:t>19m</w:t>
                    </w:r>
                  </w:p>
                </w:txbxContent>
              </v:textbox>
            </v:shape>
          </v:group>
        </w:pict>
      </w:r>
      <w:r>
        <w:rPr>
          <w:rFonts w:ascii="宋体" w:eastAsia="宋体" w:hint="eastAsia"/>
          <w:b/>
          <w:spacing w:val="-17"/>
          <w:sz w:val="31"/>
        </w:rPr>
        <w:t xml:space="preserve">表 </w:t>
      </w:r>
      <w:r>
        <w:rPr>
          <w:rFonts w:ascii="宋体" w:eastAsia="宋体" w:hint="eastAsia"/>
          <w:b/>
          <w:sz w:val="31"/>
        </w:rPr>
        <w:t>5-1</w:t>
      </w:r>
      <w:r>
        <w:rPr>
          <w:rFonts w:ascii="宋体" w:eastAsia="宋体" w:hint="eastAsia"/>
          <w:b/>
          <w:spacing w:val="-6"/>
          <w:sz w:val="31"/>
        </w:rPr>
        <w:t xml:space="preserve"> 西明挖区间主体结构施工挨次表</w:t>
      </w:r>
    </w:p>
    <w:p>
      <w:pPr>
        <w:pStyle w:val="BodyText"/>
        <w:rPr>
          <w:rFonts w:ascii="宋体"/>
          <w:b/>
          <w:sz w:val="20"/>
        </w:rPr>
      </w:pPr>
    </w:p>
    <w:p>
      <w:pPr>
        <w:pStyle w:val="BodyText"/>
        <w:spacing w:before="3" w:after="1"/>
        <w:rPr>
          <w:rFonts w:ascii="宋体"/>
          <w:b/>
          <w:sz w:val="13"/>
        </w:rPr>
      </w:pPr>
    </w:p>
    <w:tbl>
      <w:tblPr>
        <w:tblW w:w="0" w:type="auto"/>
        <w:jc w:val="left"/>
        <w:tblInd w:w="21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29"/>
        <w:gridCol w:w="2000"/>
        <w:gridCol w:w="1684"/>
        <w:gridCol w:w="1641"/>
        <w:gridCol w:w="1566"/>
        <w:gridCol w:w="1801"/>
        <w:gridCol w:w="1562"/>
        <w:gridCol w:w="1641"/>
        <w:gridCol w:w="1343"/>
      </w:tblGrid>
      <w:tr>
        <w:tblPrEx>
          <w:tblW w:w="0" w:type="auto"/>
          <w:jc w:val="left"/>
          <w:tblInd w:w="21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4"/>
          <w:jc w:val="left"/>
        </w:trPr>
        <w:tc>
          <w:tcPr>
            <w:tcW w:w="1029" w:type="dxa"/>
          </w:tcPr>
          <w:p>
            <w:pPr>
              <w:pStyle w:val="TableParagraph"/>
              <w:spacing w:line="359" w:lineRule="exact"/>
              <w:ind w:left="38" w:right="331"/>
              <w:jc w:val="center"/>
              <w:rPr>
                <w:sz w:val="31"/>
              </w:rPr>
            </w:pPr>
            <w:r>
              <w:rPr>
                <w:sz w:val="31"/>
              </w:rPr>
              <w:t>序号</w:t>
            </w:r>
          </w:p>
        </w:tc>
        <w:tc>
          <w:tcPr>
            <w:tcW w:w="2000" w:type="dxa"/>
          </w:tcPr>
          <w:p>
            <w:pPr>
              <w:pStyle w:val="TableParagraph"/>
              <w:spacing w:line="359" w:lineRule="exact"/>
              <w:ind w:left="340" w:right="379"/>
              <w:jc w:val="center"/>
              <w:rPr>
                <w:sz w:val="31"/>
              </w:rPr>
            </w:pPr>
            <w:r>
              <w:rPr>
                <w:sz w:val="31"/>
              </w:rPr>
              <w:t>项目名称</w:t>
            </w:r>
          </w:p>
        </w:tc>
        <w:tc>
          <w:tcPr>
            <w:tcW w:w="1684" w:type="dxa"/>
          </w:tcPr>
          <w:p>
            <w:pPr>
              <w:pStyle w:val="TableParagraph"/>
              <w:rPr>
                <w:rFonts w:ascii="Times New Roman"/>
                <w:sz w:val="26"/>
              </w:rPr>
            </w:pPr>
          </w:p>
        </w:tc>
        <w:tc>
          <w:tcPr>
            <w:tcW w:w="1641" w:type="dxa"/>
          </w:tcPr>
          <w:p>
            <w:pPr>
              <w:pStyle w:val="TableParagraph"/>
              <w:rPr>
                <w:rFonts w:ascii="Times New Roman"/>
                <w:sz w:val="26"/>
              </w:rPr>
            </w:pPr>
          </w:p>
        </w:tc>
        <w:tc>
          <w:tcPr>
            <w:tcW w:w="1566" w:type="dxa"/>
          </w:tcPr>
          <w:p>
            <w:pPr>
              <w:pStyle w:val="TableParagraph"/>
              <w:rPr>
                <w:rFonts w:ascii="Times New Roman"/>
                <w:sz w:val="26"/>
              </w:rPr>
            </w:pPr>
          </w:p>
        </w:tc>
        <w:tc>
          <w:tcPr>
            <w:tcW w:w="1801" w:type="dxa"/>
          </w:tcPr>
          <w:p>
            <w:pPr>
              <w:pStyle w:val="TableParagraph"/>
              <w:spacing w:line="359" w:lineRule="exact"/>
              <w:ind w:left="264" w:right="256"/>
              <w:jc w:val="center"/>
              <w:rPr>
                <w:sz w:val="31"/>
              </w:rPr>
            </w:pPr>
            <w:r>
              <w:rPr>
                <w:sz w:val="31"/>
              </w:rPr>
              <w:t>施工挨次</w:t>
            </w:r>
          </w:p>
        </w:tc>
        <w:tc>
          <w:tcPr>
            <w:tcW w:w="4546" w:type="dxa"/>
            <w:gridSpan w:val="3"/>
            <w:vMerge w:val="restart"/>
          </w:tcPr>
          <w:p>
            <w:pPr>
              <w:pStyle w:val="TableParagraph"/>
              <w:rPr>
                <w:rFonts w:ascii="Times New Roman"/>
                <w:sz w:val="26"/>
              </w:rPr>
            </w:pPr>
          </w:p>
        </w:tc>
      </w:tr>
      <w:tr>
        <w:tblPrEx>
          <w:tblW w:w="0" w:type="auto"/>
          <w:jc w:val="left"/>
          <w:tblInd w:w="2186" w:type="dxa"/>
          <w:tblLayout w:type="fixed"/>
          <w:tblCellMar>
            <w:top w:w="0" w:type="dxa"/>
            <w:left w:w="0" w:type="dxa"/>
            <w:bottom w:w="0" w:type="dxa"/>
            <w:right w:w="0" w:type="dxa"/>
          </w:tblCellMar>
          <w:tblLook w:val="01E0"/>
        </w:tblPrEx>
        <w:trPr>
          <w:trHeight w:val="675"/>
          <w:jc w:val="left"/>
        </w:trPr>
        <w:tc>
          <w:tcPr>
            <w:tcW w:w="1029" w:type="dxa"/>
          </w:tcPr>
          <w:p>
            <w:pPr>
              <w:pStyle w:val="TableParagraph"/>
              <w:spacing w:before="140"/>
              <w:ind w:right="300"/>
              <w:jc w:val="center"/>
              <w:rPr>
                <w:sz w:val="31"/>
              </w:rPr>
            </w:pPr>
            <w:r>
              <w:rPr>
                <w:w w:val="102"/>
                <w:sz w:val="31"/>
              </w:rPr>
              <w:t>1</w:t>
            </w:r>
          </w:p>
        </w:tc>
        <w:tc>
          <w:tcPr>
            <w:tcW w:w="2000" w:type="dxa"/>
          </w:tcPr>
          <w:p>
            <w:pPr>
              <w:pStyle w:val="TableParagraph"/>
              <w:spacing w:before="140"/>
              <w:ind w:left="340" w:right="379"/>
              <w:jc w:val="center"/>
              <w:rPr>
                <w:sz w:val="31"/>
              </w:rPr>
            </w:pPr>
            <w:r>
              <w:rPr>
                <w:sz w:val="31"/>
              </w:rPr>
              <w:t>施工总长</w:t>
            </w:r>
          </w:p>
        </w:tc>
        <w:tc>
          <w:tcPr>
            <w:tcW w:w="1684" w:type="dxa"/>
          </w:tcPr>
          <w:p>
            <w:pPr>
              <w:pStyle w:val="TableParagraph"/>
              <w:rPr>
                <w:rFonts w:ascii="Times New Roman"/>
                <w:sz w:val="26"/>
              </w:rPr>
            </w:pPr>
          </w:p>
        </w:tc>
        <w:tc>
          <w:tcPr>
            <w:tcW w:w="1641" w:type="dxa"/>
          </w:tcPr>
          <w:p>
            <w:pPr>
              <w:pStyle w:val="TableParagraph"/>
              <w:rPr>
                <w:rFonts w:ascii="Times New Roman"/>
                <w:sz w:val="26"/>
              </w:rPr>
            </w:pPr>
          </w:p>
        </w:tc>
        <w:tc>
          <w:tcPr>
            <w:tcW w:w="1566" w:type="dxa"/>
          </w:tcPr>
          <w:p>
            <w:pPr>
              <w:pStyle w:val="TableParagraph"/>
              <w:rPr>
                <w:rFonts w:ascii="Times New Roman"/>
                <w:sz w:val="26"/>
              </w:rPr>
            </w:pPr>
          </w:p>
        </w:tc>
        <w:tc>
          <w:tcPr>
            <w:tcW w:w="1801" w:type="dxa"/>
          </w:tcPr>
          <w:p>
            <w:pPr>
              <w:pStyle w:val="TableParagraph"/>
              <w:spacing w:before="140"/>
              <w:ind w:left="256" w:right="256"/>
              <w:jc w:val="center"/>
              <w:rPr>
                <w:sz w:val="31"/>
              </w:rPr>
            </w:pPr>
            <w:r>
              <w:rPr>
                <w:sz w:val="31"/>
              </w:rPr>
              <w:t>127m</w:t>
            </w:r>
          </w:p>
        </w:tc>
        <w:tc>
          <w:tcPr>
            <w:tcW w:w="4546" w:type="dxa"/>
            <w:gridSpan w:val="3"/>
            <w:vMerge/>
            <w:tcBorders>
              <w:top w:val="nil"/>
            </w:tcBorders>
          </w:tcPr>
          <w:p>
            <w:pPr>
              <w:rPr>
                <w:sz w:val="2"/>
                <w:szCs w:val="2"/>
              </w:rPr>
            </w:pPr>
          </w:p>
        </w:tc>
      </w:tr>
      <w:tr>
        <w:tblPrEx>
          <w:tblW w:w="0" w:type="auto"/>
          <w:jc w:val="left"/>
          <w:tblInd w:w="2186" w:type="dxa"/>
          <w:tblLayout w:type="fixed"/>
          <w:tblCellMar>
            <w:top w:w="0" w:type="dxa"/>
            <w:left w:w="0" w:type="dxa"/>
            <w:bottom w:w="0" w:type="dxa"/>
            <w:right w:w="0" w:type="dxa"/>
          </w:tblCellMar>
          <w:tblLook w:val="01E0"/>
        </w:tblPrEx>
        <w:trPr>
          <w:trHeight w:val="675"/>
          <w:jc w:val="left"/>
        </w:trPr>
        <w:tc>
          <w:tcPr>
            <w:tcW w:w="1029" w:type="dxa"/>
          </w:tcPr>
          <w:p>
            <w:pPr>
              <w:pStyle w:val="TableParagraph"/>
              <w:spacing w:before="142"/>
              <w:ind w:right="300"/>
              <w:jc w:val="center"/>
              <w:rPr>
                <w:sz w:val="31"/>
              </w:rPr>
            </w:pPr>
            <w:r>
              <w:rPr>
                <w:w w:val="102"/>
                <w:sz w:val="31"/>
              </w:rPr>
              <w:t>2</w:t>
            </w:r>
          </w:p>
        </w:tc>
        <w:tc>
          <w:tcPr>
            <w:tcW w:w="2000" w:type="dxa"/>
          </w:tcPr>
          <w:p>
            <w:pPr>
              <w:pStyle w:val="TableParagraph"/>
              <w:spacing w:before="142"/>
              <w:ind w:left="340" w:right="379"/>
              <w:jc w:val="center"/>
              <w:rPr>
                <w:sz w:val="31"/>
              </w:rPr>
            </w:pPr>
            <w:r>
              <w:rPr>
                <w:sz w:val="31"/>
              </w:rPr>
              <w:t>区段</w:t>
            </w:r>
          </w:p>
        </w:tc>
        <w:tc>
          <w:tcPr>
            <w:tcW w:w="1684" w:type="dxa"/>
          </w:tcPr>
          <w:p>
            <w:pPr>
              <w:pStyle w:val="TableParagraph"/>
              <w:spacing w:before="142"/>
              <w:ind w:left="386"/>
              <w:rPr>
                <w:sz w:val="31"/>
              </w:rPr>
            </w:pPr>
            <w:r>
              <w:rPr>
                <w:spacing w:val="-37"/>
                <w:sz w:val="31"/>
              </w:rPr>
              <w:t xml:space="preserve">西 </w:t>
            </w:r>
            <w:r>
              <w:rPr>
                <w:sz w:val="31"/>
              </w:rPr>
              <w:t>1</w:t>
            </w:r>
            <w:r>
              <w:rPr>
                <w:spacing w:val="-37"/>
                <w:sz w:val="31"/>
              </w:rPr>
              <w:t xml:space="preserve"> 区</w:t>
            </w:r>
          </w:p>
        </w:tc>
        <w:tc>
          <w:tcPr>
            <w:tcW w:w="1641" w:type="dxa"/>
          </w:tcPr>
          <w:p>
            <w:pPr>
              <w:pStyle w:val="TableParagraph"/>
              <w:spacing w:before="142"/>
              <w:ind w:left="345"/>
              <w:rPr>
                <w:sz w:val="31"/>
              </w:rPr>
            </w:pPr>
            <w:r>
              <w:rPr>
                <w:spacing w:val="-37"/>
                <w:sz w:val="31"/>
              </w:rPr>
              <w:t xml:space="preserve">西 </w:t>
            </w:r>
            <w:r>
              <w:rPr>
                <w:sz w:val="31"/>
              </w:rPr>
              <w:t>2</w:t>
            </w:r>
            <w:r>
              <w:rPr>
                <w:spacing w:val="-37"/>
                <w:sz w:val="31"/>
              </w:rPr>
              <w:t xml:space="preserve"> 区</w:t>
            </w:r>
          </w:p>
        </w:tc>
        <w:tc>
          <w:tcPr>
            <w:tcW w:w="1566" w:type="dxa"/>
          </w:tcPr>
          <w:p>
            <w:pPr>
              <w:pStyle w:val="TableParagraph"/>
              <w:spacing w:before="142"/>
              <w:ind w:left="345"/>
              <w:rPr>
                <w:sz w:val="31"/>
              </w:rPr>
            </w:pPr>
            <w:r>
              <w:rPr>
                <w:spacing w:val="-37"/>
                <w:sz w:val="31"/>
              </w:rPr>
              <w:t xml:space="preserve">西 </w:t>
            </w:r>
            <w:r>
              <w:rPr>
                <w:sz w:val="31"/>
              </w:rPr>
              <w:t>3</w:t>
            </w:r>
            <w:r>
              <w:rPr>
                <w:spacing w:val="-37"/>
                <w:sz w:val="31"/>
              </w:rPr>
              <w:t xml:space="preserve"> 区</w:t>
            </w:r>
          </w:p>
        </w:tc>
        <w:tc>
          <w:tcPr>
            <w:tcW w:w="1801" w:type="dxa"/>
          </w:tcPr>
          <w:p>
            <w:pPr>
              <w:pStyle w:val="TableParagraph"/>
              <w:spacing w:before="142"/>
              <w:ind w:left="256" w:right="256"/>
              <w:jc w:val="center"/>
              <w:rPr>
                <w:sz w:val="31"/>
              </w:rPr>
            </w:pPr>
            <w:r>
              <w:rPr>
                <w:spacing w:val="-37"/>
                <w:sz w:val="31"/>
              </w:rPr>
              <w:t xml:space="preserve">西 </w:t>
            </w:r>
            <w:r>
              <w:rPr>
                <w:sz w:val="31"/>
              </w:rPr>
              <w:t>4</w:t>
            </w:r>
            <w:r>
              <w:rPr>
                <w:spacing w:val="-37"/>
                <w:sz w:val="31"/>
              </w:rPr>
              <w:t xml:space="preserve"> 区</w:t>
            </w:r>
          </w:p>
        </w:tc>
        <w:tc>
          <w:tcPr>
            <w:tcW w:w="1562" w:type="dxa"/>
          </w:tcPr>
          <w:p>
            <w:pPr>
              <w:pStyle w:val="TableParagraph"/>
              <w:spacing w:before="142"/>
              <w:ind w:left="266"/>
              <w:rPr>
                <w:sz w:val="31"/>
              </w:rPr>
            </w:pPr>
            <w:r>
              <w:rPr>
                <w:spacing w:val="-37"/>
                <w:sz w:val="31"/>
              </w:rPr>
              <w:t xml:space="preserve">西 </w:t>
            </w:r>
            <w:r>
              <w:rPr>
                <w:sz w:val="31"/>
              </w:rPr>
              <w:t>5</w:t>
            </w:r>
            <w:r>
              <w:rPr>
                <w:spacing w:val="-37"/>
                <w:sz w:val="31"/>
              </w:rPr>
              <w:t xml:space="preserve"> 区</w:t>
            </w:r>
          </w:p>
        </w:tc>
        <w:tc>
          <w:tcPr>
            <w:tcW w:w="1641" w:type="dxa"/>
          </w:tcPr>
          <w:p>
            <w:pPr>
              <w:pStyle w:val="TableParagraph"/>
              <w:spacing w:before="142"/>
              <w:ind w:left="350"/>
              <w:rPr>
                <w:sz w:val="31"/>
              </w:rPr>
            </w:pPr>
            <w:r>
              <w:rPr>
                <w:spacing w:val="-37"/>
                <w:sz w:val="31"/>
              </w:rPr>
              <w:t xml:space="preserve">西 </w:t>
            </w:r>
            <w:r>
              <w:rPr>
                <w:sz w:val="31"/>
              </w:rPr>
              <w:t>6</w:t>
            </w:r>
            <w:r>
              <w:rPr>
                <w:spacing w:val="-37"/>
                <w:sz w:val="31"/>
              </w:rPr>
              <w:t xml:space="preserve"> 区</w:t>
            </w:r>
          </w:p>
        </w:tc>
        <w:tc>
          <w:tcPr>
            <w:tcW w:w="1343" w:type="dxa"/>
          </w:tcPr>
          <w:p>
            <w:pPr>
              <w:pStyle w:val="TableParagraph"/>
              <w:spacing w:before="142"/>
              <w:ind w:left="347"/>
              <w:rPr>
                <w:sz w:val="31"/>
              </w:rPr>
            </w:pPr>
            <w:r>
              <w:rPr>
                <w:spacing w:val="-35"/>
                <w:sz w:val="31"/>
              </w:rPr>
              <w:t xml:space="preserve">西 </w:t>
            </w:r>
            <w:r>
              <w:rPr>
                <w:sz w:val="31"/>
              </w:rPr>
              <w:t>7</w:t>
            </w:r>
            <w:r>
              <w:rPr>
                <w:spacing w:val="-35"/>
                <w:sz w:val="31"/>
              </w:rPr>
              <w:t xml:space="preserve"> 区</w:t>
            </w:r>
          </w:p>
        </w:tc>
      </w:tr>
      <w:tr>
        <w:tblPrEx>
          <w:tblW w:w="0" w:type="auto"/>
          <w:jc w:val="left"/>
          <w:tblInd w:w="2186" w:type="dxa"/>
          <w:tblLayout w:type="fixed"/>
          <w:tblCellMar>
            <w:top w:w="0" w:type="dxa"/>
            <w:left w:w="0" w:type="dxa"/>
            <w:bottom w:w="0" w:type="dxa"/>
            <w:right w:w="0" w:type="dxa"/>
          </w:tblCellMar>
          <w:tblLook w:val="01E0"/>
        </w:tblPrEx>
        <w:trPr>
          <w:trHeight w:val="495"/>
          <w:jc w:val="left"/>
        </w:trPr>
        <w:tc>
          <w:tcPr>
            <w:tcW w:w="1029" w:type="dxa"/>
          </w:tcPr>
          <w:p>
            <w:pPr>
              <w:pStyle w:val="TableParagraph"/>
              <w:spacing w:before="140" w:line="335" w:lineRule="exact"/>
              <w:ind w:right="300"/>
              <w:jc w:val="center"/>
              <w:rPr>
                <w:sz w:val="31"/>
              </w:rPr>
            </w:pPr>
            <w:r>
              <w:rPr>
                <w:w w:val="102"/>
                <w:sz w:val="31"/>
              </w:rPr>
              <w:t>3</w:t>
            </w:r>
          </w:p>
        </w:tc>
        <w:tc>
          <w:tcPr>
            <w:tcW w:w="2000" w:type="dxa"/>
          </w:tcPr>
          <w:p>
            <w:pPr>
              <w:pStyle w:val="TableParagraph"/>
              <w:spacing w:before="140" w:line="335" w:lineRule="exact"/>
              <w:ind w:left="340" w:right="379"/>
              <w:jc w:val="center"/>
              <w:rPr>
                <w:sz w:val="31"/>
              </w:rPr>
            </w:pPr>
            <w:r>
              <w:rPr>
                <w:sz w:val="31"/>
              </w:rPr>
              <w:t>挨次</w:t>
            </w:r>
          </w:p>
        </w:tc>
        <w:tc>
          <w:tcPr>
            <w:tcW w:w="1684" w:type="dxa"/>
          </w:tcPr>
          <w:p>
            <w:pPr>
              <w:pStyle w:val="TableParagraph"/>
              <w:rPr>
                <w:rFonts w:ascii="Times New Roman"/>
                <w:sz w:val="26"/>
              </w:rPr>
            </w:pPr>
          </w:p>
        </w:tc>
        <w:tc>
          <w:tcPr>
            <w:tcW w:w="1641" w:type="dxa"/>
          </w:tcPr>
          <w:p>
            <w:pPr>
              <w:pStyle w:val="TableParagraph"/>
              <w:rPr>
                <w:rFonts w:ascii="Times New Roman"/>
                <w:sz w:val="26"/>
              </w:rPr>
            </w:pPr>
          </w:p>
        </w:tc>
        <w:tc>
          <w:tcPr>
            <w:tcW w:w="1566" w:type="dxa"/>
          </w:tcPr>
          <w:p>
            <w:pPr>
              <w:pStyle w:val="TableParagraph"/>
              <w:rPr>
                <w:rFonts w:ascii="Times New Roman"/>
                <w:sz w:val="26"/>
              </w:rPr>
            </w:pPr>
          </w:p>
        </w:tc>
        <w:tc>
          <w:tcPr>
            <w:tcW w:w="1801" w:type="dxa"/>
          </w:tcPr>
          <w:p>
            <w:pPr>
              <w:pStyle w:val="TableParagraph"/>
              <w:rPr>
                <w:rFonts w:ascii="Times New Roman"/>
                <w:sz w:val="26"/>
              </w:rPr>
            </w:pPr>
          </w:p>
        </w:tc>
        <w:tc>
          <w:tcPr>
            <w:tcW w:w="1562" w:type="dxa"/>
          </w:tcPr>
          <w:p>
            <w:pPr>
              <w:pStyle w:val="TableParagraph"/>
              <w:rPr>
                <w:rFonts w:ascii="Times New Roman"/>
                <w:sz w:val="26"/>
              </w:rPr>
            </w:pPr>
          </w:p>
        </w:tc>
        <w:tc>
          <w:tcPr>
            <w:tcW w:w="1641" w:type="dxa"/>
          </w:tcPr>
          <w:p>
            <w:pPr>
              <w:pStyle w:val="TableParagraph"/>
              <w:rPr>
                <w:rFonts w:ascii="Times New Roman"/>
                <w:sz w:val="26"/>
              </w:rPr>
            </w:pPr>
          </w:p>
        </w:tc>
        <w:tc>
          <w:tcPr>
            <w:tcW w:w="1343" w:type="dxa"/>
          </w:tcPr>
          <w:p>
            <w:pPr>
              <w:pStyle w:val="TableParagraph"/>
              <w:rPr>
                <w:rFonts w:ascii="Times New Roman"/>
                <w:sz w:val="26"/>
              </w:rPr>
            </w:pPr>
          </w:p>
        </w:tc>
      </w:tr>
    </w:tbl>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spacing w:before="4"/>
        <w:rPr>
          <w:rFonts w:ascii="宋体"/>
          <w:b/>
          <w:sz w:val="26"/>
        </w:rPr>
      </w:pPr>
    </w:p>
    <w:p>
      <w:pPr>
        <w:spacing w:before="62"/>
        <w:ind w:left="6665" w:right="0" w:firstLine="0"/>
        <w:jc w:val="left"/>
        <w:rPr>
          <w:rFonts w:ascii="宋体" w:eastAsia="宋体" w:hint="eastAsia"/>
          <w:b/>
          <w:sz w:val="31"/>
        </w:rPr>
      </w:pPr>
      <w:r>
        <w:pict>
          <v:group id="_x0000_s1102" style="width:743pt;height:271pt;margin-top:23.38pt;margin-left:97pt;mso-position-horizontal-relative:page;position:absolute;z-index:-251628544" coordorigin="1940,468" coordsize="14860,5420">
            <v:shape id="_x0000_s1103" type="#_x0000_t75" style="width:14860;height:5420;left:1940;position:absolute;top:467" stroked="f">
              <v:imagedata r:id="rId30" o:title=""/>
            </v:shape>
            <v:shape id="_x0000_s1104" type="#_x0000_t202" style="width:170;height:299;left:2308;position:absolute;top:5384" filled="f" stroked="f">
              <v:textbox inset="0,0,0,0">
                <w:txbxContent>
                  <w:p>
                    <w:pPr>
                      <w:spacing w:before="0" w:line="299" w:lineRule="exact"/>
                      <w:ind w:left="0" w:right="0" w:firstLine="0"/>
                      <w:jc w:val="left"/>
                      <w:rPr>
                        <w:rFonts w:ascii="宋体"/>
                        <w:sz w:val="30"/>
                      </w:rPr>
                    </w:pPr>
                    <w:r>
                      <w:rPr>
                        <w:rFonts w:ascii="宋体"/>
                        <w:w w:val="99"/>
                        <w:sz w:val="30"/>
                      </w:rPr>
                      <w:t>5</w:t>
                    </w:r>
                  </w:p>
                </w:txbxContent>
              </v:textbox>
            </v:shape>
            <v:shape id="_x0000_s1105" type="#_x0000_t202" style="width:618;height:659;left:3093;position:absolute;top:5204" filled="f" stroked="f">
              <v:textbox inset="0,0,0,0">
                <w:txbxContent>
                  <w:p>
                    <w:pPr>
                      <w:spacing w:before="0" w:line="329" w:lineRule="exact"/>
                      <w:ind w:left="0" w:right="0" w:firstLine="0"/>
                      <w:jc w:val="left"/>
                      <w:rPr>
                        <w:rFonts w:ascii="宋体" w:eastAsia="宋体" w:hint="eastAsia"/>
                        <w:sz w:val="30"/>
                      </w:rPr>
                    </w:pPr>
                    <w:r>
                      <w:rPr>
                        <w:rFonts w:ascii="宋体" w:eastAsia="宋体" w:hint="eastAsia"/>
                        <w:w w:val="95"/>
                        <w:sz w:val="30"/>
                      </w:rPr>
                      <w:t>区段</w:t>
                    </w:r>
                  </w:p>
                  <w:p>
                    <w:pPr>
                      <w:spacing w:before="0" w:line="330" w:lineRule="exact"/>
                      <w:ind w:left="0" w:right="0" w:firstLine="0"/>
                      <w:jc w:val="left"/>
                      <w:rPr>
                        <w:rFonts w:ascii="宋体" w:eastAsia="宋体" w:hint="eastAsia"/>
                        <w:sz w:val="30"/>
                      </w:rPr>
                    </w:pPr>
                    <w:r>
                      <w:rPr>
                        <w:rFonts w:ascii="宋体" w:eastAsia="宋体" w:hint="eastAsia"/>
                        <w:w w:val="95"/>
                        <w:sz w:val="30"/>
                      </w:rPr>
                      <w:t>长度</w:t>
                    </w:r>
                  </w:p>
                </w:txbxContent>
              </v:textbox>
            </v:shape>
            <v:shape id="_x0000_s1106" type="#_x0000_t202" style="width:382;height:242;left:4374;position:absolute;top:5483" filled="f" stroked="f">
              <v:textbox inset="0,0,0,0">
                <w:txbxContent>
                  <w:p>
                    <w:pPr>
                      <w:spacing w:before="0" w:line="241" w:lineRule="exact"/>
                      <w:ind w:left="0" w:right="0" w:firstLine="0"/>
                      <w:jc w:val="left"/>
                      <w:rPr>
                        <w:rFonts w:ascii="宋体"/>
                        <w:sz w:val="24"/>
                      </w:rPr>
                    </w:pPr>
                    <w:r>
                      <w:rPr>
                        <w:rFonts w:ascii="宋体"/>
                        <w:sz w:val="24"/>
                      </w:rPr>
                      <w:t>20m</w:t>
                    </w:r>
                  </w:p>
                </w:txbxContent>
              </v:textbox>
            </v:shape>
            <v:shape id="_x0000_s1107" type="#_x0000_t202" style="width:382;height:242;left:5476;position:absolute;top:5483" filled="f" stroked="f">
              <v:textbox inset="0,0,0,0">
                <w:txbxContent>
                  <w:p>
                    <w:pPr>
                      <w:spacing w:before="0" w:line="241" w:lineRule="exact"/>
                      <w:ind w:left="0" w:right="0" w:firstLine="0"/>
                      <w:jc w:val="left"/>
                      <w:rPr>
                        <w:rFonts w:ascii="宋体"/>
                        <w:sz w:val="24"/>
                      </w:rPr>
                    </w:pPr>
                    <w:r>
                      <w:rPr>
                        <w:rFonts w:ascii="宋体"/>
                        <w:sz w:val="24"/>
                      </w:rPr>
                      <w:t>20m</w:t>
                    </w:r>
                  </w:p>
                </w:txbxContent>
              </v:textbox>
            </v:shape>
            <v:shape id="_x0000_s1108" type="#_x0000_t202" style="width:382;height:242;left:6531;position:absolute;top:5483" filled="f" stroked="f">
              <v:textbox inset="0,0,0,0">
                <w:txbxContent>
                  <w:p>
                    <w:pPr>
                      <w:spacing w:before="0" w:line="241" w:lineRule="exact"/>
                      <w:ind w:left="0" w:right="0" w:firstLine="0"/>
                      <w:jc w:val="left"/>
                      <w:rPr>
                        <w:rFonts w:ascii="宋体"/>
                        <w:sz w:val="24"/>
                      </w:rPr>
                    </w:pPr>
                    <w:r>
                      <w:rPr>
                        <w:rFonts w:ascii="宋体"/>
                        <w:sz w:val="24"/>
                      </w:rPr>
                      <w:t>20m</w:t>
                    </w:r>
                  </w:p>
                </w:txbxContent>
              </v:textbox>
            </v:shape>
            <v:shape id="_x0000_s1109" type="#_x0000_t202" style="width:382;height:242;left:7586;position:absolute;top:5483" filled="f" stroked="f">
              <v:textbox inset="0,0,0,0">
                <w:txbxContent>
                  <w:p>
                    <w:pPr>
                      <w:spacing w:before="0" w:line="241" w:lineRule="exact"/>
                      <w:ind w:left="0" w:right="0" w:firstLine="0"/>
                      <w:jc w:val="left"/>
                      <w:rPr>
                        <w:rFonts w:ascii="宋体"/>
                        <w:sz w:val="24"/>
                      </w:rPr>
                    </w:pPr>
                    <w:r>
                      <w:rPr>
                        <w:rFonts w:ascii="宋体"/>
                        <w:sz w:val="24"/>
                      </w:rPr>
                      <w:t>20m</w:t>
                    </w:r>
                  </w:p>
                </w:txbxContent>
              </v:textbox>
            </v:shape>
            <v:shape id="_x0000_s1110" type="#_x0000_t202" style="width:382;height:242;left:8645;position:absolute;top:5483" filled="f" stroked="f">
              <v:textbox inset="0,0,0,0">
                <w:txbxContent>
                  <w:p>
                    <w:pPr>
                      <w:spacing w:before="0" w:line="241" w:lineRule="exact"/>
                      <w:ind w:left="0" w:right="0" w:firstLine="0"/>
                      <w:jc w:val="left"/>
                      <w:rPr>
                        <w:rFonts w:ascii="宋体"/>
                        <w:sz w:val="24"/>
                      </w:rPr>
                    </w:pPr>
                    <w:r>
                      <w:rPr>
                        <w:rFonts w:ascii="宋体"/>
                        <w:sz w:val="24"/>
                      </w:rPr>
                      <w:t>20m</w:t>
                    </w:r>
                  </w:p>
                </w:txbxContent>
              </v:textbox>
            </v:shape>
            <v:shape id="_x0000_s1111" type="#_x0000_t202" style="width:382;height:242;left:9704;position:absolute;top:5483" filled="f" stroked="f">
              <v:textbox inset="0,0,0,0">
                <w:txbxContent>
                  <w:p>
                    <w:pPr>
                      <w:spacing w:before="0" w:line="241" w:lineRule="exact"/>
                      <w:ind w:left="0" w:right="0" w:firstLine="0"/>
                      <w:jc w:val="left"/>
                      <w:rPr>
                        <w:rFonts w:ascii="宋体"/>
                        <w:sz w:val="24"/>
                      </w:rPr>
                    </w:pPr>
                    <w:r>
                      <w:rPr>
                        <w:rFonts w:ascii="宋体"/>
                        <w:sz w:val="24"/>
                      </w:rPr>
                      <w:t>20m</w:t>
                    </w:r>
                  </w:p>
                </w:txbxContent>
              </v:textbox>
            </v:shape>
            <v:shape id="_x0000_s1112" type="#_x0000_t202" style="width:382;height:242;left:10762;position:absolute;top:5483" filled="f" stroked="f">
              <v:textbox inset="0,0,0,0">
                <w:txbxContent>
                  <w:p>
                    <w:pPr>
                      <w:spacing w:before="0" w:line="241" w:lineRule="exact"/>
                      <w:ind w:left="0" w:right="0" w:firstLine="0"/>
                      <w:jc w:val="left"/>
                      <w:rPr>
                        <w:rFonts w:ascii="宋体"/>
                        <w:sz w:val="24"/>
                      </w:rPr>
                    </w:pPr>
                    <w:r>
                      <w:rPr>
                        <w:rFonts w:ascii="宋体"/>
                        <w:sz w:val="24"/>
                      </w:rPr>
                      <w:t>20m</w:t>
                    </w:r>
                  </w:p>
                </w:txbxContent>
              </v:textbox>
            </v:shape>
            <v:shape id="_x0000_s1113" type="#_x0000_t202" style="width:382;height:242;left:11817;position:absolute;top:5483" filled="f" stroked="f">
              <v:textbox inset="0,0,0,0">
                <w:txbxContent>
                  <w:p>
                    <w:pPr>
                      <w:spacing w:before="0" w:line="241" w:lineRule="exact"/>
                      <w:ind w:left="0" w:right="0" w:firstLine="0"/>
                      <w:jc w:val="left"/>
                      <w:rPr>
                        <w:rFonts w:ascii="宋体"/>
                        <w:sz w:val="24"/>
                      </w:rPr>
                    </w:pPr>
                    <w:r>
                      <w:rPr>
                        <w:rFonts w:ascii="宋体"/>
                        <w:sz w:val="24"/>
                      </w:rPr>
                      <w:t>20m</w:t>
                    </w:r>
                  </w:p>
                </w:txbxContent>
              </v:textbox>
            </v:shape>
            <v:shape id="_x0000_s1114" type="#_x0000_t202" style="width:382;height:242;left:12872;position:absolute;top:5483" filled="f" stroked="f">
              <v:textbox inset="0,0,0,0">
                <w:txbxContent>
                  <w:p>
                    <w:pPr>
                      <w:spacing w:before="0" w:line="241" w:lineRule="exact"/>
                      <w:ind w:left="0" w:right="0" w:firstLine="0"/>
                      <w:jc w:val="left"/>
                      <w:rPr>
                        <w:rFonts w:ascii="宋体"/>
                        <w:sz w:val="24"/>
                      </w:rPr>
                    </w:pPr>
                    <w:r>
                      <w:rPr>
                        <w:rFonts w:ascii="宋体"/>
                        <w:sz w:val="24"/>
                      </w:rPr>
                      <w:t>22m</w:t>
                    </w:r>
                  </w:p>
                </w:txbxContent>
              </v:textbox>
            </v:shape>
            <v:shape id="_x0000_s1115" type="#_x0000_t202" style="width:382;height:242;left:13935;position:absolute;top:5483" filled="f" stroked="f">
              <v:textbox inset="0,0,0,0">
                <w:txbxContent>
                  <w:p>
                    <w:pPr>
                      <w:spacing w:before="0" w:line="241" w:lineRule="exact"/>
                      <w:ind w:left="0" w:right="0" w:firstLine="0"/>
                      <w:jc w:val="left"/>
                      <w:rPr>
                        <w:rFonts w:ascii="宋体"/>
                        <w:sz w:val="24"/>
                      </w:rPr>
                    </w:pPr>
                    <w:r>
                      <w:rPr>
                        <w:rFonts w:ascii="宋体"/>
                        <w:sz w:val="24"/>
                      </w:rPr>
                      <w:t>22m</w:t>
                    </w:r>
                  </w:p>
                </w:txbxContent>
              </v:textbox>
            </v:shape>
            <v:shape id="_x0000_s1116" type="#_x0000_t202" style="width:382;height:242;left:14989;position:absolute;top:5483" filled="f" stroked="f">
              <v:textbox inset="0,0,0,0">
                <w:txbxContent>
                  <w:p>
                    <w:pPr>
                      <w:spacing w:before="0" w:line="241" w:lineRule="exact"/>
                      <w:ind w:left="0" w:right="0" w:firstLine="0"/>
                      <w:jc w:val="left"/>
                      <w:rPr>
                        <w:rFonts w:ascii="宋体"/>
                        <w:sz w:val="24"/>
                      </w:rPr>
                    </w:pPr>
                    <w:r>
                      <w:rPr>
                        <w:rFonts w:ascii="宋体"/>
                        <w:sz w:val="24"/>
                      </w:rPr>
                      <w:t>19m</w:t>
                    </w:r>
                  </w:p>
                </w:txbxContent>
              </v:textbox>
            </v:shape>
            <v:shape id="_x0000_s1117" type="#_x0000_t202" style="width:744;height:242;left:15868;position:absolute;top:5483"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17。78</w:t>
                    </w:r>
                  </w:p>
                </w:txbxContent>
              </v:textbox>
            </v:shape>
          </v:group>
        </w:pict>
      </w:r>
      <w:r>
        <w:rPr>
          <w:rFonts w:ascii="宋体" w:eastAsia="宋体" w:hint="eastAsia"/>
          <w:b/>
          <w:spacing w:val="-17"/>
          <w:sz w:val="31"/>
        </w:rPr>
        <w:t xml:space="preserve">表 </w:t>
      </w:r>
      <w:r>
        <w:rPr>
          <w:rFonts w:ascii="宋体" w:eastAsia="宋体" w:hint="eastAsia"/>
          <w:b/>
          <w:sz w:val="31"/>
        </w:rPr>
        <w:t>5-2</w:t>
      </w:r>
      <w:r>
        <w:rPr>
          <w:rFonts w:ascii="宋体" w:eastAsia="宋体" w:hint="eastAsia"/>
          <w:b/>
          <w:spacing w:val="-6"/>
          <w:sz w:val="31"/>
        </w:rPr>
        <w:t xml:space="preserve"> 东明挖区间主体结构施工挨次表</w:t>
      </w:r>
    </w:p>
    <w:p>
      <w:pPr>
        <w:pStyle w:val="BodyText"/>
        <w:rPr>
          <w:rFonts w:ascii="宋体"/>
          <w:b/>
          <w:sz w:val="9"/>
        </w:rPr>
      </w:pPr>
    </w:p>
    <w:tbl>
      <w:tblPr>
        <w:tblW w:w="0" w:type="auto"/>
        <w:jc w:val="left"/>
        <w:tblInd w:w="2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8"/>
        <w:gridCol w:w="1352"/>
        <w:gridCol w:w="941"/>
        <w:gridCol w:w="1079"/>
        <w:gridCol w:w="1055"/>
        <w:gridCol w:w="1057"/>
        <w:gridCol w:w="1059"/>
        <w:gridCol w:w="1059"/>
        <w:gridCol w:w="1057"/>
        <w:gridCol w:w="1043"/>
        <w:gridCol w:w="1060"/>
        <w:gridCol w:w="1073"/>
        <w:gridCol w:w="1058"/>
        <w:gridCol w:w="921"/>
      </w:tblGrid>
      <w:tr>
        <w:tblPrEx>
          <w:tblW w:w="0" w:type="auto"/>
          <w:jc w:val="left"/>
          <w:tblInd w:w="2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00"/>
          <w:jc w:val="left"/>
        </w:trPr>
        <w:tc>
          <w:tcPr>
            <w:tcW w:w="628" w:type="dxa"/>
          </w:tcPr>
          <w:p>
            <w:pPr>
              <w:pStyle w:val="TableParagraph"/>
              <w:spacing w:line="329" w:lineRule="exact"/>
              <w:ind w:left="50"/>
              <w:rPr>
                <w:sz w:val="30"/>
              </w:rPr>
            </w:pPr>
            <w:r>
              <w:rPr>
                <w:w w:val="99"/>
                <w:sz w:val="30"/>
              </w:rPr>
              <w:t>序</w:t>
            </w:r>
          </w:p>
          <w:p>
            <w:pPr>
              <w:pStyle w:val="TableParagraph"/>
              <w:spacing w:line="351" w:lineRule="exact"/>
              <w:ind w:left="50"/>
              <w:rPr>
                <w:sz w:val="30"/>
              </w:rPr>
            </w:pPr>
            <w:r>
              <w:rPr>
                <w:w w:val="99"/>
                <w:sz w:val="30"/>
              </w:rPr>
              <w:t>号</w:t>
            </w:r>
          </w:p>
        </w:tc>
        <w:tc>
          <w:tcPr>
            <w:tcW w:w="1352" w:type="dxa"/>
          </w:tcPr>
          <w:p>
            <w:pPr>
              <w:pStyle w:val="TableParagraph"/>
              <w:spacing w:line="329" w:lineRule="exact"/>
              <w:ind w:left="278"/>
              <w:rPr>
                <w:sz w:val="30"/>
              </w:rPr>
            </w:pPr>
            <w:r>
              <w:rPr>
                <w:w w:val="95"/>
                <w:sz w:val="30"/>
              </w:rPr>
              <w:t>项目</w:t>
            </w:r>
          </w:p>
          <w:p>
            <w:pPr>
              <w:pStyle w:val="TableParagraph"/>
              <w:spacing w:line="351" w:lineRule="exact"/>
              <w:ind w:left="278"/>
              <w:rPr>
                <w:sz w:val="30"/>
              </w:rPr>
            </w:pPr>
            <w:r>
              <w:rPr>
                <w:w w:val="95"/>
                <w:sz w:val="30"/>
              </w:rPr>
              <w:t>名称</w:t>
            </w:r>
          </w:p>
        </w:tc>
        <w:tc>
          <w:tcPr>
            <w:tcW w:w="941" w:type="dxa"/>
          </w:tcPr>
          <w:p>
            <w:pPr>
              <w:pStyle w:val="TableParagraph"/>
              <w:rPr>
                <w:rFonts w:ascii="Times New Roman"/>
                <w:sz w:val="26"/>
              </w:rPr>
            </w:pPr>
          </w:p>
        </w:tc>
        <w:tc>
          <w:tcPr>
            <w:tcW w:w="1079" w:type="dxa"/>
          </w:tcPr>
          <w:p>
            <w:pPr>
              <w:pStyle w:val="TableParagraph"/>
              <w:rPr>
                <w:rFonts w:ascii="Times New Roman"/>
                <w:sz w:val="26"/>
              </w:rPr>
            </w:pPr>
          </w:p>
        </w:tc>
        <w:tc>
          <w:tcPr>
            <w:tcW w:w="1055" w:type="dxa"/>
          </w:tcPr>
          <w:p>
            <w:pPr>
              <w:pStyle w:val="TableParagraph"/>
              <w:rPr>
                <w:rFonts w:ascii="Times New Roman"/>
                <w:sz w:val="26"/>
              </w:rPr>
            </w:pPr>
          </w:p>
        </w:tc>
        <w:tc>
          <w:tcPr>
            <w:tcW w:w="1057" w:type="dxa"/>
          </w:tcPr>
          <w:p>
            <w:pPr>
              <w:pStyle w:val="TableParagraph"/>
              <w:rPr>
                <w:rFonts w:ascii="Times New Roman"/>
                <w:sz w:val="26"/>
              </w:rPr>
            </w:pPr>
          </w:p>
        </w:tc>
        <w:tc>
          <w:tcPr>
            <w:tcW w:w="1059" w:type="dxa"/>
          </w:tcPr>
          <w:p>
            <w:pPr>
              <w:pStyle w:val="TableParagraph"/>
              <w:rPr>
                <w:rFonts w:ascii="Times New Roman"/>
                <w:sz w:val="26"/>
              </w:rPr>
            </w:pPr>
          </w:p>
        </w:tc>
        <w:tc>
          <w:tcPr>
            <w:tcW w:w="2116" w:type="dxa"/>
            <w:gridSpan w:val="2"/>
          </w:tcPr>
          <w:p>
            <w:pPr>
              <w:pStyle w:val="TableParagraph"/>
              <w:spacing w:before="111"/>
              <w:ind w:left="379"/>
              <w:rPr>
                <w:sz w:val="31"/>
              </w:rPr>
            </w:pPr>
            <w:r>
              <w:rPr>
                <w:sz w:val="31"/>
              </w:rPr>
              <w:t>施工挨次</w:t>
            </w:r>
          </w:p>
        </w:tc>
        <w:tc>
          <w:tcPr>
            <w:tcW w:w="5155" w:type="dxa"/>
            <w:gridSpan w:val="5"/>
            <w:vMerge w:val="restart"/>
          </w:tcPr>
          <w:p>
            <w:pPr>
              <w:pStyle w:val="TableParagraph"/>
              <w:rPr>
                <w:rFonts w:ascii="Times New Roman"/>
                <w:sz w:val="26"/>
              </w:rPr>
            </w:pPr>
          </w:p>
        </w:tc>
      </w:tr>
      <w:tr>
        <w:tblPrEx>
          <w:tblW w:w="0" w:type="auto"/>
          <w:jc w:val="left"/>
          <w:tblInd w:w="2193" w:type="dxa"/>
          <w:tblLayout w:type="fixed"/>
          <w:tblCellMar>
            <w:top w:w="0" w:type="dxa"/>
            <w:left w:w="0" w:type="dxa"/>
            <w:bottom w:w="0" w:type="dxa"/>
            <w:right w:w="0" w:type="dxa"/>
          </w:tblCellMar>
          <w:tblLook w:val="01E0"/>
        </w:tblPrEx>
        <w:trPr>
          <w:trHeight w:val="762"/>
          <w:jc w:val="left"/>
        </w:trPr>
        <w:tc>
          <w:tcPr>
            <w:tcW w:w="628" w:type="dxa"/>
          </w:tcPr>
          <w:p>
            <w:pPr>
              <w:pStyle w:val="TableParagraph"/>
              <w:spacing w:before="178"/>
              <w:ind w:left="122"/>
              <w:rPr>
                <w:sz w:val="30"/>
              </w:rPr>
            </w:pPr>
            <w:r>
              <w:rPr>
                <w:w w:val="99"/>
                <w:sz w:val="30"/>
              </w:rPr>
              <w:t>1</w:t>
            </w:r>
          </w:p>
        </w:tc>
        <w:tc>
          <w:tcPr>
            <w:tcW w:w="1352" w:type="dxa"/>
          </w:tcPr>
          <w:p>
            <w:pPr>
              <w:pStyle w:val="TableParagraph"/>
              <w:spacing w:before="16" w:line="225" w:lineRule="auto"/>
              <w:ind w:left="278" w:right="473"/>
              <w:rPr>
                <w:sz w:val="30"/>
              </w:rPr>
            </w:pPr>
            <w:r>
              <w:rPr>
                <w:spacing w:val="-3"/>
                <w:sz w:val="30"/>
              </w:rPr>
              <w:t>施工总长</w:t>
            </w:r>
          </w:p>
        </w:tc>
        <w:tc>
          <w:tcPr>
            <w:tcW w:w="941" w:type="dxa"/>
          </w:tcPr>
          <w:p>
            <w:pPr>
              <w:pStyle w:val="TableParagraph"/>
              <w:rPr>
                <w:rFonts w:ascii="Times New Roman"/>
                <w:sz w:val="26"/>
              </w:rPr>
            </w:pPr>
          </w:p>
        </w:tc>
        <w:tc>
          <w:tcPr>
            <w:tcW w:w="1079" w:type="dxa"/>
          </w:tcPr>
          <w:p>
            <w:pPr>
              <w:pStyle w:val="TableParagraph"/>
              <w:rPr>
                <w:rFonts w:ascii="Times New Roman"/>
                <w:sz w:val="26"/>
              </w:rPr>
            </w:pPr>
          </w:p>
        </w:tc>
        <w:tc>
          <w:tcPr>
            <w:tcW w:w="1055" w:type="dxa"/>
          </w:tcPr>
          <w:p>
            <w:pPr>
              <w:pStyle w:val="TableParagraph"/>
              <w:rPr>
                <w:rFonts w:ascii="Times New Roman"/>
                <w:sz w:val="26"/>
              </w:rPr>
            </w:pPr>
          </w:p>
        </w:tc>
        <w:tc>
          <w:tcPr>
            <w:tcW w:w="1057" w:type="dxa"/>
          </w:tcPr>
          <w:p>
            <w:pPr>
              <w:pStyle w:val="TableParagraph"/>
              <w:rPr>
                <w:rFonts w:ascii="Times New Roman"/>
                <w:sz w:val="26"/>
              </w:rPr>
            </w:pPr>
          </w:p>
        </w:tc>
        <w:tc>
          <w:tcPr>
            <w:tcW w:w="1059" w:type="dxa"/>
          </w:tcPr>
          <w:p>
            <w:pPr>
              <w:pStyle w:val="TableParagraph"/>
              <w:rPr>
                <w:rFonts w:ascii="Times New Roman"/>
                <w:sz w:val="26"/>
              </w:rPr>
            </w:pPr>
          </w:p>
        </w:tc>
        <w:tc>
          <w:tcPr>
            <w:tcW w:w="2116" w:type="dxa"/>
            <w:gridSpan w:val="2"/>
          </w:tcPr>
          <w:p>
            <w:pPr>
              <w:pStyle w:val="TableParagraph"/>
              <w:spacing w:before="152"/>
              <w:ind w:left="458"/>
              <w:rPr>
                <w:sz w:val="31"/>
              </w:rPr>
            </w:pPr>
            <w:r>
              <w:rPr>
                <w:sz w:val="31"/>
              </w:rPr>
              <w:t>240.78m</w:t>
            </w:r>
          </w:p>
        </w:tc>
        <w:tc>
          <w:tcPr>
            <w:tcW w:w="5155" w:type="dxa"/>
            <w:gridSpan w:val="5"/>
            <w:vMerge/>
            <w:tcBorders>
              <w:top w:val="nil"/>
            </w:tcBorders>
          </w:tcPr>
          <w:p>
            <w:pPr>
              <w:rPr>
                <w:sz w:val="2"/>
                <w:szCs w:val="2"/>
              </w:rPr>
            </w:pPr>
          </w:p>
        </w:tc>
      </w:tr>
      <w:tr>
        <w:tblPrEx>
          <w:tblW w:w="0" w:type="auto"/>
          <w:jc w:val="left"/>
          <w:tblInd w:w="2193" w:type="dxa"/>
          <w:tblLayout w:type="fixed"/>
          <w:tblCellMar>
            <w:top w:w="0" w:type="dxa"/>
            <w:left w:w="0" w:type="dxa"/>
            <w:bottom w:w="0" w:type="dxa"/>
            <w:right w:w="0" w:type="dxa"/>
          </w:tblCellMar>
          <w:tblLook w:val="01E0"/>
        </w:tblPrEx>
        <w:trPr>
          <w:trHeight w:val="1154"/>
          <w:jc w:val="left"/>
        </w:trPr>
        <w:tc>
          <w:tcPr>
            <w:tcW w:w="628" w:type="dxa"/>
          </w:tcPr>
          <w:p>
            <w:pPr>
              <w:pStyle w:val="TableParagraph"/>
              <w:spacing w:before="150"/>
              <w:ind w:left="122"/>
              <w:rPr>
                <w:sz w:val="30"/>
              </w:rPr>
            </w:pPr>
            <w:r>
              <w:rPr>
                <w:w w:val="99"/>
                <w:sz w:val="30"/>
              </w:rPr>
              <w:t>2</w:t>
            </w:r>
          </w:p>
          <w:p>
            <w:pPr>
              <w:pStyle w:val="TableParagraph"/>
              <w:spacing w:before="8"/>
              <w:rPr>
                <w:b/>
                <w:sz w:val="21"/>
              </w:rPr>
            </w:pPr>
          </w:p>
          <w:p>
            <w:pPr>
              <w:pStyle w:val="TableParagraph"/>
              <w:spacing w:line="322" w:lineRule="exact"/>
              <w:ind w:left="122"/>
              <w:rPr>
                <w:sz w:val="30"/>
              </w:rPr>
            </w:pPr>
            <w:r>
              <w:rPr>
                <w:w w:val="99"/>
                <w:sz w:val="30"/>
              </w:rPr>
              <w:t>3</w:t>
            </w:r>
          </w:p>
        </w:tc>
        <w:tc>
          <w:tcPr>
            <w:tcW w:w="1352" w:type="dxa"/>
          </w:tcPr>
          <w:p>
            <w:pPr>
              <w:pStyle w:val="TableParagraph"/>
              <w:spacing w:before="150"/>
              <w:ind w:left="278"/>
              <w:rPr>
                <w:sz w:val="30"/>
              </w:rPr>
            </w:pPr>
            <w:r>
              <w:rPr>
                <w:w w:val="95"/>
                <w:sz w:val="30"/>
              </w:rPr>
              <w:t>区段</w:t>
            </w:r>
          </w:p>
          <w:p>
            <w:pPr>
              <w:pStyle w:val="TableParagraph"/>
              <w:spacing w:before="8"/>
              <w:rPr>
                <w:b/>
                <w:sz w:val="21"/>
              </w:rPr>
            </w:pPr>
          </w:p>
          <w:p>
            <w:pPr>
              <w:pStyle w:val="TableParagraph"/>
              <w:spacing w:line="322" w:lineRule="exact"/>
              <w:ind w:left="278"/>
              <w:rPr>
                <w:sz w:val="30"/>
              </w:rPr>
            </w:pPr>
            <w:r>
              <w:rPr>
                <w:w w:val="95"/>
                <w:sz w:val="30"/>
              </w:rPr>
              <w:t>挨次</w:t>
            </w:r>
          </w:p>
        </w:tc>
        <w:tc>
          <w:tcPr>
            <w:tcW w:w="941" w:type="dxa"/>
          </w:tcPr>
          <w:p>
            <w:pPr>
              <w:pStyle w:val="TableParagraph"/>
              <w:spacing w:before="24" w:line="249" w:lineRule="auto"/>
              <w:ind w:left="150" w:right="313" w:firstLine="100"/>
              <w:rPr>
                <w:sz w:val="27"/>
              </w:rPr>
            </w:pPr>
            <w:r>
              <w:rPr>
                <w:sz w:val="27"/>
              </w:rPr>
              <w:t>东</w:t>
            </w:r>
            <w:r>
              <w:rPr>
                <w:spacing w:val="-9"/>
                <w:sz w:val="27"/>
              </w:rPr>
              <w:t>1</w:t>
            </w:r>
            <w:r>
              <w:rPr>
                <w:spacing w:val="-37"/>
                <w:sz w:val="27"/>
              </w:rPr>
              <w:t xml:space="preserve"> 区</w:t>
            </w:r>
          </w:p>
        </w:tc>
        <w:tc>
          <w:tcPr>
            <w:tcW w:w="1079" w:type="dxa"/>
          </w:tcPr>
          <w:p>
            <w:pPr>
              <w:pStyle w:val="TableParagraph"/>
              <w:spacing w:before="24" w:line="249" w:lineRule="auto"/>
              <w:ind w:left="311" w:right="290" w:firstLine="100"/>
              <w:rPr>
                <w:sz w:val="27"/>
              </w:rPr>
            </w:pPr>
            <w:r>
              <w:rPr>
                <w:sz w:val="27"/>
              </w:rPr>
              <w:t>东</w:t>
            </w:r>
            <w:r>
              <w:rPr>
                <w:spacing w:val="-9"/>
                <w:sz w:val="27"/>
              </w:rPr>
              <w:t>2</w:t>
            </w:r>
            <w:r>
              <w:rPr>
                <w:spacing w:val="-37"/>
                <w:sz w:val="27"/>
              </w:rPr>
              <w:t xml:space="preserve"> 区</w:t>
            </w:r>
          </w:p>
        </w:tc>
        <w:tc>
          <w:tcPr>
            <w:tcW w:w="1055" w:type="dxa"/>
          </w:tcPr>
          <w:p>
            <w:pPr>
              <w:pStyle w:val="TableParagraph"/>
              <w:spacing w:before="24" w:line="249" w:lineRule="auto"/>
              <w:ind w:left="291" w:right="286" w:firstLine="100"/>
              <w:rPr>
                <w:sz w:val="27"/>
              </w:rPr>
            </w:pPr>
            <w:r>
              <w:rPr>
                <w:sz w:val="27"/>
              </w:rPr>
              <w:t>东</w:t>
            </w:r>
            <w:r>
              <w:rPr>
                <w:spacing w:val="-9"/>
                <w:sz w:val="27"/>
              </w:rPr>
              <w:t>3</w:t>
            </w:r>
            <w:r>
              <w:rPr>
                <w:spacing w:val="-37"/>
                <w:sz w:val="27"/>
              </w:rPr>
              <w:t xml:space="preserve"> 区</w:t>
            </w:r>
          </w:p>
        </w:tc>
        <w:tc>
          <w:tcPr>
            <w:tcW w:w="1057" w:type="dxa"/>
          </w:tcPr>
          <w:p>
            <w:pPr>
              <w:pStyle w:val="TableParagraph"/>
              <w:spacing w:before="24" w:line="249" w:lineRule="auto"/>
              <w:ind w:left="287" w:right="292" w:firstLine="100"/>
              <w:rPr>
                <w:sz w:val="27"/>
              </w:rPr>
            </w:pPr>
            <w:r>
              <w:rPr>
                <w:sz w:val="27"/>
              </w:rPr>
              <w:t>东</w:t>
            </w:r>
            <w:r>
              <w:rPr>
                <w:spacing w:val="-9"/>
                <w:sz w:val="27"/>
              </w:rPr>
              <w:t>4</w:t>
            </w:r>
            <w:r>
              <w:rPr>
                <w:spacing w:val="-37"/>
                <w:sz w:val="27"/>
              </w:rPr>
              <w:t xml:space="preserve"> 区</w:t>
            </w:r>
          </w:p>
        </w:tc>
        <w:tc>
          <w:tcPr>
            <w:tcW w:w="1059" w:type="dxa"/>
          </w:tcPr>
          <w:p>
            <w:pPr>
              <w:pStyle w:val="TableParagraph"/>
              <w:spacing w:before="24" w:line="249" w:lineRule="auto"/>
              <w:ind w:left="289" w:right="292" w:firstLine="100"/>
              <w:rPr>
                <w:sz w:val="27"/>
              </w:rPr>
            </w:pPr>
            <w:r>
              <w:rPr>
                <w:sz w:val="27"/>
              </w:rPr>
              <w:t>东</w:t>
            </w:r>
            <w:r>
              <w:rPr>
                <w:spacing w:val="-9"/>
                <w:sz w:val="27"/>
              </w:rPr>
              <w:t>5</w:t>
            </w:r>
            <w:r>
              <w:rPr>
                <w:spacing w:val="-37"/>
                <w:sz w:val="27"/>
              </w:rPr>
              <w:t xml:space="preserve"> 区</w:t>
            </w:r>
          </w:p>
        </w:tc>
        <w:tc>
          <w:tcPr>
            <w:tcW w:w="2116" w:type="dxa"/>
            <w:gridSpan w:val="2"/>
          </w:tcPr>
          <w:p>
            <w:pPr>
              <w:pStyle w:val="TableParagraph"/>
              <w:tabs>
                <w:tab w:val="left" w:pos="1448"/>
              </w:tabs>
              <w:spacing w:before="24"/>
              <w:ind w:left="389"/>
              <w:rPr>
                <w:sz w:val="27"/>
              </w:rPr>
            </w:pPr>
            <w:r>
              <w:rPr>
                <w:sz w:val="27"/>
              </w:rPr>
              <w:t>东</w:t>
              <w:tab/>
              <w:t>东</w:t>
            </w:r>
          </w:p>
          <w:p>
            <w:pPr>
              <w:pStyle w:val="TableParagraph"/>
              <w:tabs>
                <w:tab w:val="left" w:pos="1347"/>
              </w:tabs>
              <w:spacing w:before="14"/>
              <w:ind w:left="289"/>
              <w:rPr>
                <w:sz w:val="27"/>
              </w:rPr>
            </w:pPr>
            <w:r>
              <w:rPr>
                <w:sz w:val="27"/>
              </w:rPr>
              <w:t>6</w:t>
            </w:r>
            <w:r>
              <w:rPr>
                <w:spacing w:val="-65"/>
                <w:sz w:val="27"/>
              </w:rPr>
              <w:t xml:space="preserve"> </w:t>
            </w:r>
            <w:r>
              <w:rPr>
                <w:sz w:val="27"/>
              </w:rPr>
              <w:t>区</w:t>
              <w:tab/>
              <w:t>7</w:t>
            </w:r>
            <w:r>
              <w:rPr>
                <w:spacing w:val="-65"/>
                <w:sz w:val="27"/>
              </w:rPr>
              <w:t xml:space="preserve"> </w:t>
            </w:r>
            <w:r>
              <w:rPr>
                <w:sz w:val="27"/>
              </w:rPr>
              <w:t>区</w:t>
            </w:r>
          </w:p>
        </w:tc>
        <w:tc>
          <w:tcPr>
            <w:tcW w:w="1043" w:type="dxa"/>
          </w:tcPr>
          <w:p>
            <w:pPr>
              <w:pStyle w:val="TableParagraph"/>
              <w:spacing w:before="24" w:line="249" w:lineRule="auto"/>
              <w:ind w:left="289" w:right="277" w:firstLine="100"/>
              <w:rPr>
                <w:sz w:val="27"/>
              </w:rPr>
            </w:pPr>
            <w:r>
              <w:rPr>
                <w:sz w:val="27"/>
              </w:rPr>
              <w:t>东</w:t>
            </w:r>
            <w:r>
              <w:rPr>
                <w:spacing w:val="-9"/>
                <w:sz w:val="27"/>
              </w:rPr>
              <w:t>8</w:t>
            </w:r>
            <w:r>
              <w:rPr>
                <w:spacing w:val="-37"/>
                <w:sz w:val="27"/>
              </w:rPr>
              <w:t xml:space="preserve"> 区</w:t>
            </w:r>
          </w:p>
        </w:tc>
        <w:tc>
          <w:tcPr>
            <w:tcW w:w="1060" w:type="dxa"/>
          </w:tcPr>
          <w:p>
            <w:pPr>
              <w:pStyle w:val="TableParagraph"/>
              <w:spacing w:before="24" w:line="249" w:lineRule="auto"/>
              <w:ind w:left="301" w:right="281" w:firstLine="100"/>
              <w:rPr>
                <w:sz w:val="27"/>
              </w:rPr>
            </w:pPr>
            <w:r>
              <w:rPr>
                <w:sz w:val="27"/>
              </w:rPr>
              <w:t>东</w:t>
            </w:r>
            <w:r>
              <w:rPr>
                <w:spacing w:val="-9"/>
                <w:sz w:val="27"/>
              </w:rPr>
              <w:t>9</w:t>
            </w:r>
            <w:r>
              <w:rPr>
                <w:spacing w:val="-37"/>
                <w:sz w:val="27"/>
              </w:rPr>
              <w:t xml:space="preserve"> 区</w:t>
            </w:r>
          </w:p>
        </w:tc>
        <w:tc>
          <w:tcPr>
            <w:tcW w:w="1073" w:type="dxa"/>
          </w:tcPr>
          <w:p>
            <w:pPr>
              <w:pStyle w:val="TableParagraph"/>
              <w:spacing w:before="24" w:line="249" w:lineRule="auto"/>
              <w:ind w:left="232" w:right="226" w:firstLine="169"/>
              <w:rPr>
                <w:sz w:val="27"/>
              </w:rPr>
            </w:pPr>
            <w:r>
              <w:rPr>
                <w:sz w:val="27"/>
              </w:rPr>
              <w:t>东</w:t>
            </w:r>
            <w:r>
              <w:rPr>
                <w:spacing w:val="-6"/>
                <w:sz w:val="27"/>
              </w:rPr>
              <w:t>10</w:t>
            </w:r>
            <w:r>
              <w:rPr>
                <w:spacing w:val="-34"/>
                <w:sz w:val="27"/>
              </w:rPr>
              <w:t xml:space="preserve"> 区</w:t>
            </w:r>
          </w:p>
        </w:tc>
        <w:tc>
          <w:tcPr>
            <w:tcW w:w="1058" w:type="dxa"/>
          </w:tcPr>
          <w:p>
            <w:pPr>
              <w:pStyle w:val="TableParagraph"/>
              <w:spacing w:before="24" w:line="249" w:lineRule="auto"/>
              <w:ind w:left="217" w:right="227" w:firstLine="169"/>
              <w:rPr>
                <w:sz w:val="27"/>
              </w:rPr>
            </w:pPr>
            <w:r>
              <w:rPr>
                <w:sz w:val="27"/>
              </w:rPr>
              <w:t>东</w:t>
            </w:r>
            <w:r>
              <w:rPr>
                <w:spacing w:val="-6"/>
                <w:sz w:val="27"/>
              </w:rPr>
              <w:t>11</w:t>
            </w:r>
            <w:r>
              <w:rPr>
                <w:spacing w:val="-35"/>
                <w:sz w:val="27"/>
              </w:rPr>
              <w:t xml:space="preserve"> 区</w:t>
            </w:r>
          </w:p>
        </w:tc>
        <w:tc>
          <w:tcPr>
            <w:tcW w:w="921" w:type="dxa"/>
          </w:tcPr>
          <w:p>
            <w:pPr>
              <w:pStyle w:val="TableParagraph"/>
              <w:spacing w:before="24" w:line="249" w:lineRule="auto"/>
              <w:ind w:left="214" w:right="92" w:firstLine="169"/>
              <w:rPr>
                <w:sz w:val="27"/>
              </w:rPr>
            </w:pPr>
            <w:r>
              <w:rPr>
                <w:sz w:val="27"/>
              </w:rPr>
              <w:t>东</w:t>
            </w:r>
            <w:r>
              <w:rPr>
                <w:spacing w:val="-6"/>
                <w:sz w:val="27"/>
              </w:rPr>
              <w:t>12</w:t>
            </w:r>
            <w:r>
              <w:rPr>
                <w:spacing w:val="-34"/>
                <w:sz w:val="27"/>
              </w:rPr>
              <w:t xml:space="preserve"> 区</w:t>
            </w:r>
          </w:p>
        </w:tc>
      </w:tr>
      <w:tr>
        <w:tblPrEx>
          <w:tblW w:w="0" w:type="auto"/>
          <w:jc w:val="left"/>
          <w:tblInd w:w="2193" w:type="dxa"/>
          <w:tblLayout w:type="fixed"/>
          <w:tblCellMar>
            <w:top w:w="0" w:type="dxa"/>
            <w:left w:w="0" w:type="dxa"/>
            <w:bottom w:w="0" w:type="dxa"/>
            <w:right w:w="0" w:type="dxa"/>
          </w:tblCellMar>
          <w:tblLook w:val="01E0"/>
        </w:tblPrEx>
        <w:trPr>
          <w:trHeight w:val="600"/>
          <w:jc w:val="left"/>
        </w:trPr>
        <w:tc>
          <w:tcPr>
            <w:tcW w:w="2921" w:type="dxa"/>
            <w:gridSpan w:val="3"/>
          </w:tcPr>
          <w:p>
            <w:pPr>
              <w:pStyle w:val="TableParagraph"/>
              <w:rPr>
                <w:b/>
                <w:sz w:val="22"/>
              </w:rPr>
            </w:pPr>
          </w:p>
          <w:p>
            <w:pPr>
              <w:pStyle w:val="TableParagraph"/>
              <w:ind w:right="325"/>
              <w:jc w:val="right"/>
              <w:rPr>
                <w:sz w:val="22"/>
              </w:rPr>
            </w:pPr>
            <w:r>
              <w:rPr>
                <w:w w:val="105"/>
                <w:sz w:val="22"/>
              </w:rPr>
              <w:t>SK29</w:t>
            </w:r>
          </w:p>
        </w:tc>
        <w:tc>
          <w:tcPr>
            <w:tcW w:w="1079" w:type="dxa"/>
          </w:tcPr>
          <w:p>
            <w:pPr>
              <w:pStyle w:val="TableParagraph"/>
              <w:rPr>
                <w:b/>
                <w:sz w:val="22"/>
              </w:rPr>
            </w:pPr>
          </w:p>
          <w:p>
            <w:pPr>
              <w:pStyle w:val="TableParagraph"/>
              <w:ind w:right="301"/>
              <w:jc w:val="right"/>
              <w:rPr>
                <w:sz w:val="22"/>
              </w:rPr>
            </w:pPr>
            <w:r>
              <w:rPr>
                <w:w w:val="105"/>
                <w:sz w:val="22"/>
              </w:rPr>
              <w:t>SK29</w:t>
            </w:r>
          </w:p>
        </w:tc>
        <w:tc>
          <w:tcPr>
            <w:tcW w:w="1055" w:type="dxa"/>
          </w:tcPr>
          <w:p>
            <w:pPr>
              <w:pStyle w:val="TableParagraph"/>
              <w:rPr>
                <w:b/>
                <w:sz w:val="22"/>
              </w:rPr>
            </w:pPr>
          </w:p>
          <w:p>
            <w:pPr>
              <w:pStyle w:val="TableParagraph"/>
              <w:ind w:left="161" w:right="158"/>
              <w:jc w:val="center"/>
              <w:rPr>
                <w:sz w:val="22"/>
              </w:rPr>
            </w:pPr>
            <w:r>
              <w:rPr>
                <w:w w:val="105"/>
                <w:sz w:val="22"/>
              </w:rPr>
              <w:t>SK29</w:t>
            </w:r>
          </w:p>
        </w:tc>
        <w:tc>
          <w:tcPr>
            <w:tcW w:w="1057" w:type="dxa"/>
          </w:tcPr>
          <w:p>
            <w:pPr>
              <w:pStyle w:val="TableParagraph"/>
              <w:rPr>
                <w:b/>
                <w:sz w:val="22"/>
              </w:rPr>
            </w:pPr>
          </w:p>
          <w:p>
            <w:pPr>
              <w:pStyle w:val="TableParagraph"/>
              <w:ind w:left="159" w:right="163"/>
              <w:jc w:val="center"/>
              <w:rPr>
                <w:sz w:val="22"/>
              </w:rPr>
            </w:pPr>
            <w:r>
              <w:rPr>
                <w:w w:val="105"/>
                <w:sz w:val="22"/>
              </w:rPr>
              <w:t>SK29</w:t>
            </w:r>
          </w:p>
        </w:tc>
        <w:tc>
          <w:tcPr>
            <w:tcW w:w="1059" w:type="dxa"/>
          </w:tcPr>
          <w:p>
            <w:pPr>
              <w:pStyle w:val="TableParagraph"/>
              <w:rPr>
                <w:b/>
                <w:sz w:val="22"/>
              </w:rPr>
            </w:pPr>
          </w:p>
          <w:p>
            <w:pPr>
              <w:pStyle w:val="TableParagraph"/>
              <w:ind w:left="160" w:right="163"/>
              <w:jc w:val="center"/>
              <w:rPr>
                <w:sz w:val="22"/>
              </w:rPr>
            </w:pPr>
            <w:r>
              <w:rPr>
                <w:w w:val="105"/>
                <w:sz w:val="22"/>
              </w:rPr>
              <w:t>SK29</w:t>
            </w:r>
          </w:p>
        </w:tc>
        <w:tc>
          <w:tcPr>
            <w:tcW w:w="1059" w:type="dxa"/>
          </w:tcPr>
          <w:p>
            <w:pPr>
              <w:pStyle w:val="TableParagraph"/>
              <w:rPr>
                <w:b/>
                <w:sz w:val="22"/>
              </w:rPr>
            </w:pPr>
          </w:p>
          <w:p>
            <w:pPr>
              <w:pStyle w:val="TableParagraph"/>
              <w:ind w:left="160" w:right="163"/>
              <w:jc w:val="center"/>
              <w:rPr>
                <w:sz w:val="22"/>
              </w:rPr>
            </w:pPr>
            <w:r>
              <w:rPr>
                <w:w w:val="105"/>
                <w:sz w:val="22"/>
              </w:rPr>
              <w:t>SK29</w:t>
            </w:r>
          </w:p>
        </w:tc>
        <w:tc>
          <w:tcPr>
            <w:tcW w:w="1057" w:type="dxa"/>
          </w:tcPr>
          <w:p>
            <w:pPr>
              <w:pStyle w:val="TableParagraph"/>
              <w:rPr>
                <w:b/>
                <w:sz w:val="22"/>
              </w:rPr>
            </w:pPr>
          </w:p>
          <w:p>
            <w:pPr>
              <w:pStyle w:val="TableParagraph"/>
              <w:ind w:left="299"/>
              <w:rPr>
                <w:sz w:val="22"/>
              </w:rPr>
            </w:pPr>
            <w:r>
              <w:rPr>
                <w:w w:val="105"/>
                <w:sz w:val="22"/>
              </w:rPr>
              <w:t>SK29</w:t>
            </w:r>
          </w:p>
        </w:tc>
        <w:tc>
          <w:tcPr>
            <w:tcW w:w="1043" w:type="dxa"/>
          </w:tcPr>
          <w:p>
            <w:pPr>
              <w:pStyle w:val="TableParagraph"/>
              <w:rPr>
                <w:b/>
                <w:sz w:val="22"/>
              </w:rPr>
            </w:pPr>
          </w:p>
          <w:p>
            <w:pPr>
              <w:pStyle w:val="TableParagraph"/>
              <w:ind w:left="159" w:right="148"/>
              <w:jc w:val="center"/>
              <w:rPr>
                <w:sz w:val="22"/>
              </w:rPr>
            </w:pPr>
            <w:r>
              <w:rPr>
                <w:w w:val="105"/>
                <w:sz w:val="22"/>
              </w:rPr>
              <w:t>SK29</w:t>
            </w:r>
          </w:p>
        </w:tc>
        <w:tc>
          <w:tcPr>
            <w:tcW w:w="1060" w:type="dxa"/>
          </w:tcPr>
          <w:p>
            <w:pPr>
              <w:pStyle w:val="TableParagraph"/>
              <w:rPr>
                <w:b/>
                <w:sz w:val="22"/>
              </w:rPr>
            </w:pPr>
          </w:p>
          <w:p>
            <w:pPr>
              <w:pStyle w:val="TableParagraph"/>
              <w:ind w:left="171"/>
              <w:rPr>
                <w:sz w:val="22"/>
              </w:rPr>
            </w:pPr>
            <w:r>
              <w:rPr>
                <w:w w:val="105"/>
                <w:sz w:val="22"/>
              </w:rPr>
              <w:t>SK29</w:t>
            </w:r>
          </w:p>
        </w:tc>
        <w:tc>
          <w:tcPr>
            <w:tcW w:w="1073" w:type="dxa"/>
          </w:tcPr>
          <w:p>
            <w:pPr>
              <w:pStyle w:val="TableParagraph"/>
              <w:rPr>
                <w:b/>
                <w:sz w:val="22"/>
              </w:rPr>
            </w:pPr>
          </w:p>
          <w:p>
            <w:pPr>
              <w:pStyle w:val="TableParagraph"/>
              <w:ind w:left="170" w:right="166"/>
              <w:jc w:val="center"/>
              <w:rPr>
                <w:sz w:val="22"/>
              </w:rPr>
            </w:pPr>
            <w:r>
              <w:rPr>
                <w:w w:val="105"/>
                <w:sz w:val="22"/>
              </w:rPr>
              <w:t>SK29</w:t>
            </w:r>
          </w:p>
        </w:tc>
        <w:tc>
          <w:tcPr>
            <w:tcW w:w="1058" w:type="dxa"/>
          </w:tcPr>
          <w:p>
            <w:pPr>
              <w:pStyle w:val="TableParagraph"/>
              <w:rPr>
                <w:b/>
                <w:sz w:val="22"/>
              </w:rPr>
            </w:pPr>
          </w:p>
          <w:p>
            <w:pPr>
              <w:pStyle w:val="TableParagraph"/>
              <w:ind w:right="305"/>
              <w:jc w:val="right"/>
              <w:rPr>
                <w:sz w:val="22"/>
              </w:rPr>
            </w:pPr>
            <w:r>
              <w:rPr>
                <w:w w:val="105"/>
                <w:sz w:val="22"/>
              </w:rPr>
              <w:t>SK29</w:t>
            </w:r>
          </w:p>
        </w:tc>
        <w:tc>
          <w:tcPr>
            <w:tcW w:w="921" w:type="dxa"/>
          </w:tcPr>
          <w:p>
            <w:pPr>
              <w:pStyle w:val="TableParagraph"/>
              <w:rPr>
                <w:b/>
                <w:sz w:val="22"/>
              </w:rPr>
            </w:pPr>
          </w:p>
          <w:p>
            <w:pPr>
              <w:pStyle w:val="TableParagraph"/>
              <w:ind w:left="294"/>
              <w:rPr>
                <w:sz w:val="22"/>
              </w:rPr>
            </w:pPr>
            <w:r>
              <w:rPr>
                <w:w w:val="105"/>
                <w:sz w:val="22"/>
              </w:rPr>
              <w:t>SK29</w:t>
            </w:r>
          </w:p>
        </w:tc>
      </w:tr>
      <w:tr>
        <w:tblPrEx>
          <w:tblW w:w="0" w:type="auto"/>
          <w:jc w:val="left"/>
          <w:tblInd w:w="2193" w:type="dxa"/>
          <w:tblLayout w:type="fixed"/>
          <w:tblCellMar>
            <w:top w:w="0" w:type="dxa"/>
            <w:left w:w="0" w:type="dxa"/>
            <w:bottom w:w="0" w:type="dxa"/>
            <w:right w:w="0" w:type="dxa"/>
          </w:tblCellMar>
          <w:tblLook w:val="01E0"/>
        </w:tblPrEx>
        <w:trPr>
          <w:trHeight w:val="360"/>
          <w:jc w:val="left"/>
        </w:trPr>
        <w:tc>
          <w:tcPr>
            <w:tcW w:w="2921" w:type="dxa"/>
            <w:gridSpan w:val="3"/>
          </w:tcPr>
          <w:p>
            <w:pPr>
              <w:pStyle w:val="TableParagraph"/>
              <w:spacing w:before="41"/>
              <w:ind w:right="208"/>
              <w:jc w:val="right"/>
              <w:rPr>
                <w:sz w:val="22"/>
              </w:rPr>
            </w:pPr>
            <w:r>
              <w:rPr>
                <w:w w:val="105"/>
                <w:sz w:val="22"/>
              </w:rPr>
              <w:t>+534。</w:t>
            </w:r>
          </w:p>
        </w:tc>
        <w:tc>
          <w:tcPr>
            <w:tcW w:w="1079" w:type="dxa"/>
          </w:tcPr>
          <w:p>
            <w:pPr>
              <w:pStyle w:val="TableParagraph"/>
              <w:spacing w:before="41"/>
              <w:ind w:right="185"/>
              <w:jc w:val="right"/>
              <w:rPr>
                <w:sz w:val="22"/>
              </w:rPr>
            </w:pPr>
            <w:r>
              <w:rPr>
                <w:w w:val="105"/>
                <w:sz w:val="22"/>
              </w:rPr>
              <w:t>+554。</w:t>
            </w:r>
          </w:p>
        </w:tc>
        <w:tc>
          <w:tcPr>
            <w:tcW w:w="1055" w:type="dxa"/>
          </w:tcPr>
          <w:p>
            <w:pPr>
              <w:pStyle w:val="TableParagraph"/>
              <w:spacing w:before="41"/>
              <w:ind w:left="161" w:right="161"/>
              <w:jc w:val="center"/>
              <w:rPr>
                <w:sz w:val="22"/>
              </w:rPr>
            </w:pPr>
            <w:r>
              <w:rPr>
                <w:w w:val="105"/>
                <w:sz w:val="22"/>
              </w:rPr>
              <w:t>+574。</w:t>
            </w:r>
          </w:p>
        </w:tc>
        <w:tc>
          <w:tcPr>
            <w:tcW w:w="1057" w:type="dxa"/>
          </w:tcPr>
          <w:p>
            <w:pPr>
              <w:pStyle w:val="TableParagraph"/>
              <w:spacing w:before="41"/>
              <w:ind w:left="161" w:right="163"/>
              <w:jc w:val="center"/>
              <w:rPr>
                <w:sz w:val="22"/>
              </w:rPr>
            </w:pPr>
            <w:r>
              <w:rPr>
                <w:w w:val="105"/>
                <w:sz w:val="22"/>
              </w:rPr>
              <w:t>+594。</w:t>
            </w:r>
          </w:p>
        </w:tc>
        <w:tc>
          <w:tcPr>
            <w:tcW w:w="1059" w:type="dxa"/>
          </w:tcPr>
          <w:p>
            <w:pPr>
              <w:pStyle w:val="TableParagraph"/>
              <w:spacing w:before="41"/>
              <w:ind w:left="162" w:right="162"/>
              <w:jc w:val="center"/>
              <w:rPr>
                <w:sz w:val="22"/>
              </w:rPr>
            </w:pPr>
            <w:r>
              <w:rPr>
                <w:w w:val="105"/>
                <w:sz w:val="22"/>
              </w:rPr>
              <w:t>+614.2</w:t>
            </w:r>
          </w:p>
        </w:tc>
        <w:tc>
          <w:tcPr>
            <w:tcW w:w="1059" w:type="dxa"/>
          </w:tcPr>
          <w:p>
            <w:pPr>
              <w:pStyle w:val="TableParagraph"/>
              <w:spacing w:before="41"/>
              <w:ind w:left="162" w:right="162"/>
              <w:jc w:val="center"/>
              <w:rPr>
                <w:sz w:val="22"/>
              </w:rPr>
            </w:pPr>
            <w:r>
              <w:rPr>
                <w:w w:val="105"/>
                <w:sz w:val="22"/>
              </w:rPr>
              <w:t>+634。</w:t>
            </w:r>
          </w:p>
        </w:tc>
        <w:tc>
          <w:tcPr>
            <w:tcW w:w="1057" w:type="dxa"/>
          </w:tcPr>
          <w:p>
            <w:pPr>
              <w:pStyle w:val="TableParagraph"/>
              <w:spacing w:before="41"/>
              <w:ind w:left="187"/>
              <w:rPr>
                <w:sz w:val="22"/>
              </w:rPr>
            </w:pPr>
            <w:r>
              <w:rPr>
                <w:w w:val="105"/>
                <w:sz w:val="22"/>
              </w:rPr>
              <w:t>+654。</w:t>
            </w:r>
          </w:p>
        </w:tc>
        <w:tc>
          <w:tcPr>
            <w:tcW w:w="1043" w:type="dxa"/>
          </w:tcPr>
          <w:p>
            <w:pPr>
              <w:pStyle w:val="TableParagraph"/>
              <w:spacing w:before="41"/>
              <w:ind w:left="159" w:right="151"/>
              <w:jc w:val="center"/>
              <w:rPr>
                <w:sz w:val="22"/>
              </w:rPr>
            </w:pPr>
            <w:r>
              <w:rPr>
                <w:w w:val="105"/>
                <w:sz w:val="22"/>
              </w:rPr>
              <w:t>+674。</w:t>
            </w:r>
          </w:p>
        </w:tc>
        <w:tc>
          <w:tcPr>
            <w:tcW w:w="1060" w:type="dxa"/>
          </w:tcPr>
          <w:p>
            <w:pPr>
              <w:pStyle w:val="TableParagraph"/>
              <w:spacing w:before="41"/>
              <w:ind w:left="171"/>
              <w:rPr>
                <w:sz w:val="22"/>
              </w:rPr>
            </w:pPr>
            <w:r>
              <w:rPr>
                <w:w w:val="105"/>
                <w:sz w:val="22"/>
              </w:rPr>
              <w:t>+694.2</w:t>
            </w:r>
          </w:p>
        </w:tc>
        <w:tc>
          <w:tcPr>
            <w:tcW w:w="1073" w:type="dxa"/>
          </w:tcPr>
          <w:p>
            <w:pPr>
              <w:pStyle w:val="TableParagraph"/>
              <w:spacing w:before="41"/>
              <w:ind w:left="173" w:right="166"/>
              <w:jc w:val="center"/>
              <w:rPr>
                <w:sz w:val="22"/>
              </w:rPr>
            </w:pPr>
            <w:r>
              <w:rPr>
                <w:w w:val="105"/>
                <w:sz w:val="22"/>
              </w:rPr>
              <w:t>+716。</w:t>
            </w:r>
          </w:p>
        </w:tc>
        <w:tc>
          <w:tcPr>
            <w:tcW w:w="1058" w:type="dxa"/>
          </w:tcPr>
          <w:p>
            <w:pPr>
              <w:pStyle w:val="TableParagraph"/>
              <w:spacing w:before="41"/>
              <w:ind w:right="193"/>
              <w:jc w:val="right"/>
              <w:rPr>
                <w:sz w:val="22"/>
              </w:rPr>
            </w:pPr>
            <w:r>
              <w:rPr>
                <w:w w:val="105"/>
                <w:sz w:val="22"/>
              </w:rPr>
              <w:t>+738。</w:t>
            </w:r>
          </w:p>
        </w:tc>
        <w:tc>
          <w:tcPr>
            <w:tcW w:w="921" w:type="dxa"/>
          </w:tcPr>
          <w:p>
            <w:pPr>
              <w:pStyle w:val="TableParagraph"/>
              <w:spacing w:before="41"/>
              <w:ind w:left="182"/>
              <w:rPr>
                <w:sz w:val="22"/>
              </w:rPr>
            </w:pPr>
            <w:r>
              <w:rPr>
                <w:w w:val="105"/>
                <w:sz w:val="22"/>
              </w:rPr>
              <w:t>+757。</w:t>
            </w:r>
          </w:p>
        </w:tc>
      </w:tr>
      <w:tr>
        <w:tblPrEx>
          <w:tblW w:w="0" w:type="auto"/>
          <w:jc w:val="left"/>
          <w:tblInd w:w="2193" w:type="dxa"/>
          <w:tblLayout w:type="fixed"/>
          <w:tblCellMar>
            <w:top w:w="0" w:type="dxa"/>
            <w:left w:w="0" w:type="dxa"/>
            <w:bottom w:w="0" w:type="dxa"/>
            <w:right w:w="0" w:type="dxa"/>
          </w:tblCellMar>
          <w:tblLook w:val="01E0"/>
        </w:tblPrEx>
        <w:trPr>
          <w:trHeight w:val="360"/>
          <w:jc w:val="left"/>
        </w:trPr>
        <w:tc>
          <w:tcPr>
            <w:tcW w:w="2921" w:type="dxa"/>
            <w:gridSpan w:val="3"/>
          </w:tcPr>
          <w:p>
            <w:pPr>
              <w:pStyle w:val="TableParagraph"/>
              <w:tabs>
                <w:tab w:val="left" w:pos="906"/>
                <w:tab w:val="left" w:pos="2141"/>
              </w:tabs>
              <w:spacing w:line="323" w:lineRule="exact"/>
              <w:ind w:left="122"/>
              <w:rPr>
                <w:sz w:val="22"/>
              </w:rPr>
            </w:pPr>
            <w:r>
              <w:rPr>
                <w:position w:val="6"/>
                <w:sz w:val="30"/>
              </w:rPr>
              <w:t>4</w:t>
              <w:tab/>
              <w:t>里程</w:t>
              <w:tab/>
            </w:r>
            <w:r>
              <w:rPr>
                <w:sz w:val="22"/>
              </w:rPr>
              <w:t>240~</w:t>
            </w:r>
          </w:p>
        </w:tc>
        <w:tc>
          <w:tcPr>
            <w:tcW w:w="1079" w:type="dxa"/>
          </w:tcPr>
          <w:p>
            <w:pPr>
              <w:pStyle w:val="TableParagraph"/>
              <w:spacing w:before="41"/>
              <w:ind w:right="244"/>
              <w:jc w:val="right"/>
              <w:rPr>
                <w:sz w:val="22"/>
              </w:rPr>
            </w:pPr>
            <w:r>
              <w:rPr>
                <w:w w:val="105"/>
                <w:sz w:val="22"/>
              </w:rPr>
              <w:t>240～</w:t>
            </w:r>
          </w:p>
        </w:tc>
        <w:tc>
          <w:tcPr>
            <w:tcW w:w="1055" w:type="dxa"/>
          </w:tcPr>
          <w:p>
            <w:pPr>
              <w:pStyle w:val="TableParagraph"/>
              <w:spacing w:before="41"/>
              <w:ind w:left="161" w:right="161"/>
              <w:jc w:val="center"/>
              <w:rPr>
                <w:sz w:val="22"/>
              </w:rPr>
            </w:pPr>
            <w:r>
              <w:rPr>
                <w:w w:val="105"/>
                <w:sz w:val="22"/>
              </w:rPr>
              <w:t>240～</w:t>
            </w:r>
          </w:p>
        </w:tc>
        <w:tc>
          <w:tcPr>
            <w:tcW w:w="1057" w:type="dxa"/>
          </w:tcPr>
          <w:p>
            <w:pPr>
              <w:pStyle w:val="TableParagraph"/>
              <w:spacing w:before="41"/>
              <w:ind w:left="159" w:right="163"/>
              <w:jc w:val="center"/>
              <w:rPr>
                <w:sz w:val="22"/>
              </w:rPr>
            </w:pPr>
            <w:r>
              <w:rPr>
                <w:w w:val="105"/>
                <w:sz w:val="22"/>
              </w:rPr>
              <w:t>240~</w:t>
            </w:r>
          </w:p>
        </w:tc>
        <w:tc>
          <w:tcPr>
            <w:tcW w:w="1059" w:type="dxa"/>
          </w:tcPr>
          <w:p>
            <w:pPr>
              <w:pStyle w:val="TableParagraph"/>
              <w:spacing w:before="41"/>
              <w:ind w:left="160" w:right="163"/>
              <w:jc w:val="center"/>
              <w:rPr>
                <w:sz w:val="22"/>
              </w:rPr>
            </w:pPr>
            <w:r>
              <w:rPr>
                <w:w w:val="105"/>
                <w:sz w:val="22"/>
              </w:rPr>
              <w:t>40～</w:t>
            </w:r>
          </w:p>
        </w:tc>
        <w:tc>
          <w:tcPr>
            <w:tcW w:w="1059" w:type="dxa"/>
          </w:tcPr>
          <w:p>
            <w:pPr>
              <w:pStyle w:val="TableParagraph"/>
              <w:spacing w:before="41"/>
              <w:ind w:left="160" w:right="163"/>
              <w:jc w:val="center"/>
              <w:rPr>
                <w:sz w:val="22"/>
              </w:rPr>
            </w:pPr>
            <w:r>
              <w:rPr>
                <w:w w:val="105"/>
                <w:sz w:val="22"/>
              </w:rPr>
              <w:t>240~</w:t>
            </w:r>
          </w:p>
        </w:tc>
        <w:tc>
          <w:tcPr>
            <w:tcW w:w="1057" w:type="dxa"/>
          </w:tcPr>
          <w:p>
            <w:pPr>
              <w:pStyle w:val="TableParagraph"/>
              <w:spacing w:before="41"/>
              <w:ind w:left="245"/>
              <w:rPr>
                <w:sz w:val="22"/>
              </w:rPr>
            </w:pPr>
            <w:r>
              <w:rPr>
                <w:w w:val="105"/>
                <w:sz w:val="22"/>
              </w:rPr>
              <w:t>240～</w:t>
            </w:r>
          </w:p>
        </w:tc>
        <w:tc>
          <w:tcPr>
            <w:tcW w:w="1043" w:type="dxa"/>
          </w:tcPr>
          <w:p>
            <w:pPr>
              <w:pStyle w:val="TableParagraph"/>
              <w:spacing w:before="41"/>
              <w:ind w:left="159" w:right="148"/>
              <w:jc w:val="center"/>
              <w:rPr>
                <w:sz w:val="22"/>
              </w:rPr>
            </w:pPr>
            <w:r>
              <w:rPr>
                <w:w w:val="105"/>
                <w:sz w:val="22"/>
              </w:rPr>
              <w:t>240~</w:t>
            </w:r>
          </w:p>
        </w:tc>
        <w:tc>
          <w:tcPr>
            <w:tcW w:w="1060" w:type="dxa"/>
          </w:tcPr>
          <w:p>
            <w:pPr>
              <w:pStyle w:val="TableParagraph"/>
              <w:spacing w:before="41"/>
              <w:ind w:left="171"/>
              <w:rPr>
                <w:sz w:val="22"/>
              </w:rPr>
            </w:pPr>
            <w:r>
              <w:rPr>
                <w:w w:val="105"/>
                <w:sz w:val="22"/>
              </w:rPr>
              <w:t>40～</w:t>
            </w:r>
          </w:p>
        </w:tc>
        <w:tc>
          <w:tcPr>
            <w:tcW w:w="1073" w:type="dxa"/>
          </w:tcPr>
          <w:p>
            <w:pPr>
              <w:pStyle w:val="TableParagraph"/>
              <w:spacing w:before="41"/>
              <w:ind w:left="173" w:right="166"/>
              <w:jc w:val="center"/>
              <w:rPr>
                <w:sz w:val="22"/>
              </w:rPr>
            </w:pPr>
            <w:r>
              <w:rPr>
                <w:w w:val="105"/>
                <w:sz w:val="22"/>
              </w:rPr>
              <w:t>240～</w:t>
            </w:r>
          </w:p>
        </w:tc>
        <w:tc>
          <w:tcPr>
            <w:tcW w:w="1058" w:type="dxa"/>
          </w:tcPr>
          <w:p>
            <w:pPr>
              <w:pStyle w:val="TableParagraph"/>
              <w:spacing w:before="41"/>
              <w:ind w:right="251"/>
              <w:jc w:val="right"/>
              <w:rPr>
                <w:sz w:val="22"/>
              </w:rPr>
            </w:pPr>
            <w:r>
              <w:rPr>
                <w:w w:val="105"/>
                <w:sz w:val="22"/>
              </w:rPr>
              <w:t>240～</w:t>
            </w:r>
          </w:p>
        </w:tc>
        <w:tc>
          <w:tcPr>
            <w:tcW w:w="921" w:type="dxa"/>
          </w:tcPr>
          <w:p>
            <w:pPr>
              <w:pStyle w:val="TableParagraph"/>
              <w:spacing w:before="41"/>
              <w:ind w:left="240"/>
              <w:rPr>
                <w:sz w:val="22"/>
              </w:rPr>
            </w:pPr>
            <w:r>
              <w:rPr>
                <w:w w:val="105"/>
                <w:sz w:val="22"/>
              </w:rPr>
              <w:t>240～</w:t>
            </w:r>
          </w:p>
        </w:tc>
      </w:tr>
      <w:tr>
        <w:tblPrEx>
          <w:tblW w:w="0" w:type="auto"/>
          <w:jc w:val="left"/>
          <w:tblInd w:w="2193" w:type="dxa"/>
          <w:tblLayout w:type="fixed"/>
          <w:tblCellMar>
            <w:top w:w="0" w:type="dxa"/>
            <w:left w:w="0" w:type="dxa"/>
            <w:bottom w:w="0" w:type="dxa"/>
            <w:right w:w="0" w:type="dxa"/>
          </w:tblCellMar>
          <w:tblLook w:val="01E0"/>
        </w:tblPrEx>
        <w:trPr>
          <w:trHeight w:val="360"/>
          <w:jc w:val="left"/>
        </w:trPr>
        <w:tc>
          <w:tcPr>
            <w:tcW w:w="2921" w:type="dxa"/>
            <w:gridSpan w:val="3"/>
          </w:tcPr>
          <w:p>
            <w:pPr>
              <w:pStyle w:val="TableParagraph"/>
              <w:spacing w:before="41"/>
              <w:ind w:right="208"/>
              <w:jc w:val="right"/>
              <w:rPr>
                <w:sz w:val="22"/>
              </w:rPr>
            </w:pPr>
            <w:r>
              <w:rPr>
                <w:w w:val="105"/>
                <w:sz w:val="22"/>
              </w:rPr>
              <w:t>+554。</w:t>
            </w:r>
          </w:p>
        </w:tc>
        <w:tc>
          <w:tcPr>
            <w:tcW w:w="1079" w:type="dxa"/>
          </w:tcPr>
          <w:p>
            <w:pPr>
              <w:pStyle w:val="TableParagraph"/>
              <w:spacing w:before="41"/>
              <w:ind w:right="185"/>
              <w:jc w:val="right"/>
              <w:rPr>
                <w:sz w:val="22"/>
              </w:rPr>
            </w:pPr>
            <w:r>
              <w:rPr>
                <w:w w:val="105"/>
                <w:sz w:val="22"/>
              </w:rPr>
              <w:t>+574。</w:t>
            </w:r>
          </w:p>
        </w:tc>
        <w:tc>
          <w:tcPr>
            <w:tcW w:w="1055" w:type="dxa"/>
          </w:tcPr>
          <w:p>
            <w:pPr>
              <w:pStyle w:val="TableParagraph"/>
              <w:spacing w:before="41"/>
              <w:ind w:left="161" w:right="161"/>
              <w:jc w:val="center"/>
              <w:rPr>
                <w:sz w:val="22"/>
              </w:rPr>
            </w:pPr>
            <w:r>
              <w:rPr>
                <w:w w:val="105"/>
                <w:sz w:val="22"/>
              </w:rPr>
              <w:t>+594。</w:t>
            </w:r>
          </w:p>
        </w:tc>
        <w:tc>
          <w:tcPr>
            <w:tcW w:w="1057" w:type="dxa"/>
          </w:tcPr>
          <w:p>
            <w:pPr>
              <w:pStyle w:val="TableParagraph"/>
              <w:spacing w:before="41"/>
              <w:ind w:left="161" w:right="163"/>
              <w:jc w:val="center"/>
              <w:rPr>
                <w:sz w:val="22"/>
              </w:rPr>
            </w:pPr>
            <w:r>
              <w:rPr>
                <w:w w:val="105"/>
                <w:sz w:val="22"/>
              </w:rPr>
              <w:t>+614。</w:t>
            </w:r>
          </w:p>
        </w:tc>
        <w:tc>
          <w:tcPr>
            <w:tcW w:w="1059" w:type="dxa"/>
          </w:tcPr>
          <w:p>
            <w:pPr>
              <w:pStyle w:val="TableParagraph"/>
              <w:spacing w:before="41"/>
              <w:ind w:left="162" w:right="163"/>
              <w:jc w:val="center"/>
              <w:rPr>
                <w:sz w:val="22"/>
              </w:rPr>
            </w:pPr>
            <w:r>
              <w:rPr>
                <w:w w:val="105"/>
                <w:sz w:val="22"/>
              </w:rPr>
              <w:t>+634。</w:t>
            </w:r>
          </w:p>
        </w:tc>
        <w:tc>
          <w:tcPr>
            <w:tcW w:w="1059" w:type="dxa"/>
          </w:tcPr>
          <w:p>
            <w:pPr>
              <w:pStyle w:val="TableParagraph"/>
              <w:spacing w:before="41"/>
              <w:ind w:left="162" w:right="162"/>
              <w:jc w:val="center"/>
              <w:rPr>
                <w:sz w:val="22"/>
              </w:rPr>
            </w:pPr>
            <w:r>
              <w:rPr>
                <w:w w:val="105"/>
                <w:sz w:val="22"/>
              </w:rPr>
              <w:t>+654.2</w:t>
            </w:r>
          </w:p>
        </w:tc>
        <w:tc>
          <w:tcPr>
            <w:tcW w:w="1057" w:type="dxa"/>
          </w:tcPr>
          <w:p>
            <w:pPr>
              <w:pStyle w:val="TableParagraph"/>
              <w:spacing w:before="41"/>
              <w:ind w:left="187"/>
              <w:rPr>
                <w:sz w:val="22"/>
              </w:rPr>
            </w:pPr>
            <w:r>
              <w:rPr>
                <w:w w:val="105"/>
                <w:sz w:val="22"/>
              </w:rPr>
              <w:t>+674。</w:t>
            </w:r>
          </w:p>
        </w:tc>
        <w:tc>
          <w:tcPr>
            <w:tcW w:w="1043" w:type="dxa"/>
          </w:tcPr>
          <w:p>
            <w:pPr>
              <w:pStyle w:val="TableParagraph"/>
              <w:spacing w:before="41"/>
              <w:ind w:left="159" w:right="151"/>
              <w:jc w:val="center"/>
              <w:rPr>
                <w:sz w:val="22"/>
              </w:rPr>
            </w:pPr>
            <w:r>
              <w:rPr>
                <w:w w:val="105"/>
                <w:sz w:val="22"/>
              </w:rPr>
              <w:t>+694.2</w:t>
            </w:r>
          </w:p>
        </w:tc>
        <w:tc>
          <w:tcPr>
            <w:tcW w:w="1060" w:type="dxa"/>
          </w:tcPr>
          <w:p>
            <w:pPr>
              <w:pStyle w:val="TableParagraph"/>
              <w:spacing w:before="41"/>
              <w:ind w:left="171"/>
              <w:rPr>
                <w:sz w:val="22"/>
              </w:rPr>
            </w:pPr>
            <w:r>
              <w:rPr>
                <w:w w:val="105"/>
                <w:sz w:val="22"/>
              </w:rPr>
              <w:t>+716.2</w:t>
            </w:r>
          </w:p>
        </w:tc>
        <w:tc>
          <w:tcPr>
            <w:tcW w:w="1073" w:type="dxa"/>
          </w:tcPr>
          <w:p>
            <w:pPr>
              <w:pStyle w:val="TableParagraph"/>
              <w:spacing w:before="41"/>
              <w:ind w:left="173" w:right="166"/>
              <w:jc w:val="center"/>
              <w:rPr>
                <w:sz w:val="22"/>
              </w:rPr>
            </w:pPr>
            <w:r>
              <w:rPr>
                <w:w w:val="105"/>
                <w:sz w:val="22"/>
              </w:rPr>
              <w:t>+738。</w:t>
            </w:r>
          </w:p>
        </w:tc>
        <w:tc>
          <w:tcPr>
            <w:tcW w:w="1058" w:type="dxa"/>
          </w:tcPr>
          <w:p>
            <w:pPr>
              <w:pStyle w:val="TableParagraph"/>
              <w:spacing w:before="41"/>
              <w:ind w:right="193"/>
              <w:jc w:val="right"/>
              <w:rPr>
                <w:sz w:val="22"/>
              </w:rPr>
            </w:pPr>
            <w:r>
              <w:rPr>
                <w:w w:val="105"/>
                <w:sz w:val="22"/>
              </w:rPr>
              <w:t>+757。</w:t>
            </w:r>
          </w:p>
        </w:tc>
        <w:tc>
          <w:tcPr>
            <w:tcW w:w="921" w:type="dxa"/>
          </w:tcPr>
          <w:p>
            <w:pPr>
              <w:pStyle w:val="TableParagraph"/>
              <w:spacing w:before="41"/>
              <w:ind w:left="182"/>
              <w:rPr>
                <w:sz w:val="22"/>
              </w:rPr>
            </w:pPr>
            <w:r>
              <w:rPr>
                <w:w w:val="105"/>
                <w:sz w:val="22"/>
              </w:rPr>
              <w:t>+775.0</w:t>
            </w:r>
          </w:p>
        </w:tc>
      </w:tr>
      <w:tr>
        <w:tblPrEx>
          <w:tblW w:w="0" w:type="auto"/>
          <w:jc w:val="left"/>
          <w:tblInd w:w="2193" w:type="dxa"/>
          <w:tblLayout w:type="fixed"/>
          <w:tblCellMar>
            <w:top w:w="0" w:type="dxa"/>
            <w:left w:w="0" w:type="dxa"/>
            <w:bottom w:w="0" w:type="dxa"/>
            <w:right w:w="0" w:type="dxa"/>
          </w:tblCellMar>
          <w:tblLook w:val="01E0"/>
        </w:tblPrEx>
        <w:trPr>
          <w:trHeight w:val="293"/>
          <w:jc w:val="left"/>
        </w:trPr>
        <w:tc>
          <w:tcPr>
            <w:tcW w:w="2921" w:type="dxa"/>
            <w:gridSpan w:val="3"/>
          </w:tcPr>
          <w:p>
            <w:pPr>
              <w:pStyle w:val="TableParagraph"/>
              <w:spacing w:before="41" w:line="232" w:lineRule="exact"/>
              <w:ind w:right="379"/>
              <w:jc w:val="right"/>
              <w:rPr>
                <w:sz w:val="22"/>
              </w:rPr>
            </w:pPr>
            <w:r>
              <w:rPr>
                <w:w w:val="105"/>
                <w:sz w:val="22"/>
              </w:rPr>
              <w:t>240</w:t>
            </w:r>
          </w:p>
        </w:tc>
        <w:tc>
          <w:tcPr>
            <w:tcW w:w="1079" w:type="dxa"/>
          </w:tcPr>
          <w:p>
            <w:pPr>
              <w:pStyle w:val="TableParagraph"/>
              <w:spacing w:before="41" w:line="232" w:lineRule="exact"/>
              <w:ind w:left="379"/>
              <w:rPr>
                <w:sz w:val="22"/>
              </w:rPr>
            </w:pPr>
            <w:r>
              <w:rPr>
                <w:w w:val="105"/>
                <w:sz w:val="22"/>
              </w:rPr>
              <w:t>240</w:t>
            </w:r>
          </w:p>
        </w:tc>
        <w:tc>
          <w:tcPr>
            <w:tcW w:w="1055" w:type="dxa"/>
          </w:tcPr>
          <w:p>
            <w:pPr>
              <w:pStyle w:val="TableParagraph"/>
              <w:spacing w:before="41" w:line="232" w:lineRule="exact"/>
              <w:ind w:left="160" w:right="161"/>
              <w:jc w:val="center"/>
              <w:rPr>
                <w:sz w:val="22"/>
              </w:rPr>
            </w:pPr>
            <w:r>
              <w:rPr>
                <w:w w:val="105"/>
                <w:sz w:val="22"/>
              </w:rPr>
              <w:t>240</w:t>
            </w:r>
          </w:p>
        </w:tc>
        <w:tc>
          <w:tcPr>
            <w:tcW w:w="1057" w:type="dxa"/>
          </w:tcPr>
          <w:p>
            <w:pPr>
              <w:pStyle w:val="TableParagraph"/>
              <w:spacing w:before="41" w:line="232" w:lineRule="exact"/>
              <w:ind w:left="161" w:right="163"/>
              <w:jc w:val="center"/>
              <w:rPr>
                <w:sz w:val="22"/>
              </w:rPr>
            </w:pPr>
            <w:r>
              <w:rPr>
                <w:w w:val="105"/>
                <w:sz w:val="22"/>
              </w:rPr>
              <w:t>240</w:t>
            </w:r>
          </w:p>
        </w:tc>
        <w:tc>
          <w:tcPr>
            <w:tcW w:w="1059" w:type="dxa"/>
          </w:tcPr>
          <w:p>
            <w:pPr>
              <w:pStyle w:val="TableParagraph"/>
              <w:spacing w:before="41" w:line="232" w:lineRule="exact"/>
              <w:ind w:left="160" w:right="163"/>
              <w:jc w:val="center"/>
              <w:rPr>
                <w:sz w:val="22"/>
              </w:rPr>
            </w:pPr>
            <w:r>
              <w:rPr>
                <w:w w:val="105"/>
                <w:sz w:val="22"/>
              </w:rPr>
              <w:t>240</w:t>
            </w:r>
          </w:p>
        </w:tc>
        <w:tc>
          <w:tcPr>
            <w:tcW w:w="1059" w:type="dxa"/>
          </w:tcPr>
          <w:p>
            <w:pPr>
              <w:pStyle w:val="TableParagraph"/>
              <w:spacing w:before="41" w:line="232" w:lineRule="exact"/>
              <w:ind w:left="155" w:right="163"/>
              <w:jc w:val="center"/>
              <w:rPr>
                <w:sz w:val="22"/>
              </w:rPr>
            </w:pPr>
            <w:r>
              <w:rPr>
                <w:w w:val="105"/>
                <w:sz w:val="22"/>
              </w:rPr>
              <w:t>40</w:t>
            </w:r>
          </w:p>
        </w:tc>
        <w:tc>
          <w:tcPr>
            <w:tcW w:w="1057" w:type="dxa"/>
          </w:tcPr>
          <w:p>
            <w:pPr>
              <w:pStyle w:val="TableParagraph"/>
              <w:spacing w:before="41" w:line="232" w:lineRule="exact"/>
              <w:ind w:left="161" w:right="162"/>
              <w:jc w:val="center"/>
              <w:rPr>
                <w:sz w:val="22"/>
              </w:rPr>
            </w:pPr>
            <w:r>
              <w:rPr>
                <w:w w:val="105"/>
                <w:sz w:val="22"/>
              </w:rPr>
              <w:t>240</w:t>
            </w:r>
          </w:p>
        </w:tc>
        <w:tc>
          <w:tcPr>
            <w:tcW w:w="1043" w:type="dxa"/>
          </w:tcPr>
          <w:p>
            <w:pPr>
              <w:pStyle w:val="TableParagraph"/>
              <w:spacing w:before="41" w:line="232" w:lineRule="exact"/>
              <w:ind w:left="159" w:right="151"/>
              <w:jc w:val="center"/>
              <w:rPr>
                <w:sz w:val="22"/>
              </w:rPr>
            </w:pPr>
            <w:r>
              <w:rPr>
                <w:w w:val="105"/>
                <w:sz w:val="22"/>
              </w:rPr>
              <w:t>40</w:t>
            </w:r>
          </w:p>
        </w:tc>
        <w:tc>
          <w:tcPr>
            <w:tcW w:w="1060" w:type="dxa"/>
          </w:tcPr>
          <w:p>
            <w:pPr>
              <w:pStyle w:val="TableParagraph"/>
              <w:spacing w:before="41" w:line="232" w:lineRule="exact"/>
              <w:ind w:left="171"/>
              <w:rPr>
                <w:sz w:val="22"/>
              </w:rPr>
            </w:pPr>
            <w:r>
              <w:rPr>
                <w:w w:val="105"/>
                <w:sz w:val="22"/>
              </w:rPr>
              <w:t>40</w:t>
            </w:r>
          </w:p>
        </w:tc>
        <w:tc>
          <w:tcPr>
            <w:tcW w:w="1073" w:type="dxa"/>
          </w:tcPr>
          <w:p>
            <w:pPr>
              <w:pStyle w:val="TableParagraph"/>
              <w:spacing w:before="41" w:line="232" w:lineRule="exact"/>
              <w:ind w:left="172" w:right="166"/>
              <w:jc w:val="center"/>
              <w:rPr>
                <w:sz w:val="22"/>
              </w:rPr>
            </w:pPr>
            <w:r>
              <w:rPr>
                <w:w w:val="105"/>
                <w:sz w:val="22"/>
              </w:rPr>
              <w:t>240</w:t>
            </w:r>
          </w:p>
        </w:tc>
        <w:tc>
          <w:tcPr>
            <w:tcW w:w="1058" w:type="dxa"/>
          </w:tcPr>
          <w:p>
            <w:pPr>
              <w:pStyle w:val="TableParagraph"/>
              <w:spacing w:before="41" w:line="232" w:lineRule="exact"/>
              <w:ind w:left="351"/>
              <w:rPr>
                <w:sz w:val="22"/>
              </w:rPr>
            </w:pPr>
            <w:r>
              <w:rPr>
                <w:w w:val="105"/>
                <w:sz w:val="22"/>
              </w:rPr>
              <w:t>240</w:t>
            </w:r>
          </w:p>
        </w:tc>
        <w:tc>
          <w:tcPr>
            <w:tcW w:w="921" w:type="dxa"/>
          </w:tcPr>
          <w:p>
            <w:pPr>
              <w:pStyle w:val="TableParagraph"/>
              <w:spacing w:before="41" w:line="232" w:lineRule="exact"/>
              <w:ind w:left="405"/>
              <w:rPr>
                <w:sz w:val="22"/>
              </w:rPr>
            </w:pPr>
            <w:r>
              <w:rPr>
                <w:w w:val="105"/>
                <w:sz w:val="22"/>
              </w:rPr>
              <w:t>20</w:t>
            </w:r>
          </w:p>
        </w:tc>
      </w:tr>
    </w:tbl>
    <w:p>
      <w:pPr>
        <w:pStyle w:val="BodyText"/>
        <w:rPr>
          <w:rFonts w:ascii="宋体"/>
          <w:b/>
          <w:sz w:val="20"/>
        </w:rPr>
      </w:pPr>
    </w:p>
    <w:p>
      <w:pPr>
        <w:pStyle w:val="BodyText"/>
        <w:rPr>
          <w:rFonts w:ascii="宋体"/>
          <w:b/>
          <w:sz w:val="20"/>
        </w:rPr>
      </w:pPr>
    </w:p>
    <w:p>
      <w:pPr>
        <w:pStyle w:val="BodyText"/>
        <w:spacing w:before="11"/>
        <w:rPr>
          <w:rFonts w:ascii="宋体"/>
          <w:b/>
          <w:sz w:val="19"/>
        </w:rPr>
      </w:pPr>
    </w:p>
    <w:p>
      <w:pPr>
        <w:pStyle w:val="BodyText"/>
        <w:spacing w:before="59"/>
        <w:ind w:left="2913"/>
      </w:pPr>
      <w:r>
        <w:rPr>
          <w:spacing w:val="1"/>
          <w:w w:val="95"/>
        </w:rPr>
        <w:t xml:space="preserve">车站主体结构施工挨次依据图 </w:t>
      </w:r>
      <w:r>
        <w:rPr>
          <w:rFonts w:ascii="Times New Roman" w:eastAsia="Times New Roman" w:hAnsi="Times New Roman"/>
          <w:w w:val="95"/>
        </w:rPr>
        <w:t>5</w:t>
      </w:r>
      <w:r>
        <w:rPr>
          <w:w w:val="95"/>
        </w:rPr>
        <w:t>—</w:t>
      </w:r>
      <w:r>
        <w:rPr>
          <w:rFonts w:ascii="Times New Roman" w:eastAsia="Times New Roman" w:hAnsi="Times New Roman"/>
          <w:w w:val="95"/>
        </w:rPr>
        <w:t>2A</w:t>
      </w:r>
      <w:r>
        <w:rPr>
          <w:rFonts w:ascii="Times New Roman" w:eastAsia="Times New Roman" w:hAnsi="Times New Roman"/>
          <w:spacing w:val="105"/>
        </w:rPr>
        <w:t xml:space="preserve"> </w:t>
      </w:r>
      <w:r>
        <w:rPr>
          <w:spacing w:val="7"/>
          <w:w w:val="95"/>
        </w:rPr>
        <w:t xml:space="preserve">划分为 </w:t>
      </w:r>
      <w:r>
        <w:rPr>
          <w:rFonts w:ascii="Times New Roman" w:eastAsia="Times New Roman" w:hAnsi="Times New Roman"/>
          <w:w w:val="95"/>
        </w:rPr>
        <w:t>21</w:t>
      </w:r>
      <w:r>
        <w:rPr>
          <w:rFonts w:ascii="Times New Roman" w:eastAsia="Times New Roman" w:hAnsi="Times New Roman"/>
          <w:spacing w:val="107"/>
        </w:rPr>
        <w:t xml:space="preserve"> </w:t>
      </w:r>
      <w:r>
        <w:rPr>
          <w:w w:val="95"/>
        </w:rPr>
        <w:t>仓</w:t>
      </w:r>
      <w:r>
        <w:rPr>
          <w:rFonts w:ascii="Times New Roman" w:eastAsia="Times New Roman" w:hAnsi="Times New Roman"/>
          <w:w w:val="95"/>
        </w:rPr>
        <w:t>,</w:t>
      </w:r>
      <w:r>
        <w:rPr>
          <w:spacing w:val="9"/>
          <w:w w:val="95"/>
        </w:rPr>
        <w:t xml:space="preserve">由 </w:t>
      </w:r>
      <w:r>
        <w:rPr>
          <w:rFonts w:ascii="Times New Roman" w:eastAsia="Times New Roman" w:hAnsi="Times New Roman"/>
          <w:w w:val="95"/>
        </w:rPr>
        <w:t>9</w:t>
      </w:r>
      <w:r>
        <w:rPr>
          <w:rFonts w:ascii="Times New Roman" w:eastAsia="Times New Roman" w:hAnsi="Times New Roman"/>
          <w:spacing w:val="107"/>
        </w:rPr>
        <w:t xml:space="preserve"> </w:t>
      </w:r>
      <w:r>
        <w:rPr>
          <w:w w:val="95"/>
        </w:rPr>
        <w:t>区、</w:t>
      </w:r>
      <w:r>
        <w:rPr>
          <w:rFonts w:ascii="Times New Roman" w:eastAsia="Times New Roman" w:hAnsi="Times New Roman"/>
          <w:w w:val="95"/>
        </w:rPr>
        <w:t>1</w:t>
      </w:r>
      <w:r>
        <w:rPr>
          <w:rFonts w:ascii="Times New Roman" w:eastAsia="Times New Roman" w:hAnsi="Times New Roman"/>
          <w:spacing w:val="107"/>
        </w:rPr>
        <w:t xml:space="preserve"> </w:t>
      </w:r>
      <w:r>
        <w:rPr>
          <w:w w:val="95"/>
        </w:rPr>
        <w:t>区向马道合拢进行顺筑施</w:t>
      </w:r>
    </w:p>
    <w:p>
      <w:pPr>
        <w:pStyle w:val="BodyText"/>
        <w:spacing w:before="241"/>
        <w:ind w:left="2124"/>
      </w:pPr>
      <w:r>
        <w:t>工。</w:t>
      </w:r>
    </w:p>
    <w:p>
      <w:pPr>
        <w:pStyle w:val="BodyText"/>
        <w:rPr>
          <w:sz w:val="20"/>
        </w:rPr>
      </w:pPr>
    </w:p>
    <w:p>
      <w:pPr>
        <w:pStyle w:val="BodyText"/>
        <w:spacing w:before="11"/>
        <w:rPr>
          <w:sz w:val="23"/>
        </w:rPr>
      </w:pPr>
    </w:p>
    <w:p>
      <w:pPr>
        <w:pStyle w:val="Heading2"/>
        <w:spacing w:before="95"/>
      </w:pPr>
      <w:bookmarkStart w:id="16" w:name="_TOC_250006"/>
      <w:r>
        <w:rPr>
          <w:rFonts w:ascii="Arial Narrow" w:eastAsia="Arial Narrow"/>
        </w:rPr>
        <w:t>5</w:t>
      </w:r>
      <w:r>
        <w:t>。</w:t>
      </w:r>
      <w:r>
        <w:rPr>
          <w:rFonts w:ascii="Arial Narrow" w:eastAsia="Arial Narrow"/>
        </w:rPr>
        <w:t>3</w:t>
      </w:r>
      <w:r>
        <w:rPr>
          <w:rFonts w:ascii="Arial Narrow" w:eastAsia="Arial Narrow"/>
          <w:spacing w:val="12"/>
        </w:rPr>
        <w:t xml:space="preserve"> </w:t>
      </w:r>
      <w:bookmarkEnd w:id="16"/>
      <w:r>
        <w:t>车站主体结构施工工艺流程</w:t>
      </w:r>
    </w:p>
    <w:p>
      <w:pPr>
        <w:pStyle w:val="BodyText"/>
        <w:rPr>
          <w:b/>
          <w:sz w:val="20"/>
        </w:rPr>
      </w:pPr>
    </w:p>
    <w:p>
      <w:pPr>
        <w:pStyle w:val="BodyText"/>
        <w:rPr>
          <w:b/>
          <w:sz w:val="20"/>
        </w:rPr>
      </w:pPr>
    </w:p>
    <w:p>
      <w:pPr>
        <w:pStyle w:val="BodyText"/>
        <w:spacing w:before="4"/>
        <w:rPr>
          <w:b/>
          <w:sz w:val="22"/>
        </w:rPr>
      </w:pPr>
      <w:r>
        <w:pict>
          <v:group id="_x0000_s1118" style="width:646pt;height:399pt;margin-top:16.25pt;margin-left:161pt;mso-position-horizontal-relative:page;mso-wrap-distance-left:0;mso-wrap-distance-right:0;position:absolute;z-index:-251616256" coordorigin="3220,325" coordsize="12920,7980">
            <v:shape id="_x0000_s1119" type="#_x0000_t75" style="width:12920;height:7980;left:3220;position:absolute;top:324" stroked="f">
              <v:imagedata r:id="rId31" o:title=""/>
            </v:shape>
            <v:shape id="_x0000_s1120" type="#_x0000_t202" style="width:3903;height:317;left:7601;position:absolute;top:566" filled="f" stroked="f">
              <v:textbox inset="0,0,0,0">
                <w:txbxContent>
                  <w:p>
                    <w:pPr>
                      <w:spacing w:before="0" w:line="317" w:lineRule="exact"/>
                      <w:ind w:left="0" w:right="0" w:firstLine="0"/>
                      <w:jc w:val="left"/>
                      <w:rPr>
                        <w:sz w:val="31"/>
                      </w:rPr>
                    </w:pPr>
                    <w:r>
                      <w:rPr>
                        <w:spacing w:val="-90"/>
                        <w:sz w:val="31"/>
                      </w:rPr>
                      <w:t>基坑清理、整平、夯实，主体结构预备</w:t>
                    </w:r>
                  </w:p>
                </w:txbxContent>
              </v:textbox>
            </v:shape>
            <v:shape id="_x0000_s1121" type="#_x0000_t202" style="width:1982;height:392;left:8378;position:absolute;top:1949" filled="f" stroked="f">
              <v:textbox inset="0,0,0,0">
                <w:txbxContent>
                  <w:p>
                    <w:pPr>
                      <w:spacing w:before="0" w:line="391" w:lineRule="exact"/>
                      <w:ind w:left="0" w:right="0" w:firstLine="0"/>
                      <w:jc w:val="left"/>
                      <w:rPr>
                        <w:sz w:val="31"/>
                      </w:rPr>
                    </w:pPr>
                    <w:r>
                      <w:rPr>
                        <w:spacing w:val="-97"/>
                        <w:position w:val="4"/>
                        <w:sz w:val="36"/>
                      </w:rPr>
                      <w:t>接地</w:t>
                    </w:r>
                    <w:r>
                      <w:rPr>
                        <w:spacing w:val="-79"/>
                        <w:sz w:val="31"/>
                      </w:rPr>
                      <w:t>网、垫层施工</w:t>
                    </w:r>
                  </w:p>
                </w:txbxContent>
              </v:textbox>
            </v:shape>
            <v:shape id="_x0000_s1122" type="#_x0000_t202" style="width:3684;height:317;left:7543;position:absolute;top:3421" filled="f" stroked="f">
              <v:textbox inset="0,0,0,0">
                <w:txbxContent>
                  <w:p>
                    <w:pPr>
                      <w:spacing w:before="0" w:line="317" w:lineRule="exact"/>
                      <w:ind w:left="0" w:right="0" w:firstLine="0"/>
                      <w:jc w:val="left"/>
                      <w:rPr>
                        <w:sz w:val="31"/>
                      </w:rPr>
                    </w:pPr>
                    <w:r>
                      <w:rPr>
                        <w:spacing w:val="-89"/>
                        <w:sz w:val="31"/>
                      </w:rPr>
                      <w:t>底板下防水层、下部边墙防水层施工</w:t>
                    </w:r>
                  </w:p>
                </w:txbxContent>
              </v:textbox>
            </v:shape>
            <v:shape id="_x0000_s1123" type="#_x0000_t202" style="width:1007;height:317;left:8900;position:absolute;top:4883" filled="f" stroked="f">
              <v:textbox inset="0,0,0,0">
                <w:txbxContent>
                  <w:p>
                    <w:pPr>
                      <w:spacing w:before="0" w:line="317" w:lineRule="exact"/>
                      <w:ind w:left="0" w:right="0" w:firstLine="0"/>
                      <w:jc w:val="left"/>
                      <w:rPr>
                        <w:sz w:val="31"/>
                      </w:rPr>
                    </w:pPr>
                    <w:r>
                      <w:rPr>
                        <w:spacing w:val="-71"/>
                        <w:sz w:val="31"/>
                      </w:rPr>
                      <w:t>底板施工</w:t>
                    </w:r>
                  </w:p>
                </w:txbxContent>
              </v:textbox>
            </v:shape>
            <v:shape id="_x0000_s1124" type="#_x0000_t202" style="width:1676;height:317;left:4104;position:absolute;top:5887" filled="f" stroked="f">
              <v:textbox inset="0,0,0,0">
                <w:txbxContent>
                  <w:p>
                    <w:pPr>
                      <w:spacing w:before="0" w:line="317" w:lineRule="exact"/>
                      <w:ind w:left="0" w:right="0" w:firstLine="0"/>
                      <w:jc w:val="left"/>
                      <w:rPr>
                        <w:sz w:val="31"/>
                      </w:rPr>
                    </w:pPr>
                    <w:r>
                      <w:rPr>
                        <w:spacing w:val="-81"/>
                        <w:sz w:val="31"/>
                      </w:rPr>
                      <w:t>施工边墙防水层</w:t>
                    </w:r>
                  </w:p>
                </w:txbxContent>
              </v:textbox>
            </v:shape>
            <v:shape id="_x0000_s1125" type="#_x0000_t202" style="width:3238;height:317;left:11457;position:absolute;top:5934" filled="f" stroked="f">
              <v:textbox inset="0,0,0,0">
                <w:txbxContent>
                  <w:p>
                    <w:pPr>
                      <w:spacing w:before="0" w:line="317" w:lineRule="exact"/>
                      <w:ind w:left="0" w:right="0" w:firstLine="0"/>
                      <w:jc w:val="left"/>
                      <w:rPr>
                        <w:sz w:val="31"/>
                      </w:rPr>
                    </w:pPr>
                    <w:r>
                      <w:rPr>
                        <w:spacing w:val="-88"/>
                        <w:sz w:val="31"/>
                      </w:rPr>
                      <w:t>拆除基坑支撑，搭设支架、模板</w:t>
                    </w:r>
                  </w:p>
                </w:txbxContent>
              </v:textbox>
            </v:shape>
            <v:shape id="_x0000_s1126" type="#_x0000_t202" style="width:2346;height:317;left:8036;position:absolute;top:6823" filled="f" stroked="f">
              <v:textbox inset="0,0,0,0">
                <w:txbxContent>
                  <w:p>
                    <w:pPr>
                      <w:spacing w:before="0" w:line="317" w:lineRule="exact"/>
                      <w:ind w:left="0" w:right="0" w:firstLine="0"/>
                      <w:jc w:val="left"/>
                      <w:rPr>
                        <w:sz w:val="31"/>
                      </w:rPr>
                    </w:pPr>
                    <w:r>
                      <w:rPr>
                        <w:spacing w:val="-85"/>
                        <w:sz w:val="31"/>
                      </w:rPr>
                      <w:t>中隔墙、柱、侧墙施工</w:t>
                    </w:r>
                  </w:p>
                </w:txbxContent>
              </v:textbox>
            </v:shape>
            <v:shape id="_x0000_s1127" type="#_x0000_t202" style="width:997;height:278;left:8882;position:absolute;top:7902" filled="f" stroked="f">
              <v:textbox inset="0,0,0,0">
                <w:txbxContent>
                  <w:p>
                    <w:pPr>
                      <w:spacing w:before="0" w:line="277" w:lineRule="exact"/>
                      <w:ind w:left="0" w:right="0" w:firstLine="0"/>
                      <w:jc w:val="left"/>
                      <w:rPr>
                        <w:rFonts w:ascii="宋体" w:eastAsia="宋体" w:hint="eastAsia"/>
                        <w:sz w:val="27"/>
                      </w:rPr>
                    </w:pPr>
                    <w:r>
                      <w:rPr>
                        <w:rFonts w:ascii="宋体" w:eastAsia="宋体" w:hint="eastAsia"/>
                        <w:spacing w:val="-21"/>
                        <w:sz w:val="27"/>
                      </w:rPr>
                      <w:t xml:space="preserve">第 </w:t>
                    </w:r>
                    <w:r>
                      <w:rPr>
                        <w:rFonts w:ascii="Times New Roman" w:eastAsia="Times New Roman"/>
                        <w:sz w:val="27"/>
                      </w:rPr>
                      <w:t>13</w:t>
                    </w:r>
                    <w:r>
                      <w:rPr>
                        <w:rFonts w:ascii="Times New Roman" w:eastAsia="Times New Roman"/>
                        <w:spacing w:val="5"/>
                        <w:sz w:val="27"/>
                      </w:rPr>
                      <w:t xml:space="preserve"> </w:t>
                    </w:r>
                    <w:r>
                      <w:rPr>
                        <w:rFonts w:ascii="宋体" w:eastAsia="宋体" w:hint="eastAsia"/>
                        <w:sz w:val="27"/>
                      </w:rPr>
                      <w:t>页</w:t>
                    </w:r>
                  </w:p>
                </w:txbxContent>
              </v:textbox>
            </v:shape>
            <v:shape id="_x0000_s1128" type="#_x0000_t202" style="width:2120;height:317;left:13026;position:absolute;top:7810" filled="f" stroked="f">
              <v:textbox inset="0,0,0,0">
                <w:txbxContent>
                  <w:p>
                    <w:pPr>
                      <w:spacing w:before="0" w:line="317" w:lineRule="exact"/>
                      <w:ind w:left="0" w:right="0" w:firstLine="0"/>
                      <w:jc w:val="left"/>
                      <w:rPr>
                        <w:sz w:val="31"/>
                      </w:rPr>
                    </w:pPr>
                    <w:r>
                      <w:rPr>
                        <w:spacing w:val="-63"/>
                        <w:sz w:val="31"/>
                      </w:rPr>
                      <w:t>拆除第</w:t>
                    </w:r>
                    <w:r>
                      <w:rPr>
                        <w:sz w:val="31"/>
                      </w:rPr>
                      <w:t>1</w:t>
                    </w:r>
                    <w:r>
                      <w:rPr>
                        <w:spacing w:val="-76"/>
                        <w:sz w:val="31"/>
                      </w:rPr>
                      <w:t>道基坑支撑</w:t>
                    </w:r>
                  </w:p>
                </w:txbxContent>
              </v:textbox>
            </v:shape>
            <w10:wrap type="topAndBottom"/>
          </v:group>
        </w:pict>
      </w:r>
    </w:p>
    <w:p>
      <w:pPr>
        <w:pStyle w:val="BodyText"/>
        <w:spacing w:before="1"/>
        <w:rPr>
          <w:b/>
          <w:sz w:val="7"/>
        </w:rPr>
      </w:pPr>
    </w:p>
    <w:p>
      <w:pPr>
        <w:pStyle w:val="BodyText"/>
        <w:ind w:left="7460"/>
        <w:rPr>
          <w:sz w:val="20"/>
        </w:rPr>
      </w:pPr>
      <w:r>
        <w:rPr>
          <w:sz w:val="20"/>
        </w:rPr>
        <w:pict>
          <v:group id="_x0000_i1129" style="width:195pt;height:27.45pt;mso-position-horizontal-relative:char;mso-position-vertical-relative:line" coordorigin="0,0" coordsize="3900,549">
            <v:shape id="_x0000_s1130" type="#_x0000_t75" style="width:3900;height:540;position:absolute" stroked="f">
              <v:imagedata r:id="rId32" o:title=""/>
            </v:shape>
            <v:shape id="_x0000_s1131" type="#_x0000_t202" style="width:3900;height:549;position:absolute" filled="f" stroked="f">
              <v:textbox inset="0,0,0,0">
                <w:txbxContent>
                  <w:p>
                    <w:pPr>
                      <w:spacing w:before="194" w:line="355" w:lineRule="exact"/>
                      <w:ind w:left="1051" w:right="0" w:firstLine="0"/>
                      <w:jc w:val="left"/>
                      <w:rPr>
                        <w:sz w:val="31"/>
                      </w:rPr>
                    </w:pPr>
                    <w:r>
                      <w:rPr>
                        <w:spacing w:val="-83"/>
                        <w:sz w:val="31"/>
                      </w:rPr>
                      <w:t>顶板、顶纵梁施工</w:t>
                    </w:r>
                  </w:p>
                </w:txbxContent>
              </v:textbox>
            </v:shape>
            <w10:wrap type="none"/>
          </v:group>
        </w:pict>
      </w:r>
    </w:p>
    <w:p>
      <w:pPr>
        <w:spacing w:after="0"/>
        <w:rPr>
          <w:sz w:val="20"/>
        </w:rPr>
        <w:sectPr>
          <w:footerReference w:type="default" r:id="rId33"/>
          <w:pgSz w:w="17860" w:h="25260"/>
          <w:pgMar w:top="1100" w:right="0" w:bottom="0" w:left="0" w:header="808" w:footer="0"/>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242"/>
        <w:ind w:left="2106" w:right="1254" w:firstLine="0"/>
        <w:jc w:val="center"/>
        <w:rPr>
          <w:b/>
          <w:sz w:val="31"/>
        </w:rPr>
      </w:pPr>
      <w:r>
        <w:rPr>
          <w:b/>
          <w:spacing w:val="-30"/>
          <w:sz w:val="31"/>
        </w:rPr>
        <w:t xml:space="preserve">图 </w:t>
      </w:r>
      <w:r>
        <w:rPr>
          <w:rFonts w:ascii="Arial Narrow" w:eastAsia="Arial Narrow" w:hAnsi="Arial Narrow"/>
          <w:b/>
          <w:sz w:val="31"/>
        </w:rPr>
        <w:t>5</w:t>
      </w:r>
      <w:r>
        <w:rPr>
          <w:rFonts w:ascii="Times New Roman" w:eastAsia="Times New Roman" w:hAnsi="Times New Roman"/>
          <w:b/>
          <w:sz w:val="31"/>
        </w:rPr>
        <w:t>—</w:t>
      </w:r>
      <w:r>
        <w:rPr>
          <w:rFonts w:ascii="Arial Narrow" w:eastAsia="Arial Narrow" w:hAnsi="Arial Narrow"/>
          <w:b/>
          <w:sz w:val="31"/>
        </w:rPr>
        <w:t>2</w:t>
      </w:r>
      <w:r>
        <w:rPr>
          <w:rFonts w:ascii="Arial Narrow" w:eastAsia="Arial Narrow" w:hAnsi="Arial Narrow"/>
          <w:b/>
          <w:spacing w:val="43"/>
          <w:sz w:val="31"/>
        </w:rPr>
        <w:t xml:space="preserve"> </w:t>
      </w:r>
      <w:r>
        <w:rPr>
          <w:b/>
          <w:sz w:val="31"/>
        </w:rPr>
        <w:t>车站主体结构施工流程图</w:t>
      </w:r>
    </w:p>
    <w:p>
      <w:pPr>
        <w:pStyle w:val="BodyText"/>
        <w:spacing w:before="1"/>
        <w:rPr>
          <w:b/>
          <w:sz w:val="32"/>
        </w:rPr>
      </w:pPr>
    </w:p>
    <w:p>
      <w:pPr>
        <w:pStyle w:val="Heading1"/>
        <w:numPr>
          <w:ilvl w:val="0"/>
          <w:numId w:val="46"/>
        </w:numPr>
        <w:tabs>
          <w:tab w:val="left" w:pos="2604"/>
        </w:tabs>
        <w:spacing w:before="0" w:after="0" w:line="240" w:lineRule="auto"/>
        <w:ind w:left="2603" w:right="0" w:hanging="480"/>
        <w:jc w:val="left"/>
      </w:pPr>
      <w:bookmarkStart w:id="17" w:name="_TOC_250005"/>
      <w:bookmarkEnd w:id="17"/>
      <w:r>
        <w:rPr>
          <w:w w:val="95"/>
        </w:rPr>
        <w:t>结构工程施工方式</w:t>
      </w:r>
    </w:p>
    <w:p>
      <w:pPr>
        <w:pStyle w:val="BodyText"/>
        <w:rPr>
          <w:b/>
          <w:sz w:val="60"/>
        </w:rPr>
      </w:pPr>
    </w:p>
    <w:p>
      <w:pPr>
        <w:pStyle w:val="Heading2"/>
        <w:numPr>
          <w:ilvl w:val="1"/>
          <w:numId w:val="46"/>
        </w:numPr>
        <w:tabs>
          <w:tab w:val="left" w:pos="3072"/>
        </w:tabs>
        <w:spacing w:before="0" w:after="0" w:line="240" w:lineRule="auto"/>
        <w:ind w:left="3071" w:right="0" w:hanging="631"/>
        <w:jc w:val="left"/>
      </w:pPr>
      <w:bookmarkStart w:id="18" w:name="_TOC_250004"/>
      <w:bookmarkEnd w:id="18"/>
      <w:r>
        <w:rPr>
          <w:w w:val="95"/>
        </w:rPr>
        <w:t>单段施工步序</w:t>
      </w:r>
    </w:p>
    <w:p>
      <w:pPr>
        <w:pStyle w:val="BodyText"/>
        <w:rPr>
          <w:b/>
          <w:sz w:val="20"/>
        </w:rPr>
      </w:pPr>
    </w:p>
    <w:p>
      <w:pPr>
        <w:pStyle w:val="BodyText"/>
        <w:spacing w:before="207" w:line="364" w:lineRule="auto"/>
        <w:ind w:left="2124" w:right="1284" w:firstLine="720"/>
        <w:jc w:val="both"/>
        <w:rPr>
          <w:rFonts w:ascii="Times New Roman" w:eastAsia="Times New Roman"/>
        </w:rPr>
      </w:pPr>
      <w:r>
        <w:t xml:space="preserve">结构由下至上顺作法施工，车站主体结构施工步序如表 </w:t>
      </w:r>
      <w:r>
        <w:rPr>
          <w:rFonts w:ascii="Times New Roman" w:eastAsia="Times New Roman"/>
        </w:rPr>
        <w:t>6-1,</w:t>
      </w:r>
      <w:r>
        <w:t>钢支撑的架设和详细拆除方式见《钢支撑安拆专项施工方案》，模板及支撑架搭设及拆除见《三江口站高大模板及支撑体系安全专项施工方案》</w:t>
      </w:r>
      <w:r>
        <w:rPr>
          <w:rFonts w:ascii="Times New Roman" w:eastAsia="Times New Roman"/>
        </w:rPr>
        <w:t>.</w:t>
      </w:r>
    </w:p>
    <w:p>
      <w:pPr>
        <w:pStyle w:val="BodyText"/>
        <w:rPr>
          <w:rFonts w:ascii="Times New Roman"/>
        </w:rPr>
      </w:pPr>
    </w:p>
    <w:p>
      <w:pPr>
        <w:pStyle w:val="BodyText"/>
        <w:spacing w:before="4"/>
        <w:rPr>
          <w:rFonts w:ascii="Times New Roman"/>
          <w:sz w:val="31"/>
        </w:rPr>
      </w:pPr>
    </w:p>
    <w:p>
      <w:pPr>
        <w:spacing w:before="0"/>
        <w:ind w:left="6229" w:right="0" w:firstLine="0"/>
        <w:jc w:val="left"/>
        <w:rPr>
          <w:b/>
          <w:sz w:val="31"/>
        </w:rPr>
      </w:pPr>
      <w:r>
        <w:pict>
          <v:group id="_x0000_s1132" style="width:893pt;height:327.95pt;margin-top:25.09pt;margin-left:0;mso-position-horizontal-relative:page;position:absolute;z-index:251666432" coordorigin="0,502" coordsize="17860,6559">
            <v:shape id="_x0000_s1133" type="#_x0000_t75" style="width:14435;height:860;left:2140;position:absolute;top:501" stroked="f">
              <v:imagedata r:id="rId34" o:title=""/>
            </v:shape>
            <v:shape id="_x0000_s1134" type="#_x0000_t75" style="width:17860;height:2600;position:absolute;top:1461" stroked="f">
              <v:imagedata r:id="rId35" o:title=""/>
            </v:shape>
            <v:shape id="_x0000_s1135" type="#_x0000_t75" style="width:14435;height:2839;left:2140;position:absolute;top:1341" stroked="f">
              <v:imagedata r:id="rId36" o:title=""/>
            </v:shape>
            <v:shape id="_x0000_s1136" type="#_x0000_t75" style="width:17860;height:2580;position:absolute;top:4301" stroked="f">
              <v:imagedata r:id="rId37" o:title=""/>
            </v:shape>
            <v:shape id="_x0000_s1137" type="#_x0000_t75" style="width:14255;height:2899;left:2240;position:absolute;top:4161" stroked="f">
              <v:imagedata r:id="rId38" o:title=""/>
            </v:shape>
            <v:shape id="_x0000_s1138" type="#_x0000_t202" style="width:748;height:360;left:2603;position:absolute;top:774" filled="f" stroked="f">
              <v:textbox inset="0,0,0,0">
                <w:txbxContent>
                  <w:p>
                    <w:pPr>
                      <w:spacing w:before="0" w:line="360" w:lineRule="exact"/>
                      <w:ind w:left="0" w:right="0" w:firstLine="0"/>
                      <w:jc w:val="left"/>
                      <w:rPr>
                        <w:sz w:val="36"/>
                      </w:rPr>
                    </w:pPr>
                    <w:r>
                      <w:rPr>
                        <w:sz w:val="36"/>
                      </w:rPr>
                      <w:t>步序</w:t>
                    </w:r>
                  </w:p>
                </w:txbxContent>
              </v:textbox>
            </v:shape>
            <v:shape id="_x0000_s1139" type="#_x0000_t202" style="width:380;height:360;left:7961;position:absolute;top:774" filled="f" stroked="f">
              <v:textbox inset="0,0,0,0">
                <w:txbxContent>
                  <w:p>
                    <w:pPr>
                      <w:spacing w:before="0" w:line="360" w:lineRule="exact"/>
                      <w:ind w:left="0" w:right="0" w:firstLine="0"/>
                      <w:jc w:val="left"/>
                      <w:rPr>
                        <w:sz w:val="36"/>
                      </w:rPr>
                    </w:pPr>
                    <w:r>
                      <w:rPr>
                        <w:sz w:val="36"/>
                      </w:rPr>
                      <w:t>图</w:t>
                    </w:r>
                  </w:p>
                </w:txbxContent>
              </v:textbox>
            </v:shape>
            <v:shape id="_x0000_s1140" type="#_x0000_t202" style="width:380;height:360;left:8832;position:absolute;top:774" filled="f" stroked="f">
              <v:textbox inset="0,0,0,0">
                <w:txbxContent>
                  <w:p>
                    <w:pPr>
                      <w:spacing w:before="0" w:line="360" w:lineRule="exact"/>
                      <w:ind w:left="0" w:right="0" w:firstLine="0"/>
                      <w:jc w:val="left"/>
                      <w:rPr>
                        <w:sz w:val="36"/>
                      </w:rPr>
                    </w:pPr>
                    <w:r>
                      <w:rPr>
                        <w:sz w:val="36"/>
                      </w:rPr>
                      <w:t>示</w:t>
                    </w:r>
                  </w:p>
                </w:txbxContent>
              </v:textbox>
            </v:shape>
            <v:shape id="_x0000_s1141" type="#_x0000_t202" style="width:380;height:360;left:14349;position:absolute;top:774" filled="f" stroked="f">
              <v:textbox inset="0,0,0,0">
                <w:txbxContent>
                  <w:p>
                    <w:pPr>
                      <w:spacing w:before="0" w:line="360" w:lineRule="exact"/>
                      <w:ind w:left="0" w:right="0" w:firstLine="0"/>
                      <w:jc w:val="left"/>
                      <w:rPr>
                        <w:sz w:val="36"/>
                      </w:rPr>
                    </w:pPr>
                    <w:r>
                      <w:rPr>
                        <w:sz w:val="36"/>
                      </w:rPr>
                      <w:t>说</w:t>
                    </w:r>
                  </w:p>
                </w:txbxContent>
              </v:textbox>
            </v:shape>
            <v:shape id="_x0000_s1142" type="#_x0000_t202" style="width:380;height:360;left:15321;position:absolute;top:774" filled="f" stroked="f">
              <v:textbox inset="0,0,0,0">
                <w:txbxContent>
                  <w:p>
                    <w:pPr>
                      <w:spacing w:before="0" w:line="360" w:lineRule="exact"/>
                      <w:ind w:left="0" w:right="0" w:firstLine="0"/>
                      <w:jc w:val="left"/>
                      <w:rPr>
                        <w:sz w:val="36"/>
                      </w:rPr>
                    </w:pPr>
                    <w:r>
                      <w:rPr>
                        <w:sz w:val="36"/>
                      </w:rPr>
                      <w:t>明</w:t>
                    </w:r>
                  </w:p>
                </w:txbxContent>
              </v:textbox>
            </v:shape>
            <v:shape id="_x0000_s1143" type="#_x0000_t202" style="width:985;height:1721;left:2438;position:absolute;top:1946" filled="f" stroked="f">
              <v:textbox inset="0,0,0,0">
                <w:txbxContent>
                  <w:p>
                    <w:pPr>
                      <w:spacing w:before="0" w:line="359" w:lineRule="exact"/>
                      <w:ind w:left="0" w:right="0" w:firstLine="0"/>
                      <w:jc w:val="both"/>
                      <w:rPr>
                        <w:sz w:val="31"/>
                      </w:rPr>
                    </w:pPr>
                    <w:r>
                      <w:rPr>
                        <w:spacing w:val="11"/>
                        <w:sz w:val="31"/>
                      </w:rPr>
                      <w:t>第 一</w:t>
                    </w:r>
                  </w:p>
                  <w:p>
                    <w:pPr>
                      <w:spacing w:before="0" w:line="460" w:lineRule="atLeast"/>
                      <w:ind w:left="0" w:right="32" w:firstLine="0"/>
                      <w:jc w:val="both"/>
                      <w:rPr>
                        <w:sz w:val="31"/>
                      </w:rPr>
                    </w:pPr>
                    <w:r>
                      <w:rPr>
                        <w:sz w:val="31"/>
                      </w:rPr>
                      <w:t>步：接地网施工</w:t>
                    </w:r>
                  </w:p>
                </w:txbxContent>
              </v:textbox>
            </v:shape>
            <v:shape id="_x0000_s1144" type="#_x0000_t202" style="width:985;height:1254;left:2438;position:absolute;top:5002" filled="f" stroked="f">
              <v:textbox inset="0,0,0,0">
                <w:txbxContent>
                  <w:p>
                    <w:pPr>
                      <w:spacing w:before="0" w:line="359" w:lineRule="exact"/>
                      <w:ind w:left="0" w:right="0" w:firstLine="0"/>
                      <w:jc w:val="left"/>
                      <w:rPr>
                        <w:sz w:val="31"/>
                      </w:rPr>
                    </w:pPr>
                    <w:r>
                      <w:rPr>
                        <w:spacing w:val="62"/>
                        <w:sz w:val="31"/>
                      </w:rPr>
                      <w:t>第 二</w:t>
                    </w:r>
                  </w:p>
                  <w:p>
                    <w:pPr>
                      <w:spacing w:before="0" w:line="468" w:lineRule="exact"/>
                      <w:ind w:left="0" w:right="32" w:firstLine="0"/>
                      <w:jc w:val="left"/>
                      <w:rPr>
                        <w:sz w:val="31"/>
                      </w:rPr>
                    </w:pPr>
                    <w:r>
                      <w:rPr>
                        <w:sz w:val="31"/>
                      </w:rPr>
                      <w:t>步：垫层施工</w:t>
                    </w:r>
                  </w:p>
                </w:txbxContent>
              </v:textbox>
            </v:shape>
            <v:shape id="_x0000_s1145" type="#_x0000_t202" style="width:2645;height:5489;left:13665;position:absolute;top:1469" filled="f" stroked="f">
              <v:textbox inset="0,0,0,0">
                <w:txbxContent>
                  <w:p>
                    <w:pPr>
                      <w:spacing w:before="0" w:line="368" w:lineRule="exact"/>
                      <w:ind w:left="0" w:right="0" w:firstLine="0"/>
                      <w:jc w:val="left"/>
                      <w:rPr>
                        <w:sz w:val="31"/>
                      </w:rPr>
                    </w:pPr>
                    <w:r>
                      <w:rPr>
                        <w:rFonts w:ascii="Times New Roman" w:eastAsia="Times New Roman"/>
                        <w:spacing w:val="9"/>
                        <w:sz w:val="31"/>
                      </w:rPr>
                      <w:t>1:</w:t>
                    </w:r>
                    <w:r>
                      <w:rPr>
                        <w:sz w:val="31"/>
                      </w:rPr>
                      <w:t>接地网在车站底</w:t>
                    </w:r>
                  </w:p>
                  <w:p>
                    <w:pPr>
                      <w:spacing w:before="71" w:line="283" w:lineRule="auto"/>
                      <w:ind w:left="0" w:right="109" w:firstLine="0"/>
                      <w:jc w:val="left"/>
                      <w:rPr>
                        <w:rFonts w:ascii="Times New Roman" w:eastAsia="Times New Roman"/>
                        <w:sz w:val="31"/>
                      </w:rPr>
                    </w:pPr>
                    <w:r>
                      <w:rPr>
                        <w:sz w:val="31"/>
                      </w:rPr>
                      <w:t>板垫层下的埋设深度不小于</w:t>
                    </w:r>
                    <w:r>
                      <w:rPr>
                        <w:rFonts w:ascii="Times New Roman" w:eastAsia="Times New Roman"/>
                        <w:sz w:val="31"/>
                      </w:rPr>
                      <w:t>0.6m;</w:t>
                    </w:r>
                  </w:p>
                  <w:p>
                    <w:pPr>
                      <w:spacing w:before="0" w:line="283" w:lineRule="auto"/>
                      <w:ind w:left="0" w:right="18" w:firstLine="0"/>
                      <w:jc w:val="left"/>
                      <w:rPr>
                        <w:sz w:val="31"/>
                      </w:rPr>
                    </w:pPr>
                    <w:r>
                      <w:rPr>
                        <w:rFonts w:ascii="Times New Roman" w:eastAsia="Times New Roman"/>
                        <w:spacing w:val="-2"/>
                        <w:sz w:val="31"/>
                      </w:rPr>
                      <w:t>2</w:t>
                    </w:r>
                    <w:r>
                      <w:rPr>
                        <w:spacing w:val="-2"/>
                        <w:sz w:val="31"/>
                      </w:rPr>
                      <w:t>：若底板垫层底部</w:t>
                    </w:r>
                    <w:r>
                      <w:rPr>
                        <w:sz w:val="31"/>
                      </w:rPr>
                      <w:t>标高有变化，仍保持</w:t>
                    </w:r>
                    <w:r>
                      <w:rPr>
                        <w:rFonts w:ascii="Times New Roman" w:eastAsia="Times New Roman"/>
                        <w:sz w:val="31"/>
                      </w:rPr>
                      <w:t>0.6m</w:t>
                    </w:r>
                    <w:r>
                      <w:rPr>
                        <w:sz w:val="31"/>
                      </w:rPr>
                      <w:t>的相对关系</w:t>
                    </w:r>
                    <w:r>
                      <w:rPr>
                        <w:rFonts w:ascii="Times New Roman" w:eastAsia="Times New Roman"/>
                        <w:sz w:val="31"/>
                      </w:rPr>
                      <w:t>.</w:t>
                    </w:r>
                    <w:r>
                      <w:rPr>
                        <w:rFonts w:ascii="Times New Roman" w:eastAsia="Times New Roman"/>
                        <w:spacing w:val="-75"/>
                        <w:sz w:val="31"/>
                      </w:rPr>
                      <w:t xml:space="preserve"> </w:t>
                    </w:r>
                    <w:r>
                      <w:rPr>
                        <w:rFonts w:ascii="Times New Roman" w:eastAsia="Times New Roman"/>
                        <w:spacing w:val="9"/>
                        <w:sz w:val="31"/>
                      </w:rPr>
                      <w:t>1:</w:t>
                    </w:r>
                    <w:r>
                      <w:rPr>
                        <w:sz w:val="31"/>
                      </w:rPr>
                      <w:t>采纳人工开挖一次成型，避开二次</w:t>
                    </w:r>
                    <w:r>
                      <w:rPr>
                        <w:spacing w:val="54"/>
                        <w:sz w:val="31"/>
                      </w:rPr>
                      <w:t>开挖扰动原状地</w:t>
                    </w:r>
                    <w:r>
                      <w:rPr>
                        <w:sz w:val="31"/>
                      </w:rPr>
                      <w:t>基；</w:t>
                    </w:r>
                  </w:p>
                  <w:p>
                    <w:pPr>
                      <w:spacing w:before="9"/>
                      <w:ind w:left="0" w:right="0" w:firstLine="0"/>
                      <w:jc w:val="left"/>
                      <w:rPr>
                        <w:sz w:val="31"/>
                      </w:rPr>
                    </w:pPr>
                    <w:r>
                      <w:rPr>
                        <w:rFonts w:ascii="Times New Roman" w:eastAsia="Times New Roman"/>
                        <w:spacing w:val="9"/>
                        <w:sz w:val="31"/>
                      </w:rPr>
                      <w:t>2:</w:t>
                    </w:r>
                    <w:r>
                      <w:rPr>
                        <w:sz w:val="31"/>
                      </w:rPr>
                      <w:t>垫层施工着重保</w:t>
                    </w:r>
                  </w:p>
                  <w:p>
                    <w:pPr>
                      <w:spacing w:before="70" w:line="355" w:lineRule="exact"/>
                      <w:ind w:left="0" w:right="0" w:firstLine="0"/>
                      <w:jc w:val="left"/>
                      <w:rPr>
                        <w:rFonts w:ascii="Times New Roman" w:eastAsia="Times New Roman"/>
                        <w:sz w:val="31"/>
                      </w:rPr>
                    </w:pPr>
                    <w:r>
                      <w:rPr>
                        <w:sz w:val="31"/>
                      </w:rPr>
                      <w:t>护好接地网</w:t>
                    </w:r>
                    <w:r>
                      <w:rPr>
                        <w:rFonts w:ascii="Times New Roman" w:eastAsia="Times New Roman"/>
                        <w:sz w:val="31"/>
                      </w:rPr>
                      <w:t>.</w:t>
                    </w:r>
                  </w:p>
                </w:txbxContent>
              </v:textbox>
            </v:shape>
          </v:group>
        </w:pict>
      </w:r>
      <w:r>
        <w:rPr>
          <w:b/>
          <w:spacing w:val="-28"/>
          <w:sz w:val="31"/>
        </w:rPr>
        <w:t xml:space="preserve">表 </w:t>
      </w:r>
      <w:r>
        <w:rPr>
          <w:rFonts w:ascii="Arial Narrow" w:eastAsia="Arial Narrow" w:hAnsi="Arial Narrow"/>
          <w:b/>
          <w:sz w:val="31"/>
        </w:rPr>
        <w:t>6</w:t>
      </w:r>
      <w:r>
        <w:rPr>
          <w:rFonts w:ascii="Times New Roman" w:eastAsia="Times New Roman" w:hAnsi="Times New Roman"/>
          <w:b/>
          <w:sz w:val="31"/>
        </w:rPr>
        <w:t>—</w:t>
      </w:r>
      <w:r>
        <w:rPr>
          <w:rFonts w:ascii="Arial Narrow" w:eastAsia="Arial Narrow" w:hAnsi="Arial Narrow"/>
          <w:b/>
          <w:sz w:val="31"/>
        </w:rPr>
        <w:t>1</w:t>
      </w:r>
      <w:r>
        <w:rPr>
          <w:rFonts w:ascii="Arial Narrow" w:eastAsia="Arial Narrow" w:hAnsi="Arial Narrow"/>
          <w:b/>
          <w:spacing w:val="51"/>
          <w:sz w:val="31"/>
        </w:rPr>
        <w:t xml:space="preserve"> </w:t>
      </w:r>
      <w:r>
        <w:rPr>
          <w:b/>
          <w:sz w:val="31"/>
        </w:rPr>
        <w:t>车站主体结构施工步序图（标准段）</w:t>
      </w:r>
    </w:p>
    <w:p>
      <w:pPr>
        <w:spacing w:after="0"/>
        <w:jc w:val="left"/>
        <w:rPr>
          <w:sz w:val="31"/>
        </w:rPr>
        <w:sectPr>
          <w:footerReference w:type="default" r:id="rId39"/>
          <w:pgSz w:w="17860" w:h="25260"/>
          <w:pgMar w:top="1240" w:right="0" w:bottom="1360" w:left="0" w:header="808" w:footer="1160"/>
          <w:pgNumType w:start="14"/>
          <w:cols w:space="708"/>
        </w:sectPr>
      </w:pPr>
    </w:p>
    <w:p>
      <w:pPr>
        <w:pStyle w:val="BodyText"/>
        <w:spacing w:before="10"/>
        <w:rPr>
          <w:b/>
          <w:sz w:val="15"/>
        </w:rPr>
      </w:pPr>
    </w:p>
    <w:p>
      <w:pPr>
        <w:spacing w:after="0"/>
        <w:rPr>
          <w:sz w:val="15"/>
        </w:rPr>
        <w:sectPr>
          <w:pgSz w:w="17860" w:h="25260"/>
          <w:pgMar w:top="1240" w:right="0" w:bottom="1360" w:left="0" w:header="808" w:footer="1160"/>
          <w:cols w:space="708"/>
        </w:sectPr>
      </w:pPr>
    </w:p>
    <w:p>
      <w:pPr>
        <w:pStyle w:val="BodyText"/>
        <w:rPr>
          <w:b/>
          <w:sz w:val="32"/>
        </w:rPr>
      </w:pPr>
    </w:p>
    <w:p>
      <w:pPr>
        <w:pStyle w:val="BodyText"/>
        <w:spacing w:before="4"/>
        <w:rPr>
          <w:b/>
          <w:sz w:val="28"/>
        </w:rPr>
      </w:pPr>
    </w:p>
    <w:p>
      <w:pPr>
        <w:spacing w:before="0" w:line="283" w:lineRule="auto"/>
        <w:ind w:left="2438" w:right="38" w:firstLine="0"/>
        <w:jc w:val="both"/>
        <w:rPr>
          <w:sz w:val="31"/>
        </w:rPr>
      </w:pPr>
      <w:r>
        <w:rPr>
          <w:spacing w:val="6"/>
          <w:sz w:val="31"/>
        </w:rPr>
        <w:t>第 三</w:t>
      </w:r>
      <w:r>
        <w:rPr>
          <w:sz w:val="31"/>
        </w:rPr>
        <w:t>步：底板及部分侧墙施工</w:t>
      </w:r>
    </w:p>
    <w:p>
      <w:pPr>
        <w:pStyle w:val="BodyText"/>
        <w:rPr>
          <w:sz w:val="32"/>
        </w:rPr>
      </w:pPr>
    </w:p>
    <w:p>
      <w:pPr>
        <w:pStyle w:val="BodyText"/>
        <w:spacing w:before="12"/>
        <w:rPr>
          <w:sz w:val="41"/>
        </w:rPr>
      </w:pPr>
    </w:p>
    <w:p>
      <w:pPr>
        <w:spacing w:before="0" w:line="283" w:lineRule="auto"/>
        <w:ind w:left="2438" w:right="38" w:firstLine="0"/>
        <w:jc w:val="both"/>
        <w:rPr>
          <w:sz w:val="31"/>
        </w:rPr>
      </w:pPr>
      <w:r>
        <w:rPr>
          <w:spacing w:val="6"/>
          <w:sz w:val="31"/>
        </w:rPr>
        <w:t>第 四</w:t>
      </w:r>
      <w:r>
        <w:rPr>
          <w:spacing w:val="-16"/>
          <w:sz w:val="31"/>
        </w:rPr>
        <w:t xml:space="preserve">步 </w:t>
      </w:r>
      <w:r>
        <w:rPr>
          <w:rFonts w:ascii="Cambria" w:eastAsia="Cambria"/>
          <w:spacing w:val="26"/>
          <w:sz w:val="31"/>
        </w:rPr>
        <w:t xml:space="preserve">: </w:t>
      </w:r>
      <w:r>
        <w:rPr>
          <w:sz w:val="31"/>
        </w:rPr>
        <w:t>剩余侧墙及柱施工</w:t>
      </w:r>
    </w:p>
    <w:p>
      <w:pPr>
        <w:pStyle w:val="BodyText"/>
        <w:spacing w:before="6"/>
        <w:rPr>
          <w:sz w:val="37"/>
        </w:rPr>
      </w:pPr>
    </w:p>
    <w:p>
      <w:pPr>
        <w:spacing w:before="0" w:line="283" w:lineRule="auto"/>
        <w:ind w:left="2438" w:right="38" w:firstLine="0"/>
        <w:jc w:val="both"/>
        <w:rPr>
          <w:sz w:val="31"/>
        </w:rPr>
      </w:pPr>
      <w:r>
        <w:rPr>
          <w:spacing w:val="6"/>
          <w:sz w:val="31"/>
        </w:rPr>
        <w:t>第 七</w:t>
      </w:r>
      <w:r>
        <w:rPr>
          <w:spacing w:val="-16"/>
          <w:sz w:val="31"/>
        </w:rPr>
        <w:t xml:space="preserve">步 </w:t>
      </w:r>
      <w:r>
        <w:rPr>
          <w:rFonts w:ascii="Cambria" w:eastAsia="Cambria"/>
          <w:spacing w:val="26"/>
          <w:sz w:val="31"/>
        </w:rPr>
        <w:t xml:space="preserve">: </w:t>
      </w:r>
      <w:r>
        <w:rPr>
          <w:sz w:val="31"/>
        </w:rPr>
        <w:t>顶板及部分侧墙施工</w:t>
      </w:r>
    </w:p>
    <w:p>
      <w:pPr>
        <w:pStyle w:val="BodyText"/>
        <w:rPr>
          <w:sz w:val="32"/>
        </w:rPr>
      </w:pPr>
    </w:p>
    <w:p>
      <w:pPr>
        <w:pStyle w:val="BodyText"/>
        <w:spacing w:before="8"/>
        <w:rPr>
          <w:sz w:val="23"/>
        </w:rPr>
      </w:pPr>
    </w:p>
    <w:p>
      <w:pPr>
        <w:spacing w:before="0" w:line="283" w:lineRule="auto"/>
        <w:ind w:left="2438" w:right="38" w:firstLine="0"/>
        <w:jc w:val="both"/>
        <w:rPr>
          <w:sz w:val="31"/>
        </w:rPr>
      </w:pPr>
      <w:r>
        <w:rPr>
          <w:spacing w:val="6"/>
          <w:sz w:val="31"/>
        </w:rPr>
        <w:t>第 八</w:t>
      </w:r>
      <w:r>
        <w:rPr>
          <w:spacing w:val="-16"/>
          <w:sz w:val="31"/>
        </w:rPr>
        <w:t xml:space="preserve">步 </w:t>
      </w:r>
      <w:r>
        <w:rPr>
          <w:rFonts w:ascii="Cambria" w:eastAsia="Cambria"/>
          <w:spacing w:val="26"/>
          <w:sz w:val="31"/>
        </w:rPr>
        <w:t xml:space="preserve">: </w:t>
      </w:r>
      <w:r>
        <w:rPr>
          <w:sz w:val="31"/>
        </w:rPr>
        <w:t>顶板覆土及内部结构施工</w:t>
      </w:r>
    </w:p>
    <w:p>
      <w:pPr>
        <w:spacing w:before="71" w:line="283" w:lineRule="auto"/>
        <w:ind w:left="2437" w:right="1499" w:firstLine="0"/>
        <w:jc w:val="left"/>
        <w:rPr>
          <w:sz w:val="31"/>
        </w:rPr>
      </w:pPr>
      <w:r>
        <w:br w:type="column"/>
      </w:r>
      <w:r>
        <w:rPr>
          <w:rFonts w:ascii="Cambria" w:eastAsia="Cambria"/>
          <w:spacing w:val="9"/>
          <w:sz w:val="31"/>
        </w:rPr>
        <w:t>1:</w:t>
      </w:r>
      <w:r>
        <w:rPr>
          <w:sz w:val="31"/>
        </w:rPr>
        <w:t>底板防水层及部分侧墙防水层施工</w:t>
      </w:r>
      <w:r>
        <w:rPr>
          <w:rFonts w:ascii="Cambria" w:eastAsia="Cambria"/>
          <w:sz w:val="31"/>
        </w:rPr>
        <w:t>;</w:t>
      </w:r>
      <w:r>
        <w:rPr>
          <w:rFonts w:ascii="Cambria" w:eastAsia="Cambria"/>
          <w:spacing w:val="1"/>
          <w:sz w:val="31"/>
        </w:rPr>
        <w:t xml:space="preserve"> </w:t>
      </w:r>
      <w:r>
        <w:rPr>
          <w:rFonts w:ascii="Cambria" w:eastAsia="Cambria"/>
          <w:sz w:val="31"/>
        </w:rPr>
        <w:t>2:</w:t>
      </w:r>
      <w:r>
        <w:rPr>
          <w:spacing w:val="9"/>
          <w:sz w:val="31"/>
        </w:rPr>
        <w:t>施作底板</w:t>
      </w:r>
      <w:r>
        <w:rPr>
          <w:rFonts w:ascii="Cambria" w:eastAsia="Cambria"/>
          <w:sz w:val="31"/>
        </w:rPr>
        <w:t>,</w:t>
      </w:r>
      <w:r>
        <w:rPr>
          <w:sz w:val="31"/>
        </w:rPr>
        <w:t xml:space="preserve">底梁及部分侧墙的钢筋及模板；       </w:t>
      </w:r>
      <w:r>
        <w:rPr>
          <w:spacing w:val="46"/>
          <w:sz w:val="31"/>
        </w:rPr>
        <w:t xml:space="preserve"> </w:t>
      </w:r>
      <w:r>
        <w:rPr>
          <w:rFonts w:ascii="Cambria" w:eastAsia="Cambria"/>
          <w:sz w:val="31"/>
        </w:rPr>
        <w:t>2</w:t>
      </w:r>
      <w:r>
        <w:rPr>
          <w:sz w:val="31"/>
        </w:rPr>
        <w:t>：浇筑底板，底梁</w:t>
      </w:r>
      <w:r>
        <w:rPr>
          <w:spacing w:val="14"/>
          <w:sz w:val="31"/>
        </w:rPr>
        <w:t>及</w:t>
      </w:r>
      <w:r>
        <w:rPr>
          <w:rFonts w:ascii="Cambria" w:eastAsia="Cambria"/>
          <w:sz w:val="31"/>
        </w:rPr>
        <w:t>0.3m</w:t>
      </w:r>
      <w:r>
        <w:rPr>
          <w:sz w:val="31"/>
        </w:rPr>
        <w:t>高侧墙混凝土。</w:t>
      </w:r>
    </w:p>
    <w:p>
      <w:pPr>
        <w:spacing w:before="9"/>
        <w:ind w:left="2437" w:right="0" w:firstLine="0"/>
        <w:jc w:val="left"/>
        <w:rPr>
          <w:rFonts w:ascii="Cambria" w:eastAsia="Cambria"/>
          <w:sz w:val="31"/>
        </w:rPr>
      </w:pPr>
      <w:r>
        <w:pict>
          <v:group id="_x0000_s1146" style="width:893pt;height:662.95pt;margin-top:-194.15pt;margin-left:0;mso-position-horizontal-relative:page;position:absolute;z-index:-251627520" coordorigin="0,-3883" coordsize="17860,13259">
            <v:shape id="_x0000_s1147" type="#_x0000_t75" style="width:17860;height:2540;position:absolute;top:-3223" stroked="f">
              <v:imagedata r:id="rId40" o:title=""/>
            </v:shape>
            <v:shape id="_x0000_s1148" type="#_x0000_t75" style="width:14435;height:3819;left:2140;position:absolute;top:-3883" stroked="f">
              <v:imagedata r:id="rId41" o:title=""/>
            </v:shape>
            <v:shape id="_x0000_s1149" type="#_x0000_t75" style="width:17860;height:2760;position:absolute;top:-43" stroked="f">
              <v:imagedata r:id="rId42" o:title=""/>
            </v:shape>
            <v:shape id="_x0000_s1150" type="#_x0000_t75" style="width:14435;height:2839;left:2140;position:absolute;top:-83" stroked="f">
              <v:imagedata r:id="rId36" o:title=""/>
            </v:shape>
            <v:shape id="_x0000_s1151" type="#_x0000_t75" style="width:17860;height:2720;position:absolute;top:2797" stroked="f">
              <v:imagedata r:id="rId43" o:title=""/>
            </v:shape>
            <v:shape id="_x0000_s1152" type="#_x0000_t75" style="width:14435;height:2839;left:2140;position:absolute;top:2737" stroked="f">
              <v:imagedata r:id="rId36" o:title=""/>
            </v:shape>
            <v:shape id="_x0000_s1153" type="#_x0000_t75" style="width:17860;height:3740;position:absolute;top:5577" stroked="f">
              <v:imagedata r:id="rId44" o:title=""/>
            </v:shape>
            <v:shape id="_x0000_s1154" type="#_x0000_t75" style="width:14255;height:3819;left:2240;position:absolute;top:5557" stroked="f">
              <v:imagedata r:id="rId45" o:title=""/>
            </v:shape>
          </v:group>
        </w:pict>
      </w:r>
      <w:r>
        <w:rPr>
          <w:rFonts w:ascii="Cambria" w:eastAsia="Cambria"/>
          <w:w w:val="92"/>
          <w:sz w:val="31"/>
        </w:rPr>
        <w:t>1</w:t>
      </w:r>
      <w:r>
        <w:rPr>
          <w:spacing w:val="-23"/>
          <w:w w:val="102"/>
          <w:sz w:val="31"/>
        </w:rPr>
        <w:t>：施作侧墙防水层</w:t>
      </w:r>
      <w:r>
        <w:rPr>
          <w:rFonts w:ascii="Cambria" w:eastAsia="Cambria"/>
          <w:w w:val="107"/>
          <w:sz w:val="31"/>
        </w:rPr>
        <w:t>;</w:t>
      </w:r>
    </w:p>
    <w:p>
      <w:pPr>
        <w:spacing w:before="71" w:line="283" w:lineRule="auto"/>
        <w:ind w:left="2437" w:right="1568" w:firstLine="0"/>
        <w:jc w:val="left"/>
        <w:rPr>
          <w:rFonts w:ascii="Cambria" w:eastAsia="Cambria"/>
          <w:sz w:val="31"/>
        </w:rPr>
      </w:pPr>
      <w:r>
        <w:rPr>
          <w:rFonts w:ascii="Cambria" w:eastAsia="Cambria"/>
          <w:spacing w:val="-4"/>
          <w:sz w:val="31"/>
        </w:rPr>
        <w:t>2</w:t>
      </w:r>
      <w:r>
        <w:rPr>
          <w:spacing w:val="-4"/>
          <w:sz w:val="31"/>
        </w:rPr>
        <w:t>：施作侧墙及柱的</w:t>
      </w:r>
      <w:r>
        <w:rPr>
          <w:sz w:val="31"/>
        </w:rPr>
        <w:t>钢筋及模板</w:t>
      </w:r>
      <w:r>
        <w:rPr>
          <w:rFonts w:ascii="Cambria" w:eastAsia="Cambria"/>
          <w:sz w:val="31"/>
        </w:rPr>
        <w:t>;</w:t>
      </w:r>
    </w:p>
    <w:p>
      <w:pPr>
        <w:spacing w:before="0" w:line="283" w:lineRule="auto"/>
        <w:ind w:left="2437" w:right="1568" w:firstLine="0"/>
        <w:jc w:val="both"/>
        <w:rPr>
          <w:rFonts w:ascii="Cambria" w:eastAsia="Cambria"/>
          <w:sz w:val="31"/>
        </w:rPr>
      </w:pPr>
      <w:r>
        <w:rPr>
          <w:rFonts w:ascii="Cambria" w:eastAsia="Cambria"/>
          <w:spacing w:val="-4"/>
          <w:sz w:val="31"/>
        </w:rPr>
        <w:t>3</w:t>
      </w:r>
      <w:r>
        <w:rPr>
          <w:spacing w:val="-4"/>
          <w:sz w:val="31"/>
        </w:rPr>
        <w:t>：侧墙及柱混凝土</w:t>
      </w:r>
      <w:r>
        <w:rPr>
          <w:sz w:val="31"/>
        </w:rPr>
        <w:t>在页脚上</w:t>
      </w:r>
      <w:r>
        <w:rPr>
          <w:rFonts w:ascii="Cambria" w:eastAsia="Cambria"/>
          <w:sz w:val="31"/>
        </w:rPr>
        <w:t>0</w:t>
      </w:r>
      <w:r>
        <w:rPr>
          <w:spacing w:val="-155"/>
          <w:sz w:val="31"/>
        </w:rPr>
        <w:t>。</w:t>
      </w:r>
      <w:r>
        <w:rPr>
          <w:rFonts w:ascii="Cambria" w:eastAsia="Cambria"/>
          <w:sz w:val="31"/>
        </w:rPr>
        <w:t>3m</w:t>
      </w:r>
      <w:r>
        <w:rPr>
          <w:sz w:val="31"/>
        </w:rPr>
        <w:t>处开头浇筑</w:t>
      </w:r>
      <w:r>
        <w:rPr>
          <w:rFonts w:ascii="Cambria" w:eastAsia="Cambria"/>
          <w:sz w:val="31"/>
        </w:rPr>
        <w:t>.</w:t>
      </w:r>
    </w:p>
    <w:p>
      <w:pPr>
        <w:spacing w:before="123" w:line="218" w:lineRule="auto"/>
        <w:ind w:left="2437" w:right="1499" w:firstLine="0"/>
        <w:jc w:val="left"/>
        <w:rPr>
          <w:sz w:val="31"/>
        </w:rPr>
      </w:pPr>
      <w:r>
        <w:rPr>
          <w:rFonts w:ascii="Cambria" w:eastAsia="Cambria"/>
          <w:sz w:val="31"/>
        </w:rPr>
        <w:t>1</w:t>
      </w:r>
      <w:r>
        <w:rPr>
          <w:sz w:val="31"/>
        </w:rPr>
        <w:t xml:space="preserve">：剩余侧墙防水施工；         </w:t>
      </w:r>
      <w:r>
        <w:rPr>
          <w:spacing w:val="46"/>
          <w:sz w:val="31"/>
        </w:rPr>
        <w:t xml:space="preserve"> </w:t>
      </w:r>
      <w:r>
        <w:rPr>
          <w:rFonts w:ascii="Cambria" w:eastAsia="Cambria"/>
          <w:sz w:val="31"/>
        </w:rPr>
        <w:t>2</w:t>
      </w:r>
      <w:r>
        <w:rPr>
          <w:sz w:val="31"/>
        </w:rPr>
        <w:t xml:space="preserve">：剩余侧墙、顶板钢筋安装，模板及支撑搭设；   </w:t>
      </w:r>
      <w:r>
        <w:rPr>
          <w:spacing w:val="46"/>
          <w:sz w:val="31"/>
        </w:rPr>
        <w:t xml:space="preserve"> </w:t>
      </w:r>
      <w:r>
        <w:rPr>
          <w:rFonts w:ascii="Cambria" w:eastAsia="Cambria"/>
          <w:sz w:val="31"/>
        </w:rPr>
        <w:t>3</w:t>
      </w:r>
      <w:r>
        <w:rPr>
          <w:sz w:val="31"/>
        </w:rPr>
        <w:t>：剩余侧墙、顶板混凝土浇筑。</w:t>
      </w:r>
    </w:p>
    <w:p>
      <w:pPr>
        <w:pStyle w:val="BodyText"/>
        <w:rPr>
          <w:sz w:val="32"/>
        </w:rPr>
      </w:pPr>
    </w:p>
    <w:p>
      <w:pPr>
        <w:pStyle w:val="BodyText"/>
        <w:rPr>
          <w:sz w:val="32"/>
        </w:rPr>
      </w:pPr>
    </w:p>
    <w:p>
      <w:pPr>
        <w:pStyle w:val="BodyText"/>
        <w:spacing w:before="2"/>
        <w:rPr>
          <w:sz w:val="23"/>
        </w:rPr>
      </w:pPr>
    </w:p>
    <w:p>
      <w:pPr>
        <w:spacing w:before="0" w:line="283" w:lineRule="auto"/>
        <w:ind w:left="2437" w:right="1580" w:firstLine="0"/>
        <w:jc w:val="left"/>
        <w:rPr>
          <w:rFonts w:ascii="Cambria" w:eastAsia="Cambria"/>
          <w:sz w:val="31"/>
        </w:rPr>
      </w:pPr>
      <w:r>
        <w:rPr>
          <w:rFonts w:ascii="Cambria" w:eastAsia="Cambria"/>
          <w:sz w:val="31"/>
        </w:rPr>
        <w:t>1:</w:t>
      </w:r>
      <w:r>
        <w:rPr>
          <w:spacing w:val="9"/>
          <w:sz w:val="31"/>
        </w:rPr>
        <w:t>顶板防水施工</w:t>
      </w:r>
      <w:r>
        <w:rPr>
          <w:rFonts w:ascii="Cambria" w:eastAsia="Cambria"/>
          <w:sz w:val="31"/>
        </w:rPr>
        <w:t>,</w:t>
      </w:r>
      <w:r>
        <w:rPr>
          <w:sz w:val="31"/>
        </w:rPr>
        <w:t>覆</w:t>
      </w:r>
      <w:r>
        <w:rPr>
          <w:w w:val="105"/>
          <w:sz w:val="31"/>
        </w:rPr>
        <w:t>土并恢复地面；</w:t>
      </w:r>
      <w:r>
        <w:rPr>
          <w:spacing w:val="1"/>
          <w:w w:val="105"/>
          <w:sz w:val="31"/>
        </w:rPr>
        <w:t xml:space="preserve"> </w:t>
      </w:r>
      <w:r>
        <w:rPr>
          <w:rFonts w:ascii="Cambria" w:eastAsia="Cambria"/>
          <w:spacing w:val="9"/>
          <w:w w:val="105"/>
          <w:sz w:val="31"/>
        </w:rPr>
        <w:t>2:</w:t>
      </w:r>
      <w:r>
        <w:rPr>
          <w:w w:val="105"/>
          <w:sz w:val="31"/>
        </w:rPr>
        <w:t>进行内部结构施工</w:t>
      </w:r>
      <w:r>
        <w:rPr>
          <w:rFonts w:ascii="Cambria" w:eastAsia="Cambria"/>
          <w:w w:val="105"/>
          <w:sz w:val="31"/>
        </w:rPr>
        <w:t>.</w:t>
      </w:r>
    </w:p>
    <w:p>
      <w:pPr>
        <w:spacing w:after="0" w:line="283" w:lineRule="auto"/>
        <w:jc w:val="left"/>
        <w:rPr>
          <w:rFonts w:ascii="Cambria" w:eastAsia="Cambria"/>
          <w:sz w:val="31"/>
        </w:rPr>
        <w:sectPr>
          <w:type w:val="continuous"/>
          <w:pgSz w:w="17860" w:h="25260"/>
          <w:pgMar w:top="1240" w:right="0" w:bottom="280" w:left="0" w:header="708" w:footer="708"/>
          <w:cols w:num="2" w:space="708" w:equalWidth="0">
            <w:col w:w="3443" w:space="7784"/>
            <w:col w:w="6633"/>
          </w:cols>
        </w:sectPr>
      </w:pPr>
    </w:p>
    <w:p>
      <w:pPr>
        <w:pStyle w:val="BodyText"/>
        <w:rPr>
          <w:rFonts w:ascii="Cambria"/>
          <w:sz w:val="20"/>
        </w:rPr>
      </w:pPr>
    </w:p>
    <w:p>
      <w:pPr>
        <w:pStyle w:val="BodyText"/>
        <w:rPr>
          <w:rFonts w:ascii="Cambria"/>
          <w:sz w:val="20"/>
        </w:rPr>
      </w:pPr>
    </w:p>
    <w:p>
      <w:pPr>
        <w:pStyle w:val="BodyText"/>
        <w:rPr>
          <w:rFonts w:ascii="Cambria"/>
          <w:sz w:val="20"/>
        </w:rPr>
      </w:pPr>
    </w:p>
    <w:p>
      <w:pPr>
        <w:spacing w:before="238"/>
        <w:ind w:left="2441" w:right="0" w:firstLine="0"/>
        <w:jc w:val="left"/>
        <w:rPr>
          <w:b/>
          <w:sz w:val="42"/>
        </w:rPr>
      </w:pPr>
      <w:r>
        <w:rPr>
          <w:rFonts w:ascii="Arial Narrow" w:eastAsia="Arial Narrow"/>
          <w:b/>
          <w:i/>
          <w:sz w:val="42"/>
        </w:rPr>
        <w:t>6</w:t>
      </w:r>
      <w:r>
        <w:rPr>
          <w:b/>
          <w:sz w:val="42"/>
        </w:rPr>
        <w:t>。</w:t>
      </w:r>
      <w:r>
        <w:rPr>
          <w:rFonts w:ascii="Arial Narrow" w:eastAsia="Arial Narrow"/>
          <w:b/>
          <w:i/>
          <w:sz w:val="42"/>
        </w:rPr>
        <w:t>2</w:t>
      </w:r>
      <w:r>
        <w:rPr>
          <w:rFonts w:ascii="Arial Narrow" w:eastAsia="Arial Narrow"/>
          <w:b/>
          <w:i/>
          <w:spacing w:val="13"/>
          <w:sz w:val="42"/>
        </w:rPr>
        <w:t xml:space="preserve"> </w:t>
      </w:r>
      <w:r>
        <w:rPr>
          <w:b/>
          <w:sz w:val="42"/>
        </w:rPr>
        <w:t>接地网施工</w:t>
      </w:r>
    </w:p>
    <w:p>
      <w:pPr>
        <w:pStyle w:val="BodyText"/>
        <w:spacing w:before="3"/>
        <w:rPr>
          <w:b/>
        </w:rPr>
      </w:pPr>
    </w:p>
    <w:p>
      <w:pPr>
        <w:pStyle w:val="ListParagraph"/>
        <w:numPr>
          <w:ilvl w:val="2"/>
          <w:numId w:val="46"/>
        </w:numPr>
        <w:tabs>
          <w:tab w:val="left" w:pos="3266"/>
        </w:tabs>
        <w:spacing w:before="0" w:after="0" w:line="364" w:lineRule="auto"/>
        <w:ind w:left="2124" w:right="1180" w:firstLine="720"/>
        <w:jc w:val="left"/>
        <w:rPr>
          <w:rFonts w:ascii="Cambria" w:eastAsia="Cambria"/>
          <w:sz w:val="34"/>
        </w:rPr>
      </w:pPr>
      <w:r>
        <w:rPr>
          <w:sz w:val="36"/>
        </w:rPr>
        <w:t>在每段基坑开挖至距基底设计高程时，测放出水平接地体位置</w:t>
      </w:r>
      <w:r>
        <w:rPr>
          <w:rFonts w:ascii="Cambria" w:eastAsia="Cambria"/>
          <w:sz w:val="36"/>
        </w:rPr>
        <w:t>,</w:t>
      </w:r>
      <w:r>
        <w:rPr>
          <w:sz w:val="36"/>
        </w:rPr>
        <w:t>开头进行接地网施工。详细施工方案见《综合接地施工方案》。</w:t>
      </w:r>
    </w:p>
    <w:p>
      <w:pPr>
        <w:pStyle w:val="BodyText"/>
        <w:spacing w:before="2" w:line="364" w:lineRule="auto"/>
        <w:ind w:left="2124" w:right="1280" w:firstLine="720"/>
        <w:rPr>
          <w:rFonts w:ascii="Cambria" w:eastAsia="Cambria"/>
        </w:rPr>
      </w:pPr>
      <w:r>
        <w:rPr>
          <w:rFonts w:ascii="Cambria" w:eastAsia="Cambria"/>
          <w:w w:val="95"/>
        </w:rPr>
        <w:t>(2</w:t>
      </w:r>
      <w:r>
        <w:rPr>
          <w:w w:val="95"/>
        </w:rPr>
        <w:t>）综合接地装置由垂直接地体及水平接地体构成，并经接地引出线引出</w:t>
      </w:r>
      <w:r>
        <w:rPr>
          <w:rFonts w:ascii="Cambria" w:eastAsia="Cambria"/>
          <w:w w:val="95"/>
        </w:rPr>
        <w:t>,</w:t>
      </w:r>
      <w:r>
        <w:rPr>
          <w:w w:val="95"/>
        </w:rPr>
        <w:t>同时应预留接</w:t>
      </w:r>
      <w:r>
        <w:rPr>
          <w:spacing w:val="137"/>
          <w:w w:val="95"/>
        </w:rPr>
        <w:t xml:space="preserve"> </w:t>
      </w:r>
      <w:r>
        <w:t>地网与结构钢筋相互连接的条件</w:t>
      </w:r>
      <w:r>
        <w:rPr>
          <w:rFonts w:ascii="Cambria" w:eastAsia="Cambria"/>
        </w:rPr>
        <w:t>.</w:t>
      </w:r>
    </w:p>
    <w:p>
      <w:pPr>
        <w:pStyle w:val="ListParagraph"/>
        <w:numPr>
          <w:ilvl w:val="0"/>
          <w:numId w:val="51"/>
        </w:numPr>
        <w:tabs>
          <w:tab w:val="left" w:pos="3746"/>
        </w:tabs>
        <w:spacing w:before="2" w:after="0" w:line="240" w:lineRule="auto"/>
        <w:ind w:left="3745" w:right="0" w:hanging="902"/>
        <w:jc w:val="left"/>
        <w:rPr>
          <w:sz w:val="34"/>
        </w:rPr>
      </w:pPr>
      <w:r>
        <w:rPr>
          <w:sz w:val="36"/>
        </w:rPr>
        <w:t>将水平接地体直接放入沟槽底部并按要求进行焊接。</w:t>
      </w:r>
    </w:p>
    <w:p>
      <w:pPr>
        <w:pStyle w:val="BodyText"/>
        <w:spacing w:before="241" w:line="364" w:lineRule="auto"/>
        <w:ind w:left="2124" w:right="1390" w:firstLine="720"/>
      </w:pPr>
      <w:r>
        <w:rPr>
          <w:rFonts w:ascii="Cambria" w:eastAsia="Cambria"/>
          <w:w w:val="95"/>
        </w:rPr>
        <w:t>(4</w:t>
      </w:r>
      <w:r>
        <w:rPr>
          <w:w w:val="95"/>
        </w:rPr>
        <w:t>）需向敷设完接地体的沟槽、孔洞中填充降阻剂时，应使降阻剂与接地体充分接触，</w:t>
      </w:r>
      <w:r>
        <w:rPr>
          <w:spacing w:val="122"/>
          <w:w w:val="95"/>
        </w:rPr>
        <w:t xml:space="preserve"> </w:t>
      </w:r>
      <w:r>
        <w:t>回填低电阻率素土应分层夯实。采纳物理降阻剂</w:t>
      </w:r>
      <w:r>
        <w:rPr>
          <w:rFonts w:ascii="Cambria" w:eastAsia="Cambria"/>
        </w:rPr>
        <w:t>,</w:t>
      </w:r>
      <w:r>
        <w:t>严禁采纳化学降阻剂。</w:t>
      </w:r>
    </w:p>
    <w:p>
      <w:pPr>
        <w:pStyle w:val="BodyText"/>
        <w:spacing w:before="2" w:line="364" w:lineRule="auto"/>
        <w:ind w:left="2124" w:right="1318" w:firstLine="720"/>
      </w:pPr>
      <w:r>
        <w:rPr>
          <w:w w:val="95"/>
        </w:rPr>
        <w:t>（</w:t>
      </w:r>
      <w:r>
        <w:rPr>
          <w:rFonts w:ascii="Cambria" w:eastAsia="Cambria"/>
          <w:w w:val="95"/>
        </w:rPr>
        <w:t>5</w:t>
      </w:r>
      <w:r>
        <w:rPr>
          <w:w w:val="95"/>
        </w:rPr>
        <w:t>）接均采纳热熔焊，保证坚固、无虚焊。接地网施工时</w:t>
      </w:r>
      <w:r>
        <w:rPr>
          <w:spacing w:val="295"/>
        </w:rPr>
        <w:t xml:space="preserve"> </w:t>
      </w:r>
      <w:r>
        <w:rPr>
          <w:rFonts w:ascii="Cambria" w:eastAsia="Cambria"/>
          <w:w w:val="95"/>
        </w:rPr>
        <w:t>,</w:t>
      </w:r>
      <w:r>
        <w:rPr>
          <w:w w:val="95"/>
        </w:rPr>
        <w:t>以尽量削减接地体的连接点</w:t>
      </w:r>
      <w:r>
        <w:t>为宜。</w:t>
      </w:r>
    </w:p>
    <w:p>
      <w:pPr>
        <w:pStyle w:val="BodyText"/>
        <w:rPr>
          <w:sz w:val="20"/>
        </w:rPr>
      </w:pPr>
    </w:p>
    <w:p>
      <w:pPr>
        <w:pStyle w:val="BodyText"/>
        <w:rPr>
          <w:sz w:val="23"/>
        </w:rPr>
      </w:pPr>
      <w:r>
        <w:drawing>
          <wp:anchor distT="0" distB="0" distL="0" distR="0" simplePos="0" relativeHeight="251658240" behindDoc="0" locked="0" layoutInCell="1" allowOverlap="1">
            <wp:simplePos x="0" y="0"/>
            <wp:positionH relativeFrom="page">
              <wp:posOffset>5110988</wp:posOffset>
            </wp:positionH>
            <wp:positionV relativeFrom="paragraph">
              <wp:posOffset>211891</wp:posOffset>
            </wp:positionV>
            <wp:extent cx="39719" cy="39719"/>
            <wp:effectExtent l="0" t="0" r="0" b="0"/>
            <wp:wrapTopAndBottom/>
            <wp:docPr id="3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6.png"/>
                    <pic:cNvPicPr/>
                  </pic:nvPicPr>
                  <pic:blipFill>
                    <a:blip xmlns:r="http://schemas.openxmlformats.org/officeDocument/2006/relationships" r:embed="rId46" cstate="print"/>
                    <a:stretch>
                      <a:fillRect/>
                    </a:stretch>
                  </pic:blipFill>
                  <pic:spPr>
                    <a:xfrm>
                      <a:off x="0" y="0"/>
                      <a:ext cx="39719" cy="39719"/>
                    </a:xfrm>
                    <a:prstGeom prst="rect">
                      <a:avLst/>
                    </a:prstGeom>
                  </pic:spPr>
                </pic:pic>
              </a:graphicData>
            </a:graphic>
          </wp:anchor>
        </w:drawing>
      </w:r>
    </w:p>
    <w:p>
      <w:pPr>
        <w:spacing w:after="0"/>
        <w:rPr>
          <w:sz w:val="23"/>
        </w:rPr>
        <w:sectPr>
          <w:type w:val="continuous"/>
          <w:pgSz w:w="17860" w:h="25260"/>
          <w:pgMar w:top="1240" w:right="0" w:bottom="280" w:left="0" w:header="708" w:footer="708"/>
          <w:cols w:space="708"/>
        </w:sectPr>
      </w:pPr>
    </w:p>
    <w:p>
      <w:pPr>
        <w:pStyle w:val="BodyText"/>
        <w:spacing w:line="133" w:lineRule="exact"/>
        <w:ind w:left="2080"/>
        <w:rPr>
          <w:sz w:val="13"/>
        </w:rPr>
      </w:pPr>
      <w:r>
        <w:rPr>
          <w:position w:val="-2"/>
          <w:sz w:val="13"/>
        </w:rPr>
        <w:drawing>
          <wp:inline distT="0" distB="0" distL="0" distR="0">
            <wp:extent cx="9256130" cy="84677"/>
            <wp:effectExtent l="0" t="0" r="0" b="0"/>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xmlns:r="http://schemas.openxmlformats.org/officeDocument/2006/relationships" r:embed="rId4" cstate="print"/>
                    <a:stretch>
                      <a:fillRect/>
                    </a:stretch>
                  </pic:blipFill>
                  <pic:spPr>
                    <a:xfrm>
                      <a:off x="0" y="0"/>
                      <a:ext cx="9256130" cy="84677"/>
                    </a:xfrm>
                    <a:prstGeom prst="rect">
                      <a:avLst/>
                    </a:prstGeom>
                  </pic:spPr>
                </pic:pic>
              </a:graphicData>
            </a:graphic>
          </wp:inline>
        </w:drawing>
      </w:r>
    </w:p>
    <w:p>
      <w:pPr>
        <w:pStyle w:val="BodyText"/>
        <w:spacing w:before="9"/>
        <w:rPr>
          <w:sz w:val="15"/>
        </w:rPr>
      </w:pPr>
    </w:p>
    <w:p>
      <w:pPr>
        <w:spacing w:before="95"/>
        <w:ind w:left="2441" w:right="0" w:firstLine="0"/>
        <w:jc w:val="left"/>
        <w:rPr>
          <w:b/>
          <w:sz w:val="42"/>
        </w:rPr>
      </w:pPr>
      <w:r>
        <w:rPr>
          <w:rFonts w:ascii="Arial Narrow" w:eastAsia="Arial Narrow"/>
          <w:b/>
          <w:i/>
          <w:sz w:val="42"/>
        </w:rPr>
        <w:t>6</w:t>
      </w:r>
      <w:r>
        <w:rPr>
          <w:b/>
          <w:sz w:val="42"/>
        </w:rPr>
        <w:t>。</w:t>
      </w:r>
      <w:r>
        <w:rPr>
          <w:rFonts w:ascii="Arial Narrow" w:eastAsia="Arial Narrow"/>
          <w:b/>
          <w:i/>
          <w:sz w:val="42"/>
        </w:rPr>
        <w:t>3</w:t>
      </w:r>
      <w:r>
        <w:rPr>
          <w:rFonts w:ascii="Arial Narrow" w:eastAsia="Arial Narrow"/>
          <w:b/>
          <w:i/>
          <w:spacing w:val="13"/>
          <w:sz w:val="42"/>
        </w:rPr>
        <w:t xml:space="preserve"> </w:t>
      </w:r>
      <w:r>
        <w:rPr>
          <w:b/>
          <w:sz w:val="42"/>
        </w:rPr>
        <w:t>垫层施工方式</w:t>
      </w:r>
    </w:p>
    <w:p>
      <w:pPr>
        <w:pStyle w:val="BodyText"/>
        <w:spacing w:before="3"/>
        <w:rPr>
          <w:b/>
        </w:rPr>
      </w:pPr>
    </w:p>
    <w:p>
      <w:pPr>
        <w:pStyle w:val="ListParagraph"/>
        <w:numPr>
          <w:ilvl w:val="0"/>
          <w:numId w:val="45"/>
        </w:numPr>
        <w:tabs>
          <w:tab w:val="left" w:pos="3746"/>
        </w:tabs>
        <w:spacing w:before="1" w:after="0" w:line="364" w:lineRule="auto"/>
        <w:ind w:left="2124" w:right="1274" w:firstLine="720"/>
        <w:jc w:val="left"/>
        <w:rPr>
          <w:rFonts w:ascii="Times New Roman" w:eastAsia="Times New Roman"/>
          <w:sz w:val="36"/>
        </w:rPr>
      </w:pPr>
      <w:r>
        <w:rPr>
          <w:spacing w:val="-1"/>
          <w:sz w:val="36"/>
        </w:rPr>
        <w:t>垫层浇筑前及结构施工期间</w:t>
      </w:r>
      <w:r>
        <w:rPr>
          <w:rFonts w:ascii="Times New Roman" w:eastAsia="Times New Roman"/>
          <w:spacing w:val="-1"/>
          <w:sz w:val="36"/>
        </w:rPr>
        <w:t>,</w:t>
      </w:r>
      <w:r>
        <w:rPr>
          <w:spacing w:val="-3"/>
          <w:sz w:val="36"/>
        </w:rPr>
        <w:t xml:space="preserve">将地下水位降至垫层底以下大于 </w:t>
      </w:r>
      <w:r>
        <w:rPr>
          <w:rFonts w:ascii="Times New Roman" w:eastAsia="Times New Roman"/>
          <w:sz w:val="36"/>
        </w:rPr>
        <w:t>2</w:t>
      </w:r>
      <w:r>
        <w:rPr>
          <w:sz w:val="36"/>
        </w:rPr>
        <w:t>。</w:t>
      </w:r>
      <w:r>
        <w:rPr>
          <w:rFonts w:ascii="Times New Roman" w:eastAsia="Times New Roman"/>
          <w:sz w:val="36"/>
        </w:rPr>
        <w:t>0m.</w:t>
      </w:r>
      <w:r>
        <w:rPr>
          <w:sz w:val="36"/>
        </w:rPr>
        <w:t>并着重井管的保护</w:t>
      </w:r>
      <w:r>
        <w:rPr>
          <w:rFonts w:ascii="Times New Roman" w:eastAsia="Times New Roman"/>
          <w:sz w:val="36"/>
        </w:rPr>
        <w:t>.</w:t>
      </w:r>
    </w:p>
    <w:p>
      <w:pPr>
        <w:pStyle w:val="ListParagraph"/>
        <w:numPr>
          <w:ilvl w:val="0"/>
          <w:numId w:val="45"/>
        </w:numPr>
        <w:tabs>
          <w:tab w:val="left" w:pos="3746"/>
        </w:tabs>
        <w:spacing w:before="1" w:after="0" w:line="364" w:lineRule="auto"/>
        <w:ind w:left="2124" w:right="1287" w:firstLine="720"/>
        <w:jc w:val="left"/>
        <w:rPr>
          <w:sz w:val="36"/>
        </w:rPr>
      </w:pPr>
      <w:r>
        <w:rPr>
          <w:spacing w:val="1"/>
          <w:sz w:val="36"/>
        </w:rPr>
        <w:t xml:space="preserve">车站开挖至基底设计高程以上 </w:t>
      </w:r>
      <w:r>
        <w:rPr>
          <w:rFonts w:ascii="Times New Roman" w:eastAsia="Times New Roman"/>
          <w:sz w:val="36"/>
        </w:rPr>
        <w:t>20</w:t>
      </w:r>
      <w:r>
        <w:rPr>
          <w:sz w:val="36"/>
        </w:rPr>
        <w:t>～</w:t>
      </w:r>
      <w:r>
        <w:rPr>
          <w:rFonts w:ascii="Times New Roman" w:eastAsia="Times New Roman"/>
          <w:sz w:val="36"/>
        </w:rPr>
        <w:t>30cm</w:t>
      </w:r>
      <w:r>
        <w:rPr>
          <w:rFonts w:ascii="Times New Roman" w:eastAsia="Times New Roman"/>
          <w:spacing w:val="84"/>
          <w:sz w:val="36"/>
        </w:rPr>
        <w:t xml:space="preserve"> </w:t>
      </w:r>
      <w:r>
        <w:rPr>
          <w:spacing w:val="2"/>
          <w:sz w:val="36"/>
        </w:rPr>
        <w:t>时首先施工接地网</w:t>
      </w:r>
      <w:r>
        <w:rPr>
          <w:rFonts w:ascii="Times New Roman" w:eastAsia="Times New Roman"/>
          <w:sz w:val="36"/>
        </w:rPr>
        <w:t>,</w:t>
      </w:r>
      <w:r>
        <w:rPr>
          <w:sz w:val="36"/>
        </w:rPr>
        <w:t>然后再用人工进行基底清理，避开扰动原状土。施工段两侧设截水沟和集水坑，防止基底浸泡变软。</w:t>
      </w:r>
    </w:p>
    <w:p>
      <w:pPr>
        <w:pStyle w:val="ListParagraph"/>
        <w:numPr>
          <w:ilvl w:val="0"/>
          <w:numId w:val="45"/>
        </w:numPr>
        <w:tabs>
          <w:tab w:val="left" w:pos="3746"/>
        </w:tabs>
        <w:spacing w:before="2" w:after="0" w:line="240" w:lineRule="auto"/>
        <w:ind w:left="3745" w:right="0" w:hanging="902"/>
        <w:jc w:val="left"/>
        <w:rPr>
          <w:rFonts w:ascii="Times New Roman" w:eastAsia="Times New Roman"/>
          <w:sz w:val="36"/>
        </w:rPr>
      </w:pPr>
      <w:r>
        <w:rPr>
          <w:sz w:val="36"/>
        </w:rPr>
        <w:t>灌注前认真检查、核对接地网线。采纳商品砼泵送入模，振捣密实</w:t>
      </w:r>
      <w:r>
        <w:rPr>
          <w:rFonts w:ascii="Times New Roman" w:eastAsia="Times New Roman"/>
          <w:sz w:val="36"/>
        </w:rPr>
        <w:t>,</w:t>
      </w:r>
      <w:r>
        <w:rPr>
          <w:sz w:val="36"/>
        </w:rPr>
        <w:t>连续浇注</w:t>
      </w:r>
      <w:r>
        <w:rPr>
          <w:rFonts w:ascii="Times New Roman" w:eastAsia="Times New Roman"/>
          <w:sz w:val="36"/>
        </w:rPr>
        <w:t>.</w:t>
      </w:r>
    </w:p>
    <w:p>
      <w:pPr>
        <w:pStyle w:val="ListParagraph"/>
        <w:numPr>
          <w:ilvl w:val="0"/>
          <w:numId w:val="45"/>
        </w:numPr>
        <w:tabs>
          <w:tab w:val="left" w:pos="3746"/>
        </w:tabs>
        <w:spacing w:before="241" w:after="0" w:line="364" w:lineRule="auto"/>
        <w:ind w:left="2124" w:right="1275" w:firstLine="720"/>
        <w:jc w:val="left"/>
        <w:rPr>
          <w:sz w:val="36"/>
        </w:rPr>
      </w:pPr>
      <w:r>
        <w:rPr>
          <w:spacing w:val="-7"/>
          <w:sz w:val="36"/>
        </w:rPr>
        <w:t>由于底板直接在已做好的垫层上施工，所以为给底板施工制造条件，在垫层施工时</w:t>
      </w:r>
      <w:r>
        <w:rPr>
          <w:sz w:val="36"/>
        </w:rPr>
        <w:t>着重以下几点：</w:t>
      </w:r>
    </w:p>
    <w:p>
      <w:pPr>
        <w:pStyle w:val="BodyText"/>
        <w:spacing w:before="2" w:line="364" w:lineRule="auto"/>
        <w:ind w:left="2844" w:right="2052"/>
      </w:pPr>
      <w:r>
        <w:rPr>
          <w:spacing w:val="-1"/>
        </w:rPr>
        <w:t>机械开挖尽量一次成型，避开二次开挖扰动原状地基、增加回填数量和施工难度。</w:t>
      </w:r>
      <w:r>
        <w:rPr>
          <w:spacing w:val="-7"/>
        </w:rPr>
        <w:t xml:space="preserve">垫层向底板施工分段外延伸 </w:t>
      </w:r>
      <w:r>
        <w:rPr>
          <w:rFonts w:ascii="Times New Roman" w:eastAsia="Times New Roman"/>
        </w:rPr>
        <w:t xml:space="preserve">2.0m </w:t>
      </w:r>
      <w:r>
        <w:t>以上。</w:t>
      </w:r>
    </w:p>
    <w:p>
      <w:pPr>
        <w:pStyle w:val="ListParagraph"/>
        <w:numPr>
          <w:ilvl w:val="0"/>
          <w:numId w:val="45"/>
        </w:numPr>
        <w:tabs>
          <w:tab w:val="left" w:pos="3746"/>
        </w:tabs>
        <w:spacing w:before="2" w:after="0" w:line="240" w:lineRule="auto"/>
        <w:ind w:left="3745" w:right="0" w:hanging="902"/>
        <w:jc w:val="left"/>
        <w:rPr>
          <w:rFonts w:ascii="Times New Roman" w:eastAsia="Times New Roman"/>
          <w:sz w:val="36"/>
        </w:rPr>
      </w:pPr>
      <w:r>
        <w:rPr>
          <w:spacing w:val="-1"/>
          <w:sz w:val="36"/>
        </w:rPr>
        <w:t xml:space="preserve">依据预先埋设的标高控制桩控制垫层施工厚度满足设计要求，并及时收面、养生 </w:t>
      </w:r>
      <w:r>
        <w:rPr>
          <w:rFonts w:ascii="Times New Roman" w:eastAsia="Times New Roman"/>
          <w:sz w:val="36"/>
        </w:rPr>
        <w:t>,</w:t>
      </w:r>
    </w:p>
    <w:p>
      <w:pPr>
        <w:pStyle w:val="BodyText"/>
        <w:spacing w:before="241"/>
        <w:ind w:left="2106" w:right="5543"/>
        <w:jc w:val="center"/>
      </w:pPr>
      <w:r>
        <w:t>确保垫层面无蜂窝、麻面、裂缝</w:t>
      </w:r>
      <w:r>
        <w:rPr>
          <w:rFonts w:ascii="Times New Roman" w:eastAsia="Times New Roman"/>
        </w:rPr>
        <w:t>,</w:t>
      </w:r>
      <w:r>
        <w:t>垫层施工允许偏差按下表执行。</w:t>
      </w:r>
    </w:p>
    <w:p>
      <w:pPr>
        <w:tabs>
          <w:tab w:val="left" w:pos="2007"/>
        </w:tabs>
        <w:spacing w:before="195"/>
        <w:ind w:left="852" w:right="0" w:firstLine="0"/>
        <w:jc w:val="center"/>
        <w:rPr>
          <w:b/>
          <w:sz w:val="31"/>
        </w:rPr>
      </w:pPr>
      <w:r>
        <w:rPr>
          <w:b/>
          <w:w w:val="105"/>
          <w:sz w:val="31"/>
        </w:rPr>
        <w:t>表</w:t>
      </w:r>
      <w:r>
        <w:rPr>
          <w:rFonts w:ascii="Arial Narrow" w:eastAsia="Arial Narrow" w:hAnsi="Arial Narrow"/>
          <w:b/>
          <w:i/>
          <w:w w:val="105"/>
          <w:sz w:val="31"/>
        </w:rPr>
        <w:t>6</w:t>
      </w:r>
      <w:r>
        <w:rPr>
          <w:rFonts w:ascii="幼圆" w:eastAsia="幼圆" w:hAnsi="幼圆" w:hint="eastAsia"/>
          <w:b/>
          <w:w w:val="105"/>
          <w:sz w:val="31"/>
        </w:rPr>
        <w:t>—</w:t>
      </w:r>
      <w:r>
        <w:rPr>
          <w:rFonts w:ascii="Arial Narrow" w:eastAsia="Arial Narrow" w:hAnsi="Arial Narrow"/>
          <w:b/>
          <w:i/>
          <w:w w:val="105"/>
          <w:sz w:val="31"/>
        </w:rPr>
        <w:t>2</w:t>
        <w:tab/>
      </w:r>
      <w:r>
        <w:rPr>
          <w:b/>
          <w:w w:val="105"/>
          <w:sz w:val="31"/>
        </w:rPr>
        <w:t>垫层允许偏差</w:t>
      </w:r>
    </w:p>
    <w:p>
      <w:pPr>
        <w:pStyle w:val="BodyText"/>
        <w:ind w:left="2340"/>
        <w:rPr>
          <w:sz w:val="20"/>
        </w:rPr>
      </w:pPr>
      <w:r>
        <w:rPr>
          <w:sz w:val="20"/>
        </w:rPr>
        <w:pict>
          <v:group id="_x0000_i1155" style="width:702pt;height:127pt;mso-position-horizontal-relative:char;mso-position-vertical-relative:line" coordorigin="0,0" coordsize="14040,2540">
            <v:shape id="_x0000_s1156" type="#_x0000_t75" style="width:14040;height:2540;position:absolute" stroked="f">
              <v:imagedata r:id="rId47" o:title=""/>
            </v:shape>
            <v:shape id="_x0000_s1157" type="#_x0000_t202" style="width:1288;height:317;left:8595;position:absolute;top:233" filled="f" stroked="f">
              <v:textbox inset="0,0,0,0">
                <w:txbxContent>
                  <w:p>
                    <w:pPr>
                      <w:spacing w:before="0" w:line="317" w:lineRule="exact"/>
                      <w:ind w:left="0" w:right="0" w:firstLine="0"/>
                      <w:jc w:val="left"/>
                      <w:rPr>
                        <w:sz w:val="31"/>
                      </w:rPr>
                    </w:pPr>
                    <w:r>
                      <w:rPr>
                        <w:sz w:val="31"/>
                      </w:rPr>
                      <w:t>检查频率</w:t>
                    </w:r>
                  </w:p>
                </w:txbxContent>
              </v:textbox>
            </v:shape>
            <v:shape id="_x0000_s1158" type="#_x0000_t202" style="width:654;height:317;left:479;position:absolute;top:535" filled="f" stroked="f">
              <v:textbox inset="0,0,0,0">
                <w:txbxContent>
                  <w:p>
                    <w:pPr>
                      <w:spacing w:before="0" w:line="317" w:lineRule="exact"/>
                      <w:ind w:left="0" w:right="0" w:firstLine="0"/>
                      <w:jc w:val="left"/>
                      <w:rPr>
                        <w:sz w:val="31"/>
                      </w:rPr>
                    </w:pPr>
                    <w:r>
                      <w:rPr>
                        <w:sz w:val="31"/>
                      </w:rPr>
                      <w:t>序号</w:t>
                    </w:r>
                  </w:p>
                </w:txbxContent>
              </v:textbox>
            </v:shape>
            <v:shape id="_x0000_s1159" type="#_x0000_t202" style="width:812;height:317;left:2290;position:absolute;top:535" filled="f" stroked="f">
              <v:textbox inset="0,0,0,0">
                <w:txbxContent>
                  <w:p>
                    <w:pPr>
                      <w:spacing w:before="0" w:line="317" w:lineRule="exact"/>
                      <w:ind w:left="0" w:right="0" w:firstLine="0"/>
                      <w:jc w:val="left"/>
                      <w:rPr>
                        <w:sz w:val="31"/>
                      </w:rPr>
                    </w:pPr>
                    <w:r>
                      <w:rPr>
                        <w:spacing w:val="3"/>
                        <w:sz w:val="31"/>
                      </w:rPr>
                      <w:t>项 目</w:t>
                    </w:r>
                  </w:p>
                </w:txbxContent>
              </v:textbox>
            </v:shape>
            <v:shape id="_x0000_s1160" type="#_x0000_t202" style="width:2400;height:337;left:4148;position:absolute;top:527" filled="f" stroked="f">
              <v:textbox inset="0,0,0,0">
                <w:txbxContent>
                  <w:p>
                    <w:pPr>
                      <w:spacing w:before="0" w:line="337" w:lineRule="exact"/>
                      <w:ind w:left="0" w:right="0" w:firstLine="0"/>
                      <w:jc w:val="left"/>
                      <w:rPr>
                        <w:sz w:val="31"/>
                      </w:rPr>
                    </w:pPr>
                    <w:r>
                      <w:rPr>
                        <w:sz w:val="31"/>
                      </w:rPr>
                      <w:t>允许偏差（</w:t>
                    </w:r>
                    <w:r>
                      <w:rPr>
                        <w:rFonts w:ascii="Times New Roman" w:eastAsia="Times New Roman"/>
                        <w:sz w:val="31"/>
                      </w:rPr>
                      <w:t>mm</w:t>
                    </w:r>
                    <w:r>
                      <w:rPr>
                        <w:sz w:val="31"/>
                      </w:rPr>
                      <w:t>）</w:t>
                    </w:r>
                  </w:p>
                </w:txbxContent>
              </v:textbox>
            </v:shape>
            <v:shape id="_x0000_s1161" type="#_x0000_t202" style="width:1288;height:317;left:12163;position:absolute;top:535" filled="f" stroked="f">
              <v:textbox inset="0,0,0,0">
                <w:txbxContent>
                  <w:p>
                    <w:pPr>
                      <w:spacing w:before="0" w:line="317" w:lineRule="exact"/>
                      <w:ind w:left="0" w:right="0" w:firstLine="0"/>
                      <w:jc w:val="left"/>
                      <w:rPr>
                        <w:sz w:val="31"/>
                      </w:rPr>
                    </w:pPr>
                    <w:r>
                      <w:rPr>
                        <w:sz w:val="31"/>
                      </w:rPr>
                      <w:t>检查方式</w:t>
                    </w:r>
                  </w:p>
                </w:txbxContent>
              </v:textbox>
            </v:shape>
            <v:shape id="_x0000_s1162" type="#_x0000_t202" style="width:3347;height:317;left:7554;position:absolute;top:841" filled="f" stroked="f">
              <v:textbox inset="0,0,0,0">
                <w:txbxContent>
                  <w:p>
                    <w:pPr>
                      <w:tabs>
                        <w:tab w:val="left" w:pos="2375"/>
                      </w:tabs>
                      <w:spacing w:before="0" w:line="317" w:lineRule="exact"/>
                      <w:ind w:left="0" w:right="0" w:firstLine="0"/>
                      <w:jc w:val="left"/>
                      <w:rPr>
                        <w:sz w:val="31"/>
                      </w:rPr>
                    </w:pPr>
                    <w:r>
                      <w:rPr>
                        <w:sz w:val="31"/>
                      </w:rPr>
                      <w:t>范</w:t>
                    </w:r>
                    <w:r>
                      <w:rPr>
                        <w:spacing w:val="169"/>
                        <w:sz w:val="31"/>
                      </w:rPr>
                      <w:t xml:space="preserve"> </w:t>
                    </w:r>
                    <w:r>
                      <w:rPr>
                        <w:sz w:val="31"/>
                      </w:rPr>
                      <w:t>围</w:t>
                      <w:tab/>
                      <w:t>点</w:t>
                    </w:r>
                    <w:r>
                      <w:rPr>
                        <w:spacing w:val="20"/>
                        <w:sz w:val="31"/>
                      </w:rPr>
                      <w:t xml:space="preserve"> </w:t>
                    </w:r>
                    <w:r>
                      <w:rPr>
                        <w:sz w:val="31"/>
                      </w:rPr>
                      <w:t>数</w:t>
                    </w:r>
                  </w:p>
                </w:txbxContent>
              </v:textbox>
            </v:shape>
            <v:shape id="_x0000_s1163" type="#_x0000_t202" style="width:179;height:946;left:713;position:absolute;top:1445" filled="f" stroked="f">
              <v:textbox inset="0,0,0,0">
                <w:txbxContent>
                  <w:p>
                    <w:pPr>
                      <w:spacing w:before="0" w:line="348" w:lineRule="exact"/>
                      <w:ind w:left="0" w:right="0" w:firstLine="0"/>
                      <w:jc w:val="left"/>
                      <w:rPr>
                        <w:rFonts w:ascii="Times New Roman"/>
                        <w:sz w:val="31"/>
                      </w:rPr>
                    </w:pPr>
                    <w:r>
                      <w:rPr>
                        <w:rFonts w:ascii="Times New Roman"/>
                        <w:w w:val="102"/>
                        <w:sz w:val="31"/>
                      </w:rPr>
                      <w:t>1</w:t>
                    </w:r>
                  </w:p>
                  <w:p>
                    <w:pPr>
                      <w:spacing w:before="252" w:line="345" w:lineRule="exact"/>
                      <w:ind w:left="0" w:right="0" w:firstLine="0"/>
                      <w:jc w:val="left"/>
                      <w:rPr>
                        <w:rFonts w:ascii="Times New Roman"/>
                        <w:sz w:val="31"/>
                      </w:rPr>
                    </w:pPr>
                    <w:r>
                      <w:rPr>
                        <w:rFonts w:ascii="Times New Roman"/>
                        <w:w w:val="102"/>
                        <w:sz w:val="31"/>
                      </w:rPr>
                      <w:t>2</w:t>
                    </w:r>
                  </w:p>
                </w:txbxContent>
              </v:textbox>
            </v:shape>
            <v:shape id="_x0000_s1164" type="#_x0000_t202" style="width:654;height:317;left:2369;position:absolute;top:1453" filled="f" stroked="f">
              <v:textbox inset="0,0,0,0">
                <w:txbxContent>
                  <w:p>
                    <w:pPr>
                      <w:spacing w:before="0" w:line="317" w:lineRule="exact"/>
                      <w:ind w:left="0" w:right="0" w:firstLine="0"/>
                      <w:jc w:val="left"/>
                      <w:rPr>
                        <w:sz w:val="31"/>
                      </w:rPr>
                    </w:pPr>
                    <w:r>
                      <w:rPr>
                        <w:sz w:val="31"/>
                      </w:rPr>
                      <w:t>厚度</w:t>
                    </w:r>
                  </w:p>
                </w:txbxContent>
              </v:textbox>
            </v:shape>
            <v:shape id="_x0000_s1165" type="#_x0000_t202" style="width:1777;height:351;left:4461;position:absolute;top:1443" filled="f" stroked="f">
              <v:textbox inset="0,0,0,0">
                <w:txbxContent>
                  <w:p>
                    <w:pPr>
                      <w:spacing w:before="0" w:line="351" w:lineRule="exact"/>
                      <w:ind w:left="0" w:right="0" w:firstLine="0"/>
                      <w:jc w:val="left"/>
                      <w:rPr>
                        <w:rFonts w:ascii="Times New Roman" w:eastAsia="Times New Roman" w:hAnsi="Times New Roman"/>
                        <w:sz w:val="31"/>
                      </w:rPr>
                    </w:pPr>
                    <w:r>
                      <w:rPr>
                        <w:rFonts w:ascii="Times New Roman" w:eastAsia="Times New Roman" w:hAnsi="Times New Roman"/>
                        <w:sz w:val="31"/>
                      </w:rPr>
                      <w:t>+30</w:t>
                    </w:r>
                    <w:r>
                      <w:rPr>
                        <w:rFonts w:ascii="Times New Roman" w:eastAsia="Times New Roman" w:hAnsi="Times New Roman"/>
                        <w:spacing w:val="16"/>
                        <w:sz w:val="31"/>
                      </w:rPr>
                      <w:t xml:space="preserve"> </w:t>
                    </w:r>
                    <w:r>
                      <w:rPr>
                        <w:sz w:val="31"/>
                      </w:rPr>
                      <w:t>，</w:t>
                    </w:r>
                    <w:r>
                      <w:rPr>
                        <w:spacing w:val="14"/>
                        <w:sz w:val="31"/>
                      </w:rPr>
                      <w:t xml:space="preserve"> </w:t>
                    </w:r>
                    <w:r>
                      <w:rPr>
                        <w:rFonts w:ascii="Times New Roman" w:eastAsia="Times New Roman" w:hAnsi="Times New Roman"/>
                        <w:sz w:val="31"/>
                      </w:rPr>
                      <w:t>—20</w:t>
                    </w:r>
                  </w:p>
                </w:txbxContent>
              </v:textbox>
            </v:shape>
            <v:shape id="_x0000_s1166" type="#_x0000_t202" style="width:1288;height:317;left:7400;position:absolute;top:1453" filled="f" stroked="f">
              <v:textbox inset="0,0,0,0">
                <w:txbxContent>
                  <w:p>
                    <w:pPr>
                      <w:spacing w:before="0" w:line="317" w:lineRule="exact"/>
                      <w:ind w:left="0" w:right="0" w:firstLine="0"/>
                      <w:jc w:val="left"/>
                      <w:rPr>
                        <w:sz w:val="31"/>
                      </w:rPr>
                    </w:pPr>
                    <w:r>
                      <w:rPr>
                        <w:sz w:val="31"/>
                      </w:rPr>
                      <w:t>每施工段</w:t>
                    </w:r>
                  </w:p>
                </w:txbxContent>
              </v:textbox>
            </v:shape>
            <v:shape id="_x0000_s1167" type="#_x0000_t202" style="width:654;height:317;left:2369;position:absolute;top:2061" filled="f" stroked="f">
              <v:textbox inset="0,0,0,0">
                <w:txbxContent>
                  <w:p>
                    <w:pPr>
                      <w:spacing w:before="0" w:line="317" w:lineRule="exact"/>
                      <w:ind w:left="0" w:right="0" w:firstLine="0"/>
                      <w:jc w:val="left"/>
                      <w:rPr>
                        <w:sz w:val="31"/>
                      </w:rPr>
                    </w:pPr>
                    <w:r>
                      <w:rPr>
                        <w:sz w:val="31"/>
                      </w:rPr>
                      <w:t>高程</w:t>
                    </w:r>
                  </w:p>
                </w:txbxContent>
              </v:textbox>
            </v:shape>
            <v:shape id="_x0000_s1168" type="#_x0000_t202" style="width:831;height:337;left:4566;position:absolute;top:2053" filled="f" stroked="f">
              <v:textbox inset="0,0,0,0">
                <w:txbxContent>
                  <w:p>
                    <w:pPr>
                      <w:spacing w:before="0" w:line="337" w:lineRule="exact"/>
                      <w:ind w:left="0" w:right="0" w:firstLine="0"/>
                      <w:jc w:val="left"/>
                      <w:rPr>
                        <w:sz w:val="31"/>
                      </w:rPr>
                    </w:pPr>
                    <w:r>
                      <w:rPr>
                        <w:rFonts w:ascii="Times New Roman" w:eastAsia="Times New Roman"/>
                        <w:sz w:val="31"/>
                      </w:rPr>
                      <w:t>+5</w:t>
                    </w:r>
                    <w:r>
                      <w:rPr>
                        <w:rFonts w:ascii="Times New Roman" w:eastAsia="Times New Roman"/>
                        <w:spacing w:val="14"/>
                        <w:sz w:val="31"/>
                      </w:rPr>
                      <w:t xml:space="preserve"> </w:t>
                    </w:r>
                    <w:r>
                      <w:rPr>
                        <w:sz w:val="31"/>
                      </w:rPr>
                      <w:t>，</w:t>
                    </w:r>
                  </w:p>
                </w:txbxContent>
              </v:textbox>
            </v:shape>
            <v:shape id="_x0000_s1169" type="#_x0000_t202" style="width:443;height:337;left:5693;position:absolute;top:2053" filled="f" stroked="f">
              <v:textbox inset="0,0,0,0">
                <w:txbxContent>
                  <w:p>
                    <w:pPr>
                      <w:spacing w:before="0" w:line="337" w:lineRule="exact"/>
                      <w:ind w:left="0" w:right="0" w:firstLine="0"/>
                      <w:jc w:val="left"/>
                      <w:rPr>
                        <w:rFonts w:ascii="Times New Roman"/>
                        <w:sz w:val="31"/>
                      </w:rPr>
                    </w:pPr>
                    <w:r>
                      <w:rPr>
                        <w:rFonts w:ascii="Times New Roman"/>
                        <w:sz w:val="31"/>
                      </w:rPr>
                      <w:t>-10</w:t>
                    </w:r>
                  </w:p>
                </w:txbxContent>
              </v:textbox>
            </v:shape>
            <v:shape id="_x0000_s1170" type="#_x0000_t202" style="width:584;height:337;left:7749;position:absolute;top:2053" filled="f" stroked="f">
              <v:textbox inset="0,0,0,0">
                <w:txbxContent>
                  <w:p>
                    <w:pPr>
                      <w:spacing w:before="0" w:line="337" w:lineRule="exact"/>
                      <w:ind w:left="0" w:right="0" w:firstLine="0"/>
                      <w:jc w:val="left"/>
                      <w:rPr>
                        <w:rFonts w:ascii="Times New Roman"/>
                        <w:sz w:val="31"/>
                      </w:rPr>
                    </w:pPr>
                    <w:r>
                      <w:rPr>
                        <w:rFonts w:ascii="Times New Roman"/>
                        <w:sz w:val="31"/>
                      </w:rPr>
                      <w:t>10m</w:t>
                    </w:r>
                  </w:p>
                </w:txbxContent>
              </v:textbox>
            </v:shape>
            <v:shape id="_x0000_s1171" type="#_x0000_t202" style="width:352;height:960;left:10236;position:absolute;top:1443" filled="f" stroked="f">
              <v:textbox inset="0,0,0,0">
                <w:txbxContent>
                  <w:p>
                    <w:pPr>
                      <w:spacing w:before="0" w:line="349" w:lineRule="exact"/>
                      <w:ind w:left="0" w:right="0" w:firstLine="0"/>
                      <w:jc w:val="left"/>
                      <w:rPr>
                        <w:rFonts w:ascii="Times New Roman" w:hAnsi="Times New Roman"/>
                        <w:sz w:val="31"/>
                      </w:rPr>
                    </w:pPr>
                    <w:r>
                      <w:rPr>
                        <w:rFonts w:ascii="Times New Roman" w:hAnsi="Times New Roman"/>
                        <w:sz w:val="31"/>
                      </w:rPr>
                      <w:t>≥4</w:t>
                    </w:r>
                  </w:p>
                  <w:p>
                    <w:pPr>
                      <w:spacing w:before="252"/>
                      <w:ind w:left="0" w:right="0" w:firstLine="0"/>
                      <w:jc w:val="left"/>
                      <w:rPr>
                        <w:rFonts w:ascii="Times New Roman" w:hAnsi="Times New Roman"/>
                        <w:sz w:val="31"/>
                      </w:rPr>
                    </w:pPr>
                    <w:r>
                      <w:rPr>
                        <w:rFonts w:ascii="Times New Roman" w:hAnsi="Times New Roman"/>
                        <w:sz w:val="31"/>
                      </w:rPr>
                      <w:t>≥4</w:t>
                    </w:r>
                  </w:p>
                </w:txbxContent>
              </v:textbox>
            </v:shape>
            <v:shape id="_x0000_s1172" type="#_x0000_t202" style="width:654;height:317;left:12480;position:absolute;top:1453" filled="f" stroked="f">
              <v:textbox inset="0,0,0,0">
                <w:txbxContent>
                  <w:p>
                    <w:pPr>
                      <w:spacing w:before="0" w:line="317" w:lineRule="exact"/>
                      <w:ind w:left="0" w:right="0" w:firstLine="0"/>
                      <w:jc w:val="left"/>
                      <w:rPr>
                        <w:sz w:val="31"/>
                      </w:rPr>
                    </w:pPr>
                    <w:r>
                      <w:rPr>
                        <w:sz w:val="31"/>
                      </w:rPr>
                      <w:t>尺量</w:t>
                    </w:r>
                  </w:p>
                </w:txbxContent>
              </v:textbox>
            </v:shape>
            <v:shape id="_x0000_s1173" type="#_x0000_t202" style="width:1288;height:317;left:12163;position:absolute;top:2061" filled="f" stroked="f">
              <v:textbox inset="0,0,0,0">
                <w:txbxContent>
                  <w:p>
                    <w:pPr>
                      <w:spacing w:before="0" w:line="317" w:lineRule="exact"/>
                      <w:ind w:left="0" w:right="0" w:firstLine="0"/>
                      <w:jc w:val="left"/>
                      <w:rPr>
                        <w:sz w:val="31"/>
                      </w:rPr>
                    </w:pPr>
                    <w:r>
                      <w:rPr>
                        <w:sz w:val="31"/>
                      </w:rPr>
                      <w:t>水准仪量</w:t>
                    </w:r>
                  </w:p>
                </w:txbxContent>
              </v:textbox>
            </v:shape>
            <w10:wrap type="none"/>
          </v:group>
        </w:pict>
      </w:r>
    </w:p>
    <w:p>
      <w:pPr>
        <w:pStyle w:val="BodyText"/>
        <w:rPr>
          <w:b/>
          <w:sz w:val="20"/>
        </w:rPr>
      </w:pPr>
    </w:p>
    <w:p>
      <w:pPr>
        <w:pStyle w:val="Heading2"/>
        <w:numPr>
          <w:ilvl w:val="1"/>
          <w:numId w:val="44"/>
        </w:numPr>
        <w:tabs>
          <w:tab w:val="left" w:pos="2755"/>
        </w:tabs>
        <w:spacing w:before="248" w:after="0" w:line="240" w:lineRule="auto"/>
        <w:ind w:left="2754" w:right="0" w:hanging="631"/>
        <w:jc w:val="left"/>
      </w:pPr>
      <w:bookmarkStart w:id="19" w:name="_TOC_250003"/>
      <w:bookmarkEnd w:id="19"/>
      <w:r>
        <w:rPr>
          <w:w w:val="95"/>
        </w:rPr>
        <w:t>底板施工方式</w:t>
      </w:r>
    </w:p>
    <w:p>
      <w:pPr>
        <w:pStyle w:val="BodyText"/>
        <w:spacing w:before="2"/>
        <w:rPr>
          <w:b/>
          <w:sz w:val="59"/>
        </w:rPr>
      </w:pPr>
    </w:p>
    <w:p>
      <w:pPr>
        <w:pStyle w:val="ListParagraph"/>
        <w:numPr>
          <w:ilvl w:val="2"/>
          <w:numId w:val="44"/>
        </w:numPr>
        <w:tabs>
          <w:tab w:val="left" w:pos="3746"/>
        </w:tabs>
        <w:spacing w:before="0" w:after="0" w:line="364" w:lineRule="auto"/>
        <w:ind w:left="2844" w:right="5741" w:firstLine="0"/>
        <w:jc w:val="left"/>
        <w:rPr>
          <w:sz w:val="36"/>
        </w:rPr>
      </w:pPr>
      <w:r>
        <w:rPr>
          <w:spacing w:val="-1"/>
          <w:sz w:val="36"/>
        </w:rPr>
        <w:t>车站底板、部分边墙紧随垫层、底板防水层之后施工</w:t>
      </w:r>
      <w:r>
        <w:rPr>
          <w:rFonts w:ascii="Times New Roman" w:eastAsia="Times New Roman"/>
          <w:sz w:val="36"/>
        </w:rPr>
        <w:t>.</w:t>
      </w:r>
      <w:r>
        <w:rPr>
          <w:rFonts w:ascii="Times New Roman" w:eastAsia="Times New Roman"/>
          <w:spacing w:val="-87"/>
          <w:sz w:val="36"/>
        </w:rPr>
        <w:t xml:space="preserve"> </w:t>
      </w:r>
      <w:r>
        <w:rPr>
          <w:rFonts w:ascii="Times New Roman" w:eastAsia="Times New Roman"/>
          <w:sz w:val="36"/>
        </w:rPr>
        <w:t>(2</w:t>
      </w:r>
      <w:r>
        <w:rPr>
          <w:sz w:val="36"/>
        </w:rPr>
        <w:t>）车站底板及页脚钢筋及砼施工：</w:t>
      </w:r>
    </w:p>
    <w:p>
      <w:pPr>
        <w:pStyle w:val="BodyText"/>
        <w:spacing w:before="2" w:line="364" w:lineRule="auto"/>
        <w:ind w:left="2124" w:right="1241" w:firstLine="720"/>
        <w:jc w:val="both"/>
      </w:pPr>
      <w:r>
        <w:t>钢筋在地面加工制作好后，吊入基坑内绑扎，焊接质量、搭接长度、机械连接满足设计</w:t>
      </w:r>
      <w:r>
        <w:rPr>
          <w:spacing w:val="-1"/>
        </w:rPr>
        <w:t>及规范要求</w:t>
      </w:r>
      <w:r>
        <w:rPr>
          <w:rFonts w:ascii="Times New Roman" w:eastAsia="Times New Roman"/>
          <w:spacing w:val="-1"/>
        </w:rPr>
        <w:t>,</w:t>
      </w:r>
      <w:r>
        <w:rPr>
          <w:spacing w:val="-4"/>
        </w:rPr>
        <w:t>钢筋经监理工程师检查合格后安装堵头模板、各种预埋件、预留孔</w:t>
      </w:r>
      <w:r>
        <w:rPr>
          <w:rFonts w:ascii="Times New Roman" w:eastAsia="Times New Roman"/>
        </w:rPr>
        <w:t>;</w:t>
      </w:r>
      <w:r>
        <w:t>并经检查、核</w:t>
      </w:r>
      <w:r>
        <w:rPr>
          <w:spacing w:val="-1"/>
        </w:rPr>
        <w:t>对无误后浇注底板砼。采纳商品砼泵送入模，插入式振捣棒振捣</w:t>
      </w:r>
      <w:r>
        <w:rPr>
          <w:rFonts w:ascii="Times New Roman" w:eastAsia="Times New Roman"/>
        </w:rPr>
        <w:t>,</w:t>
      </w:r>
      <w:r>
        <w:t>分层、分段对称连续浇注。</w:t>
      </w:r>
    </w:p>
    <w:p>
      <w:pPr>
        <w:spacing w:after="0" w:line="364" w:lineRule="auto"/>
        <w:jc w:val="both"/>
        <w:sectPr>
          <w:footerReference w:type="default" r:id="rId48"/>
          <w:pgSz w:w="17860" w:h="25260"/>
          <w:pgMar w:top="1100" w:right="0" w:bottom="1360" w:left="0" w:header="808" w:footer="1160"/>
          <w:cols w:space="708"/>
        </w:sectPr>
      </w:pPr>
    </w:p>
    <w:p>
      <w:pPr>
        <w:pStyle w:val="BodyText"/>
        <w:rPr>
          <w:sz w:val="20"/>
        </w:rPr>
      </w:pPr>
      <w:r>
        <w:drawing>
          <wp:anchor distT="0" distB="0" distL="0" distR="0" simplePos="0" relativeHeight="251667456" behindDoc="0" locked="0" layoutInCell="1" allowOverlap="1">
            <wp:simplePos x="0" y="0"/>
            <wp:positionH relativeFrom="page">
              <wp:posOffset>1257300</wp:posOffset>
            </wp:positionH>
            <wp:positionV relativeFrom="page">
              <wp:posOffset>685800</wp:posOffset>
            </wp:positionV>
            <wp:extent cx="9372600" cy="101600"/>
            <wp:effectExtent l="0" t="0" r="0" b="0"/>
            <wp:wrapNone/>
            <wp:docPr id="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3.png"/>
                    <pic:cNvPicPr/>
                  </pic:nvPicPr>
                  <pic:blipFill>
                    <a:blip xmlns:r="http://schemas.openxmlformats.org/officeDocument/2006/relationships" r:embed="rId6" cstate="print"/>
                    <a:stretch>
                      <a:fillRect/>
                    </a:stretch>
                  </pic:blipFill>
                  <pic:spPr>
                    <a:xfrm>
                      <a:off x="0" y="0"/>
                      <a:ext cx="9372600" cy="1016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38"/>
        <w:ind w:left="2106" w:right="1250" w:firstLine="0"/>
        <w:jc w:val="center"/>
        <w:rPr>
          <w:b/>
          <w:sz w:val="31"/>
        </w:rPr>
      </w:pPr>
      <w:r>
        <w:pict>
          <v:group id="_x0000_s1174" style="width:893pt;height:254pt;margin-top:-266.2pt;margin-left:0;mso-position-horizontal-relative:page;position:absolute;z-index:251668480" coordorigin="0,-5324" coordsize="17860,5080">
            <v:shape id="_x0000_s1175" type="#_x0000_t75" style="width:17860;height:5060;position:absolute;top:-5304" stroked="f">
              <v:imagedata r:id="rId49" o:title=""/>
            </v:shape>
            <v:shape id="_x0000_s1176" type="#_x0000_t75" style="width:7960;height:5080;left:5680;position:absolute;top:-5324" stroked="f">
              <v:imagedata r:id="rId50" o:title=""/>
            </v:shape>
          </v:group>
        </w:pict>
      </w:r>
      <w:r>
        <w:pict>
          <v:group id="_x0000_s1177" style="width:893pt;height:254pt;margin-top:44.8pt;margin-left:0;mso-position-horizontal-relative:page;position:absolute;z-index:251669504" coordorigin="0,896" coordsize="17860,5080">
            <v:shape id="_x0000_s1178" type="#_x0000_t75" style="width:17860;height:5080;position:absolute;top:896" stroked="f">
              <v:imagedata r:id="rId51" o:title=""/>
            </v:shape>
            <v:shape id="_x0000_s1179" type="#_x0000_t75" style="width:13460;height:5080;left:2940;position:absolute;top:896" stroked="f">
              <v:imagedata r:id="rId52" o:title=""/>
            </v:shape>
          </v:group>
        </w:pict>
      </w:r>
      <w:r>
        <w:rPr>
          <w:b/>
          <w:spacing w:val="-27"/>
          <w:sz w:val="31"/>
        </w:rPr>
        <w:t xml:space="preserve">图 </w:t>
      </w:r>
      <w:r>
        <w:rPr>
          <w:rFonts w:ascii="Arial Narrow" w:eastAsia="Arial Narrow"/>
          <w:b/>
          <w:sz w:val="31"/>
        </w:rPr>
        <w:t>6-1</w:t>
      </w:r>
      <w:r>
        <w:rPr>
          <w:rFonts w:ascii="Arial Narrow" w:eastAsia="Arial Narrow"/>
          <w:b/>
          <w:spacing w:val="45"/>
          <w:sz w:val="31"/>
        </w:rPr>
        <w:t xml:space="preserve"> </w:t>
      </w:r>
      <w:r>
        <w:rPr>
          <w:b/>
          <w:sz w:val="31"/>
        </w:rPr>
        <w:t>西侧明挖区间主体结构施工图</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spacing w:before="286"/>
        <w:ind w:left="2106" w:right="1257" w:firstLine="0"/>
        <w:jc w:val="center"/>
        <w:rPr>
          <w:b/>
          <w:sz w:val="31"/>
        </w:rPr>
      </w:pPr>
      <w:r>
        <w:pict>
          <v:group id="_x0000_s1180" style="width:893pt;height:254pt;margin-top:47.27pt;margin-left:0;mso-position-horizontal-relative:page;position:absolute;z-index:251670528" coordorigin="0,945" coordsize="17860,5080">
            <v:shape id="_x0000_s1181" type="#_x0000_t75" style="width:17860;height:5060;position:absolute;top:945" stroked="f">
              <v:imagedata r:id="rId53" o:title=""/>
            </v:shape>
            <v:shape id="_x0000_s1182" type="#_x0000_t75" style="width:7780;height:5060;left:5780;position:absolute;top:965" stroked="f">
              <v:imagedata r:id="rId54" o:title=""/>
            </v:shape>
          </v:group>
        </w:pict>
      </w:r>
      <w:r>
        <w:rPr>
          <w:b/>
          <w:spacing w:val="-30"/>
          <w:sz w:val="31"/>
        </w:rPr>
        <w:t xml:space="preserve">图 </w:t>
      </w:r>
      <w:r>
        <w:rPr>
          <w:rFonts w:ascii="Arial Narrow" w:eastAsia="Arial Narrow"/>
          <w:b/>
          <w:sz w:val="31"/>
        </w:rPr>
        <w:t>6-2</w:t>
      </w:r>
      <w:r>
        <w:rPr>
          <w:rFonts w:ascii="Arial Narrow" w:eastAsia="Arial Narrow"/>
          <w:b/>
          <w:spacing w:val="36"/>
          <w:sz w:val="31"/>
        </w:rPr>
        <w:t xml:space="preserve"> </w:t>
      </w:r>
      <w:r>
        <w:rPr>
          <w:b/>
          <w:sz w:val="31"/>
        </w:rPr>
        <w:t>车站主体施工图</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8"/>
        <w:rPr>
          <w:b/>
          <w:sz w:val="38"/>
        </w:rPr>
      </w:pPr>
    </w:p>
    <w:p>
      <w:pPr>
        <w:spacing w:before="0"/>
        <w:ind w:left="7345" w:right="0" w:firstLine="0"/>
        <w:jc w:val="left"/>
        <w:rPr>
          <w:rFonts w:ascii="宋体" w:eastAsia="宋体" w:hAnsi="宋体" w:hint="eastAsia"/>
          <w:sz w:val="31"/>
        </w:rPr>
      </w:pPr>
      <w:r>
        <w:rPr>
          <w:rFonts w:ascii="宋体" w:eastAsia="宋体" w:hAnsi="宋体" w:hint="eastAsia"/>
          <w:spacing w:val="-32"/>
          <w:sz w:val="31"/>
        </w:rPr>
        <w:t xml:space="preserve">图 </w:t>
      </w:r>
      <w:r>
        <w:rPr>
          <w:rFonts w:ascii="Times New Roman" w:eastAsia="Times New Roman" w:hAnsi="Times New Roman"/>
          <w:sz w:val="31"/>
        </w:rPr>
        <w:t>6</w:t>
      </w:r>
      <w:r>
        <w:rPr>
          <w:rFonts w:ascii="幼圆" w:eastAsia="幼圆" w:hAnsi="幼圆" w:hint="eastAsia"/>
          <w:sz w:val="31"/>
        </w:rPr>
        <w:t>—</w:t>
      </w:r>
      <w:r>
        <w:rPr>
          <w:rFonts w:ascii="Times New Roman" w:eastAsia="Times New Roman" w:hAnsi="Times New Roman"/>
          <w:sz w:val="31"/>
        </w:rPr>
        <w:t>3</w:t>
      </w:r>
      <w:r>
        <w:rPr>
          <w:rFonts w:ascii="Times New Roman" w:eastAsia="Times New Roman" w:hAnsi="Times New Roman"/>
          <w:spacing w:val="30"/>
          <w:sz w:val="31"/>
        </w:rPr>
        <w:t xml:space="preserve"> </w:t>
      </w:r>
      <w:r>
        <w:rPr>
          <w:rFonts w:ascii="宋体" w:eastAsia="宋体" w:hAnsi="宋体" w:hint="eastAsia"/>
          <w:sz w:val="31"/>
        </w:rPr>
        <w:t>东侧明挖区间主体施工图</w:t>
      </w:r>
    </w:p>
    <w:p>
      <w:pPr>
        <w:pStyle w:val="BodyText"/>
        <w:rPr>
          <w:rFonts w:ascii="宋体"/>
          <w:sz w:val="20"/>
        </w:rPr>
      </w:pPr>
    </w:p>
    <w:p>
      <w:pPr>
        <w:pStyle w:val="BodyText"/>
        <w:spacing w:before="6"/>
        <w:rPr>
          <w:rFonts w:ascii="宋体"/>
          <w:sz w:val="23"/>
        </w:rPr>
      </w:pPr>
    </w:p>
    <w:p>
      <w:pPr>
        <w:pStyle w:val="Heading2"/>
        <w:spacing w:before="96"/>
      </w:pPr>
      <w:bookmarkStart w:id="20" w:name="_TOC_250002"/>
      <w:r>
        <w:rPr>
          <w:rFonts w:ascii="Arial Narrow" w:eastAsia="Arial Narrow"/>
        </w:rPr>
        <w:t>6</w:t>
      </w:r>
      <w:r>
        <w:t>。</w:t>
      </w:r>
      <w:r>
        <w:rPr>
          <w:rFonts w:ascii="Arial Narrow" w:eastAsia="Arial Narrow"/>
        </w:rPr>
        <w:t>5</w:t>
      </w:r>
      <w:r>
        <w:rPr>
          <w:rFonts w:ascii="Arial Narrow" w:eastAsia="Arial Narrow"/>
          <w:spacing w:val="13"/>
        </w:rPr>
        <w:t xml:space="preserve"> </w:t>
      </w:r>
      <w:bookmarkEnd w:id="20"/>
      <w:r>
        <w:t>侧墙施工方式</w:t>
      </w:r>
    </w:p>
    <w:p>
      <w:pPr>
        <w:pStyle w:val="BodyText"/>
        <w:spacing w:before="12"/>
        <w:rPr>
          <w:b/>
          <w:sz w:val="49"/>
        </w:rPr>
      </w:pPr>
    </w:p>
    <w:p>
      <w:pPr>
        <w:pStyle w:val="BodyText"/>
        <w:ind w:left="2844"/>
      </w:pPr>
      <w:r>
        <w:t>（</w:t>
      </w:r>
      <w:r>
        <w:rPr>
          <w:rFonts w:ascii="Times New Roman" w:eastAsia="Times New Roman"/>
        </w:rPr>
        <w:t>1)</w:t>
      </w:r>
      <w:r>
        <w:t>找平层施工</w:t>
      </w:r>
    </w:p>
    <w:p>
      <w:pPr>
        <w:pStyle w:val="BodyText"/>
        <w:spacing w:before="125" w:line="364" w:lineRule="auto"/>
        <w:ind w:left="2124" w:right="1255" w:firstLine="720"/>
      </w:pPr>
      <w:r>
        <w:rPr>
          <w:spacing w:val="-3"/>
        </w:rPr>
        <w:t xml:space="preserve">西侧明挖区间及东侧明挖区间端头为 </w:t>
      </w:r>
      <w:r>
        <w:rPr>
          <w:rFonts w:ascii="Times New Roman" w:eastAsia="Times New Roman"/>
        </w:rPr>
        <w:t>SMW</w:t>
      </w:r>
      <w:r>
        <w:rPr>
          <w:rFonts w:ascii="Times New Roman" w:eastAsia="Times New Roman"/>
          <w:spacing w:val="51"/>
        </w:rPr>
        <w:t xml:space="preserve"> </w:t>
      </w:r>
      <w:r>
        <w:t>工法桩，侧墙施工前应进行找平层施工。先</w:t>
      </w:r>
      <w:r>
        <w:rPr>
          <w:spacing w:val="-1"/>
        </w:rPr>
        <w:t>对围护结构渗漏进行认真堵漏或引排处理，同时施作侧墙防水层</w:t>
      </w:r>
      <w:r>
        <w:rPr>
          <w:rFonts w:ascii="Times New Roman" w:eastAsia="Times New Roman"/>
        </w:rPr>
        <w:t>,</w:t>
      </w:r>
      <w:r>
        <w:t>满足要求后施工。车站设计</w:t>
      </w:r>
    </w:p>
    <w:p>
      <w:pPr>
        <w:spacing w:after="0" w:line="364" w:lineRule="auto"/>
        <w:sectPr>
          <w:pgSz w:w="17860" w:h="25260"/>
          <w:pgMar w:top="1100" w:right="0" w:bottom="1360" w:left="0" w:header="808" w:footer="1160"/>
          <w:cols w:space="708"/>
        </w:sectPr>
      </w:pPr>
    </w:p>
    <w:p>
      <w:pPr>
        <w:pStyle w:val="BodyText"/>
        <w:spacing w:line="133" w:lineRule="exact"/>
        <w:ind w:left="2080"/>
        <w:rPr>
          <w:sz w:val="13"/>
        </w:rPr>
      </w:pPr>
      <w:r>
        <w:rPr>
          <w:position w:val="-2"/>
          <w:sz w:val="13"/>
        </w:rPr>
        <w:drawing>
          <wp:inline distT="0" distB="0" distL="0" distR="0">
            <wp:extent cx="9256130" cy="84677"/>
            <wp:effectExtent l="0" t="0" r="0" b="0"/>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xmlns:r="http://schemas.openxmlformats.org/officeDocument/2006/relationships" r:embed="rId4" cstate="print"/>
                    <a:stretch>
                      <a:fillRect/>
                    </a:stretch>
                  </pic:blipFill>
                  <pic:spPr>
                    <a:xfrm>
                      <a:off x="0" y="0"/>
                      <a:ext cx="9256130" cy="84677"/>
                    </a:xfrm>
                    <a:prstGeom prst="rect">
                      <a:avLst/>
                    </a:prstGeom>
                  </pic:spPr>
                </pic:pic>
              </a:graphicData>
            </a:graphic>
          </wp:inline>
        </w:drawing>
      </w:r>
    </w:p>
    <w:p>
      <w:pPr>
        <w:pStyle w:val="BodyText"/>
        <w:spacing w:before="8"/>
        <w:rPr>
          <w:sz w:val="16"/>
        </w:rPr>
      </w:pPr>
    </w:p>
    <w:p>
      <w:pPr>
        <w:pStyle w:val="BodyText"/>
        <w:spacing w:before="59"/>
        <w:ind w:left="2124"/>
      </w:pPr>
      <w:r>
        <w:t>为全包防水，为保护防水板</w:t>
      </w:r>
      <w:r>
        <w:rPr>
          <w:rFonts w:ascii="Arial Narrow" w:eastAsia="Arial Narrow"/>
        </w:rPr>
        <w:t>,</w:t>
      </w:r>
      <w:r>
        <w:t>在围护结构内表面作砂浆找平层。</w:t>
      </w:r>
    </w:p>
    <w:p>
      <w:pPr>
        <w:pStyle w:val="BodyText"/>
        <w:spacing w:before="242"/>
        <w:ind w:left="2844"/>
      </w:pPr>
      <w:r>
        <w:rPr>
          <w:spacing w:val="-12"/>
        </w:rPr>
        <w:t>车站及东明挖区间两侧为放坡开挖，无需施工找平层，直接施工侧墙</w:t>
      </w:r>
      <w:r>
        <w:rPr>
          <w:rFonts w:ascii="Arial Narrow" w:eastAsia="Arial Narrow"/>
        </w:rPr>
        <w:t>,</w:t>
      </w:r>
      <w:r>
        <w:t>再进行防水层施工。</w:t>
      </w:r>
    </w:p>
    <w:p>
      <w:pPr>
        <w:pStyle w:val="ListParagraph"/>
        <w:numPr>
          <w:ilvl w:val="2"/>
          <w:numId w:val="44"/>
        </w:numPr>
        <w:tabs>
          <w:tab w:val="left" w:pos="3746"/>
        </w:tabs>
        <w:spacing w:before="122" w:after="0" w:line="240" w:lineRule="auto"/>
        <w:ind w:left="3745" w:right="0" w:hanging="902"/>
        <w:jc w:val="left"/>
        <w:rPr>
          <w:sz w:val="36"/>
        </w:rPr>
      </w:pPr>
      <w:r>
        <w:rPr>
          <w:sz w:val="36"/>
        </w:rPr>
        <w:t>车站侧墙施工</w:t>
      </w:r>
    </w:p>
    <w:p>
      <w:pPr>
        <w:pStyle w:val="BodyText"/>
        <w:spacing w:before="125" w:line="364" w:lineRule="auto"/>
        <w:ind w:left="2124" w:right="972" w:firstLine="899"/>
      </w:pPr>
      <w:r>
        <w:rPr>
          <w:rFonts w:ascii="Arial Narrow" w:eastAsia="Arial Narrow"/>
        </w:rPr>
        <w:t>1</w:t>
      </w:r>
      <w:r>
        <w:t>）侧墙采纳复合模板</w:t>
      </w:r>
      <w:r>
        <w:rPr>
          <w:rFonts w:ascii="Arial Narrow" w:eastAsia="Arial Narrow"/>
        </w:rPr>
        <w:t>,</w:t>
      </w:r>
      <w:r>
        <w:t>依据一次浇筑的范围进行拼接，采纳在模板内侧加斜撑的方式进</w:t>
      </w:r>
      <w:r>
        <w:rPr>
          <w:spacing w:val="-1"/>
        </w:rPr>
        <w:t>行加固，模板支撑系统采纳三角架支撑。模板与支架系统进行受力检算，确保支撑系统强度、</w:t>
      </w:r>
      <w:r>
        <w:t>刚度、稳定性满足施工要求</w:t>
      </w:r>
      <w:r>
        <w:rPr>
          <w:rFonts w:ascii="Arial Narrow" w:eastAsia="Arial Narrow"/>
        </w:rPr>
        <w:t>(</w:t>
      </w:r>
      <w:r>
        <w:t>详细见《三江口站高大模板及支撑体系安全专项施工方案》）。</w:t>
      </w:r>
    </w:p>
    <w:p>
      <w:pPr>
        <w:pStyle w:val="BodyText"/>
        <w:spacing w:before="1"/>
        <w:rPr>
          <w:sz w:val="15"/>
        </w:rPr>
      </w:pPr>
      <w:r>
        <w:drawing>
          <wp:anchor distT="0" distB="0" distL="0" distR="0" simplePos="0" relativeHeight="251659264" behindDoc="0" locked="0" layoutInCell="1" allowOverlap="1">
            <wp:simplePos x="0" y="0"/>
            <wp:positionH relativeFrom="page">
              <wp:posOffset>3632200</wp:posOffset>
            </wp:positionH>
            <wp:positionV relativeFrom="paragraph">
              <wp:posOffset>147530</wp:posOffset>
            </wp:positionV>
            <wp:extent cx="4623911" cy="2863024"/>
            <wp:effectExtent l="0" t="0" r="0" b="0"/>
            <wp:wrapTopAndBottom/>
            <wp:docPr id="4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44.png"/>
                    <pic:cNvPicPr/>
                  </pic:nvPicPr>
                  <pic:blipFill>
                    <a:blip xmlns:r="http://schemas.openxmlformats.org/officeDocument/2006/relationships" r:embed="rId55" cstate="print"/>
                    <a:stretch>
                      <a:fillRect/>
                    </a:stretch>
                  </pic:blipFill>
                  <pic:spPr>
                    <a:xfrm>
                      <a:off x="0" y="0"/>
                      <a:ext cx="4623911" cy="2863024"/>
                    </a:xfrm>
                    <a:prstGeom prst="rect">
                      <a:avLst/>
                    </a:prstGeom>
                  </pic:spPr>
                </pic:pic>
              </a:graphicData>
            </a:graphic>
          </wp:anchor>
        </w:drawing>
      </w:r>
    </w:p>
    <w:p>
      <w:pPr>
        <w:pStyle w:val="BodyText"/>
        <w:spacing w:before="8"/>
        <w:rPr>
          <w:sz w:val="32"/>
        </w:rPr>
      </w:pPr>
    </w:p>
    <w:p>
      <w:pPr>
        <w:tabs>
          <w:tab w:val="left" w:pos="8335"/>
        </w:tabs>
        <w:spacing w:before="1"/>
        <w:ind w:left="7205" w:right="0" w:firstLine="0"/>
        <w:jc w:val="left"/>
        <w:rPr>
          <w:b/>
          <w:sz w:val="31"/>
        </w:rPr>
      </w:pPr>
      <w:r>
        <w:rPr>
          <w:b/>
          <w:w w:val="105"/>
          <w:sz w:val="31"/>
        </w:rPr>
        <w:t>图</w:t>
      </w:r>
      <w:r>
        <w:rPr>
          <w:b/>
          <w:spacing w:val="-75"/>
          <w:w w:val="105"/>
          <w:sz w:val="31"/>
        </w:rPr>
        <w:t xml:space="preserve"> </w:t>
      </w:r>
      <w:r>
        <w:rPr>
          <w:rFonts w:ascii="Arial Narrow" w:eastAsia="Arial Narrow"/>
          <w:b/>
          <w:w w:val="105"/>
          <w:sz w:val="31"/>
        </w:rPr>
        <w:t>6-1</w:t>
        <w:tab/>
      </w:r>
      <w:r>
        <w:rPr>
          <w:b/>
          <w:w w:val="105"/>
          <w:sz w:val="31"/>
        </w:rPr>
        <w:t>侧墙及腋角支撑示意图</w:t>
      </w:r>
    </w:p>
    <w:p>
      <w:pPr>
        <w:pStyle w:val="ListParagraph"/>
        <w:numPr>
          <w:ilvl w:val="0"/>
          <w:numId w:val="43"/>
        </w:numPr>
        <w:tabs>
          <w:tab w:val="left" w:pos="3386"/>
        </w:tabs>
        <w:spacing w:before="293" w:after="0" w:line="364" w:lineRule="auto"/>
        <w:ind w:left="2124" w:right="1154" w:firstLine="720"/>
        <w:jc w:val="left"/>
        <w:rPr>
          <w:sz w:val="36"/>
        </w:rPr>
      </w:pPr>
      <w:r>
        <w:rPr>
          <w:spacing w:val="-1"/>
          <w:sz w:val="36"/>
        </w:rPr>
        <w:t>在施工接缝处设立快易收口网而形成粗糙表面，凿除浮浆，为下次砼灌注提供格外抱负</w:t>
      </w:r>
      <w:r>
        <w:rPr>
          <w:sz w:val="36"/>
        </w:rPr>
        <w:t>的结合面。收口网设立要坚固</w:t>
      </w:r>
      <w:r>
        <w:rPr>
          <w:rFonts w:ascii="Arial Narrow" w:eastAsia="Arial Narrow"/>
          <w:sz w:val="36"/>
        </w:rPr>
        <w:t>,</w:t>
      </w:r>
      <w:r>
        <w:rPr>
          <w:sz w:val="36"/>
        </w:rPr>
        <w:t>避开因超重物挤压损坏；</w:t>
      </w:r>
    </w:p>
    <w:p>
      <w:pPr>
        <w:pStyle w:val="ListParagraph"/>
        <w:numPr>
          <w:ilvl w:val="0"/>
          <w:numId w:val="43"/>
        </w:numPr>
        <w:tabs>
          <w:tab w:val="left" w:pos="3386"/>
        </w:tabs>
        <w:spacing w:before="2" w:after="0" w:line="364" w:lineRule="auto"/>
        <w:ind w:left="2124" w:right="1283" w:firstLine="720"/>
        <w:jc w:val="left"/>
        <w:rPr>
          <w:sz w:val="36"/>
        </w:rPr>
      </w:pPr>
      <w:r>
        <w:rPr>
          <w:sz w:val="36"/>
        </w:rPr>
        <w:t>泵送砼入模</w:t>
      </w:r>
      <w:r>
        <w:rPr>
          <w:rFonts w:ascii="Arial Narrow" w:eastAsia="Arial Narrow"/>
          <w:sz w:val="36"/>
        </w:rPr>
        <w:t>,</w:t>
      </w:r>
      <w:r>
        <w:rPr>
          <w:spacing w:val="1"/>
          <w:sz w:val="36"/>
        </w:rPr>
        <w:t>分层分段对称浇注至设计标高。振捣采纳插入式振捣棒</w:t>
      </w:r>
      <w:r>
        <w:rPr>
          <w:rFonts w:ascii="Arial Narrow" w:eastAsia="Arial Narrow"/>
          <w:sz w:val="36"/>
        </w:rPr>
        <w:t>,</w:t>
      </w:r>
      <w:r>
        <w:rPr>
          <w:sz w:val="36"/>
        </w:rPr>
        <w:t>保证侧墙砼振捣密实；</w:t>
      </w:r>
    </w:p>
    <w:p>
      <w:pPr>
        <w:pStyle w:val="BodyText"/>
        <w:spacing w:before="2"/>
        <w:ind w:left="2844"/>
      </w:pPr>
      <w:r>
        <w:rPr>
          <w:rFonts w:ascii="Arial Narrow" w:eastAsia="Arial Narrow"/>
        </w:rPr>
        <w:t>4)</w:t>
      </w:r>
      <w:r>
        <w:t>钢筋在地面加工，在基坑内绑扎</w:t>
      </w:r>
      <w:r>
        <w:rPr>
          <w:rFonts w:ascii="Arial Narrow" w:eastAsia="Arial Narrow"/>
        </w:rPr>
        <w:t>,</w:t>
      </w:r>
      <w:r>
        <w:t>钢筋安装完之后安装模板。</w:t>
      </w:r>
    </w:p>
    <w:p>
      <w:pPr>
        <w:pStyle w:val="BodyText"/>
        <w:spacing w:before="241"/>
        <w:ind w:left="2844"/>
      </w:pPr>
      <w:r>
        <w:rPr>
          <w:rFonts w:ascii="Arial Narrow" w:eastAsia="Arial Narrow"/>
        </w:rPr>
        <w:t>5</w:t>
      </w:r>
      <w:r>
        <w:t>）</w:t>
      </w:r>
      <w:r>
        <w:rPr>
          <w:spacing w:val="-4"/>
        </w:rPr>
        <w:t xml:space="preserve">盾构与端墙接口处的预留孔模板与支架体系图 </w:t>
      </w:r>
      <w:r>
        <w:rPr>
          <w:rFonts w:ascii="Arial Narrow" w:eastAsia="Arial Narrow"/>
        </w:rPr>
        <w:t>6-2</w:t>
      </w:r>
      <w:r>
        <w:t>。</w:t>
      </w:r>
    </w:p>
    <w:p>
      <w:pPr>
        <w:pStyle w:val="BodyText"/>
        <w:spacing w:before="10"/>
        <w:rPr>
          <w:sz w:val="15"/>
        </w:rPr>
      </w:pPr>
      <w:r>
        <w:pict>
          <v:group id="_x0000_s1183" style="width:297pt;height:270pt;margin-top:28.06pt;margin-left:245pt;mso-position-horizontal-relative:page;mso-wrap-distance-left:0;mso-wrap-distance-right:0;position:absolute;z-index:-251615232" coordorigin="4900,561" coordsize="5940,5400">
            <v:shape id="_x0000_s1184" type="#_x0000_t75" style="width:5940;height:5400;left:4900;position:absolute;top:561" stroked="f">
              <v:imagedata r:id="rId56" o:title=""/>
            </v:shape>
            <v:shape id="_x0000_s1185" type="#_x0000_t202" style="width:168;height:148;left:6003;position:absolute;top:1279" filled="f" stroked="f">
              <v:textbox inset="0,0,0,0">
                <w:txbxContent>
                  <w:p>
                    <w:pPr>
                      <w:spacing w:before="0" w:line="147" w:lineRule="exact"/>
                      <w:ind w:left="0" w:right="0" w:firstLine="0"/>
                      <w:jc w:val="left"/>
                      <w:rPr>
                        <w:rFonts w:ascii="新宋体"/>
                        <w:sz w:val="14"/>
                      </w:rPr>
                    </w:pPr>
                    <w:r>
                      <w:rPr>
                        <w:rFonts w:ascii="新宋体"/>
                        <w:w w:val="105"/>
                        <w:sz w:val="14"/>
                      </w:rPr>
                      <w:t>[8</w:t>
                    </w:r>
                  </w:p>
                </w:txbxContent>
              </v:textbox>
            </v:shape>
            <v:shape id="_x0000_s1186" type="#_x0000_t202" style="width:791;height:575;left:8978;position:absolute;top:1281" filled="f" stroked="f">
              <v:textbox inset="0,0,0,0">
                <w:txbxContent>
                  <w:p>
                    <w:pPr>
                      <w:spacing w:before="0" w:line="166" w:lineRule="exact"/>
                      <w:ind w:left="0" w:right="0" w:firstLine="0"/>
                      <w:jc w:val="left"/>
                      <w:rPr>
                        <w:rFonts w:ascii="新宋体"/>
                        <w:sz w:val="14"/>
                      </w:rPr>
                    </w:pPr>
                    <w:r>
                      <w:rPr>
                        <w:rFonts w:ascii="新宋体"/>
                        <w:w w:val="105"/>
                        <w:sz w:val="14"/>
                      </w:rPr>
                      <w:t>100</w:t>
                    </w:r>
                    <w:r>
                      <w:rPr>
                        <w:rFonts w:ascii="新宋体"/>
                        <w:spacing w:val="34"/>
                        <w:w w:val="105"/>
                        <w:sz w:val="14"/>
                      </w:rPr>
                      <w:t xml:space="preserve"> </w:t>
                    </w:r>
                    <w:r>
                      <w:rPr>
                        <w:rFonts w:ascii="新宋体"/>
                        <w:w w:val="105"/>
                        <w:sz w:val="14"/>
                      </w:rPr>
                      <w:t>100</w:t>
                    </w:r>
                  </w:p>
                  <w:p>
                    <w:pPr>
                      <w:spacing w:before="4" w:line="240" w:lineRule="auto"/>
                      <w:rPr>
                        <w:rFonts w:ascii="新宋体"/>
                        <w:sz w:val="19"/>
                      </w:rPr>
                    </w:pPr>
                  </w:p>
                  <w:p>
                    <w:pPr>
                      <w:spacing w:before="0" w:line="161" w:lineRule="exact"/>
                      <w:ind w:left="329" w:right="0" w:firstLine="0"/>
                      <w:jc w:val="left"/>
                      <w:rPr>
                        <w:rFonts w:ascii="新宋体" w:eastAsia="新宋体" w:hint="eastAsia"/>
                        <w:sz w:val="14"/>
                      </w:rPr>
                    </w:pPr>
                    <w:r>
                      <w:rPr>
                        <w:rFonts w:ascii="新宋体" w:eastAsia="新宋体" w:hint="eastAsia"/>
                        <w:w w:val="105"/>
                        <w:sz w:val="14"/>
                      </w:rPr>
                      <w:t>小横杆</w:t>
                    </w:r>
                  </w:p>
                </w:txbxContent>
              </v:textbox>
            </v:shape>
            <v:shape id="_x0000_s1187" type="#_x0000_t202" style="width:315;height:148;left:5435;position:absolute;top:2147" filled="f" stroked="f">
              <v:textbox inset="0,0,0,0">
                <w:txbxContent>
                  <w:p>
                    <w:pPr>
                      <w:spacing w:before="0" w:line="147" w:lineRule="exact"/>
                      <w:ind w:left="0" w:right="0" w:firstLine="0"/>
                      <w:jc w:val="left"/>
                      <w:rPr>
                        <w:rFonts w:ascii="新宋体" w:eastAsia="新宋体" w:hint="eastAsia"/>
                        <w:sz w:val="14"/>
                      </w:rPr>
                    </w:pPr>
                    <w:r>
                      <w:rPr>
                        <w:rFonts w:ascii="新宋体" w:eastAsia="新宋体" w:hint="eastAsia"/>
                        <w:w w:val="105"/>
                        <w:sz w:val="14"/>
                      </w:rPr>
                      <w:t>端墙</w:t>
                    </w:r>
                  </w:p>
                </w:txbxContent>
              </v:textbox>
            </v:shape>
            <v:shape id="_x0000_s1188" type="#_x0000_t202" style="width:1190;height:177;left:5704;position:absolute;top:4935" filled="f" stroked="f">
              <v:textbox inset="0,0,0,0">
                <w:txbxContent>
                  <w:p>
                    <w:pPr>
                      <w:spacing w:before="5" w:line="171" w:lineRule="exact"/>
                      <w:ind w:left="0" w:right="0" w:firstLine="0"/>
                      <w:jc w:val="left"/>
                      <w:rPr>
                        <w:rFonts w:ascii="新宋体" w:eastAsia="新宋体" w:hAnsi="新宋体" w:hint="eastAsia"/>
                        <w:sz w:val="14"/>
                      </w:rPr>
                    </w:pPr>
                    <w:r>
                      <w:rPr>
                        <w:rFonts w:ascii="Arial" w:eastAsia="Arial" w:hAnsi="Arial"/>
                        <w:w w:val="105"/>
                        <w:sz w:val="15"/>
                      </w:rPr>
                      <w:t>Φ</w:t>
                    </w:r>
                    <w:r>
                      <w:rPr>
                        <w:rFonts w:ascii="Consolas" w:eastAsia="Consolas" w:hAnsi="Consolas"/>
                        <w:w w:val="105"/>
                        <w:sz w:val="15"/>
                      </w:rPr>
                      <w:t>48</w:t>
                    </w:r>
                    <w:r>
                      <w:rPr>
                        <w:rFonts w:ascii="新宋体" w:eastAsia="新宋体" w:hAnsi="新宋体" w:hint="eastAsia"/>
                        <w:w w:val="105"/>
                        <w:sz w:val="14"/>
                      </w:rPr>
                      <w:t>可调钢管支撑</w:t>
                    </w:r>
                  </w:p>
                </w:txbxContent>
              </v:textbox>
            </v:shape>
            <v:shape id="_x0000_s1189" type="#_x0000_t202" style="width:462;height:148;left:9208;position:absolute;top:5161" filled="f" stroked="f">
              <v:textbox inset="0,0,0,0">
                <w:txbxContent>
                  <w:p>
                    <w:pPr>
                      <w:spacing w:before="0" w:line="147" w:lineRule="exact"/>
                      <w:ind w:left="0" w:right="0" w:firstLine="0"/>
                      <w:jc w:val="left"/>
                      <w:rPr>
                        <w:rFonts w:ascii="新宋体"/>
                        <w:sz w:val="14"/>
                      </w:rPr>
                    </w:pPr>
                    <w:r>
                      <w:rPr>
                        <w:rFonts w:ascii="新宋体"/>
                        <w:w w:val="105"/>
                        <w:sz w:val="14"/>
                      </w:rPr>
                      <w:t>t=18mm</w:t>
                    </w:r>
                  </w:p>
                </w:txbxContent>
              </v:textbox>
            </v:shape>
            <w10:wrap type="topAndBottom"/>
          </v:group>
        </w:pict>
      </w:r>
      <w:r>
        <w:pict>
          <v:group id="_x0000_s1190" style="width:129pt;height:286pt;margin-top:12.06pt;margin-left:588pt;mso-position-horizontal-relative:page;mso-wrap-distance-left:0;mso-wrap-distance-right:0;position:absolute;z-index:-251614208" coordorigin="11760,241" coordsize="2580,5720">
            <v:shape id="_x0000_s1191" type="#_x0000_t75" style="width:2580;height:5720;left:11760;position:absolute;top:241" stroked="f">
              <v:imagedata r:id="rId57" o:title=""/>
            </v:shape>
            <v:shape id="_x0000_s1192" type="#_x0000_t202" style="width:462;height:148;left:12046;position:absolute;top:980" filled="f" stroked="f">
              <v:textbox inset="0,0,0,0">
                <w:txbxContent>
                  <w:p>
                    <w:pPr>
                      <w:spacing w:before="0" w:line="147" w:lineRule="exact"/>
                      <w:ind w:left="0" w:right="0" w:firstLine="0"/>
                      <w:jc w:val="left"/>
                      <w:rPr>
                        <w:rFonts w:ascii="新宋体"/>
                        <w:sz w:val="14"/>
                      </w:rPr>
                    </w:pPr>
                    <w:r>
                      <w:rPr>
                        <w:rFonts w:ascii="新宋体"/>
                        <w:w w:val="105"/>
                        <w:sz w:val="14"/>
                      </w:rPr>
                      <w:t>t=18mm</w:t>
                    </w:r>
                  </w:p>
                </w:txbxContent>
              </v:textbox>
            </v:shape>
            <v:shape id="_x0000_s1193" type="#_x0000_t202" style="width:571;height:148;left:11997;position:absolute;top:1821" filled="f" stroked="f">
              <v:textbox inset="0,0,0,0">
                <w:txbxContent>
                  <w:p>
                    <w:pPr>
                      <w:spacing w:before="0" w:line="147" w:lineRule="exact"/>
                      <w:ind w:left="0" w:right="0" w:firstLine="0"/>
                      <w:jc w:val="left"/>
                      <w:rPr>
                        <w:rFonts w:ascii="新宋体"/>
                        <w:sz w:val="14"/>
                      </w:rPr>
                    </w:pPr>
                    <w:r>
                      <w:rPr>
                        <w:rFonts w:ascii="新宋体"/>
                        <w:w w:val="105"/>
                        <w:sz w:val="14"/>
                      </w:rPr>
                      <w:t>100</w:t>
                    </w:r>
                    <w:r>
                      <w:rPr>
                        <w:rFonts w:ascii="新宋体"/>
                        <w:spacing w:val="36"/>
                        <w:w w:val="105"/>
                        <w:sz w:val="14"/>
                      </w:rPr>
                      <w:t xml:space="preserve"> </w:t>
                    </w:r>
                    <w:r>
                      <w:rPr>
                        <w:rFonts w:ascii="新宋体"/>
                        <w:w w:val="105"/>
                        <w:sz w:val="14"/>
                      </w:rPr>
                      <w:t>100</w:t>
                    </w:r>
                  </w:p>
                </w:txbxContent>
              </v:textbox>
            </v:shape>
            <v:shape id="_x0000_s1194" type="#_x0000_t202" style="width:462;height:148;left:12352;position:absolute;top:2543" filled="f" stroked="f">
              <v:textbox inset="0,0,0,0">
                <w:txbxContent>
                  <w:p>
                    <w:pPr>
                      <w:spacing w:before="0" w:line="147" w:lineRule="exact"/>
                      <w:ind w:left="0" w:right="0" w:firstLine="0"/>
                      <w:jc w:val="left"/>
                      <w:rPr>
                        <w:rFonts w:ascii="新宋体" w:eastAsia="新宋体" w:hint="eastAsia"/>
                        <w:sz w:val="14"/>
                      </w:rPr>
                    </w:pPr>
                    <w:r>
                      <w:rPr>
                        <w:rFonts w:ascii="新宋体" w:eastAsia="新宋体" w:hint="eastAsia"/>
                        <w:w w:val="105"/>
                        <w:sz w:val="14"/>
                      </w:rPr>
                      <w:t>小横杆</w:t>
                    </w:r>
                  </w:p>
                </w:txbxContent>
              </v:textbox>
            </v:shape>
            <v:shape id="_x0000_s1195" type="#_x0000_t202" style="width:1190;height:177;left:11820;position:absolute;top:3765" filled="f" stroked="f">
              <v:textbox inset="0,0,0,0">
                <w:txbxContent>
                  <w:p>
                    <w:pPr>
                      <w:spacing w:before="5" w:line="171" w:lineRule="exact"/>
                      <w:ind w:left="0" w:right="0" w:firstLine="0"/>
                      <w:jc w:val="left"/>
                      <w:rPr>
                        <w:rFonts w:ascii="新宋体" w:eastAsia="新宋体" w:hAnsi="新宋体" w:hint="eastAsia"/>
                        <w:sz w:val="14"/>
                      </w:rPr>
                    </w:pPr>
                    <w:r>
                      <w:rPr>
                        <w:rFonts w:ascii="Arial" w:eastAsia="Arial" w:hAnsi="Arial"/>
                        <w:w w:val="105"/>
                        <w:sz w:val="15"/>
                      </w:rPr>
                      <w:t>Φ</w:t>
                    </w:r>
                    <w:r>
                      <w:rPr>
                        <w:rFonts w:ascii="Consolas" w:eastAsia="Consolas" w:hAnsi="Consolas"/>
                        <w:w w:val="105"/>
                        <w:sz w:val="15"/>
                      </w:rPr>
                      <w:t>48</w:t>
                    </w:r>
                    <w:r>
                      <w:rPr>
                        <w:rFonts w:ascii="新宋体" w:eastAsia="新宋体" w:hAnsi="新宋体" w:hint="eastAsia"/>
                        <w:w w:val="105"/>
                        <w:sz w:val="14"/>
                      </w:rPr>
                      <w:t>可调钢管支撑</w:t>
                    </w:r>
                  </w:p>
                </w:txbxContent>
              </v:textbox>
            </v:shape>
            <v:shape id="_x0000_s1196" type="#_x0000_t202" style="width:168;height:148;left:12315;position:absolute;top:4953" filled="f" stroked="f">
              <v:textbox inset="0,0,0,0">
                <w:txbxContent>
                  <w:p>
                    <w:pPr>
                      <w:spacing w:before="0" w:line="147" w:lineRule="exact"/>
                      <w:ind w:left="0" w:right="0" w:firstLine="0"/>
                      <w:jc w:val="left"/>
                      <w:rPr>
                        <w:rFonts w:ascii="新宋体"/>
                        <w:sz w:val="14"/>
                      </w:rPr>
                    </w:pPr>
                    <w:r>
                      <w:rPr>
                        <w:rFonts w:ascii="新宋体"/>
                        <w:w w:val="105"/>
                        <w:sz w:val="14"/>
                      </w:rPr>
                      <w:t>[8</w:t>
                    </w:r>
                  </w:p>
                </w:txbxContent>
              </v:textbox>
            </v:shape>
            <w10:wrap type="topAndBottom"/>
          </v:group>
        </w:pict>
      </w:r>
    </w:p>
    <w:p>
      <w:pPr>
        <w:pStyle w:val="BodyText"/>
        <w:rPr>
          <w:sz w:val="12"/>
        </w:rPr>
      </w:pPr>
    </w:p>
    <w:p>
      <w:pPr>
        <w:spacing w:before="103"/>
        <w:ind w:left="6676" w:right="0" w:firstLine="0"/>
        <w:jc w:val="left"/>
        <w:rPr>
          <w:b/>
          <w:sz w:val="31"/>
        </w:rPr>
      </w:pPr>
      <w:r>
        <w:rPr>
          <w:b/>
          <w:spacing w:val="-26"/>
          <w:sz w:val="31"/>
        </w:rPr>
        <w:t xml:space="preserve">图 </w:t>
      </w:r>
      <w:r>
        <w:rPr>
          <w:rFonts w:ascii="Arial Narrow" w:eastAsia="Arial Narrow" w:hAnsi="Arial Narrow"/>
          <w:b/>
          <w:sz w:val="31"/>
        </w:rPr>
        <w:t>6</w:t>
      </w:r>
      <w:r>
        <w:rPr>
          <w:rFonts w:ascii="幼圆" w:eastAsia="幼圆" w:hAnsi="幼圆" w:hint="eastAsia"/>
          <w:b/>
          <w:sz w:val="31"/>
        </w:rPr>
        <w:t>—</w:t>
      </w:r>
      <w:r>
        <w:rPr>
          <w:rFonts w:ascii="Arial Narrow" w:eastAsia="Arial Narrow" w:hAnsi="Arial Narrow"/>
          <w:b/>
          <w:sz w:val="31"/>
        </w:rPr>
        <w:t>2</w:t>
      </w:r>
      <w:r>
        <w:rPr>
          <w:rFonts w:ascii="Arial Narrow" w:eastAsia="Arial Narrow" w:hAnsi="Arial Narrow"/>
          <w:b/>
          <w:spacing w:val="55"/>
          <w:sz w:val="31"/>
        </w:rPr>
        <w:t xml:space="preserve"> </w:t>
      </w:r>
      <w:r>
        <w:rPr>
          <w:b/>
          <w:sz w:val="31"/>
        </w:rPr>
        <w:t>盾构与端墙接口处的预留孔模板与支架体系</w:t>
      </w:r>
    </w:p>
    <w:p>
      <w:pPr>
        <w:spacing w:after="0"/>
        <w:jc w:val="left"/>
        <w:rPr>
          <w:sz w:val="31"/>
        </w:rPr>
        <w:sectPr>
          <w:pgSz w:w="17860" w:h="25260"/>
          <w:pgMar w:top="1100" w:right="0" w:bottom="1360" w:left="0" w:header="808" w:footer="1160"/>
          <w:cols w:space="708"/>
        </w:sectPr>
      </w:pPr>
    </w:p>
    <w:p>
      <w:pPr>
        <w:pStyle w:val="BodyText"/>
        <w:rPr>
          <w:b/>
          <w:sz w:val="16"/>
        </w:rPr>
      </w:pPr>
    </w:p>
    <w:p>
      <w:pPr>
        <w:pStyle w:val="Heading2"/>
        <w:numPr>
          <w:ilvl w:val="1"/>
          <w:numId w:val="42"/>
        </w:numPr>
        <w:tabs>
          <w:tab w:val="left" w:pos="2755"/>
        </w:tabs>
        <w:spacing w:before="95" w:after="0" w:line="240" w:lineRule="auto"/>
        <w:ind w:left="2754" w:right="0" w:hanging="631"/>
        <w:jc w:val="left"/>
      </w:pPr>
      <w:bookmarkStart w:id="21" w:name="_TOC_250001"/>
      <w:bookmarkEnd w:id="21"/>
      <w:r>
        <w:rPr>
          <w:w w:val="95"/>
        </w:rPr>
        <w:t>结构立柱施工方式</w:t>
      </w:r>
    </w:p>
    <w:p>
      <w:pPr>
        <w:pStyle w:val="BodyText"/>
        <w:spacing w:before="7"/>
        <w:rPr>
          <w:b/>
          <w:sz w:val="59"/>
        </w:rPr>
      </w:pPr>
    </w:p>
    <w:p>
      <w:pPr>
        <w:pStyle w:val="ListParagraph"/>
        <w:numPr>
          <w:ilvl w:val="2"/>
          <w:numId w:val="42"/>
        </w:numPr>
        <w:tabs>
          <w:tab w:val="left" w:pos="3746"/>
        </w:tabs>
        <w:spacing w:before="0" w:after="0" w:line="240" w:lineRule="auto"/>
        <w:ind w:left="3745" w:right="0" w:hanging="902"/>
        <w:jc w:val="left"/>
        <w:rPr>
          <w:rFonts w:ascii="Cambria" w:eastAsia="Cambria"/>
          <w:sz w:val="36"/>
        </w:rPr>
      </w:pPr>
      <w:r>
        <w:rPr>
          <w:sz w:val="36"/>
        </w:rPr>
        <w:t>在结构底板施工完后进行结构立柱施工</w:t>
      </w:r>
      <w:r>
        <w:rPr>
          <w:rFonts w:ascii="Cambria" w:eastAsia="Cambria"/>
          <w:sz w:val="36"/>
        </w:rPr>
        <w:t>.</w:t>
      </w:r>
    </w:p>
    <w:p>
      <w:pPr>
        <w:pStyle w:val="ListParagraph"/>
        <w:numPr>
          <w:ilvl w:val="2"/>
          <w:numId w:val="42"/>
        </w:numPr>
        <w:tabs>
          <w:tab w:val="left" w:pos="3746"/>
        </w:tabs>
        <w:spacing w:before="241" w:after="0" w:line="364" w:lineRule="auto"/>
        <w:ind w:left="2124" w:right="1154" w:firstLine="720"/>
        <w:jc w:val="left"/>
        <w:rPr>
          <w:sz w:val="36"/>
        </w:rPr>
      </w:pPr>
      <w:r>
        <w:rPr>
          <w:spacing w:val="-1"/>
          <w:sz w:val="36"/>
        </w:rPr>
        <w:t>立柱模板采纳木模板拼装，人工进行立模；模板四周采纳钢管斜撑，并和模板紧密</w:t>
      </w:r>
      <w:r>
        <w:rPr>
          <w:spacing w:val="-7"/>
          <w:w w:val="95"/>
          <w:sz w:val="36"/>
        </w:rPr>
        <w:t xml:space="preserve">连接保证模板稳定，如图 </w:t>
      </w:r>
      <w:r>
        <w:rPr>
          <w:rFonts w:ascii="Cambria" w:eastAsia="Cambria" w:hAnsi="Cambria"/>
          <w:w w:val="95"/>
          <w:sz w:val="36"/>
        </w:rPr>
        <w:t>6</w:t>
      </w:r>
      <w:r>
        <w:rPr>
          <w:rFonts w:ascii="幼圆" w:eastAsia="幼圆" w:hAnsi="幼圆" w:hint="eastAsia"/>
          <w:w w:val="95"/>
          <w:sz w:val="36"/>
        </w:rPr>
        <w:t>—</w:t>
      </w:r>
      <w:r>
        <w:rPr>
          <w:rFonts w:ascii="Cambria" w:eastAsia="Cambria" w:hAnsi="Cambria"/>
          <w:w w:val="95"/>
          <w:sz w:val="36"/>
        </w:rPr>
        <w:t>3</w:t>
      </w:r>
      <w:r>
        <w:rPr>
          <w:rFonts w:ascii="Cambria" w:eastAsia="Cambria" w:hAnsi="Cambria"/>
          <w:spacing w:val="18"/>
          <w:w w:val="95"/>
          <w:sz w:val="36"/>
        </w:rPr>
        <w:t xml:space="preserve"> </w:t>
      </w:r>
      <w:r>
        <w:rPr>
          <w:w w:val="95"/>
          <w:sz w:val="36"/>
        </w:rPr>
        <w:t>柱模支撑示意图；</w:t>
      </w:r>
    </w:p>
    <w:p>
      <w:pPr>
        <w:pStyle w:val="ListParagraph"/>
        <w:numPr>
          <w:ilvl w:val="2"/>
          <w:numId w:val="42"/>
        </w:numPr>
        <w:tabs>
          <w:tab w:val="left" w:pos="3746"/>
        </w:tabs>
        <w:spacing w:before="2" w:after="0" w:line="240" w:lineRule="auto"/>
        <w:ind w:left="3745" w:right="0" w:hanging="902"/>
        <w:jc w:val="left"/>
        <w:rPr>
          <w:sz w:val="36"/>
        </w:rPr>
      </w:pPr>
      <w:r>
        <w:rPr>
          <w:sz w:val="36"/>
        </w:rPr>
        <w:t>钢筋在地面加工</w:t>
      </w:r>
      <w:r>
        <w:rPr>
          <w:rFonts w:ascii="Cambria" w:eastAsia="Cambria"/>
          <w:sz w:val="36"/>
        </w:rPr>
        <w:t>,</w:t>
      </w:r>
      <w:r>
        <w:rPr>
          <w:sz w:val="36"/>
        </w:rPr>
        <w:t>在基坑内绑扎，钢筋安装完之后安装模板。</w:t>
      </w:r>
    </w:p>
    <w:p>
      <w:pPr>
        <w:pStyle w:val="ListParagraph"/>
        <w:numPr>
          <w:ilvl w:val="2"/>
          <w:numId w:val="42"/>
        </w:numPr>
        <w:tabs>
          <w:tab w:val="left" w:pos="3746"/>
        </w:tabs>
        <w:spacing w:before="240" w:after="0" w:line="240" w:lineRule="auto"/>
        <w:ind w:left="3745" w:right="0" w:hanging="902"/>
        <w:jc w:val="left"/>
        <w:rPr>
          <w:sz w:val="36"/>
        </w:rPr>
      </w:pPr>
      <w:r>
        <w:drawing>
          <wp:anchor distT="0" distB="0" distL="0" distR="0" simplePos="0" relativeHeight="251671552" behindDoc="0" locked="0" layoutInCell="1" allowOverlap="1">
            <wp:simplePos x="0" y="0"/>
            <wp:positionH relativeFrom="page">
              <wp:posOffset>0</wp:posOffset>
            </wp:positionH>
            <wp:positionV relativeFrom="paragraph">
              <wp:posOffset>502030</wp:posOffset>
            </wp:positionV>
            <wp:extent cx="11340845" cy="4648073"/>
            <wp:effectExtent l="0" t="0" r="0" b="0"/>
            <wp:wrapNone/>
            <wp:docPr id="4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47.png"/>
                    <pic:cNvPicPr/>
                  </pic:nvPicPr>
                  <pic:blipFill>
                    <a:blip xmlns:r="http://schemas.openxmlformats.org/officeDocument/2006/relationships" r:embed="rId58" cstate="print"/>
                    <a:stretch>
                      <a:fillRect/>
                    </a:stretch>
                  </pic:blipFill>
                  <pic:spPr>
                    <a:xfrm>
                      <a:off x="0" y="0"/>
                      <a:ext cx="11340845" cy="4648073"/>
                    </a:xfrm>
                    <a:prstGeom prst="rect">
                      <a:avLst/>
                    </a:prstGeom>
                  </pic:spPr>
                </pic:pic>
              </a:graphicData>
            </a:graphic>
          </wp:anchor>
        </w:drawing>
      </w:r>
      <w:r>
        <w:rPr>
          <w:sz w:val="36"/>
        </w:rPr>
        <w:t>泵送砼入模，分层浇注至设计标高</w:t>
      </w:r>
      <w:r>
        <w:rPr>
          <w:rFonts w:ascii="Cambria" w:eastAsia="Cambria"/>
          <w:sz w:val="36"/>
        </w:rPr>
        <w:t>.</w:t>
      </w:r>
      <w:r>
        <w:rPr>
          <w:sz w:val="36"/>
        </w:rPr>
        <w:t>采纳插入式振捣棒，保证砼密实。</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tabs>
          <w:tab w:val="left" w:pos="1979"/>
        </w:tabs>
        <w:spacing w:before="232"/>
        <w:ind w:left="849" w:right="0" w:firstLine="0"/>
        <w:jc w:val="center"/>
        <w:rPr>
          <w:b/>
          <w:sz w:val="31"/>
        </w:rPr>
      </w:pPr>
      <w:r>
        <w:rPr>
          <w:b/>
          <w:w w:val="105"/>
          <w:sz w:val="31"/>
        </w:rPr>
        <w:t>图</w:t>
      </w:r>
      <w:r>
        <w:rPr>
          <w:b/>
          <w:spacing w:val="-75"/>
          <w:w w:val="105"/>
          <w:sz w:val="31"/>
        </w:rPr>
        <w:t xml:space="preserve"> </w:t>
      </w:r>
      <w:r>
        <w:rPr>
          <w:rFonts w:ascii="Arial Narrow" w:eastAsia="Arial Narrow"/>
          <w:b/>
          <w:w w:val="105"/>
          <w:sz w:val="31"/>
        </w:rPr>
        <w:t>6-3</w:t>
        <w:tab/>
      </w:r>
      <w:r>
        <w:rPr>
          <w:b/>
          <w:w w:val="105"/>
          <w:sz w:val="31"/>
        </w:rPr>
        <w:t>柱模支撑示意图</w:t>
      </w:r>
    </w:p>
    <w:p>
      <w:pPr>
        <w:pStyle w:val="BodyText"/>
        <w:rPr>
          <w:b/>
        </w:rPr>
      </w:pPr>
    </w:p>
    <w:p>
      <w:pPr>
        <w:pStyle w:val="Heading2"/>
        <w:numPr>
          <w:ilvl w:val="1"/>
          <w:numId w:val="42"/>
        </w:numPr>
        <w:tabs>
          <w:tab w:val="left" w:pos="2755"/>
        </w:tabs>
        <w:spacing w:before="253" w:after="0" w:line="240" w:lineRule="auto"/>
        <w:ind w:left="2754" w:right="0" w:hanging="631"/>
        <w:jc w:val="left"/>
      </w:pPr>
      <w:bookmarkStart w:id="22" w:name="_TOC_250000"/>
      <w:bookmarkEnd w:id="22"/>
      <w:r>
        <w:rPr>
          <w:w w:val="95"/>
        </w:rPr>
        <w:t>顶板、梁施工方式</w:t>
      </w:r>
    </w:p>
    <w:p>
      <w:pPr>
        <w:pStyle w:val="BodyText"/>
        <w:spacing w:before="2"/>
        <w:rPr>
          <w:b/>
          <w:sz w:val="59"/>
        </w:rPr>
      </w:pPr>
    </w:p>
    <w:p>
      <w:pPr>
        <w:pStyle w:val="ListParagraph"/>
        <w:numPr>
          <w:ilvl w:val="0"/>
          <w:numId w:val="41"/>
        </w:numPr>
        <w:tabs>
          <w:tab w:val="left" w:pos="3746"/>
        </w:tabs>
        <w:spacing w:before="1" w:after="0" w:line="240" w:lineRule="auto"/>
        <w:ind w:left="3745" w:right="0" w:hanging="902"/>
        <w:jc w:val="left"/>
        <w:rPr>
          <w:sz w:val="36"/>
        </w:rPr>
      </w:pPr>
      <w:r>
        <w:rPr>
          <w:sz w:val="36"/>
        </w:rPr>
        <w:t>顶板、梁模板与支架系统</w:t>
      </w:r>
    </w:p>
    <w:p>
      <w:pPr>
        <w:pStyle w:val="BodyText"/>
        <w:spacing w:before="240" w:line="364" w:lineRule="auto"/>
        <w:ind w:left="2124" w:right="1242" w:firstLine="720"/>
        <w:jc w:val="both"/>
      </w:pPr>
      <w:r>
        <w:t>板、梁模采纳在方木上铺胶合板，利用满堂红钢管支架支撑，模板与支架系统进行受力验算</w:t>
      </w:r>
      <w:r>
        <w:rPr>
          <w:rFonts w:ascii="Cambria" w:eastAsia="Cambria"/>
        </w:rPr>
        <w:t>,</w:t>
      </w:r>
      <w:r>
        <w:t>确保支撑系统强度、刚度、稳定性满足施工要求（详见《三江口站高大模板及支撑体系安全专项施工方案》）</w:t>
      </w:r>
      <w:r>
        <w:rPr>
          <w:rFonts w:ascii="Cambria" w:eastAsia="Cambria"/>
        </w:rPr>
        <w:t>.</w:t>
      </w:r>
      <w:r>
        <w:t>为了保证结构净空高度</w:t>
      </w:r>
      <w:r>
        <w:rPr>
          <w:rFonts w:ascii="Cambria" w:eastAsia="Cambria"/>
        </w:rPr>
        <w:t>,</w:t>
      </w:r>
      <w:r>
        <w:rPr>
          <w:spacing w:val="-1"/>
        </w:rPr>
        <w:t xml:space="preserve">在板、梁立模的时候将立模标高提升 </w:t>
      </w:r>
      <w:r>
        <w:rPr>
          <w:rFonts w:ascii="Cambria" w:eastAsia="Cambria"/>
        </w:rPr>
        <w:t>2cm</w:t>
      </w:r>
      <w:r>
        <w:rPr>
          <w:rFonts w:ascii="Cambria" w:eastAsia="Cambria"/>
          <w:spacing w:val="8"/>
        </w:rPr>
        <w:t xml:space="preserve"> </w:t>
      </w:r>
      <w:r>
        <w:t xml:space="preserve">作为板预留沉降量，并沿纵向和横向设置预留上拱度，规范规定起拱高度宜为跨度 </w:t>
      </w:r>
      <w:r>
        <w:rPr>
          <w:rFonts w:ascii="Cambria" w:eastAsia="Cambria"/>
        </w:rPr>
        <w:t>1/1000</w:t>
      </w:r>
      <w:r>
        <w:t>～</w:t>
      </w:r>
      <w:r>
        <w:rPr>
          <w:spacing w:val="1"/>
        </w:rPr>
        <w:t xml:space="preserve"> </w:t>
      </w:r>
      <w:r>
        <w:rPr>
          <w:rFonts w:ascii="Cambria" w:eastAsia="Cambria"/>
          <w:w w:val="95"/>
        </w:rPr>
        <w:t>3/1000</w:t>
      </w:r>
      <w:r>
        <w:rPr>
          <w:w w:val="95"/>
        </w:rPr>
        <w:t>，这里暂定为</w:t>
      </w:r>
      <w:r>
        <w:rPr>
          <w:spacing w:val="361"/>
        </w:rPr>
        <w:t xml:space="preserve"> </w:t>
      </w:r>
      <w:r>
        <w:rPr>
          <w:rFonts w:ascii="Cambria" w:eastAsia="Cambria"/>
          <w:w w:val="95"/>
        </w:rPr>
        <w:t>4cm</w:t>
      </w:r>
      <w:r>
        <w:rPr>
          <w:w w:val="95"/>
        </w:rPr>
        <w:t>，详细起拱值依据不同跨度和现场情况可稍做调整。模板按设计预</w:t>
      </w:r>
      <w:r>
        <w:t>留上拱度，支架在顶板达到设计和规范强度后拆除，避开板体产生下垂、开裂，施工中，对支撑系统所用的钢管、木材、脚手架质量常常进行检查</w:t>
      </w:r>
      <w:r>
        <w:rPr>
          <w:rFonts w:ascii="Cambria" w:eastAsia="Cambria"/>
        </w:rPr>
        <w:t>,</w:t>
      </w:r>
      <w:r>
        <w:t>有质量隐患的及时修补或淘汰。</w:t>
      </w:r>
    </w:p>
    <w:p>
      <w:pPr>
        <w:pStyle w:val="ListParagraph"/>
        <w:numPr>
          <w:ilvl w:val="0"/>
          <w:numId w:val="41"/>
        </w:numPr>
        <w:tabs>
          <w:tab w:val="left" w:pos="3746"/>
        </w:tabs>
        <w:spacing w:before="7" w:after="0" w:line="240" w:lineRule="auto"/>
        <w:ind w:left="3745" w:right="0" w:hanging="902"/>
        <w:jc w:val="left"/>
        <w:rPr>
          <w:sz w:val="36"/>
        </w:rPr>
      </w:pPr>
      <w:r>
        <w:rPr>
          <w:sz w:val="36"/>
        </w:rPr>
        <w:t>钢筋在地面加工，在基坑内绑扎，钢筋安装完之后安装模板。</w:t>
      </w:r>
    </w:p>
    <w:p>
      <w:pPr>
        <w:pStyle w:val="ListParagraph"/>
        <w:numPr>
          <w:ilvl w:val="0"/>
          <w:numId w:val="41"/>
        </w:numPr>
        <w:tabs>
          <w:tab w:val="left" w:pos="3746"/>
        </w:tabs>
        <w:spacing w:before="241" w:after="0" w:line="240" w:lineRule="auto"/>
        <w:ind w:left="3745" w:right="0" w:hanging="902"/>
        <w:jc w:val="left"/>
        <w:rPr>
          <w:sz w:val="36"/>
        </w:rPr>
      </w:pPr>
      <w:r>
        <w:rPr>
          <w:sz w:val="36"/>
        </w:rPr>
        <w:t>采纳泵送砼，分层分段对称浇注。顶板砼终凝之前做好压实、提浆、抹面工作。</w:t>
      </w:r>
    </w:p>
    <w:p>
      <w:pPr>
        <w:spacing w:after="0" w:line="240" w:lineRule="auto"/>
        <w:jc w:val="left"/>
        <w:rPr>
          <w:sz w:val="36"/>
        </w:rPr>
        <w:sectPr>
          <w:footerReference w:type="default" r:id="rId59"/>
          <w:pgSz w:w="17860" w:h="25260"/>
          <w:pgMar w:top="1240" w:right="0" w:bottom="1360" w:left="0" w:header="808" w:footer="1160"/>
          <w:cols w:space="708"/>
        </w:sectPr>
      </w:pPr>
    </w:p>
    <w:p>
      <w:pPr>
        <w:pStyle w:val="BodyText"/>
        <w:spacing w:before="8"/>
        <w:rPr>
          <w:sz w:val="16"/>
        </w:rPr>
      </w:pPr>
    </w:p>
    <w:p>
      <w:pPr>
        <w:pStyle w:val="ListParagraph"/>
        <w:numPr>
          <w:ilvl w:val="0"/>
          <w:numId w:val="41"/>
        </w:numPr>
        <w:tabs>
          <w:tab w:val="left" w:pos="3746"/>
        </w:tabs>
        <w:spacing w:before="59" w:after="0" w:line="364" w:lineRule="auto"/>
        <w:ind w:left="2124" w:right="1283" w:firstLine="720"/>
        <w:jc w:val="both"/>
        <w:rPr>
          <w:sz w:val="36"/>
        </w:rPr>
      </w:pPr>
      <w:r>
        <w:drawing>
          <wp:anchor distT="0" distB="0" distL="0" distR="0" simplePos="0" relativeHeight="251689984" behindDoc="1" locked="0" layoutInCell="1" allowOverlap="1">
            <wp:simplePos x="0" y="0"/>
            <wp:positionH relativeFrom="page">
              <wp:posOffset>0</wp:posOffset>
            </wp:positionH>
            <wp:positionV relativeFrom="paragraph">
              <wp:posOffset>880491</wp:posOffset>
            </wp:positionV>
            <wp:extent cx="11340845" cy="5295773"/>
            <wp:effectExtent l="0" t="0" r="0" b="0"/>
            <wp:wrapNone/>
            <wp:docPr id="5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48.png"/>
                    <pic:cNvPicPr/>
                  </pic:nvPicPr>
                  <pic:blipFill>
                    <a:blip xmlns:r="http://schemas.openxmlformats.org/officeDocument/2006/relationships" r:embed="rId60" cstate="print"/>
                    <a:stretch>
                      <a:fillRect/>
                    </a:stretch>
                  </pic:blipFill>
                  <pic:spPr>
                    <a:xfrm>
                      <a:off x="0" y="0"/>
                      <a:ext cx="11340845" cy="5295773"/>
                    </a:xfrm>
                    <a:prstGeom prst="rect">
                      <a:avLst/>
                    </a:prstGeom>
                  </pic:spPr>
                </pic:pic>
              </a:graphicData>
            </a:graphic>
          </wp:anchor>
        </w:drawing>
      </w:r>
      <w:r>
        <w:rPr>
          <w:spacing w:val="-3"/>
          <w:sz w:val="36"/>
        </w:rPr>
        <w:t xml:space="preserve">对待浇注后的中空中板，由于中空面积较大，在中板达到设计强度之前 </w:t>
      </w:r>
      <w:r>
        <w:rPr>
          <w:rFonts w:ascii="Arial Narrow" w:eastAsia="Arial Narrow"/>
          <w:sz w:val="36"/>
        </w:rPr>
        <w:t>,</w:t>
      </w:r>
      <w:r>
        <w:rPr>
          <w:sz w:val="36"/>
        </w:rPr>
        <w:t>实行在中空部位增设临时钢管支撑的方式来保证中板不被损坏。</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51"/>
        </w:rPr>
      </w:pPr>
    </w:p>
    <w:p>
      <w:pPr>
        <w:spacing w:before="0"/>
        <w:ind w:left="2106" w:right="624" w:firstLine="0"/>
        <w:jc w:val="center"/>
        <w:rPr>
          <w:b/>
          <w:sz w:val="31"/>
        </w:rPr>
      </w:pPr>
      <w:r>
        <w:rPr>
          <w:b/>
          <w:spacing w:val="-29"/>
          <w:sz w:val="31"/>
        </w:rPr>
        <w:t xml:space="preserve">图 </w:t>
      </w:r>
      <w:r>
        <w:rPr>
          <w:rFonts w:ascii="Arial Narrow" w:eastAsia="Arial Narrow"/>
          <w:b/>
          <w:sz w:val="31"/>
        </w:rPr>
        <w:t>6-4</w:t>
      </w:r>
      <w:r>
        <w:rPr>
          <w:rFonts w:ascii="Arial Narrow" w:eastAsia="Arial Narrow"/>
          <w:b/>
          <w:spacing w:val="41"/>
          <w:sz w:val="31"/>
        </w:rPr>
        <w:t xml:space="preserve"> </w:t>
      </w:r>
      <w:r>
        <w:rPr>
          <w:b/>
          <w:sz w:val="31"/>
        </w:rPr>
        <w:t>车站结构梁支撑示意图</w:t>
      </w:r>
    </w:p>
    <w:p>
      <w:pPr>
        <w:pStyle w:val="BodyText"/>
        <w:spacing w:before="11"/>
        <w:rPr>
          <w:b/>
          <w:sz w:val="50"/>
        </w:rPr>
      </w:pPr>
    </w:p>
    <w:p>
      <w:pPr>
        <w:pStyle w:val="Heading2"/>
        <w:numPr>
          <w:ilvl w:val="1"/>
          <w:numId w:val="42"/>
        </w:numPr>
        <w:tabs>
          <w:tab w:val="left" w:pos="2755"/>
        </w:tabs>
        <w:spacing w:before="0" w:after="0" w:line="240" w:lineRule="auto"/>
        <w:ind w:left="2754" w:right="0" w:hanging="631"/>
        <w:jc w:val="left"/>
      </w:pPr>
      <w:r>
        <w:rPr>
          <w:w w:val="95"/>
        </w:rPr>
        <w:t>盾构洞门环的安装方式</w:t>
      </w:r>
    </w:p>
    <w:p>
      <w:pPr>
        <w:pStyle w:val="BodyText"/>
        <w:spacing w:before="7"/>
        <w:rPr>
          <w:b/>
          <w:sz w:val="59"/>
        </w:rPr>
      </w:pPr>
    </w:p>
    <w:p>
      <w:pPr>
        <w:pStyle w:val="ListParagraph"/>
        <w:numPr>
          <w:ilvl w:val="0"/>
          <w:numId w:val="40"/>
        </w:numPr>
        <w:tabs>
          <w:tab w:val="left" w:pos="3746"/>
        </w:tabs>
        <w:spacing w:before="1" w:after="0" w:line="364" w:lineRule="auto"/>
        <w:ind w:left="2124" w:right="1329" w:firstLine="720"/>
        <w:jc w:val="both"/>
        <w:rPr>
          <w:sz w:val="36"/>
        </w:rPr>
      </w:pPr>
      <w:r>
        <w:rPr>
          <w:spacing w:val="-5"/>
          <w:sz w:val="36"/>
        </w:rPr>
        <w:t xml:space="preserve">车站与盾构区间隧道接口部位的盾构进出洞部位 </w:t>
      </w:r>
      <w:r>
        <w:rPr>
          <w:rFonts w:ascii="Arial Narrow" w:eastAsia="Arial Narrow"/>
          <w:sz w:val="36"/>
        </w:rPr>
        <w:t>,</w:t>
      </w:r>
      <w:r>
        <w:rPr>
          <w:sz w:val="36"/>
        </w:rPr>
        <w:t>在端墙内预埋盾构环，在结构端墙施工时一并安装。</w:t>
      </w:r>
    </w:p>
    <w:p>
      <w:pPr>
        <w:pStyle w:val="ListParagraph"/>
        <w:numPr>
          <w:ilvl w:val="0"/>
          <w:numId w:val="40"/>
        </w:numPr>
        <w:tabs>
          <w:tab w:val="left" w:pos="3746"/>
        </w:tabs>
        <w:spacing w:before="1" w:after="0" w:line="364" w:lineRule="auto"/>
        <w:ind w:left="2124" w:right="1274" w:firstLine="720"/>
        <w:jc w:val="both"/>
        <w:rPr>
          <w:sz w:val="36"/>
        </w:rPr>
      </w:pPr>
      <w:r>
        <w:rPr>
          <w:spacing w:val="-8"/>
          <w:sz w:val="36"/>
        </w:rPr>
        <w:t>在盾构井结构单元底板混凝土浇筑完成后，在盾构井端墙上进行盾构环位置的精确放样，伴随端头井侧墙结构混凝土模板工程的施工</w:t>
      </w:r>
      <w:r>
        <w:rPr>
          <w:rFonts w:ascii="Arial Narrow" w:eastAsia="Arial Narrow"/>
          <w:sz w:val="36"/>
        </w:rPr>
        <w:t>,</w:t>
      </w:r>
      <w:r>
        <w:rPr>
          <w:spacing w:val="-8"/>
          <w:sz w:val="36"/>
        </w:rPr>
        <w:t>依据放样位置，将加工好的盾构环分六片</w:t>
      </w:r>
      <w:r>
        <w:rPr>
          <w:rFonts w:ascii="Arial Narrow" w:eastAsia="Arial Narrow"/>
          <w:sz w:val="36"/>
        </w:rPr>
        <w:t>,</w:t>
      </w:r>
      <w:r>
        <w:rPr>
          <w:rFonts w:ascii="Arial Narrow" w:eastAsia="Arial Narrow"/>
          <w:spacing w:val="-80"/>
          <w:sz w:val="36"/>
        </w:rPr>
        <w:t xml:space="preserve"> </w:t>
      </w:r>
      <w:r>
        <w:rPr>
          <w:sz w:val="36"/>
        </w:rPr>
        <w:t>用吊机依次下放入工作井，分段栓接拼装成环。</w:t>
      </w:r>
    </w:p>
    <w:p>
      <w:pPr>
        <w:pStyle w:val="ListParagraph"/>
        <w:numPr>
          <w:ilvl w:val="0"/>
          <w:numId w:val="40"/>
        </w:numPr>
        <w:tabs>
          <w:tab w:val="left" w:pos="3746"/>
        </w:tabs>
        <w:spacing w:before="3" w:after="0" w:line="364" w:lineRule="auto"/>
        <w:ind w:left="2124" w:right="1094" w:firstLine="720"/>
        <w:jc w:val="left"/>
        <w:rPr>
          <w:sz w:val="36"/>
        </w:rPr>
      </w:pPr>
      <w:r>
        <w:rPr>
          <w:spacing w:val="-1"/>
          <w:sz w:val="36"/>
        </w:rPr>
        <w:t>盾构钢环下井前在地面预拼装，检验钢环的加工精度及焊接质量</w:t>
      </w:r>
      <w:r>
        <w:rPr>
          <w:rFonts w:ascii="Arial Narrow" w:eastAsia="Arial Narrow"/>
          <w:sz w:val="36"/>
        </w:rPr>
        <w:t>,</w:t>
      </w:r>
      <w:r>
        <w:rPr>
          <w:sz w:val="36"/>
        </w:rPr>
        <w:t>并校正盾构圆环。盾构环经检查验收满足要求后再用于施工。</w:t>
      </w:r>
    </w:p>
    <w:p>
      <w:pPr>
        <w:pStyle w:val="ListParagraph"/>
        <w:numPr>
          <w:ilvl w:val="0"/>
          <w:numId w:val="40"/>
        </w:numPr>
        <w:tabs>
          <w:tab w:val="left" w:pos="3746"/>
        </w:tabs>
        <w:spacing w:before="3" w:after="0" w:line="364" w:lineRule="auto"/>
        <w:ind w:left="2124" w:right="1329" w:firstLine="720"/>
        <w:jc w:val="both"/>
        <w:rPr>
          <w:sz w:val="36"/>
        </w:rPr>
      </w:pPr>
      <w:r>
        <w:rPr>
          <w:spacing w:val="-5"/>
          <w:sz w:val="36"/>
        </w:rPr>
        <w:t xml:space="preserve">拼装完成的盾构钢环与结构混凝土模板固定牢靠 </w:t>
      </w:r>
      <w:r>
        <w:rPr>
          <w:rFonts w:ascii="Arial Narrow" w:eastAsia="Arial Narrow"/>
          <w:sz w:val="36"/>
        </w:rPr>
        <w:t>,</w:t>
      </w:r>
      <w:r>
        <w:rPr>
          <w:sz w:val="36"/>
        </w:rPr>
        <w:t>复测安装精度满足相关规范要求后进行侧墙混凝土浇筑，埋入侧墙混凝土结构。在浇筑混凝土经过中实行麻布堵塞等措施防止浆液进入载丝螺孔内。</w:t>
      </w:r>
    </w:p>
    <w:p>
      <w:pPr>
        <w:pStyle w:val="ListParagraph"/>
        <w:numPr>
          <w:ilvl w:val="0"/>
          <w:numId w:val="40"/>
        </w:numPr>
        <w:tabs>
          <w:tab w:val="left" w:pos="3746"/>
        </w:tabs>
        <w:spacing w:before="3" w:after="0" w:line="364" w:lineRule="auto"/>
        <w:ind w:left="2124" w:right="1389" w:firstLine="720"/>
        <w:jc w:val="left"/>
        <w:rPr>
          <w:rFonts w:ascii="Arial Narrow" w:eastAsia="Arial Narrow"/>
          <w:sz w:val="36"/>
        </w:rPr>
      </w:pPr>
      <w:r>
        <w:rPr>
          <w:spacing w:val="3"/>
          <w:sz w:val="36"/>
        </w:rPr>
        <w:t>盾构机进出洞前</w:t>
      </w:r>
      <w:r>
        <w:rPr>
          <w:rFonts w:ascii="Arial Narrow" w:eastAsia="Arial Narrow"/>
          <w:sz w:val="36"/>
        </w:rPr>
        <w:t>,</w:t>
      </w:r>
      <w:r>
        <w:rPr>
          <w:sz w:val="36"/>
        </w:rPr>
        <w:t>在预埋好的环板上依次安装环形密封橡胶带、固定环板及扇形压板，最后拧紧螺栓</w:t>
      </w:r>
      <w:r>
        <w:rPr>
          <w:rFonts w:ascii="Arial Narrow" w:eastAsia="Arial Narrow"/>
          <w:sz w:val="36"/>
        </w:rPr>
        <w:t>.</w:t>
      </w:r>
    </w:p>
    <w:p>
      <w:pPr>
        <w:spacing w:after="0" w:line="364" w:lineRule="auto"/>
        <w:jc w:val="left"/>
        <w:rPr>
          <w:rFonts w:ascii="Arial Narrow" w:eastAsia="Arial Narrow"/>
          <w:sz w:val="36"/>
        </w:rPr>
        <w:sectPr>
          <w:pgSz w:w="17860" w:h="25260"/>
          <w:pgMar w:top="1240" w:right="0" w:bottom="1360" w:left="0" w:header="808" w:footer="1160"/>
          <w:cols w:space="708"/>
        </w:sectPr>
      </w:pPr>
    </w:p>
    <w:p>
      <w:pPr>
        <w:pStyle w:val="BodyText"/>
        <w:spacing w:before="9"/>
        <w:rPr>
          <w:rFonts w:ascii="Arial Narrow"/>
          <w:sz w:val="17"/>
        </w:rPr>
      </w:pPr>
    </w:p>
    <w:p>
      <w:pPr>
        <w:pStyle w:val="Heading2"/>
        <w:spacing w:before="96"/>
      </w:pPr>
      <w:r>
        <w:rPr>
          <w:rFonts w:ascii="Arial Narrow" w:eastAsia="Arial Narrow"/>
        </w:rPr>
        <w:t>6</w:t>
      </w:r>
      <w:r>
        <w:t>。</w:t>
      </w:r>
      <w:r>
        <w:rPr>
          <w:rFonts w:ascii="Arial Narrow" w:eastAsia="Arial Narrow"/>
        </w:rPr>
        <w:t>9</w:t>
      </w:r>
      <w:r>
        <w:rPr>
          <w:rFonts w:ascii="Arial Narrow" w:eastAsia="Arial Narrow"/>
          <w:spacing w:val="13"/>
        </w:rPr>
        <w:t xml:space="preserve"> </w:t>
      </w:r>
      <w:r>
        <w:t>内部结构施工</w:t>
      </w:r>
    </w:p>
    <w:p>
      <w:pPr>
        <w:pStyle w:val="BodyText"/>
        <w:spacing w:before="7"/>
        <w:rPr>
          <w:b/>
          <w:sz w:val="59"/>
        </w:rPr>
      </w:pPr>
    </w:p>
    <w:p>
      <w:pPr>
        <w:pStyle w:val="BodyText"/>
        <w:ind w:left="2844"/>
      </w:pPr>
      <w:r>
        <w:t>内部结构系站台板、电梯井、砼结构风管及楼、扶梯等组成。</w:t>
      </w:r>
    </w:p>
    <w:p>
      <w:pPr>
        <w:pStyle w:val="ListParagraph"/>
        <w:numPr>
          <w:ilvl w:val="0"/>
          <w:numId w:val="39"/>
        </w:numPr>
        <w:tabs>
          <w:tab w:val="left" w:pos="3325"/>
        </w:tabs>
        <w:spacing w:before="122" w:after="0" w:line="240" w:lineRule="auto"/>
        <w:ind w:left="3324" w:right="0" w:hanging="902"/>
        <w:jc w:val="left"/>
        <w:rPr>
          <w:sz w:val="36"/>
        </w:rPr>
      </w:pPr>
      <w:r>
        <w:rPr>
          <w:sz w:val="36"/>
        </w:rPr>
        <w:t>站台板施工</w:t>
      </w:r>
    </w:p>
    <w:p>
      <w:pPr>
        <w:pStyle w:val="BodyText"/>
        <w:spacing w:before="125" w:line="364" w:lineRule="auto"/>
        <w:ind w:left="2124" w:right="1241" w:firstLine="720"/>
      </w:pPr>
      <w:r>
        <w:t>站台板布置在主体结构施工完成后，进行站台板的施工</w:t>
      </w:r>
      <w:r>
        <w:rPr>
          <w:rFonts w:ascii="Cambria" w:eastAsia="Cambria"/>
        </w:rPr>
        <w:t>.</w:t>
      </w:r>
      <w:r>
        <w:t>站台板结构采纳分段分部施工，</w:t>
      </w:r>
      <w:r>
        <w:rPr>
          <w:spacing w:val="-177"/>
        </w:rPr>
        <w:t xml:space="preserve"> </w:t>
      </w:r>
      <w:r>
        <w:t>施工分三段。第一部分为支撑墙施工，第二部分为板体施工</w:t>
      </w:r>
      <w:r>
        <w:rPr>
          <w:rFonts w:ascii="Cambria" w:eastAsia="Cambria"/>
        </w:rPr>
        <w:t>.</w:t>
      </w:r>
      <w:r>
        <w:t>站台板施工方式：</w:t>
      </w:r>
    </w:p>
    <w:p>
      <w:pPr>
        <w:pStyle w:val="ListParagraph"/>
        <w:numPr>
          <w:ilvl w:val="1"/>
          <w:numId w:val="39"/>
        </w:numPr>
        <w:tabs>
          <w:tab w:val="left" w:pos="3147"/>
        </w:tabs>
        <w:spacing w:before="2" w:after="0" w:line="364" w:lineRule="auto"/>
        <w:ind w:left="2124" w:right="1390" w:firstLine="720"/>
        <w:jc w:val="left"/>
        <w:rPr>
          <w:rFonts w:ascii="Cambria" w:eastAsia="Cambria"/>
          <w:sz w:val="34"/>
        </w:rPr>
      </w:pPr>
      <w:r>
        <w:rPr>
          <w:spacing w:val="-1"/>
          <w:sz w:val="36"/>
        </w:rPr>
        <w:t>模板采纳木模板，局部采纳木模配套。支撑体系采纳钢管支架，墙体加固使用穿墙螺</w:t>
      </w:r>
      <w:r>
        <w:rPr>
          <w:sz w:val="36"/>
        </w:rPr>
        <w:t>栓。</w:t>
      </w:r>
    </w:p>
    <w:p>
      <w:pPr>
        <w:pStyle w:val="ListParagraph"/>
        <w:numPr>
          <w:ilvl w:val="0"/>
          <w:numId w:val="38"/>
        </w:numPr>
        <w:tabs>
          <w:tab w:val="left" w:pos="3390"/>
        </w:tabs>
        <w:spacing w:before="2" w:after="0" w:line="364" w:lineRule="auto"/>
        <w:ind w:left="2124" w:right="1338" w:firstLine="720"/>
        <w:jc w:val="left"/>
        <w:rPr>
          <w:sz w:val="36"/>
        </w:rPr>
      </w:pPr>
      <w:r>
        <w:rPr>
          <w:spacing w:val="4"/>
          <w:sz w:val="36"/>
        </w:rPr>
        <w:t>结构钢筋加工在加工房内按设计加工成型</w:t>
      </w:r>
      <w:r>
        <w:rPr>
          <w:rFonts w:ascii="Cambria" w:eastAsia="Cambria"/>
          <w:sz w:val="36"/>
        </w:rPr>
        <w:t>,</w:t>
      </w:r>
      <w:r>
        <w:rPr>
          <w:sz w:val="36"/>
        </w:rPr>
        <w:t>运送至现场绑扎。底板施工时预留站台板钢筋，预留钢筋涂刷水泥浆进行防锈保护，并设护栏围蔽保护。</w:t>
      </w:r>
    </w:p>
    <w:p>
      <w:pPr>
        <w:pStyle w:val="ListParagraph"/>
        <w:numPr>
          <w:ilvl w:val="0"/>
          <w:numId w:val="38"/>
        </w:numPr>
        <w:tabs>
          <w:tab w:val="left" w:pos="3386"/>
        </w:tabs>
        <w:spacing w:before="3" w:after="0" w:line="364" w:lineRule="auto"/>
        <w:ind w:left="2124" w:right="1154" w:firstLine="720"/>
        <w:jc w:val="left"/>
        <w:rPr>
          <w:rFonts w:ascii="Cambria" w:eastAsia="Cambria"/>
          <w:sz w:val="36"/>
        </w:rPr>
      </w:pPr>
      <w:r>
        <w:rPr>
          <w:spacing w:val="-1"/>
          <w:sz w:val="36"/>
        </w:rPr>
        <w:t>采纳混凝土输送泵灌注入模，设专人捣固。板面混凝土初凝后，进行压实、抹面，终</w:t>
      </w:r>
      <w:r>
        <w:rPr>
          <w:sz w:val="36"/>
        </w:rPr>
        <w:t>凝后用湿麻袋覆盖</w:t>
      </w:r>
      <w:r>
        <w:rPr>
          <w:rFonts w:ascii="Cambria" w:eastAsia="Cambria"/>
          <w:sz w:val="36"/>
        </w:rPr>
        <w:t>,</w:t>
      </w:r>
      <w:r>
        <w:rPr>
          <w:sz w:val="36"/>
        </w:rPr>
        <w:t>定时洒水养护</w:t>
      </w:r>
      <w:r>
        <w:rPr>
          <w:rFonts w:ascii="Cambria" w:eastAsia="Cambria"/>
          <w:sz w:val="36"/>
        </w:rPr>
        <w:t>.</w:t>
      </w:r>
    </w:p>
    <w:p>
      <w:pPr>
        <w:pStyle w:val="BodyText"/>
        <w:spacing w:line="344" w:lineRule="exact"/>
        <w:ind w:left="2423"/>
      </w:pPr>
      <w:r>
        <w:t>（</w:t>
      </w:r>
      <w:r>
        <w:rPr>
          <w:rFonts w:ascii="Cambria" w:eastAsia="Cambria"/>
        </w:rPr>
        <w:t>2)</w:t>
      </w:r>
      <w:r>
        <w:t>电梯井、砼结构风管及楼、扶梯施工</w:t>
      </w:r>
    </w:p>
    <w:p>
      <w:pPr>
        <w:pStyle w:val="BodyText"/>
        <w:spacing w:before="125" w:line="364" w:lineRule="auto"/>
        <w:ind w:left="2124" w:right="1269" w:firstLine="720"/>
      </w:pPr>
      <w:r>
        <w:rPr>
          <w:spacing w:val="-1"/>
        </w:rPr>
        <w:t>车站内电梯井、砼结构风管、楼梯和扶梯布置在主体结构施工完后组织施工</w:t>
      </w:r>
      <w:r>
        <w:rPr>
          <w:rFonts w:ascii="Cambria" w:eastAsia="Cambria"/>
        </w:rPr>
        <w:t>,</w:t>
      </w:r>
      <w:r>
        <w:t>其施工方式与主体相同。楼梯施工时需着重：浇注踏步砼时须从底部向上逐层施工。</w:t>
      </w:r>
    </w:p>
    <w:p>
      <w:pPr>
        <w:pStyle w:val="Heading1"/>
        <w:numPr>
          <w:ilvl w:val="0"/>
          <w:numId w:val="46"/>
        </w:numPr>
        <w:tabs>
          <w:tab w:val="left" w:pos="2604"/>
        </w:tabs>
        <w:spacing w:before="298" w:after="0" w:line="240" w:lineRule="auto"/>
        <w:ind w:left="2603" w:right="0" w:hanging="480"/>
        <w:jc w:val="left"/>
      </w:pPr>
      <w:r>
        <w:rPr>
          <w:w w:val="95"/>
        </w:rPr>
        <w:t>结构工程施工技术措施</w:t>
      </w:r>
    </w:p>
    <w:p>
      <w:pPr>
        <w:pStyle w:val="BodyText"/>
        <w:spacing w:before="1"/>
        <w:rPr>
          <w:b/>
          <w:sz w:val="60"/>
        </w:rPr>
      </w:pPr>
    </w:p>
    <w:p>
      <w:pPr>
        <w:pStyle w:val="Heading2"/>
        <w:numPr>
          <w:ilvl w:val="1"/>
          <w:numId w:val="46"/>
        </w:numPr>
        <w:tabs>
          <w:tab w:val="left" w:pos="3072"/>
        </w:tabs>
        <w:spacing w:before="0" w:after="0" w:line="240" w:lineRule="auto"/>
        <w:ind w:left="3071" w:right="0" w:hanging="631"/>
        <w:jc w:val="left"/>
      </w:pPr>
      <w:r>
        <w:rPr>
          <w:w w:val="95"/>
        </w:rPr>
        <w:t>模板工程施工</w:t>
      </w:r>
    </w:p>
    <w:p>
      <w:pPr>
        <w:pStyle w:val="BodyText"/>
        <w:spacing w:before="2"/>
        <w:rPr>
          <w:b/>
        </w:rPr>
      </w:pPr>
    </w:p>
    <w:p>
      <w:pPr>
        <w:pStyle w:val="BodyText"/>
        <w:ind w:left="2844"/>
      </w:pPr>
      <w:r>
        <w:t>编制模板工程专项施工方案</w:t>
      </w:r>
      <w:r>
        <w:rPr>
          <w:rFonts w:ascii="Cambria" w:eastAsia="Cambria"/>
        </w:rPr>
        <w:t>,</w:t>
      </w:r>
      <w:r>
        <w:t>确保施工质量及安全。</w:t>
      </w:r>
    </w:p>
    <w:p>
      <w:pPr>
        <w:pStyle w:val="Heading3"/>
        <w:numPr>
          <w:ilvl w:val="0"/>
          <w:numId w:val="37"/>
        </w:numPr>
        <w:tabs>
          <w:tab w:val="left" w:pos="3753"/>
        </w:tabs>
        <w:spacing w:before="241" w:after="0" w:line="240" w:lineRule="auto"/>
        <w:ind w:left="3752" w:right="0" w:hanging="905"/>
        <w:jc w:val="left"/>
        <w:rPr>
          <w:sz w:val="34"/>
        </w:rPr>
      </w:pPr>
      <w:r>
        <w:rPr>
          <w:w w:val="95"/>
        </w:rPr>
        <w:t>模板与支撑施工的一般规定和要求</w:t>
      </w:r>
    </w:p>
    <w:p>
      <w:pPr>
        <w:pStyle w:val="BodyText"/>
        <w:spacing w:before="241"/>
        <w:ind w:left="2974"/>
      </w:pPr>
      <w:r>
        <w:rPr>
          <w:rFonts w:ascii="Cambria" w:eastAsia="Cambria"/>
        </w:rPr>
        <w:t>1</w:t>
      </w:r>
      <w:r>
        <w:t>）模板施工规范要求</w:t>
      </w:r>
    </w:p>
    <w:p>
      <w:pPr>
        <w:pStyle w:val="BodyText"/>
        <w:spacing w:before="241" w:line="364" w:lineRule="auto"/>
        <w:ind w:left="2124" w:right="1332" w:firstLine="720"/>
      </w:pPr>
      <w:r>
        <w:rPr>
          <w:spacing w:val="-1"/>
        </w:rPr>
        <w:t>模板工程的施工质量符合《混凝土结构工程施工质量验收规范》的要求，保证工程结构</w:t>
      </w:r>
      <w:r>
        <w:t>和构件各部位尺寸及相互位置的准确性。模板安装、预埋件、预留孔允许偏差见下表。</w:t>
      </w:r>
    </w:p>
    <w:p>
      <w:pPr>
        <w:tabs>
          <w:tab w:val="left" w:pos="7345"/>
        </w:tabs>
        <w:spacing w:before="0" w:line="353" w:lineRule="exact"/>
        <w:ind w:left="5984" w:right="0" w:firstLine="0"/>
        <w:jc w:val="left"/>
        <w:rPr>
          <w:b/>
          <w:sz w:val="31"/>
        </w:rPr>
      </w:pPr>
      <w:r>
        <w:pict>
          <v:group id="_x0000_s1197" style="width:676.75pt;height:245.95pt;margin-top:17.45pt;margin-left:130pt;mso-position-horizontal-relative:page;position:absolute;z-index:-251625472" coordorigin="2600,349" coordsize="13535,4919">
            <v:shape id="_x0000_s1198" type="#_x0000_t75" style="width:13535;height:4919;left:2600;position:absolute;top:349" stroked="f">
              <v:imagedata r:id="rId61" o:title=""/>
            </v:shape>
            <v:shape id="_x0000_s1199" type="#_x0000_t202" style="width:618;height:299;left:2952;position:absolute;top:770" filled="f" stroked="f">
              <v:textbox inset="0,0,0,0">
                <w:txbxContent>
                  <w:p>
                    <w:pPr>
                      <w:spacing w:before="0" w:line="299" w:lineRule="exact"/>
                      <w:ind w:left="0" w:right="0" w:firstLine="0"/>
                      <w:jc w:val="left"/>
                      <w:rPr>
                        <w:sz w:val="30"/>
                      </w:rPr>
                    </w:pPr>
                    <w:r>
                      <w:rPr>
                        <w:w w:val="95"/>
                        <w:sz w:val="30"/>
                      </w:rPr>
                      <w:t>序号</w:t>
                    </w:r>
                  </w:p>
                </w:txbxContent>
              </v:textbox>
            </v:shape>
            <v:shape id="_x0000_s1200" type="#_x0000_t202" style="width:319;height:299;left:6103;position:absolute;top:770" filled="f" stroked="f">
              <v:textbox inset="0,0,0,0">
                <w:txbxContent>
                  <w:p>
                    <w:pPr>
                      <w:spacing w:before="0" w:line="299" w:lineRule="exact"/>
                      <w:ind w:left="0" w:right="0" w:firstLine="0"/>
                      <w:jc w:val="left"/>
                      <w:rPr>
                        <w:sz w:val="30"/>
                      </w:rPr>
                    </w:pPr>
                    <w:r>
                      <w:rPr>
                        <w:w w:val="99"/>
                        <w:sz w:val="30"/>
                      </w:rPr>
                      <w:t>项</w:t>
                    </w:r>
                  </w:p>
                </w:txbxContent>
              </v:textbox>
            </v:shape>
            <v:shape id="_x0000_s1201" type="#_x0000_t202" style="width:319;height:299;left:6856;position:absolute;top:770" filled="f" stroked="f">
              <v:textbox inset="0,0,0,0">
                <w:txbxContent>
                  <w:p>
                    <w:pPr>
                      <w:spacing w:before="0" w:line="299" w:lineRule="exact"/>
                      <w:ind w:left="0" w:right="0" w:firstLine="0"/>
                      <w:jc w:val="left"/>
                      <w:rPr>
                        <w:sz w:val="30"/>
                      </w:rPr>
                    </w:pPr>
                    <w:r>
                      <w:rPr>
                        <w:w w:val="99"/>
                        <w:sz w:val="30"/>
                      </w:rPr>
                      <w:t>目</w:t>
                    </w:r>
                  </w:p>
                </w:txbxContent>
              </v:textbox>
            </v:shape>
            <v:shape id="_x0000_s1202" type="#_x0000_t202" style="width:1887;height:318;left:9736;position:absolute;top:762" filled="f" stroked="f">
              <v:textbox inset="0,0,0,0">
                <w:txbxContent>
                  <w:p>
                    <w:pPr>
                      <w:spacing w:before="0" w:line="318" w:lineRule="exact"/>
                      <w:ind w:left="0" w:right="0" w:firstLine="0"/>
                      <w:jc w:val="left"/>
                      <w:rPr>
                        <w:rFonts w:ascii="Cambria" w:eastAsia="Cambria"/>
                        <w:sz w:val="30"/>
                      </w:rPr>
                    </w:pPr>
                    <w:r>
                      <w:rPr>
                        <w:w w:val="95"/>
                        <w:sz w:val="30"/>
                      </w:rPr>
                      <w:t>允许偏差</w:t>
                    </w:r>
                    <w:r>
                      <w:rPr>
                        <w:rFonts w:ascii="Cambria" w:eastAsia="Cambria"/>
                        <w:w w:val="95"/>
                        <w:sz w:val="30"/>
                      </w:rPr>
                      <w:t>(mm)</w:t>
                    </w:r>
                  </w:p>
                </w:txbxContent>
              </v:textbox>
            </v:shape>
            <v:shape id="_x0000_s1203" type="#_x0000_t202" style="width:1216;height:299;left:12713;position:absolute;top:529" filled="f" stroked="f">
              <v:textbox inset="0,0,0,0">
                <w:txbxContent>
                  <w:p>
                    <w:pPr>
                      <w:spacing w:before="0" w:line="299" w:lineRule="exact"/>
                      <w:ind w:left="0" w:right="0" w:firstLine="0"/>
                      <w:jc w:val="left"/>
                      <w:rPr>
                        <w:sz w:val="30"/>
                      </w:rPr>
                    </w:pPr>
                    <w:r>
                      <w:rPr>
                        <w:w w:val="95"/>
                        <w:sz w:val="30"/>
                      </w:rPr>
                      <w:t>检查频率</w:t>
                    </w:r>
                  </w:p>
                </w:txbxContent>
              </v:textbox>
            </v:shape>
            <v:shape id="_x0000_s1204" type="#_x0000_t202" style="width:618;height:299;left:12479;position:absolute;top:1011" filled="f" stroked="f">
              <v:textbox inset="0,0,0,0">
                <w:txbxContent>
                  <w:p>
                    <w:pPr>
                      <w:spacing w:before="0" w:line="299" w:lineRule="exact"/>
                      <w:ind w:left="0" w:right="0" w:firstLine="0"/>
                      <w:jc w:val="left"/>
                      <w:rPr>
                        <w:sz w:val="30"/>
                      </w:rPr>
                    </w:pPr>
                    <w:r>
                      <w:rPr>
                        <w:w w:val="95"/>
                        <w:sz w:val="30"/>
                      </w:rPr>
                      <w:t>范围</w:t>
                    </w:r>
                  </w:p>
                </w:txbxContent>
              </v:textbox>
            </v:shape>
            <v:shape id="_x0000_s1205" type="#_x0000_t202" style="width:618;height:299;left:13841;position:absolute;top:1011" filled="f" stroked="f">
              <v:textbox inset="0,0,0,0">
                <w:txbxContent>
                  <w:p>
                    <w:pPr>
                      <w:spacing w:before="0" w:line="299" w:lineRule="exact"/>
                      <w:ind w:left="0" w:right="0" w:firstLine="0"/>
                      <w:jc w:val="left"/>
                      <w:rPr>
                        <w:sz w:val="30"/>
                      </w:rPr>
                    </w:pPr>
                    <w:r>
                      <w:rPr>
                        <w:w w:val="95"/>
                        <w:sz w:val="30"/>
                      </w:rPr>
                      <w:t>点数</w:t>
                    </w:r>
                  </w:p>
                </w:txbxContent>
              </v:textbox>
            </v:shape>
            <v:shape id="_x0000_s1206" type="#_x0000_t202" style="width:618;height:767;left:15072;position:absolute;top:536" filled="f" stroked="f">
              <v:textbox inset="0,0,0,0">
                <w:txbxContent>
                  <w:p>
                    <w:pPr>
                      <w:spacing w:before="0" w:line="341" w:lineRule="exact"/>
                      <w:ind w:left="0" w:right="0" w:firstLine="0"/>
                      <w:jc w:val="left"/>
                      <w:rPr>
                        <w:sz w:val="30"/>
                      </w:rPr>
                    </w:pPr>
                    <w:r>
                      <w:rPr>
                        <w:w w:val="95"/>
                        <w:sz w:val="30"/>
                      </w:rPr>
                      <w:t>检验</w:t>
                    </w:r>
                  </w:p>
                  <w:p>
                    <w:pPr>
                      <w:spacing w:before="83" w:line="342" w:lineRule="exact"/>
                      <w:ind w:left="0" w:right="0" w:firstLine="0"/>
                      <w:jc w:val="left"/>
                      <w:rPr>
                        <w:sz w:val="30"/>
                      </w:rPr>
                    </w:pPr>
                    <w:r>
                      <w:rPr>
                        <w:w w:val="95"/>
                        <w:sz w:val="30"/>
                      </w:rPr>
                      <w:t>方式</w:t>
                    </w:r>
                  </w:p>
                </w:txbxContent>
              </v:textbox>
            </v:shape>
            <v:shape id="_x0000_s1207" type="#_x0000_t202" style="width:170;height:318;left:3175;position:absolute;top:1731" filled="f" stroked="f">
              <v:textbox inset="0,0,0,0">
                <w:txbxContent>
                  <w:p>
                    <w:pPr>
                      <w:spacing w:before="0" w:line="318" w:lineRule="exact"/>
                      <w:ind w:left="0" w:right="0" w:firstLine="0"/>
                      <w:jc w:val="left"/>
                      <w:rPr>
                        <w:rFonts w:ascii="Cambria"/>
                        <w:sz w:val="30"/>
                      </w:rPr>
                    </w:pPr>
                    <w:r>
                      <w:rPr>
                        <w:rFonts w:ascii="Cambria"/>
                        <w:w w:val="89"/>
                        <w:sz w:val="30"/>
                      </w:rPr>
                      <w:t>1</w:t>
                    </w:r>
                  </w:p>
                </w:txbxContent>
              </v:textbox>
            </v:shape>
            <v:shape id="_x0000_s1208" type="#_x0000_t202" style="width:2112;height:767;left:4173;position:absolute;top:1505" filled="f" stroked="f">
              <v:textbox inset="0,0,0,0">
                <w:txbxContent>
                  <w:p>
                    <w:pPr>
                      <w:spacing w:before="0" w:line="341" w:lineRule="exact"/>
                      <w:ind w:left="28" w:right="47" w:firstLine="0"/>
                      <w:jc w:val="center"/>
                      <w:rPr>
                        <w:sz w:val="30"/>
                      </w:rPr>
                    </w:pPr>
                    <w:r>
                      <w:rPr>
                        <w:w w:val="95"/>
                        <w:sz w:val="30"/>
                      </w:rPr>
                      <w:t>相邻两板表面高</w:t>
                    </w:r>
                  </w:p>
                  <w:p>
                    <w:pPr>
                      <w:spacing w:before="83" w:line="342" w:lineRule="exact"/>
                      <w:ind w:left="29" w:right="43" w:firstLine="0"/>
                      <w:jc w:val="center"/>
                      <w:rPr>
                        <w:sz w:val="30"/>
                      </w:rPr>
                    </w:pPr>
                    <w:r>
                      <w:rPr>
                        <w:w w:val="95"/>
                        <w:sz w:val="30"/>
                      </w:rPr>
                      <w:t>低差</w:t>
                    </w:r>
                  </w:p>
                </w:txbxContent>
              </v:textbox>
            </v:shape>
            <v:shape id="_x0000_s1209" type="#_x0000_t202" style="width:1514;height:782;left:7226;position:absolute;top:1497" filled="f" stroked="f">
              <v:textbox inset="0,0,0,0">
                <w:txbxContent>
                  <w:p>
                    <w:pPr>
                      <w:spacing w:before="0" w:line="341" w:lineRule="exact"/>
                      <w:ind w:left="15" w:right="29" w:firstLine="0"/>
                      <w:jc w:val="center"/>
                      <w:rPr>
                        <w:sz w:val="30"/>
                      </w:rPr>
                    </w:pPr>
                    <w:r>
                      <w:rPr>
                        <w:w w:val="95"/>
                        <w:sz w:val="30"/>
                      </w:rPr>
                      <w:t>刨光模板</w:t>
                    </w:r>
                  </w:p>
                  <w:p>
                    <w:pPr>
                      <w:spacing w:before="98" w:line="342" w:lineRule="exact"/>
                      <w:ind w:left="15" w:right="33" w:firstLine="0"/>
                      <w:jc w:val="center"/>
                      <w:rPr>
                        <w:sz w:val="30"/>
                      </w:rPr>
                    </w:pPr>
                    <w:r>
                      <w:rPr>
                        <w:w w:val="95"/>
                        <w:sz w:val="30"/>
                      </w:rPr>
                      <w:t>不刨光模板</w:t>
                    </w:r>
                  </w:p>
                </w:txbxContent>
              </v:textbox>
            </v:shape>
            <v:shape id="_x0000_s1210" type="#_x0000_t202" style="width:170;height:801;left:10593;position:absolute;top:1489" filled="f" stroked="f">
              <v:textbox inset="0,0,0,0">
                <w:txbxContent>
                  <w:p>
                    <w:pPr>
                      <w:spacing w:before="0" w:line="331" w:lineRule="exact"/>
                      <w:ind w:left="0" w:right="0" w:firstLine="0"/>
                      <w:jc w:val="left"/>
                      <w:rPr>
                        <w:rFonts w:ascii="Cambria"/>
                        <w:sz w:val="30"/>
                      </w:rPr>
                    </w:pPr>
                    <w:r>
                      <w:rPr>
                        <w:rFonts w:ascii="Cambria"/>
                        <w:w w:val="89"/>
                        <w:sz w:val="30"/>
                      </w:rPr>
                      <w:t>1</w:t>
                    </w:r>
                  </w:p>
                  <w:p>
                    <w:pPr>
                      <w:spacing w:before="130" w:line="338" w:lineRule="exact"/>
                      <w:ind w:left="0" w:right="0" w:firstLine="0"/>
                      <w:jc w:val="left"/>
                      <w:rPr>
                        <w:rFonts w:ascii="Cambria"/>
                        <w:sz w:val="30"/>
                      </w:rPr>
                    </w:pPr>
                    <w:r>
                      <w:rPr>
                        <w:rFonts w:ascii="Cambria"/>
                        <w:w w:val="89"/>
                        <w:sz w:val="30"/>
                      </w:rPr>
                      <w:t>3</w:t>
                    </w:r>
                  </w:p>
                </w:txbxContent>
              </v:textbox>
            </v:shape>
            <v:shape id="_x0000_s1211" type="#_x0000_t202" style="width:170;height:318;left:14064;position:absolute;top:1731" filled="f" stroked="f">
              <v:textbox inset="0,0,0,0">
                <w:txbxContent>
                  <w:p>
                    <w:pPr>
                      <w:spacing w:before="0" w:line="318" w:lineRule="exact"/>
                      <w:ind w:left="0" w:right="0" w:firstLine="0"/>
                      <w:jc w:val="left"/>
                      <w:rPr>
                        <w:rFonts w:ascii="Cambria"/>
                        <w:sz w:val="30"/>
                      </w:rPr>
                    </w:pPr>
                    <w:r>
                      <w:rPr>
                        <w:rFonts w:ascii="Cambria"/>
                        <w:w w:val="89"/>
                        <w:sz w:val="30"/>
                      </w:rPr>
                      <w:t>4</w:t>
                    </w:r>
                  </w:p>
                </w:txbxContent>
              </v:textbox>
            </v:shape>
            <v:shape id="_x0000_s1212" type="#_x0000_t202" style="width:917;height:299;left:14925;position:absolute;top:1739" filled="f" stroked="f">
              <v:textbox inset="0,0,0,0">
                <w:txbxContent>
                  <w:p>
                    <w:pPr>
                      <w:spacing w:before="0" w:line="299" w:lineRule="exact"/>
                      <w:ind w:left="0" w:right="0" w:firstLine="0"/>
                      <w:jc w:val="left"/>
                      <w:rPr>
                        <w:sz w:val="30"/>
                      </w:rPr>
                    </w:pPr>
                    <w:r>
                      <w:rPr>
                        <w:w w:val="95"/>
                        <w:sz w:val="30"/>
                      </w:rPr>
                      <w:t>用尺量</w:t>
                    </w:r>
                  </w:p>
                </w:txbxContent>
              </v:textbox>
            </v:shape>
            <v:shape id="_x0000_s1213" type="#_x0000_t202" style="width:170;height:318;left:3175;position:absolute;top:2695" filled="f" stroked="f">
              <v:textbox inset="0,0,0,0">
                <w:txbxContent>
                  <w:p>
                    <w:pPr>
                      <w:spacing w:before="0" w:line="318" w:lineRule="exact"/>
                      <w:ind w:left="0" w:right="0" w:firstLine="0"/>
                      <w:jc w:val="left"/>
                      <w:rPr>
                        <w:rFonts w:ascii="Cambria"/>
                        <w:sz w:val="30"/>
                      </w:rPr>
                    </w:pPr>
                    <w:r>
                      <w:rPr>
                        <w:rFonts w:ascii="Cambria"/>
                        <w:w w:val="89"/>
                        <w:sz w:val="30"/>
                      </w:rPr>
                      <w:t>2</w:t>
                    </w:r>
                  </w:p>
                </w:txbxContent>
              </v:textbox>
            </v:shape>
            <v:shape id="_x0000_s1214" type="#_x0000_t202" style="width:1514;height:299;left:4471;position:absolute;top:2703" filled="f" stroked="f">
              <v:textbox inset="0,0,0,0">
                <w:txbxContent>
                  <w:p>
                    <w:pPr>
                      <w:spacing w:before="0" w:line="299" w:lineRule="exact"/>
                      <w:ind w:left="0" w:right="0" w:firstLine="0"/>
                      <w:jc w:val="left"/>
                      <w:rPr>
                        <w:sz w:val="30"/>
                      </w:rPr>
                    </w:pPr>
                    <w:r>
                      <w:rPr>
                        <w:w w:val="95"/>
                        <w:sz w:val="30"/>
                      </w:rPr>
                      <w:t>表面平整度</w:t>
                    </w:r>
                  </w:p>
                </w:txbxContent>
              </v:textbox>
            </v:shape>
            <v:shape id="_x0000_s1215" type="#_x0000_t202" style="width:170;height:318;left:14064;position:absolute;top:2695" filled="f" stroked="f">
              <v:textbox inset="0,0,0,0">
                <w:txbxContent>
                  <w:p>
                    <w:pPr>
                      <w:spacing w:before="0" w:line="318" w:lineRule="exact"/>
                      <w:ind w:left="0" w:right="0" w:firstLine="0"/>
                      <w:jc w:val="left"/>
                      <w:rPr>
                        <w:rFonts w:ascii="Cambria"/>
                        <w:sz w:val="30"/>
                      </w:rPr>
                    </w:pPr>
                    <w:r>
                      <w:rPr>
                        <w:rFonts w:ascii="Cambria"/>
                        <w:w w:val="89"/>
                        <w:sz w:val="30"/>
                      </w:rPr>
                      <w:t>4</w:t>
                    </w:r>
                  </w:p>
                </w:txbxContent>
              </v:textbox>
            </v:shape>
            <v:shape id="_x0000_s1216" type="#_x0000_t202" style="width:170;height:318;left:3175;position:absolute;top:4146" filled="f" stroked="f">
              <v:textbox inset="0,0,0,0">
                <w:txbxContent>
                  <w:p>
                    <w:pPr>
                      <w:spacing w:before="0" w:line="318" w:lineRule="exact"/>
                      <w:ind w:left="0" w:right="0" w:firstLine="0"/>
                      <w:jc w:val="left"/>
                      <w:rPr>
                        <w:rFonts w:ascii="Cambria"/>
                        <w:sz w:val="30"/>
                      </w:rPr>
                    </w:pPr>
                    <w:r>
                      <w:rPr>
                        <w:rFonts w:ascii="Cambria"/>
                        <w:w w:val="89"/>
                        <w:sz w:val="30"/>
                      </w:rPr>
                      <w:t>3</w:t>
                    </w:r>
                  </w:p>
                </w:txbxContent>
              </v:textbox>
            </v:shape>
          </v:group>
        </w:pict>
      </w:r>
      <w:r>
        <w:rPr>
          <w:b/>
          <w:w w:val="105"/>
          <w:sz w:val="31"/>
        </w:rPr>
        <w:t>表</w:t>
      </w:r>
      <w:r>
        <w:rPr>
          <w:rFonts w:ascii="Arial Narrow" w:eastAsia="Arial Narrow" w:hAnsi="Arial Narrow"/>
          <w:b/>
          <w:w w:val="105"/>
          <w:sz w:val="31"/>
        </w:rPr>
        <w:t>7</w:t>
      </w:r>
      <w:r>
        <w:rPr>
          <w:rFonts w:ascii="幼圆" w:eastAsia="幼圆" w:hAnsi="幼圆" w:hint="eastAsia"/>
          <w:b/>
          <w:w w:val="105"/>
          <w:sz w:val="31"/>
        </w:rPr>
        <w:t>—</w:t>
      </w:r>
      <w:r>
        <w:rPr>
          <w:rFonts w:ascii="Arial Narrow" w:eastAsia="Arial Narrow" w:hAnsi="Arial Narrow"/>
          <w:b/>
          <w:w w:val="105"/>
          <w:sz w:val="31"/>
        </w:rPr>
        <w:t>1</w:t>
        <w:tab/>
      </w:r>
      <w:r>
        <w:rPr>
          <w:b/>
          <w:w w:val="105"/>
          <w:sz w:val="31"/>
        </w:rPr>
        <w:t>模板安装、预埋件、预留孔允许偏差表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4"/>
        </w:rPr>
      </w:pPr>
    </w:p>
    <w:tbl>
      <w:tblPr>
        <w:tblW w:w="0" w:type="auto"/>
        <w:jc w:val="left"/>
        <w:tblInd w:w="4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77"/>
        <w:gridCol w:w="2012"/>
        <w:gridCol w:w="2252"/>
        <w:gridCol w:w="2491"/>
        <w:gridCol w:w="1061"/>
        <w:gridCol w:w="1590"/>
        <w:gridCol w:w="1302"/>
      </w:tblGrid>
      <w:tr>
        <w:tblPrEx>
          <w:tblW w:w="0" w:type="auto"/>
          <w:jc w:val="left"/>
          <w:tblInd w:w="42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5"/>
          <w:jc w:val="left"/>
        </w:trPr>
        <w:tc>
          <w:tcPr>
            <w:tcW w:w="5141" w:type="dxa"/>
            <w:gridSpan w:val="3"/>
          </w:tcPr>
          <w:p>
            <w:pPr>
              <w:pStyle w:val="TableParagraph"/>
              <w:spacing w:line="349" w:lineRule="exact"/>
              <w:ind w:left="3089"/>
              <w:rPr>
                <w:rFonts w:ascii="仿宋" w:eastAsia="仿宋" w:hint="eastAsia"/>
                <w:sz w:val="30"/>
              </w:rPr>
            </w:pPr>
            <w:r>
              <w:rPr>
                <w:rFonts w:ascii="仿宋" w:eastAsia="仿宋" w:hint="eastAsia"/>
                <w:w w:val="95"/>
                <w:sz w:val="30"/>
              </w:rPr>
              <w:t>刨光模板</w:t>
            </w:r>
          </w:p>
        </w:tc>
        <w:tc>
          <w:tcPr>
            <w:tcW w:w="2491" w:type="dxa"/>
          </w:tcPr>
          <w:p>
            <w:pPr>
              <w:pStyle w:val="TableParagraph"/>
              <w:spacing w:line="331" w:lineRule="exact"/>
              <w:ind w:left="1163"/>
              <w:rPr>
                <w:rFonts w:ascii="Cambria"/>
                <w:sz w:val="30"/>
              </w:rPr>
            </w:pPr>
            <w:r>
              <w:rPr>
                <w:rFonts w:ascii="Cambria"/>
                <w:w w:val="89"/>
                <w:sz w:val="30"/>
              </w:rPr>
              <w:t>3</w:t>
            </w:r>
          </w:p>
        </w:tc>
        <w:tc>
          <w:tcPr>
            <w:tcW w:w="3953" w:type="dxa"/>
            <w:gridSpan w:val="3"/>
          </w:tcPr>
          <w:p>
            <w:pPr>
              <w:pStyle w:val="TableParagraph"/>
              <w:tabs>
                <w:tab w:val="left" w:pos="2914"/>
              </w:tabs>
              <w:spacing w:line="371" w:lineRule="exact"/>
              <w:ind w:left="710" w:right="-44"/>
              <w:rPr>
                <w:rFonts w:ascii="仿宋" w:eastAsia="仿宋" w:hint="eastAsia"/>
                <w:sz w:val="30"/>
              </w:rPr>
            </w:pPr>
            <w:r>
              <w:rPr>
                <w:rFonts w:ascii="仿宋" w:eastAsia="仿宋" w:hint="eastAsia"/>
                <w:sz w:val="30"/>
              </w:rPr>
              <w:t>每</w:t>
              <w:tab/>
            </w:r>
            <w:r>
              <w:rPr>
                <w:rFonts w:ascii="仿宋" w:eastAsia="仿宋" w:hint="eastAsia"/>
                <w:spacing w:val="50"/>
                <w:w w:val="95"/>
                <w:position w:val="1"/>
                <w:sz w:val="30"/>
              </w:rPr>
              <w:t>用</w:t>
            </w:r>
            <w:r>
              <w:rPr>
                <w:rFonts w:ascii="Cambria" w:eastAsia="Cambria"/>
                <w:w w:val="95"/>
                <w:position w:val="1"/>
                <w:sz w:val="30"/>
              </w:rPr>
              <w:t>2m</w:t>
            </w:r>
            <w:r>
              <w:rPr>
                <w:rFonts w:ascii="Cambria" w:eastAsia="Cambria"/>
                <w:spacing w:val="-16"/>
                <w:w w:val="95"/>
                <w:position w:val="1"/>
                <w:sz w:val="30"/>
              </w:rPr>
              <w:t xml:space="preserve"> </w:t>
            </w:r>
            <w:r>
              <w:rPr>
                <w:rFonts w:ascii="仿宋" w:eastAsia="仿宋" w:hint="eastAsia"/>
                <w:w w:val="95"/>
                <w:position w:val="1"/>
                <w:sz w:val="30"/>
              </w:rPr>
              <w:t>直</w:t>
            </w:r>
          </w:p>
        </w:tc>
      </w:tr>
      <w:tr>
        <w:tblPrEx>
          <w:tblW w:w="0" w:type="auto"/>
          <w:jc w:val="left"/>
          <w:tblInd w:w="4296" w:type="dxa"/>
          <w:tblLayout w:type="fixed"/>
          <w:tblCellMar>
            <w:top w:w="0" w:type="dxa"/>
            <w:left w:w="0" w:type="dxa"/>
            <w:bottom w:w="0" w:type="dxa"/>
            <w:right w:w="0" w:type="dxa"/>
          </w:tblCellMar>
          <w:tblLook w:val="01E0"/>
        </w:tblPrEx>
        <w:trPr>
          <w:trHeight w:val="394"/>
          <w:jc w:val="left"/>
        </w:trPr>
        <w:tc>
          <w:tcPr>
            <w:tcW w:w="5141" w:type="dxa"/>
            <w:gridSpan w:val="3"/>
          </w:tcPr>
          <w:p>
            <w:pPr>
              <w:pStyle w:val="TableParagraph"/>
              <w:spacing w:before="41" w:line="333" w:lineRule="exact"/>
              <w:ind w:left="2937"/>
              <w:rPr>
                <w:rFonts w:ascii="仿宋" w:eastAsia="仿宋" w:hint="eastAsia"/>
                <w:sz w:val="30"/>
              </w:rPr>
            </w:pPr>
            <w:r>
              <w:rPr>
                <w:rFonts w:ascii="仿宋" w:eastAsia="仿宋" w:hint="eastAsia"/>
                <w:w w:val="95"/>
                <w:sz w:val="30"/>
              </w:rPr>
              <w:t>不刨光模板</w:t>
            </w:r>
          </w:p>
        </w:tc>
        <w:tc>
          <w:tcPr>
            <w:tcW w:w="2491" w:type="dxa"/>
          </w:tcPr>
          <w:p>
            <w:pPr>
              <w:pStyle w:val="TableParagraph"/>
              <w:spacing w:before="56" w:line="318" w:lineRule="exact"/>
              <w:ind w:left="1163"/>
              <w:rPr>
                <w:rFonts w:ascii="Cambria"/>
                <w:sz w:val="30"/>
              </w:rPr>
            </w:pPr>
            <w:r>
              <w:rPr>
                <w:rFonts w:ascii="Cambria"/>
                <w:w w:val="89"/>
                <w:sz w:val="30"/>
              </w:rPr>
              <w:t>5</w:t>
            </w:r>
          </w:p>
        </w:tc>
        <w:tc>
          <w:tcPr>
            <w:tcW w:w="3953" w:type="dxa"/>
            <w:gridSpan w:val="3"/>
          </w:tcPr>
          <w:p>
            <w:pPr>
              <w:pStyle w:val="TableParagraph"/>
              <w:tabs>
                <w:tab w:val="left" w:pos="3151"/>
              </w:tabs>
              <w:spacing w:before="39" w:line="336" w:lineRule="exact"/>
              <w:ind w:left="710"/>
              <w:rPr>
                <w:rFonts w:ascii="仿宋" w:eastAsia="仿宋" w:hint="eastAsia"/>
                <w:sz w:val="30"/>
              </w:rPr>
            </w:pPr>
            <w:r>
              <w:rPr>
                <w:rFonts w:ascii="仿宋" w:eastAsia="仿宋" w:hint="eastAsia"/>
                <w:sz w:val="30"/>
              </w:rPr>
              <w:t>个</w:t>
              <w:tab/>
            </w:r>
            <w:r>
              <w:rPr>
                <w:rFonts w:ascii="仿宋" w:eastAsia="仿宋" w:hint="eastAsia"/>
                <w:position w:val="1"/>
                <w:sz w:val="30"/>
              </w:rPr>
              <w:t>尺验</w:t>
            </w:r>
          </w:p>
        </w:tc>
      </w:tr>
      <w:tr>
        <w:tblPrEx>
          <w:tblW w:w="0" w:type="auto"/>
          <w:jc w:val="left"/>
          <w:tblInd w:w="4296" w:type="dxa"/>
          <w:tblLayout w:type="fixed"/>
          <w:tblCellMar>
            <w:top w:w="0" w:type="dxa"/>
            <w:left w:w="0" w:type="dxa"/>
            <w:bottom w:w="0" w:type="dxa"/>
            <w:right w:w="0" w:type="dxa"/>
          </w:tblCellMar>
          <w:tblLook w:val="01E0"/>
        </w:tblPrEx>
        <w:trPr>
          <w:trHeight w:val="1048"/>
          <w:jc w:val="left"/>
        </w:trPr>
        <w:tc>
          <w:tcPr>
            <w:tcW w:w="877" w:type="dxa"/>
          </w:tcPr>
          <w:p>
            <w:pPr>
              <w:pStyle w:val="TableParagraph"/>
              <w:spacing w:before="79" w:line="460" w:lineRule="atLeast"/>
              <w:ind w:left="50" w:right="526"/>
              <w:rPr>
                <w:rFonts w:ascii="仿宋" w:eastAsia="仿宋" w:hint="eastAsia"/>
                <w:sz w:val="30"/>
              </w:rPr>
            </w:pPr>
            <w:r>
              <w:rPr>
                <w:rFonts w:ascii="仿宋" w:eastAsia="仿宋" w:hint="eastAsia"/>
                <w:sz w:val="30"/>
              </w:rPr>
              <w:t>模内</w:t>
            </w:r>
          </w:p>
        </w:tc>
        <w:tc>
          <w:tcPr>
            <w:tcW w:w="2012" w:type="dxa"/>
          </w:tcPr>
          <w:p>
            <w:pPr>
              <w:pStyle w:val="TableParagraph"/>
              <w:rPr>
                <w:rFonts w:ascii="仿宋"/>
                <w:b/>
                <w:sz w:val="30"/>
              </w:rPr>
            </w:pPr>
          </w:p>
          <w:p>
            <w:pPr>
              <w:pStyle w:val="TableParagraph"/>
              <w:spacing w:before="227"/>
              <w:ind w:left="527"/>
              <w:rPr>
                <w:rFonts w:ascii="仿宋" w:eastAsia="仿宋" w:hint="eastAsia"/>
                <w:sz w:val="30"/>
              </w:rPr>
            </w:pPr>
            <w:r>
              <w:rPr>
                <w:rFonts w:ascii="仿宋" w:eastAsia="仿宋" w:hint="eastAsia"/>
                <w:w w:val="99"/>
                <w:sz w:val="30"/>
              </w:rPr>
              <w:t>宽</w:t>
            </w:r>
          </w:p>
        </w:tc>
        <w:tc>
          <w:tcPr>
            <w:tcW w:w="2252" w:type="dxa"/>
          </w:tcPr>
          <w:p>
            <w:pPr>
              <w:pStyle w:val="TableParagraph"/>
              <w:spacing w:before="34" w:line="480" w:lineRule="atLeast"/>
              <w:ind w:left="200" w:right="854" w:firstLine="151"/>
              <w:rPr>
                <w:rFonts w:ascii="仿宋" w:eastAsia="仿宋" w:hint="eastAsia"/>
                <w:sz w:val="30"/>
              </w:rPr>
            </w:pPr>
            <w:r>
              <w:rPr>
                <w:rFonts w:ascii="仿宋" w:eastAsia="仿宋" w:hint="eastAsia"/>
                <w:sz w:val="30"/>
              </w:rPr>
              <w:t>柱、桩</w:t>
            </w:r>
            <w:r>
              <w:rPr>
                <w:rFonts w:ascii="仿宋" w:eastAsia="仿宋" w:hint="eastAsia"/>
                <w:spacing w:val="-3"/>
                <w:sz w:val="30"/>
              </w:rPr>
              <w:t>梁、桁架</w:t>
            </w:r>
          </w:p>
        </w:tc>
        <w:tc>
          <w:tcPr>
            <w:tcW w:w="2491" w:type="dxa"/>
          </w:tcPr>
          <w:p>
            <w:pPr>
              <w:pStyle w:val="TableParagraph"/>
              <w:spacing w:before="129"/>
              <w:ind w:left="706"/>
              <w:rPr>
                <w:rFonts w:ascii="Cambria" w:eastAsia="Cambria" w:hAnsi="Cambria"/>
                <w:sz w:val="30"/>
              </w:rPr>
            </w:pPr>
            <w:r>
              <w:rPr>
                <w:rFonts w:ascii="Cambria" w:eastAsia="Cambria" w:hAnsi="Cambria"/>
                <w:sz w:val="30"/>
              </w:rPr>
              <w:t>+2</w:t>
            </w:r>
            <w:r>
              <w:rPr>
                <w:rFonts w:ascii="仿宋" w:eastAsia="仿宋" w:hAnsi="仿宋" w:hint="eastAsia"/>
                <w:sz w:val="30"/>
              </w:rPr>
              <w:t>、</w:t>
            </w:r>
            <w:r>
              <w:rPr>
                <w:rFonts w:ascii="Times New Roman" w:eastAsia="Times New Roman" w:hAnsi="Times New Roman"/>
                <w:sz w:val="30"/>
              </w:rPr>
              <w:t>—</w:t>
            </w:r>
            <w:r>
              <w:rPr>
                <w:rFonts w:ascii="Cambria" w:eastAsia="Cambria" w:hAnsi="Cambria"/>
                <w:sz w:val="30"/>
              </w:rPr>
              <w:t>5</w:t>
            </w:r>
          </w:p>
          <w:p>
            <w:pPr>
              <w:pStyle w:val="TableParagraph"/>
              <w:spacing w:before="98"/>
              <w:ind w:left="807"/>
              <w:rPr>
                <w:rFonts w:ascii="Cambria" w:eastAsia="Cambria"/>
                <w:sz w:val="30"/>
              </w:rPr>
            </w:pPr>
            <w:r>
              <w:rPr>
                <w:rFonts w:ascii="Cambria" w:eastAsia="Cambria"/>
                <w:sz w:val="30"/>
              </w:rPr>
              <w:t>+2</w:t>
            </w:r>
            <w:r>
              <w:rPr>
                <w:rFonts w:ascii="仿宋" w:eastAsia="仿宋" w:hint="eastAsia"/>
                <w:sz w:val="30"/>
              </w:rPr>
              <w:t>、</w:t>
            </w:r>
            <w:r>
              <w:rPr>
                <w:rFonts w:ascii="Cambria" w:eastAsia="Cambria"/>
                <w:sz w:val="30"/>
              </w:rPr>
              <w:t>-5</w:t>
            </w:r>
          </w:p>
        </w:tc>
        <w:tc>
          <w:tcPr>
            <w:tcW w:w="1061" w:type="dxa"/>
          </w:tcPr>
          <w:p>
            <w:pPr>
              <w:pStyle w:val="TableParagraph"/>
              <w:spacing w:before="46" w:line="460" w:lineRule="atLeast"/>
              <w:ind w:left="710" w:right="51"/>
              <w:jc w:val="right"/>
              <w:rPr>
                <w:rFonts w:ascii="仿宋" w:eastAsia="仿宋" w:hint="eastAsia"/>
                <w:sz w:val="30"/>
              </w:rPr>
            </w:pPr>
            <w:r>
              <w:rPr>
                <w:rFonts w:ascii="仿宋" w:eastAsia="仿宋" w:hint="eastAsia"/>
                <w:w w:val="95"/>
                <w:sz w:val="30"/>
              </w:rPr>
              <w:t>构件</w:t>
            </w:r>
          </w:p>
        </w:tc>
        <w:tc>
          <w:tcPr>
            <w:tcW w:w="1590" w:type="dxa"/>
          </w:tcPr>
          <w:p>
            <w:pPr>
              <w:pStyle w:val="TableParagraph"/>
              <w:rPr>
                <w:rFonts w:ascii="仿宋"/>
                <w:b/>
                <w:sz w:val="32"/>
              </w:rPr>
            </w:pPr>
          </w:p>
          <w:p>
            <w:pPr>
              <w:pStyle w:val="TableParagraph"/>
              <w:spacing w:before="217"/>
              <w:ind w:right="355"/>
              <w:jc w:val="right"/>
              <w:rPr>
                <w:rFonts w:ascii="Cambria"/>
                <w:sz w:val="30"/>
              </w:rPr>
            </w:pPr>
            <w:r>
              <w:rPr>
                <w:rFonts w:ascii="Cambria"/>
                <w:w w:val="89"/>
                <w:sz w:val="30"/>
              </w:rPr>
              <w:t>1</w:t>
            </w:r>
          </w:p>
        </w:tc>
        <w:tc>
          <w:tcPr>
            <w:tcW w:w="1302" w:type="dxa"/>
          </w:tcPr>
          <w:p>
            <w:pPr>
              <w:pStyle w:val="TableParagraph"/>
              <w:rPr>
                <w:rFonts w:ascii="仿宋"/>
                <w:b/>
                <w:sz w:val="30"/>
              </w:rPr>
            </w:pPr>
          </w:p>
          <w:p>
            <w:pPr>
              <w:pStyle w:val="TableParagraph"/>
              <w:spacing w:before="227"/>
              <w:ind w:right="50"/>
              <w:jc w:val="right"/>
              <w:rPr>
                <w:rFonts w:ascii="仿宋" w:eastAsia="仿宋" w:hint="eastAsia"/>
                <w:sz w:val="30"/>
              </w:rPr>
            </w:pPr>
            <w:r>
              <w:rPr>
                <w:rFonts w:ascii="仿宋" w:eastAsia="仿宋" w:hint="eastAsia"/>
                <w:w w:val="95"/>
                <w:sz w:val="30"/>
              </w:rPr>
              <w:t>用尺量</w:t>
            </w:r>
          </w:p>
        </w:tc>
      </w:tr>
      <w:tr>
        <w:tblPrEx>
          <w:tblW w:w="0" w:type="auto"/>
          <w:jc w:val="left"/>
          <w:tblInd w:w="4296" w:type="dxa"/>
          <w:tblLayout w:type="fixed"/>
          <w:tblCellMar>
            <w:top w:w="0" w:type="dxa"/>
            <w:left w:w="0" w:type="dxa"/>
            <w:bottom w:w="0" w:type="dxa"/>
            <w:right w:w="0" w:type="dxa"/>
          </w:tblCellMar>
          <w:tblLook w:val="01E0"/>
        </w:tblPrEx>
        <w:trPr>
          <w:trHeight w:val="884"/>
          <w:jc w:val="left"/>
        </w:trPr>
        <w:tc>
          <w:tcPr>
            <w:tcW w:w="877" w:type="dxa"/>
          </w:tcPr>
          <w:p>
            <w:pPr>
              <w:pStyle w:val="TableParagraph"/>
              <w:spacing w:before="42"/>
              <w:ind w:left="50"/>
              <w:rPr>
                <w:rFonts w:ascii="仿宋" w:eastAsia="仿宋" w:hint="eastAsia"/>
                <w:sz w:val="30"/>
              </w:rPr>
            </w:pPr>
            <w:r>
              <w:rPr>
                <w:rFonts w:ascii="仿宋" w:eastAsia="仿宋" w:hint="eastAsia"/>
                <w:w w:val="99"/>
                <w:sz w:val="30"/>
              </w:rPr>
              <w:t>尺</w:t>
            </w:r>
          </w:p>
          <w:p>
            <w:pPr>
              <w:pStyle w:val="TableParagraph"/>
              <w:spacing w:before="84" w:line="354" w:lineRule="exact"/>
              <w:ind w:left="50"/>
              <w:rPr>
                <w:rFonts w:ascii="仿宋" w:eastAsia="仿宋" w:hint="eastAsia"/>
                <w:sz w:val="30"/>
              </w:rPr>
            </w:pPr>
            <w:r>
              <w:rPr>
                <w:rFonts w:ascii="仿宋" w:eastAsia="仿宋" w:hint="eastAsia"/>
                <w:w w:val="99"/>
                <w:sz w:val="30"/>
              </w:rPr>
              <w:t>寸</w:t>
            </w:r>
          </w:p>
        </w:tc>
        <w:tc>
          <w:tcPr>
            <w:tcW w:w="2012" w:type="dxa"/>
          </w:tcPr>
          <w:p>
            <w:pPr>
              <w:pStyle w:val="TableParagraph"/>
              <w:spacing w:before="6"/>
              <w:rPr>
                <w:rFonts w:ascii="仿宋"/>
                <w:b/>
                <w:sz w:val="41"/>
              </w:rPr>
            </w:pPr>
          </w:p>
          <w:p>
            <w:pPr>
              <w:pStyle w:val="TableParagraph"/>
              <w:spacing w:line="333" w:lineRule="exact"/>
              <w:ind w:left="527"/>
              <w:rPr>
                <w:rFonts w:ascii="仿宋" w:eastAsia="仿宋" w:hint="eastAsia"/>
                <w:sz w:val="30"/>
              </w:rPr>
            </w:pPr>
            <w:r>
              <w:rPr>
                <w:rFonts w:ascii="仿宋" w:eastAsia="仿宋" w:hint="eastAsia"/>
                <w:w w:val="99"/>
                <w:sz w:val="30"/>
              </w:rPr>
              <w:t>高</w:t>
            </w:r>
          </w:p>
        </w:tc>
        <w:tc>
          <w:tcPr>
            <w:tcW w:w="2252" w:type="dxa"/>
          </w:tcPr>
          <w:p>
            <w:pPr>
              <w:pStyle w:val="TableParagraph"/>
              <w:spacing w:before="49"/>
              <w:ind w:right="650"/>
              <w:jc w:val="center"/>
              <w:rPr>
                <w:rFonts w:ascii="仿宋" w:eastAsia="仿宋" w:hint="eastAsia"/>
                <w:sz w:val="30"/>
              </w:rPr>
            </w:pPr>
            <w:r>
              <w:rPr>
                <w:rFonts w:ascii="仿宋" w:eastAsia="仿宋" w:hint="eastAsia"/>
                <w:w w:val="99"/>
                <w:sz w:val="30"/>
              </w:rPr>
              <w:t>板</w:t>
            </w:r>
          </w:p>
          <w:p>
            <w:pPr>
              <w:pStyle w:val="TableParagraph"/>
              <w:spacing w:before="98" w:line="333" w:lineRule="exact"/>
              <w:ind w:left="353" w:right="1003"/>
              <w:jc w:val="center"/>
              <w:rPr>
                <w:rFonts w:ascii="仿宋" w:eastAsia="仿宋" w:hint="eastAsia"/>
                <w:sz w:val="30"/>
              </w:rPr>
            </w:pPr>
            <w:r>
              <w:rPr>
                <w:rFonts w:ascii="仿宋" w:eastAsia="仿宋" w:hint="eastAsia"/>
                <w:w w:val="95"/>
                <w:sz w:val="30"/>
              </w:rPr>
              <w:t>柱、桩</w:t>
            </w:r>
          </w:p>
        </w:tc>
        <w:tc>
          <w:tcPr>
            <w:tcW w:w="2491" w:type="dxa"/>
          </w:tcPr>
          <w:p>
            <w:pPr>
              <w:pStyle w:val="TableParagraph"/>
              <w:spacing w:before="49"/>
              <w:ind w:left="706"/>
              <w:rPr>
                <w:rFonts w:ascii="Cambria" w:eastAsia="Cambria" w:hAnsi="Cambria"/>
                <w:sz w:val="30"/>
              </w:rPr>
            </w:pPr>
            <w:r>
              <w:rPr>
                <w:rFonts w:ascii="Cambria" w:eastAsia="Cambria" w:hAnsi="Cambria"/>
                <w:sz w:val="30"/>
              </w:rPr>
              <w:t>+2</w:t>
            </w:r>
            <w:r>
              <w:rPr>
                <w:rFonts w:ascii="仿宋" w:eastAsia="仿宋" w:hAnsi="仿宋" w:hint="eastAsia"/>
                <w:sz w:val="30"/>
              </w:rPr>
              <w:t>、</w:t>
            </w:r>
            <w:r>
              <w:rPr>
                <w:rFonts w:ascii="Times New Roman" w:eastAsia="Times New Roman" w:hAnsi="Times New Roman"/>
                <w:sz w:val="30"/>
              </w:rPr>
              <w:t>—</w:t>
            </w:r>
            <w:r>
              <w:rPr>
                <w:rFonts w:ascii="Cambria" w:eastAsia="Cambria" w:hAnsi="Cambria"/>
                <w:sz w:val="30"/>
              </w:rPr>
              <w:t>3</w:t>
            </w:r>
          </w:p>
          <w:p>
            <w:pPr>
              <w:pStyle w:val="TableParagraph"/>
              <w:spacing w:before="98" w:line="333" w:lineRule="exact"/>
              <w:ind w:left="807"/>
              <w:rPr>
                <w:rFonts w:ascii="Cambria" w:eastAsia="Cambria"/>
                <w:sz w:val="30"/>
              </w:rPr>
            </w:pPr>
            <w:r>
              <w:rPr>
                <w:rFonts w:ascii="Cambria" w:eastAsia="Cambria"/>
                <w:sz w:val="30"/>
              </w:rPr>
              <w:t>+2</w:t>
            </w:r>
            <w:r>
              <w:rPr>
                <w:rFonts w:ascii="仿宋" w:eastAsia="仿宋" w:hint="eastAsia"/>
                <w:sz w:val="30"/>
              </w:rPr>
              <w:t>、</w:t>
            </w:r>
            <w:r>
              <w:rPr>
                <w:rFonts w:ascii="Cambria" w:eastAsia="Cambria"/>
                <w:sz w:val="30"/>
              </w:rPr>
              <w:t>-5</w:t>
            </w:r>
          </w:p>
        </w:tc>
        <w:tc>
          <w:tcPr>
            <w:tcW w:w="1061" w:type="dxa"/>
          </w:tcPr>
          <w:p>
            <w:pPr>
              <w:pStyle w:val="TableParagraph"/>
              <w:rPr>
                <w:rFonts w:ascii="Times New Roman"/>
                <w:sz w:val="34"/>
              </w:rPr>
            </w:pPr>
          </w:p>
        </w:tc>
        <w:tc>
          <w:tcPr>
            <w:tcW w:w="1590" w:type="dxa"/>
          </w:tcPr>
          <w:p>
            <w:pPr>
              <w:pStyle w:val="TableParagraph"/>
              <w:spacing w:before="8"/>
              <w:rPr>
                <w:rFonts w:ascii="仿宋"/>
                <w:b/>
                <w:sz w:val="42"/>
              </w:rPr>
            </w:pPr>
          </w:p>
          <w:p>
            <w:pPr>
              <w:pStyle w:val="TableParagraph"/>
              <w:spacing w:before="1" w:line="318" w:lineRule="exact"/>
              <w:ind w:right="355"/>
              <w:jc w:val="right"/>
              <w:rPr>
                <w:rFonts w:ascii="Cambria"/>
                <w:sz w:val="30"/>
              </w:rPr>
            </w:pPr>
            <w:r>
              <w:rPr>
                <w:rFonts w:ascii="Cambria"/>
                <w:w w:val="89"/>
                <w:sz w:val="30"/>
              </w:rPr>
              <w:t>1</w:t>
            </w:r>
          </w:p>
        </w:tc>
        <w:tc>
          <w:tcPr>
            <w:tcW w:w="1302" w:type="dxa"/>
          </w:tcPr>
          <w:p>
            <w:pPr>
              <w:pStyle w:val="TableParagraph"/>
              <w:spacing w:before="6"/>
              <w:rPr>
                <w:rFonts w:ascii="仿宋"/>
                <w:b/>
                <w:sz w:val="41"/>
              </w:rPr>
            </w:pPr>
          </w:p>
          <w:p>
            <w:pPr>
              <w:pStyle w:val="TableParagraph"/>
              <w:spacing w:line="333" w:lineRule="exact"/>
              <w:ind w:right="50"/>
              <w:jc w:val="right"/>
              <w:rPr>
                <w:rFonts w:ascii="仿宋" w:eastAsia="仿宋" w:hint="eastAsia"/>
                <w:sz w:val="30"/>
              </w:rPr>
            </w:pPr>
            <w:r>
              <w:rPr>
                <w:rFonts w:ascii="仿宋" w:eastAsia="仿宋" w:hint="eastAsia"/>
                <w:w w:val="95"/>
                <w:sz w:val="30"/>
              </w:rPr>
              <w:t>用尺量</w:t>
            </w:r>
          </w:p>
        </w:tc>
      </w:tr>
    </w:tbl>
    <w:p>
      <w:pPr>
        <w:spacing w:after="0" w:line="333" w:lineRule="exact"/>
        <w:jc w:val="right"/>
        <w:rPr>
          <w:rFonts w:ascii="仿宋" w:eastAsia="仿宋" w:hint="eastAsia"/>
          <w:sz w:val="30"/>
        </w:rPr>
        <w:sectPr>
          <w:footerReference w:type="default" r:id="rId62"/>
          <w:pgSz w:w="17860" w:h="25260"/>
          <w:pgMar w:top="1240" w:right="0" w:bottom="1360" w:left="0" w:header="808" w:footer="1160"/>
          <w:cols w:space="708"/>
        </w:sectPr>
      </w:pPr>
    </w:p>
    <w:p>
      <w:pPr>
        <w:pStyle w:val="BodyText"/>
        <w:spacing w:before="4" w:after="1"/>
        <w:rPr>
          <w:b/>
          <w:sz w:val="25"/>
        </w:rPr>
      </w:pPr>
    </w:p>
    <w:tbl>
      <w:tblPr>
        <w:tblW w:w="0" w:type="auto"/>
        <w:jc w:val="left"/>
        <w:tblInd w:w="73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77"/>
        <w:gridCol w:w="2838"/>
        <w:gridCol w:w="1780"/>
        <w:gridCol w:w="545"/>
      </w:tblGrid>
      <w:tr>
        <w:tblPrEx>
          <w:tblW w:w="0" w:type="auto"/>
          <w:jc w:val="left"/>
          <w:tblInd w:w="73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83"/>
          <w:jc w:val="left"/>
        </w:trPr>
        <w:tc>
          <w:tcPr>
            <w:tcW w:w="1777" w:type="dxa"/>
          </w:tcPr>
          <w:p>
            <w:pPr>
              <w:pStyle w:val="TableParagraph"/>
              <w:spacing w:line="351" w:lineRule="exact"/>
              <w:ind w:left="59" w:right="538"/>
              <w:jc w:val="center"/>
              <w:rPr>
                <w:rFonts w:ascii="仿宋" w:eastAsia="仿宋" w:hint="eastAsia"/>
                <w:sz w:val="30"/>
              </w:rPr>
            </w:pPr>
            <w:r>
              <w:rPr>
                <w:rFonts w:ascii="仿宋" w:eastAsia="仿宋" w:hint="eastAsia"/>
                <w:w w:val="95"/>
                <w:sz w:val="30"/>
              </w:rPr>
              <w:t>梁、桁架</w:t>
            </w:r>
          </w:p>
          <w:p>
            <w:pPr>
              <w:pStyle w:val="TableParagraph"/>
              <w:spacing w:before="98"/>
              <w:ind w:right="476"/>
              <w:jc w:val="center"/>
              <w:rPr>
                <w:rFonts w:ascii="仿宋" w:eastAsia="仿宋" w:hint="eastAsia"/>
                <w:sz w:val="30"/>
              </w:rPr>
            </w:pPr>
            <w:r>
              <w:rPr>
                <w:rFonts w:ascii="仿宋" w:eastAsia="仿宋" w:hint="eastAsia"/>
                <w:w w:val="99"/>
                <w:sz w:val="30"/>
              </w:rPr>
              <w:t>板</w:t>
            </w:r>
          </w:p>
        </w:tc>
        <w:tc>
          <w:tcPr>
            <w:tcW w:w="2838" w:type="dxa"/>
          </w:tcPr>
          <w:p>
            <w:pPr>
              <w:pStyle w:val="TableParagraph"/>
              <w:spacing w:line="351" w:lineRule="exact"/>
              <w:ind w:left="1031"/>
              <w:rPr>
                <w:rFonts w:ascii="Times New Roman" w:eastAsia="Times New Roman" w:hAnsi="Times New Roman"/>
                <w:sz w:val="30"/>
              </w:rPr>
            </w:pPr>
            <w:r>
              <w:rPr>
                <w:rFonts w:ascii="Times New Roman" w:eastAsia="Times New Roman" w:hAnsi="Times New Roman"/>
                <w:sz w:val="30"/>
              </w:rPr>
              <w:t>+2</w:t>
            </w:r>
            <w:r>
              <w:rPr>
                <w:rFonts w:ascii="仿宋" w:eastAsia="仿宋" w:hAnsi="仿宋" w:hint="eastAsia"/>
                <w:sz w:val="30"/>
              </w:rPr>
              <w:t>、</w:t>
            </w:r>
            <w:r>
              <w:rPr>
                <w:rFonts w:ascii="Times New Roman" w:eastAsia="Times New Roman" w:hAnsi="Times New Roman"/>
                <w:sz w:val="30"/>
              </w:rPr>
              <w:t>—5</w:t>
            </w:r>
          </w:p>
          <w:p>
            <w:pPr>
              <w:pStyle w:val="TableParagraph"/>
              <w:spacing w:before="98"/>
              <w:ind w:left="1131"/>
              <w:rPr>
                <w:rFonts w:ascii="Times New Roman" w:eastAsia="Times New Roman"/>
                <w:sz w:val="30"/>
              </w:rPr>
            </w:pPr>
            <w:r>
              <w:rPr>
                <w:rFonts w:ascii="Times New Roman" w:eastAsia="Times New Roman"/>
                <w:sz w:val="30"/>
              </w:rPr>
              <w:t>+2</w:t>
            </w:r>
            <w:r>
              <w:rPr>
                <w:rFonts w:ascii="仿宋" w:eastAsia="仿宋" w:hint="eastAsia"/>
                <w:sz w:val="30"/>
              </w:rPr>
              <w:t>、</w:t>
            </w:r>
            <w:r>
              <w:rPr>
                <w:rFonts w:ascii="Times New Roman" w:eastAsia="Times New Roman"/>
                <w:sz w:val="30"/>
              </w:rPr>
              <w:t>-3</w:t>
            </w:r>
          </w:p>
        </w:tc>
        <w:tc>
          <w:tcPr>
            <w:tcW w:w="2325" w:type="dxa"/>
            <w:gridSpan w:val="2"/>
          </w:tcPr>
          <w:p>
            <w:pPr>
              <w:pStyle w:val="TableParagraph"/>
              <w:rPr>
                <w:rFonts w:ascii="Times New Roman"/>
                <w:sz w:val="34"/>
              </w:rPr>
            </w:pPr>
          </w:p>
        </w:tc>
      </w:tr>
      <w:tr>
        <w:tblPrEx>
          <w:tblW w:w="0" w:type="auto"/>
          <w:jc w:val="left"/>
          <w:tblInd w:w="7335" w:type="dxa"/>
          <w:tblLayout w:type="fixed"/>
          <w:tblCellMar>
            <w:top w:w="0" w:type="dxa"/>
            <w:left w:w="0" w:type="dxa"/>
            <w:bottom w:w="0" w:type="dxa"/>
            <w:right w:w="0" w:type="dxa"/>
          </w:tblCellMar>
          <w:tblLook w:val="01E0"/>
        </w:tblPrEx>
        <w:trPr>
          <w:trHeight w:val="967"/>
          <w:jc w:val="left"/>
        </w:trPr>
        <w:tc>
          <w:tcPr>
            <w:tcW w:w="1777" w:type="dxa"/>
          </w:tcPr>
          <w:p>
            <w:pPr>
              <w:pStyle w:val="TableParagraph"/>
              <w:spacing w:before="48"/>
              <w:ind w:left="59" w:right="535"/>
              <w:jc w:val="center"/>
              <w:rPr>
                <w:rFonts w:ascii="仿宋" w:eastAsia="仿宋" w:hint="eastAsia"/>
                <w:sz w:val="30"/>
              </w:rPr>
            </w:pPr>
            <w:r>
              <w:rPr>
                <w:rFonts w:ascii="仿宋" w:eastAsia="仿宋" w:hint="eastAsia"/>
                <w:w w:val="95"/>
                <w:sz w:val="30"/>
              </w:rPr>
              <w:t>柱、桩</w:t>
            </w:r>
          </w:p>
          <w:p>
            <w:pPr>
              <w:pStyle w:val="TableParagraph"/>
              <w:spacing w:before="98"/>
              <w:ind w:left="59" w:right="538"/>
              <w:jc w:val="center"/>
              <w:rPr>
                <w:rFonts w:ascii="仿宋" w:eastAsia="仿宋" w:hint="eastAsia"/>
                <w:sz w:val="30"/>
              </w:rPr>
            </w:pPr>
            <w:r>
              <w:rPr>
                <w:rFonts w:ascii="仿宋" w:eastAsia="仿宋" w:hint="eastAsia"/>
                <w:w w:val="95"/>
                <w:sz w:val="30"/>
              </w:rPr>
              <w:t>梁、桁架</w:t>
            </w:r>
          </w:p>
        </w:tc>
        <w:tc>
          <w:tcPr>
            <w:tcW w:w="2838" w:type="dxa"/>
          </w:tcPr>
          <w:p>
            <w:pPr>
              <w:pStyle w:val="TableParagraph"/>
              <w:spacing w:before="48"/>
              <w:ind w:left="510" w:right="220"/>
              <w:jc w:val="center"/>
              <w:rPr>
                <w:rFonts w:ascii="Times New Roman" w:eastAsia="Times New Roman" w:hAnsi="Times New Roman"/>
                <w:sz w:val="30"/>
              </w:rPr>
            </w:pPr>
            <w:r>
              <w:rPr>
                <w:rFonts w:ascii="Times New Roman" w:eastAsia="Times New Roman" w:hAnsi="Times New Roman"/>
                <w:sz w:val="30"/>
              </w:rPr>
              <w:t>0</w:t>
            </w:r>
            <w:r>
              <w:rPr>
                <w:rFonts w:ascii="仿宋" w:eastAsia="仿宋" w:hAnsi="仿宋" w:hint="eastAsia"/>
                <w:sz w:val="30"/>
              </w:rPr>
              <w:t>、</w:t>
            </w:r>
            <w:r>
              <w:rPr>
                <w:rFonts w:ascii="Times New Roman" w:eastAsia="Times New Roman" w:hAnsi="Times New Roman"/>
                <w:sz w:val="30"/>
              </w:rPr>
              <w:t>—10</w:t>
            </w:r>
          </w:p>
          <w:p>
            <w:pPr>
              <w:pStyle w:val="TableParagraph"/>
              <w:spacing w:before="118"/>
              <w:ind w:left="510" w:right="217"/>
              <w:jc w:val="center"/>
              <w:rPr>
                <w:rFonts w:ascii="Times New Roman" w:hAnsi="Times New Roman"/>
                <w:sz w:val="30"/>
              </w:rPr>
            </w:pPr>
            <w:r>
              <w:rPr>
                <w:rFonts w:ascii="Times New Roman" w:hAnsi="Times New Roman"/>
                <w:sz w:val="30"/>
              </w:rPr>
              <w:t>±10</w:t>
            </w:r>
          </w:p>
        </w:tc>
        <w:tc>
          <w:tcPr>
            <w:tcW w:w="1780" w:type="dxa"/>
          </w:tcPr>
          <w:p>
            <w:pPr>
              <w:pStyle w:val="TableParagraph"/>
              <w:rPr>
                <w:rFonts w:ascii="Times New Roman"/>
                <w:sz w:val="34"/>
              </w:rPr>
            </w:pPr>
          </w:p>
        </w:tc>
        <w:tc>
          <w:tcPr>
            <w:tcW w:w="545" w:type="dxa"/>
          </w:tcPr>
          <w:p>
            <w:pPr>
              <w:pStyle w:val="TableParagraph"/>
              <w:spacing w:before="12"/>
              <w:rPr>
                <w:rFonts w:ascii="仿宋"/>
                <w:b/>
                <w:sz w:val="42"/>
              </w:rPr>
            </w:pPr>
          </w:p>
          <w:p>
            <w:pPr>
              <w:pStyle w:val="TableParagraph"/>
              <w:ind w:right="51"/>
              <w:jc w:val="right"/>
              <w:rPr>
                <w:rFonts w:ascii="Times New Roman"/>
                <w:sz w:val="30"/>
              </w:rPr>
            </w:pPr>
            <w:r>
              <w:rPr>
                <w:rFonts w:ascii="Times New Roman"/>
                <w:w w:val="99"/>
                <w:sz w:val="30"/>
              </w:rPr>
              <w:t>1</w:t>
            </w:r>
          </w:p>
        </w:tc>
      </w:tr>
      <w:tr>
        <w:tblPrEx>
          <w:tblW w:w="0" w:type="auto"/>
          <w:jc w:val="left"/>
          <w:tblInd w:w="7335" w:type="dxa"/>
          <w:tblLayout w:type="fixed"/>
          <w:tblCellMar>
            <w:top w:w="0" w:type="dxa"/>
            <w:left w:w="0" w:type="dxa"/>
            <w:bottom w:w="0" w:type="dxa"/>
            <w:right w:w="0" w:type="dxa"/>
          </w:tblCellMar>
          <w:tblLook w:val="01E0"/>
        </w:tblPrEx>
        <w:trPr>
          <w:trHeight w:val="530"/>
          <w:jc w:val="left"/>
        </w:trPr>
        <w:tc>
          <w:tcPr>
            <w:tcW w:w="1777" w:type="dxa"/>
          </w:tcPr>
          <w:p>
            <w:pPr>
              <w:pStyle w:val="TableParagraph"/>
              <w:spacing w:before="49"/>
              <w:ind w:right="476"/>
              <w:jc w:val="center"/>
              <w:rPr>
                <w:rFonts w:ascii="仿宋" w:eastAsia="仿宋" w:hint="eastAsia"/>
                <w:sz w:val="30"/>
              </w:rPr>
            </w:pPr>
            <w:r>
              <w:rPr>
                <w:rFonts w:ascii="仿宋" w:eastAsia="仿宋" w:hint="eastAsia"/>
                <w:w w:val="99"/>
                <w:sz w:val="30"/>
              </w:rPr>
              <w:t>板</w:t>
            </w:r>
          </w:p>
        </w:tc>
        <w:tc>
          <w:tcPr>
            <w:tcW w:w="2838" w:type="dxa"/>
          </w:tcPr>
          <w:p>
            <w:pPr>
              <w:pStyle w:val="TableParagraph"/>
              <w:spacing w:before="69"/>
              <w:ind w:left="510" w:right="215"/>
              <w:jc w:val="center"/>
              <w:rPr>
                <w:rFonts w:ascii="Times New Roman" w:hAnsi="Times New Roman"/>
                <w:sz w:val="30"/>
              </w:rPr>
            </w:pPr>
            <w:r>
              <w:rPr>
                <w:rFonts w:ascii="Times New Roman" w:hAnsi="Times New Roman"/>
                <w:sz w:val="30"/>
              </w:rPr>
              <w:t>±5</w:t>
            </w:r>
          </w:p>
        </w:tc>
        <w:tc>
          <w:tcPr>
            <w:tcW w:w="1780" w:type="dxa"/>
          </w:tcPr>
          <w:p>
            <w:pPr>
              <w:pStyle w:val="TableParagraph"/>
              <w:rPr>
                <w:rFonts w:ascii="Times New Roman"/>
                <w:sz w:val="34"/>
              </w:rPr>
            </w:pPr>
          </w:p>
        </w:tc>
        <w:tc>
          <w:tcPr>
            <w:tcW w:w="545" w:type="dxa"/>
          </w:tcPr>
          <w:p>
            <w:pPr>
              <w:pStyle w:val="TableParagraph"/>
              <w:rPr>
                <w:rFonts w:ascii="Times New Roman"/>
                <w:sz w:val="34"/>
              </w:rPr>
            </w:pPr>
          </w:p>
        </w:tc>
      </w:tr>
      <w:tr>
        <w:tblPrEx>
          <w:tblW w:w="0" w:type="auto"/>
          <w:jc w:val="left"/>
          <w:tblInd w:w="7335" w:type="dxa"/>
          <w:tblLayout w:type="fixed"/>
          <w:tblCellMar>
            <w:top w:w="0" w:type="dxa"/>
            <w:left w:w="0" w:type="dxa"/>
            <w:bottom w:w="0" w:type="dxa"/>
            <w:right w:w="0" w:type="dxa"/>
          </w:tblCellMar>
          <w:tblLook w:val="01E0"/>
        </w:tblPrEx>
        <w:trPr>
          <w:trHeight w:val="592"/>
          <w:jc w:val="left"/>
        </w:trPr>
        <w:tc>
          <w:tcPr>
            <w:tcW w:w="1777" w:type="dxa"/>
          </w:tcPr>
          <w:p>
            <w:pPr>
              <w:pStyle w:val="TableParagraph"/>
              <w:spacing w:before="94"/>
              <w:ind w:left="59" w:right="535"/>
              <w:jc w:val="center"/>
              <w:rPr>
                <w:rFonts w:ascii="仿宋" w:eastAsia="仿宋" w:hint="eastAsia"/>
                <w:sz w:val="30"/>
              </w:rPr>
            </w:pPr>
            <w:r>
              <w:rPr>
                <w:rFonts w:ascii="仿宋" w:eastAsia="仿宋" w:hint="eastAsia"/>
                <w:w w:val="95"/>
                <w:sz w:val="30"/>
              </w:rPr>
              <w:t>柱、桩</w:t>
            </w:r>
          </w:p>
        </w:tc>
        <w:tc>
          <w:tcPr>
            <w:tcW w:w="2838" w:type="dxa"/>
          </w:tcPr>
          <w:p>
            <w:pPr>
              <w:pStyle w:val="TableParagraph"/>
              <w:spacing w:before="94"/>
              <w:ind w:left="510" w:right="220"/>
              <w:jc w:val="center"/>
              <w:rPr>
                <w:rFonts w:ascii="Times New Roman" w:eastAsia="Times New Roman" w:hAnsi="Times New Roman"/>
                <w:sz w:val="30"/>
              </w:rPr>
            </w:pPr>
            <w:r>
              <w:rPr>
                <w:rFonts w:ascii="Times New Roman" w:eastAsia="Times New Roman" w:hAnsi="Times New Roman"/>
                <w:sz w:val="30"/>
              </w:rPr>
              <w:t>L/1000</w:t>
            </w:r>
            <w:r>
              <w:rPr>
                <w:rFonts w:ascii="仿宋" w:eastAsia="仿宋" w:hAnsi="仿宋" w:hint="eastAsia"/>
                <w:sz w:val="30"/>
              </w:rPr>
              <w:t>，且</w:t>
            </w:r>
            <w:r>
              <w:rPr>
                <w:sz w:val="30"/>
              </w:rPr>
              <w:t>≯</w:t>
            </w:r>
            <w:r>
              <w:rPr>
                <w:rFonts w:ascii="Times New Roman" w:eastAsia="Times New Roman" w:hAnsi="Times New Roman"/>
                <w:sz w:val="30"/>
              </w:rPr>
              <w:t>15</w:t>
            </w:r>
          </w:p>
        </w:tc>
        <w:tc>
          <w:tcPr>
            <w:tcW w:w="1780" w:type="dxa"/>
          </w:tcPr>
          <w:p>
            <w:pPr>
              <w:pStyle w:val="TableParagraph"/>
              <w:rPr>
                <w:rFonts w:ascii="Times New Roman"/>
                <w:sz w:val="34"/>
              </w:rPr>
            </w:pPr>
          </w:p>
        </w:tc>
        <w:tc>
          <w:tcPr>
            <w:tcW w:w="545" w:type="dxa"/>
          </w:tcPr>
          <w:p>
            <w:pPr>
              <w:pStyle w:val="TableParagraph"/>
              <w:rPr>
                <w:rFonts w:ascii="Times New Roman"/>
                <w:sz w:val="34"/>
              </w:rPr>
            </w:pPr>
          </w:p>
        </w:tc>
      </w:tr>
      <w:tr>
        <w:tblPrEx>
          <w:tblW w:w="0" w:type="auto"/>
          <w:jc w:val="left"/>
          <w:tblInd w:w="7335" w:type="dxa"/>
          <w:tblLayout w:type="fixed"/>
          <w:tblCellMar>
            <w:top w:w="0" w:type="dxa"/>
            <w:left w:w="0" w:type="dxa"/>
            <w:bottom w:w="0" w:type="dxa"/>
            <w:right w:w="0" w:type="dxa"/>
          </w:tblCellMar>
          <w:tblLook w:val="01E0"/>
        </w:tblPrEx>
        <w:trPr>
          <w:trHeight w:val="635"/>
          <w:jc w:val="left"/>
        </w:trPr>
        <w:tc>
          <w:tcPr>
            <w:tcW w:w="1777" w:type="dxa"/>
          </w:tcPr>
          <w:p>
            <w:pPr>
              <w:pStyle w:val="TableParagraph"/>
              <w:spacing w:before="139"/>
              <w:ind w:left="59" w:right="538"/>
              <w:jc w:val="center"/>
              <w:rPr>
                <w:rFonts w:ascii="仿宋" w:eastAsia="仿宋" w:hint="eastAsia"/>
                <w:sz w:val="30"/>
              </w:rPr>
            </w:pPr>
            <w:r>
              <w:rPr>
                <w:rFonts w:ascii="仿宋" w:eastAsia="仿宋" w:hint="eastAsia"/>
                <w:w w:val="95"/>
                <w:sz w:val="30"/>
              </w:rPr>
              <w:t>梁、桁架</w:t>
            </w:r>
          </w:p>
        </w:tc>
        <w:tc>
          <w:tcPr>
            <w:tcW w:w="2838" w:type="dxa"/>
          </w:tcPr>
          <w:p>
            <w:pPr>
              <w:pStyle w:val="TableParagraph"/>
              <w:spacing w:before="139"/>
              <w:ind w:left="510" w:right="213"/>
              <w:jc w:val="center"/>
              <w:rPr>
                <w:rFonts w:ascii="Times New Roman" w:eastAsia="Times New Roman" w:hAnsi="Times New Roman"/>
                <w:sz w:val="30"/>
              </w:rPr>
            </w:pPr>
            <w:r>
              <w:rPr>
                <w:rFonts w:ascii="Times New Roman" w:eastAsia="Times New Roman" w:hAnsi="Times New Roman"/>
                <w:sz w:val="30"/>
              </w:rPr>
              <w:t>L/1500,</w:t>
            </w:r>
            <w:r>
              <w:rPr>
                <w:rFonts w:ascii="Times New Roman" w:eastAsia="Times New Roman" w:hAnsi="Times New Roman"/>
                <w:spacing w:val="5"/>
                <w:sz w:val="30"/>
              </w:rPr>
              <w:t xml:space="preserve"> </w:t>
            </w:r>
            <w:r>
              <w:rPr>
                <w:rFonts w:ascii="仿宋" w:eastAsia="仿宋" w:hAnsi="仿宋" w:hint="eastAsia"/>
                <w:sz w:val="30"/>
              </w:rPr>
              <w:t>且</w:t>
            </w:r>
            <w:r>
              <w:rPr>
                <w:sz w:val="30"/>
              </w:rPr>
              <w:t>≯</w:t>
            </w:r>
            <w:r>
              <w:rPr>
                <w:rFonts w:ascii="Times New Roman" w:eastAsia="Times New Roman" w:hAnsi="Times New Roman"/>
                <w:sz w:val="30"/>
              </w:rPr>
              <w:t>15</w:t>
            </w:r>
          </w:p>
        </w:tc>
        <w:tc>
          <w:tcPr>
            <w:tcW w:w="1780" w:type="dxa"/>
          </w:tcPr>
          <w:p>
            <w:pPr>
              <w:pStyle w:val="TableParagraph"/>
              <w:spacing w:before="110"/>
              <w:ind w:left="237"/>
              <w:rPr>
                <w:rFonts w:ascii="仿宋" w:eastAsia="仿宋" w:hint="eastAsia"/>
                <w:sz w:val="30"/>
              </w:rPr>
            </w:pPr>
            <w:r>
              <w:rPr>
                <w:rFonts w:ascii="仿宋" w:eastAsia="仿宋" w:hint="eastAsia"/>
                <w:w w:val="95"/>
                <w:sz w:val="30"/>
              </w:rPr>
              <w:t>每个构件</w:t>
            </w:r>
          </w:p>
        </w:tc>
        <w:tc>
          <w:tcPr>
            <w:tcW w:w="545" w:type="dxa"/>
          </w:tcPr>
          <w:p>
            <w:pPr>
              <w:pStyle w:val="TableParagraph"/>
              <w:spacing w:before="130"/>
              <w:ind w:right="51"/>
              <w:jc w:val="right"/>
              <w:rPr>
                <w:rFonts w:ascii="Times New Roman"/>
                <w:sz w:val="30"/>
              </w:rPr>
            </w:pPr>
            <w:r>
              <w:rPr>
                <w:rFonts w:ascii="Times New Roman"/>
                <w:w w:val="99"/>
                <w:sz w:val="30"/>
              </w:rPr>
              <w:t>1</w:t>
            </w:r>
          </w:p>
        </w:tc>
      </w:tr>
      <w:tr>
        <w:tblPrEx>
          <w:tblW w:w="0" w:type="auto"/>
          <w:jc w:val="left"/>
          <w:tblInd w:w="7335" w:type="dxa"/>
          <w:tblLayout w:type="fixed"/>
          <w:tblCellMar>
            <w:top w:w="0" w:type="dxa"/>
            <w:left w:w="0" w:type="dxa"/>
            <w:bottom w:w="0" w:type="dxa"/>
            <w:right w:w="0" w:type="dxa"/>
          </w:tblCellMar>
          <w:tblLook w:val="01E0"/>
        </w:tblPrEx>
        <w:trPr>
          <w:trHeight w:val="461"/>
          <w:jc w:val="left"/>
        </w:trPr>
        <w:tc>
          <w:tcPr>
            <w:tcW w:w="1777" w:type="dxa"/>
          </w:tcPr>
          <w:p>
            <w:pPr>
              <w:pStyle w:val="TableParagraph"/>
              <w:spacing w:before="108" w:line="333" w:lineRule="exact"/>
              <w:ind w:right="476"/>
              <w:jc w:val="center"/>
              <w:rPr>
                <w:rFonts w:ascii="仿宋" w:eastAsia="仿宋" w:hint="eastAsia"/>
                <w:sz w:val="30"/>
              </w:rPr>
            </w:pPr>
            <w:r>
              <w:rPr>
                <w:rFonts w:ascii="仿宋" w:eastAsia="仿宋" w:hint="eastAsia"/>
                <w:w w:val="99"/>
                <w:sz w:val="30"/>
              </w:rPr>
              <w:t>板</w:t>
            </w:r>
          </w:p>
        </w:tc>
        <w:tc>
          <w:tcPr>
            <w:tcW w:w="2838" w:type="dxa"/>
          </w:tcPr>
          <w:p>
            <w:pPr>
              <w:pStyle w:val="TableParagraph"/>
              <w:spacing w:before="108" w:line="333" w:lineRule="exact"/>
              <w:ind w:left="510" w:right="220"/>
              <w:jc w:val="center"/>
              <w:rPr>
                <w:rFonts w:ascii="Times New Roman" w:eastAsia="Times New Roman" w:hAnsi="Times New Roman"/>
                <w:sz w:val="30"/>
              </w:rPr>
            </w:pPr>
            <w:r>
              <w:rPr>
                <w:rFonts w:ascii="Times New Roman" w:eastAsia="Times New Roman" w:hAnsi="Times New Roman"/>
                <w:sz w:val="30"/>
              </w:rPr>
              <w:t>L/1000</w:t>
            </w:r>
            <w:r>
              <w:rPr>
                <w:rFonts w:ascii="仿宋" w:eastAsia="仿宋" w:hAnsi="仿宋" w:hint="eastAsia"/>
                <w:sz w:val="30"/>
              </w:rPr>
              <w:t>，且</w:t>
            </w:r>
            <w:r>
              <w:rPr>
                <w:sz w:val="30"/>
              </w:rPr>
              <w:t>≯</w:t>
            </w:r>
            <w:r>
              <w:rPr>
                <w:rFonts w:ascii="Times New Roman" w:eastAsia="Times New Roman" w:hAnsi="Times New Roman"/>
                <w:sz w:val="30"/>
              </w:rPr>
              <w:t>15</w:t>
            </w:r>
          </w:p>
        </w:tc>
        <w:tc>
          <w:tcPr>
            <w:tcW w:w="1780" w:type="dxa"/>
          </w:tcPr>
          <w:p>
            <w:pPr>
              <w:pStyle w:val="TableParagraph"/>
              <w:rPr>
                <w:rFonts w:ascii="Times New Roman"/>
                <w:sz w:val="34"/>
              </w:rPr>
            </w:pPr>
          </w:p>
        </w:tc>
        <w:tc>
          <w:tcPr>
            <w:tcW w:w="545" w:type="dxa"/>
          </w:tcPr>
          <w:p>
            <w:pPr>
              <w:pStyle w:val="TableParagraph"/>
              <w:rPr>
                <w:rFonts w:ascii="Times New Roman"/>
                <w:sz w:val="34"/>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25"/>
        </w:rPr>
      </w:pPr>
    </w:p>
    <w:tbl>
      <w:tblPr>
        <w:tblW w:w="0" w:type="auto"/>
        <w:jc w:val="left"/>
        <w:tblInd w:w="53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2673"/>
        <w:gridCol w:w="2977"/>
        <w:gridCol w:w="1779"/>
      </w:tblGrid>
      <w:tr>
        <w:tblPrEx>
          <w:tblW w:w="0" w:type="auto"/>
          <w:jc w:val="left"/>
          <w:tblInd w:w="53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0"/>
          <w:jc w:val="left"/>
        </w:trPr>
        <w:tc>
          <w:tcPr>
            <w:tcW w:w="1492" w:type="dxa"/>
          </w:tcPr>
          <w:p>
            <w:pPr>
              <w:pStyle w:val="TableParagraph"/>
              <w:spacing w:line="356" w:lineRule="exact"/>
              <w:ind w:left="52" w:right="545"/>
              <w:jc w:val="center"/>
              <w:rPr>
                <w:rFonts w:ascii="仿宋" w:eastAsia="仿宋" w:hint="eastAsia"/>
                <w:sz w:val="30"/>
              </w:rPr>
            </w:pPr>
            <w:r>
              <w:rPr>
                <w:rFonts w:ascii="仿宋" w:eastAsia="仿宋" w:hint="eastAsia"/>
                <w:w w:val="95"/>
                <w:sz w:val="30"/>
              </w:rPr>
              <w:t>螺栓锚</w:t>
            </w:r>
          </w:p>
        </w:tc>
        <w:tc>
          <w:tcPr>
            <w:tcW w:w="2673" w:type="dxa"/>
          </w:tcPr>
          <w:p>
            <w:pPr>
              <w:pStyle w:val="TableParagraph"/>
              <w:spacing w:line="349" w:lineRule="exact"/>
              <w:ind w:left="555" w:right="938"/>
              <w:jc w:val="center"/>
              <w:rPr>
                <w:rFonts w:ascii="仿宋" w:eastAsia="仿宋" w:hint="eastAsia"/>
                <w:sz w:val="30"/>
              </w:rPr>
            </w:pPr>
            <w:r>
              <w:rPr>
                <w:rFonts w:ascii="仿宋" w:eastAsia="仿宋" w:hint="eastAsia"/>
                <w:w w:val="95"/>
                <w:sz w:val="30"/>
              </w:rPr>
              <w:t>位置</w:t>
            </w:r>
          </w:p>
        </w:tc>
        <w:tc>
          <w:tcPr>
            <w:tcW w:w="2977" w:type="dxa"/>
          </w:tcPr>
          <w:p>
            <w:pPr>
              <w:pStyle w:val="TableParagraph"/>
              <w:spacing w:line="330" w:lineRule="exact"/>
              <w:ind w:left="914" w:right="1557"/>
              <w:jc w:val="center"/>
              <w:rPr>
                <w:rFonts w:ascii="Times New Roman"/>
                <w:sz w:val="30"/>
              </w:rPr>
            </w:pPr>
            <w:r>
              <w:rPr>
                <w:rFonts w:ascii="Times New Roman"/>
                <w:sz w:val="30"/>
              </w:rPr>
              <w:t>10</w:t>
            </w:r>
          </w:p>
        </w:tc>
        <w:tc>
          <w:tcPr>
            <w:tcW w:w="1779" w:type="dxa"/>
          </w:tcPr>
          <w:p>
            <w:pPr>
              <w:pStyle w:val="TableParagraph"/>
              <w:spacing w:line="330" w:lineRule="exact"/>
              <w:ind w:right="44"/>
              <w:jc w:val="right"/>
              <w:rPr>
                <w:rFonts w:ascii="Times New Roman"/>
                <w:sz w:val="30"/>
              </w:rPr>
            </w:pPr>
            <w:r>
              <w:rPr>
                <w:rFonts w:ascii="Times New Roman"/>
                <w:w w:val="99"/>
                <w:sz w:val="30"/>
              </w:rPr>
              <w:t>1</w:t>
            </w:r>
          </w:p>
        </w:tc>
      </w:tr>
      <w:tr>
        <w:tblPrEx>
          <w:tblW w:w="0" w:type="auto"/>
          <w:jc w:val="left"/>
          <w:tblInd w:w="5347" w:type="dxa"/>
          <w:tblLayout w:type="fixed"/>
          <w:tblCellMar>
            <w:top w:w="0" w:type="dxa"/>
            <w:left w:w="0" w:type="dxa"/>
            <w:bottom w:w="0" w:type="dxa"/>
            <w:right w:w="0" w:type="dxa"/>
          </w:tblCellMar>
          <w:tblLook w:val="01E0"/>
        </w:tblPrEx>
        <w:trPr>
          <w:trHeight w:val="400"/>
          <w:jc w:val="left"/>
        </w:trPr>
        <w:tc>
          <w:tcPr>
            <w:tcW w:w="1492" w:type="dxa"/>
          </w:tcPr>
          <w:p>
            <w:pPr>
              <w:pStyle w:val="TableParagraph"/>
              <w:spacing w:before="40" w:line="340" w:lineRule="exact"/>
              <w:ind w:left="52" w:right="543"/>
              <w:jc w:val="center"/>
              <w:rPr>
                <w:rFonts w:ascii="仿宋" w:eastAsia="仿宋" w:hint="eastAsia"/>
                <w:sz w:val="30"/>
              </w:rPr>
            </w:pPr>
            <w:r>
              <w:rPr>
                <w:rFonts w:ascii="仿宋" w:eastAsia="仿宋" w:hint="eastAsia"/>
                <w:w w:val="95"/>
                <w:sz w:val="30"/>
              </w:rPr>
              <w:t>筋等</w:t>
            </w:r>
          </w:p>
        </w:tc>
        <w:tc>
          <w:tcPr>
            <w:tcW w:w="2673" w:type="dxa"/>
          </w:tcPr>
          <w:p>
            <w:pPr>
              <w:pStyle w:val="TableParagraph"/>
              <w:spacing w:before="47" w:line="333" w:lineRule="exact"/>
              <w:ind w:left="555" w:right="938"/>
              <w:jc w:val="center"/>
              <w:rPr>
                <w:rFonts w:ascii="仿宋" w:eastAsia="仿宋" w:hint="eastAsia"/>
                <w:sz w:val="30"/>
              </w:rPr>
            </w:pPr>
            <w:r>
              <w:rPr>
                <w:rFonts w:ascii="仿宋" w:eastAsia="仿宋" w:hint="eastAsia"/>
                <w:w w:val="95"/>
                <w:sz w:val="30"/>
              </w:rPr>
              <w:t>外露长度</w:t>
            </w:r>
          </w:p>
        </w:tc>
        <w:tc>
          <w:tcPr>
            <w:tcW w:w="2977" w:type="dxa"/>
          </w:tcPr>
          <w:p>
            <w:pPr>
              <w:pStyle w:val="TableParagraph"/>
              <w:spacing w:before="67" w:line="313" w:lineRule="exact"/>
              <w:ind w:left="914" w:right="1557"/>
              <w:jc w:val="center"/>
              <w:rPr>
                <w:rFonts w:ascii="Times New Roman" w:hAnsi="Times New Roman"/>
                <w:sz w:val="30"/>
              </w:rPr>
            </w:pPr>
            <w:r>
              <w:rPr>
                <w:rFonts w:ascii="Times New Roman" w:hAnsi="Times New Roman"/>
                <w:sz w:val="30"/>
              </w:rPr>
              <w:t>±10</w:t>
            </w:r>
          </w:p>
        </w:tc>
        <w:tc>
          <w:tcPr>
            <w:tcW w:w="1779" w:type="dxa"/>
          </w:tcPr>
          <w:p>
            <w:pPr>
              <w:pStyle w:val="TableParagraph"/>
              <w:spacing w:before="67" w:line="313" w:lineRule="exact"/>
              <w:ind w:right="44"/>
              <w:jc w:val="right"/>
              <w:rPr>
                <w:rFonts w:ascii="Times New Roman"/>
                <w:sz w:val="30"/>
              </w:rPr>
            </w:pPr>
            <w:r>
              <w:rPr>
                <w:rFonts w:ascii="Times New Roman"/>
                <w:w w:val="99"/>
                <w:sz w:val="30"/>
              </w:rPr>
              <w:t>1</w:t>
            </w:r>
          </w:p>
        </w:tc>
      </w:tr>
    </w:tbl>
    <w:p>
      <w:pPr>
        <w:pStyle w:val="BodyText"/>
        <w:spacing w:before="4"/>
        <w:rPr>
          <w:b/>
          <w:sz w:val="10"/>
        </w:rPr>
      </w:pPr>
    </w:p>
    <w:p>
      <w:pPr>
        <w:spacing w:before="70"/>
        <w:ind w:left="2358" w:right="0" w:firstLine="0"/>
        <w:jc w:val="left"/>
        <w:rPr>
          <w:sz w:val="27"/>
        </w:rPr>
      </w:pPr>
      <w:r>
        <w:pict>
          <v:group id="_x0000_s1217" style="width:676.75pt;height:387.9pt;margin-top:-391.18pt;margin-left:130pt;mso-position-horizontal-relative:page;position:absolute;z-index:-251624448" coordorigin="2600,-7824" coordsize="13535,7758">
            <v:shape id="_x0000_s1218" type="#_x0000_t75" style="width:13535;height:7758;left:2600;position:absolute;top:-7824" stroked="f">
              <v:imagedata r:id="rId63" o:title=""/>
            </v:shape>
            <v:shape id="_x0000_s1219" type="#_x0000_t202" style="width:319;height:299;left:5693;position:absolute;top:-6182" filled="f" stroked="f">
              <v:textbox inset="0,0,0,0">
                <w:txbxContent>
                  <w:p>
                    <w:pPr>
                      <w:spacing w:before="0" w:line="299" w:lineRule="exact"/>
                      <w:ind w:left="0" w:right="0" w:firstLine="0"/>
                      <w:jc w:val="left"/>
                      <w:rPr>
                        <w:sz w:val="30"/>
                      </w:rPr>
                    </w:pPr>
                    <w:r>
                      <w:rPr>
                        <w:w w:val="99"/>
                        <w:sz w:val="30"/>
                      </w:rPr>
                      <w:t>长</w:t>
                    </w:r>
                  </w:p>
                </w:txbxContent>
              </v:textbox>
            </v:shape>
            <v:shape id="_x0000_s1220" type="#_x0000_t202" style="width:917;height:299;left:14925;position:absolute;top:-6182" filled="f" stroked="f">
              <v:textbox inset="0,0,0,0">
                <w:txbxContent>
                  <w:p>
                    <w:pPr>
                      <w:spacing w:before="0" w:line="299" w:lineRule="exact"/>
                      <w:ind w:left="0" w:right="0" w:firstLine="0"/>
                      <w:jc w:val="left"/>
                      <w:rPr>
                        <w:sz w:val="30"/>
                      </w:rPr>
                    </w:pPr>
                    <w:r>
                      <w:rPr>
                        <w:w w:val="95"/>
                        <w:sz w:val="30"/>
                      </w:rPr>
                      <w:t>用尺量</w:t>
                    </w:r>
                  </w:p>
                </w:txbxContent>
              </v:textbox>
            </v:shape>
            <v:shape id="_x0000_s1221" type="#_x0000_t202" style="width:170;height:318;left:3175;position:absolute;top:-4519" filled="f" stroked="f">
              <v:textbox inset="0,0,0,0">
                <w:txbxContent>
                  <w:p>
                    <w:pPr>
                      <w:spacing w:before="0" w:line="318" w:lineRule="exact"/>
                      <w:ind w:left="0" w:right="0" w:firstLine="0"/>
                      <w:jc w:val="left"/>
                      <w:rPr>
                        <w:rFonts w:ascii="Times New Roman"/>
                        <w:sz w:val="30"/>
                      </w:rPr>
                    </w:pPr>
                    <w:r>
                      <w:rPr>
                        <w:rFonts w:ascii="Times New Roman"/>
                        <w:w w:val="99"/>
                        <w:sz w:val="30"/>
                      </w:rPr>
                      <w:t>4</w:t>
                    </w:r>
                  </w:p>
                </w:txbxContent>
              </v:textbox>
            </v:shape>
            <v:shape id="_x0000_s1222" type="#_x0000_t202" style="width:1216;height:299;left:4623;position:absolute;top:-4511" filled="f" stroked="f">
              <v:textbox inset="0,0,0,0">
                <w:txbxContent>
                  <w:p>
                    <w:pPr>
                      <w:spacing w:before="0" w:line="299" w:lineRule="exact"/>
                      <w:ind w:left="0" w:right="0" w:firstLine="0"/>
                      <w:jc w:val="left"/>
                      <w:rPr>
                        <w:sz w:val="30"/>
                      </w:rPr>
                    </w:pPr>
                    <w:r>
                      <w:rPr>
                        <w:w w:val="95"/>
                        <w:sz w:val="30"/>
                      </w:rPr>
                      <w:t>侧向弯曲</w:t>
                    </w:r>
                  </w:p>
                </w:txbxContent>
              </v:textbox>
            </v:shape>
            <v:shape id="_x0000_s1223" type="#_x0000_t202" style="width:917;height:1703;left:14925;position:absolute;top:-5213" filled="f" stroked="f">
              <v:textbox inset="0,0,0,0">
                <w:txbxContent>
                  <w:p>
                    <w:pPr>
                      <w:spacing w:before="0" w:line="341" w:lineRule="exact"/>
                      <w:ind w:left="0" w:right="0" w:firstLine="0"/>
                      <w:jc w:val="left"/>
                      <w:rPr>
                        <w:sz w:val="30"/>
                      </w:rPr>
                    </w:pPr>
                    <w:r>
                      <w:rPr>
                        <w:w w:val="95"/>
                        <w:sz w:val="30"/>
                      </w:rPr>
                      <w:t>沿构件</w:t>
                    </w:r>
                  </w:p>
                  <w:p>
                    <w:pPr>
                      <w:spacing w:before="0" w:line="460" w:lineRule="atLeast"/>
                      <w:ind w:left="0" w:right="18" w:firstLine="0"/>
                      <w:jc w:val="both"/>
                      <w:rPr>
                        <w:sz w:val="30"/>
                      </w:rPr>
                    </w:pPr>
                    <w:r>
                      <w:rPr>
                        <w:spacing w:val="-3"/>
                        <w:sz w:val="30"/>
                      </w:rPr>
                      <w:t>全长拉线量最</w:t>
                    </w:r>
                    <w:r>
                      <w:rPr>
                        <w:w w:val="95"/>
                        <w:sz w:val="30"/>
                      </w:rPr>
                      <w:t>大矢高</w:t>
                    </w:r>
                  </w:p>
                </w:txbxContent>
              </v:textbox>
            </v:shape>
            <v:shape id="_x0000_s1224" type="#_x0000_t202" style="width:170;height:318;left:3175;position:absolute;top:-3094" filled="f" stroked="f">
              <v:textbox inset="0,0,0,0">
                <w:txbxContent>
                  <w:p>
                    <w:pPr>
                      <w:spacing w:before="0" w:line="318" w:lineRule="exact"/>
                      <w:ind w:left="0" w:right="0" w:firstLine="0"/>
                      <w:jc w:val="left"/>
                      <w:rPr>
                        <w:rFonts w:ascii="Times New Roman"/>
                        <w:sz w:val="30"/>
                      </w:rPr>
                    </w:pPr>
                    <w:r>
                      <w:rPr>
                        <w:rFonts w:ascii="Times New Roman"/>
                        <w:w w:val="99"/>
                        <w:sz w:val="30"/>
                      </w:rPr>
                      <w:t>5</w:t>
                    </w:r>
                  </w:p>
                </w:txbxContent>
              </v:textbox>
            </v:shape>
            <v:shape id="_x0000_s1225" type="#_x0000_t202" style="width:1813;height:299;left:4324;position:absolute;top:-3086" filled="f" stroked="f">
              <v:textbox inset="0,0,0,0">
                <w:txbxContent>
                  <w:p>
                    <w:pPr>
                      <w:spacing w:before="0" w:line="299" w:lineRule="exact"/>
                      <w:ind w:left="0" w:right="0" w:firstLine="0"/>
                      <w:jc w:val="left"/>
                      <w:rPr>
                        <w:sz w:val="30"/>
                      </w:rPr>
                    </w:pPr>
                    <w:r>
                      <w:rPr>
                        <w:w w:val="95"/>
                        <w:sz w:val="30"/>
                      </w:rPr>
                      <w:t>预留孔洞位置</w:t>
                    </w:r>
                  </w:p>
                </w:txbxContent>
              </v:textbox>
            </v:shape>
            <v:shape id="_x0000_s1226" type="#_x0000_t202" style="width:2112;height:1264;left:6927;position:absolute;top:-3327" filled="f" stroked="f">
              <v:textbox inset="0,0,0,0">
                <w:txbxContent>
                  <w:p>
                    <w:pPr>
                      <w:spacing w:before="0" w:line="341" w:lineRule="exact"/>
                      <w:ind w:left="29" w:right="47" w:firstLine="0"/>
                      <w:jc w:val="center"/>
                      <w:rPr>
                        <w:sz w:val="30"/>
                      </w:rPr>
                    </w:pPr>
                    <w:r>
                      <w:rPr>
                        <w:w w:val="95"/>
                        <w:sz w:val="30"/>
                      </w:rPr>
                      <w:t>预应力钢筋孔道</w:t>
                    </w:r>
                  </w:p>
                  <w:p>
                    <w:pPr>
                      <w:spacing w:before="0" w:line="480" w:lineRule="atLeast"/>
                      <w:ind w:left="748" w:right="763" w:firstLine="0"/>
                      <w:jc w:val="center"/>
                      <w:rPr>
                        <w:sz w:val="30"/>
                      </w:rPr>
                    </w:pPr>
                    <w:r>
                      <w:rPr>
                        <w:spacing w:val="-3"/>
                        <w:sz w:val="30"/>
                      </w:rPr>
                      <w:t>其他位置</w:t>
                    </w:r>
                  </w:p>
                </w:txbxContent>
              </v:textbox>
            </v:shape>
            <v:shape id="_x0000_s1227" type="#_x0000_t202" style="width:1170;height:1283;left:10096;position:absolute;top:-3335" filled="f" stroked="f">
              <v:textbox inset="0,0,0,0">
                <w:txbxContent>
                  <w:p>
                    <w:pPr>
                      <w:spacing w:before="0" w:line="349" w:lineRule="exact"/>
                      <w:ind w:left="0" w:right="18" w:firstLine="0"/>
                      <w:jc w:val="center"/>
                      <w:rPr>
                        <w:rFonts w:ascii="Times New Roman" w:eastAsia="Times New Roman"/>
                        <w:sz w:val="30"/>
                      </w:rPr>
                    </w:pPr>
                    <w:r>
                      <w:rPr>
                        <w:rFonts w:ascii="Times New Roman" w:eastAsia="Times New Roman"/>
                        <w:spacing w:val="-1"/>
                        <w:sz w:val="30"/>
                      </w:rPr>
                      <w:t>(</w:t>
                    </w:r>
                    <w:r>
                      <w:rPr>
                        <w:spacing w:val="-1"/>
                        <w:sz w:val="30"/>
                      </w:rPr>
                      <w:t>梁端）</w:t>
                    </w:r>
                    <w:r>
                      <w:rPr>
                        <w:rFonts w:ascii="Times New Roman" w:eastAsia="Times New Roman"/>
                        <w:spacing w:val="-1"/>
                        <w:sz w:val="30"/>
                      </w:rPr>
                      <w:t>3</w:t>
                    </w:r>
                  </w:p>
                  <w:p>
                    <w:pPr>
                      <w:spacing w:before="118"/>
                      <w:ind w:left="0" w:right="21" w:firstLine="0"/>
                      <w:jc w:val="center"/>
                      <w:rPr>
                        <w:rFonts w:ascii="Times New Roman"/>
                        <w:sz w:val="30"/>
                      </w:rPr>
                    </w:pPr>
                    <w:r>
                      <w:rPr>
                        <w:rFonts w:ascii="Times New Roman"/>
                        <w:sz w:val="30"/>
                      </w:rPr>
                      <w:t>10</w:t>
                    </w:r>
                  </w:p>
                  <w:p>
                    <w:pPr>
                      <w:spacing w:before="137" w:line="333" w:lineRule="exact"/>
                      <w:ind w:left="0" w:right="25" w:firstLine="0"/>
                      <w:jc w:val="center"/>
                      <w:rPr>
                        <w:rFonts w:ascii="Times New Roman"/>
                        <w:sz w:val="30"/>
                      </w:rPr>
                    </w:pPr>
                    <w:r>
                      <w:rPr>
                        <w:rFonts w:ascii="Times New Roman"/>
                        <w:w w:val="99"/>
                        <w:sz w:val="30"/>
                      </w:rPr>
                      <w:t>3</w:t>
                    </w:r>
                  </w:p>
                </w:txbxContent>
              </v:textbox>
            </v:shape>
            <v:shape id="_x0000_s1228" type="#_x0000_t202" style="width:1216;height:299;left:12180;position:absolute;top:-3086" filled="f" stroked="f">
              <v:textbox inset="0,0,0,0">
                <w:txbxContent>
                  <w:p>
                    <w:pPr>
                      <w:spacing w:before="0" w:line="299" w:lineRule="exact"/>
                      <w:ind w:left="0" w:right="0" w:firstLine="0"/>
                      <w:jc w:val="left"/>
                      <w:rPr>
                        <w:sz w:val="30"/>
                      </w:rPr>
                    </w:pPr>
                    <w:r>
                      <w:rPr>
                        <w:w w:val="95"/>
                        <w:sz w:val="30"/>
                      </w:rPr>
                      <w:t>每个孔洞</w:t>
                    </w:r>
                  </w:p>
                </w:txbxContent>
              </v:textbox>
            </v:shape>
            <v:shape id="_x0000_s1229" type="#_x0000_t202" style="width:170;height:318;left:14064;position:absolute;top:-3094"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230" type="#_x0000_t202" style="width:917;height:299;left:14925;position:absolute;top:-3086" filled="f" stroked="f">
              <v:textbox inset="0,0,0,0">
                <w:txbxContent>
                  <w:p>
                    <w:pPr>
                      <w:spacing w:before="0" w:line="299" w:lineRule="exact"/>
                      <w:ind w:left="0" w:right="0" w:firstLine="0"/>
                      <w:jc w:val="left"/>
                      <w:rPr>
                        <w:sz w:val="30"/>
                      </w:rPr>
                    </w:pPr>
                    <w:r>
                      <w:rPr>
                        <w:w w:val="95"/>
                        <w:sz w:val="30"/>
                      </w:rPr>
                      <w:t>用尺量</w:t>
                    </w:r>
                  </w:p>
                </w:txbxContent>
              </v:textbox>
            </v:shape>
            <v:shape id="_x0000_s1231" type="#_x0000_t202" style="width:170;height:318;left:3175;position:absolute;top:-1408" filled="f" stroked="f">
              <v:textbox inset="0,0,0,0">
                <w:txbxContent>
                  <w:p>
                    <w:pPr>
                      <w:spacing w:before="0" w:line="318" w:lineRule="exact"/>
                      <w:ind w:left="0" w:right="0" w:firstLine="0"/>
                      <w:jc w:val="left"/>
                      <w:rPr>
                        <w:rFonts w:ascii="Times New Roman"/>
                        <w:sz w:val="30"/>
                      </w:rPr>
                    </w:pPr>
                    <w:r>
                      <w:rPr>
                        <w:rFonts w:ascii="Times New Roman"/>
                        <w:w w:val="99"/>
                        <w:sz w:val="30"/>
                      </w:rPr>
                      <w:t>6</w:t>
                    </w:r>
                  </w:p>
                </w:txbxContent>
              </v:textbox>
            </v:shape>
            <v:shape id="_x0000_s1232" type="#_x0000_t202" style="width:917;height:299;left:4036;position:absolute;top:-1400" filled="f" stroked="f">
              <v:textbox inset="0,0,0,0">
                <w:txbxContent>
                  <w:p>
                    <w:pPr>
                      <w:spacing w:before="0" w:line="299" w:lineRule="exact"/>
                      <w:ind w:left="0" w:right="0" w:firstLine="0"/>
                      <w:jc w:val="left"/>
                      <w:rPr>
                        <w:sz w:val="30"/>
                      </w:rPr>
                    </w:pPr>
                    <w:r>
                      <w:rPr>
                        <w:w w:val="95"/>
                        <w:sz w:val="30"/>
                      </w:rPr>
                      <w:t>预埋件</w:t>
                    </w:r>
                  </w:p>
                </w:txbxContent>
              </v:textbox>
            </v:shape>
            <v:shape id="_x0000_s1233" type="#_x0000_t202" style="width:917;height:768;left:5389;position:absolute;top:-2121" filled="f" stroked="f">
              <v:textbox inset="0,0,0,0">
                <w:txbxContent>
                  <w:p>
                    <w:pPr>
                      <w:spacing w:before="0" w:line="341" w:lineRule="exact"/>
                      <w:ind w:left="0" w:right="0" w:firstLine="0"/>
                      <w:jc w:val="left"/>
                      <w:rPr>
                        <w:sz w:val="30"/>
                      </w:rPr>
                    </w:pPr>
                    <w:r>
                      <w:rPr>
                        <w:w w:val="95"/>
                        <w:sz w:val="30"/>
                      </w:rPr>
                      <w:t>钢板联</w:t>
                    </w:r>
                  </w:p>
                  <w:p>
                    <w:pPr>
                      <w:spacing w:before="84" w:line="342" w:lineRule="exact"/>
                      <w:ind w:left="0" w:right="0" w:firstLine="0"/>
                      <w:jc w:val="left"/>
                      <w:rPr>
                        <w:sz w:val="30"/>
                      </w:rPr>
                    </w:pPr>
                    <w:r>
                      <w:rPr>
                        <w:w w:val="95"/>
                        <w:sz w:val="30"/>
                      </w:rPr>
                      <w:t>结板等</w:t>
                    </w:r>
                  </w:p>
                </w:txbxContent>
              </v:textbox>
            </v:shape>
            <v:shape id="_x0000_s1234" type="#_x0000_t202" style="width:170;height:318;left:14064;position:absolute;top:-2370"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235" type="#_x0000_t202" style="width:1216;height:299;left:7377;position:absolute;top:-1645" filled="f" stroked="f">
              <v:textbox inset="0,0,0,0">
                <w:txbxContent>
                  <w:p>
                    <w:pPr>
                      <w:spacing w:before="0" w:line="299" w:lineRule="exact"/>
                      <w:ind w:left="0" w:right="0" w:firstLine="0"/>
                      <w:jc w:val="left"/>
                      <w:rPr>
                        <w:sz w:val="30"/>
                      </w:rPr>
                    </w:pPr>
                    <w:r>
                      <w:rPr>
                        <w:w w:val="95"/>
                        <w:sz w:val="30"/>
                      </w:rPr>
                      <w:t>平面高度</w:t>
                    </w:r>
                  </w:p>
                </w:txbxContent>
              </v:textbox>
            </v:shape>
            <v:shape id="_x0000_s1236" type="#_x0000_t202" style="width:170;height:318;left:10593;position:absolute;top:-1653" filled="f" stroked="f">
              <v:textbox inset="0,0,0,0">
                <w:txbxContent>
                  <w:p>
                    <w:pPr>
                      <w:spacing w:before="0" w:line="318" w:lineRule="exact"/>
                      <w:ind w:left="0" w:right="0" w:firstLine="0"/>
                      <w:jc w:val="left"/>
                      <w:rPr>
                        <w:rFonts w:ascii="Times New Roman"/>
                        <w:sz w:val="30"/>
                      </w:rPr>
                    </w:pPr>
                    <w:r>
                      <w:rPr>
                        <w:rFonts w:ascii="Times New Roman"/>
                        <w:w w:val="99"/>
                        <w:sz w:val="30"/>
                      </w:rPr>
                      <w:t>2</w:t>
                    </w:r>
                  </w:p>
                </w:txbxContent>
              </v:textbox>
            </v:shape>
            <v:shape id="_x0000_s1237" type="#_x0000_t202" style="width:1216;height:767;left:12180;position:absolute;top:-1634" filled="f" stroked="f">
              <v:textbox inset="0,0,0,0">
                <w:txbxContent>
                  <w:p>
                    <w:pPr>
                      <w:spacing w:before="0" w:line="341" w:lineRule="exact"/>
                      <w:ind w:left="9" w:right="27" w:firstLine="0"/>
                      <w:jc w:val="center"/>
                      <w:rPr>
                        <w:sz w:val="30"/>
                      </w:rPr>
                    </w:pPr>
                    <w:r>
                      <w:rPr>
                        <w:w w:val="95"/>
                        <w:sz w:val="30"/>
                      </w:rPr>
                      <w:t>每个预埋</w:t>
                    </w:r>
                  </w:p>
                  <w:p>
                    <w:pPr>
                      <w:spacing w:before="83" w:line="342" w:lineRule="exact"/>
                      <w:ind w:left="0" w:right="14" w:firstLine="0"/>
                      <w:jc w:val="center"/>
                      <w:rPr>
                        <w:sz w:val="30"/>
                      </w:rPr>
                    </w:pPr>
                    <w:r>
                      <w:rPr>
                        <w:w w:val="99"/>
                        <w:sz w:val="30"/>
                      </w:rPr>
                      <w:t>件</w:t>
                    </w:r>
                  </w:p>
                </w:txbxContent>
              </v:textbox>
            </v:shape>
            <v:shape id="_x0000_s1238" type="#_x0000_t202" style="width:170;height:318;left:14064;position:absolute;top:-1653"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239" type="#_x0000_t202" style="width:917;height:1250;left:14925;position:absolute;top:-2362" filled="f" stroked="f">
              <v:textbox inset="0,0,0,0">
                <w:txbxContent>
                  <w:p>
                    <w:pPr>
                      <w:spacing w:before="0" w:line="341" w:lineRule="exact"/>
                      <w:ind w:left="0" w:right="0" w:firstLine="0"/>
                      <w:jc w:val="left"/>
                      <w:rPr>
                        <w:sz w:val="30"/>
                      </w:rPr>
                    </w:pPr>
                    <w:r>
                      <w:rPr>
                        <w:w w:val="95"/>
                        <w:sz w:val="30"/>
                      </w:rPr>
                      <w:t>用尺量</w:t>
                    </w:r>
                  </w:p>
                  <w:p>
                    <w:pPr>
                      <w:spacing w:before="0" w:line="470" w:lineRule="atLeast"/>
                      <w:ind w:left="0" w:right="18" w:firstLine="0"/>
                      <w:jc w:val="left"/>
                      <w:rPr>
                        <w:sz w:val="30"/>
                      </w:rPr>
                    </w:pPr>
                    <w:r>
                      <w:rPr>
                        <w:spacing w:val="-3"/>
                        <w:sz w:val="30"/>
                      </w:rPr>
                      <w:t>用水准</w:t>
                    </w:r>
                    <w:r>
                      <w:rPr>
                        <w:w w:val="95"/>
                        <w:sz w:val="30"/>
                      </w:rPr>
                      <w:t>仪量测</w:t>
                    </w:r>
                  </w:p>
                </w:txbxContent>
              </v:textbox>
            </v:shape>
            <v:shape id="_x0000_s1240" type="#_x0000_t202" style="width:917;height:299;left:14925;position:absolute;top:-684" filled="f" stroked="f">
              <v:textbox inset="0,0,0,0">
                <w:txbxContent>
                  <w:p>
                    <w:pPr>
                      <w:spacing w:before="0" w:line="299" w:lineRule="exact"/>
                      <w:ind w:left="0" w:right="0" w:firstLine="0"/>
                      <w:jc w:val="left"/>
                      <w:rPr>
                        <w:sz w:val="30"/>
                      </w:rPr>
                    </w:pPr>
                    <w:r>
                      <w:rPr>
                        <w:w w:val="95"/>
                        <w:sz w:val="30"/>
                      </w:rPr>
                      <w:t>用尺量</w:t>
                    </w:r>
                  </w:p>
                </w:txbxContent>
              </v:textbox>
            </v:shape>
          </v:group>
        </w:pict>
      </w:r>
      <w:r>
        <w:rPr>
          <w:spacing w:val="7"/>
          <w:w w:val="95"/>
          <w:sz w:val="27"/>
        </w:rPr>
        <w:t xml:space="preserve">注：表中 </w:t>
      </w:r>
      <w:r>
        <w:rPr>
          <w:rFonts w:ascii="Times New Roman" w:eastAsia="Times New Roman"/>
          <w:w w:val="95"/>
          <w:sz w:val="27"/>
        </w:rPr>
        <w:t>L</w:t>
      </w:r>
      <w:r>
        <w:rPr>
          <w:rFonts w:ascii="Times New Roman" w:eastAsia="Times New Roman"/>
          <w:spacing w:val="83"/>
          <w:sz w:val="27"/>
        </w:rPr>
        <w:t xml:space="preserve"> </w:t>
      </w:r>
      <w:r>
        <w:rPr>
          <w:w w:val="95"/>
          <w:sz w:val="27"/>
        </w:rPr>
        <w:t>为构件长度、</w:t>
      </w:r>
      <w:r>
        <w:rPr>
          <w:rFonts w:ascii="Times New Roman" w:eastAsia="Times New Roman"/>
          <w:w w:val="95"/>
          <w:sz w:val="27"/>
        </w:rPr>
        <w:t>H</w:t>
      </w:r>
      <w:r>
        <w:rPr>
          <w:rFonts w:ascii="Times New Roman" w:eastAsia="Times New Roman"/>
          <w:spacing w:val="80"/>
          <w:sz w:val="27"/>
        </w:rPr>
        <w:t xml:space="preserve"> </w:t>
      </w:r>
      <w:r>
        <w:rPr>
          <w:w w:val="95"/>
          <w:sz w:val="27"/>
        </w:rPr>
        <w:t>为构筑物的高度。</w:t>
      </w:r>
    </w:p>
    <w:p>
      <w:pPr>
        <w:pStyle w:val="ListParagraph"/>
        <w:numPr>
          <w:ilvl w:val="0"/>
          <w:numId w:val="37"/>
        </w:numPr>
        <w:tabs>
          <w:tab w:val="left" w:pos="3746"/>
        </w:tabs>
        <w:spacing w:before="106" w:after="0" w:line="240" w:lineRule="auto"/>
        <w:ind w:left="3745" w:right="0" w:hanging="902"/>
        <w:jc w:val="left"/>
        <w:rPr>
          <w:sz w:val="34"/>
        </w:rPr>
      </w:pPr>
      <w:r>
        <w:rPr>
          <w:sz w:val="36"/>
        </w:rPr>
        <w:t>模板与支架施工要求</w:t>
      </w:r>
    </w:p>
    <w:p>
      <w:pPr>
        <w:pStyle w:val="BodyText"/>
        <w:spacing w:before="240" w:line="364" w:lineRule="auto"/>
        <w:ind w:left="2124" w:right="1244" w:firstLine="849"/>
        <w:jc w:val="both"/>
      </w:pPr>
      <w:r>
        <w:rPr>
          <w:rFonts w:ascii="Times New Roman" w:eastAsia="Times New Roman"/>
        </w:rPr>
        <w:t>1</w:t>
      </w:r>
      <w:r>
        <w:t>）顶板、中板、夹层板采纳竹胶板</w:t>
      </w:r>
      <w:r>
        <w:rPr>
          <w:rFonts w:ascii="Times New Roman" w:eastAsia="Times New Roman"/>
        </w:rPr>
        <w:t>,</w:t>
      </w:r>
      <w:r>
        <w:t>模板下方铺方木进行衬垫，提升板模刚度，保证板</w:t>
      </w:r>
      <w:r>
        <w:rPr>
          <w:spacing w:val="-1"/>
        </w:rPr>
        <w:t>面平整度要求</w:t>
      </w:r>
      <w:r>
        <w:rPr>
          <w:rFonts w:ascii="Times New Roman" w:eastAsia="Times New Roman"/>
        </w:rPr>
        <w:t>,</w:t>
      </w:r>
      <w:r>
        <w:t>并且相邻两块竹胶板无论横向拼缝还是纵向拼缝，保证在同一根方木上进行搭接，设木钉固定，避开出现错台。</w:t>
      </w:r>
    </w:p>
    <w:p>
      <w:pPr>
        <w:pStyle w:val="ListParagraph"/>
        <w:numPr>
          <w:ilvl w:val="1"/>
          <w:numId w:val="39"/>
        </w:numPr>
        <w:tabs>
          <w:tab w:val="left" w:pos="3276"/>
        </w:tabs>
        <w:spacing w:before="3" w:after="0" w:line="240" w:lineRule="auto"/>
        <w:ind w:left="3275" w:right="0" w:hanging="302"/>
        <w:jc w:val="left"/>
        <w:rPr>
          <w:rFonts w:ascii="Times New Roman" w:eastAsia="Times New Roman"/>
          <w:sz w:val="34"/>
        </w:rPr>
      </w:pPr>
      <w:r>
        <w:rPr>
          <w:spacing w:val="-6"/>
          <w:w w:val="95"/>
          <w:sz w:val="36"/>
        </w:rPr>
        <w:t>侧墙采纳复合模板，模板与模板之间采纳专用连接件</w:t>
      </w:r>
      <w:r>
        <w:rPr>
          <w:rFonts w:ascii="Times New Roman" w:eastAsia="Times New Roman"/>
          <w:w w:val="95"/>
          <w:sz w:val="36"/>
        </w:rPr>
        <w:t>,</w:t>
      </w:r>
      <w:r>
        <w:rPr>
          <w:spacing w:val="-5"/>
          <w:w w:val="95"/>
          <w:sz w:val="36"/>
        </w:rPr>
        <w:t>保证模板接缝拼贴平密，避开漏</w:t>
      </w:r>
    </w:p>
    <w:p>
      <w:pPr>
        <w:pStyle w:val="BodyText"/>
        <w:rPr>
          <w:sz w:val="15"/>
        </w:rPr>
      </w:pPr>
    </w:p>
    <w:p>
      <w:pPr>
        <w:pStyle w:val="BodyText"/>
        <w:spacing w:before="49"/>
        <w:ind w:left="2124"/>
      </w:pPr>
      <w:r>
        <w:t>浆。</w:t>
      </w:r>
    </w:p>
    <w:p>
      <w:pPr>
        <w:pStyle w:val="ListParagraph"/>
        <w:numPr>
          <w:ilvl w:val="0"/>
          <w:numId w:val="36"/>
        </w:numPr>
        <w:tabs>
          <w:tab w:val="left" w:pos="3516"/>
        </w:tabs>
        <w:spacing w:before="241" w:after="0" w:line="240" w:lineRule="auto"/>
        <w:ind w:left="3515" w:right="0" w:hanging="542"/>
        <w:jc w:val="left"/>
        <w:rPr>
          <w:sz w:val="36"/>
        </w:rPr>
      </w:pPr>
      <w:r>
        <w:rPr>
          <w:sz w:val="36"/>
        </w:rPr>
        <w:t>模板用于结构施工前，先进行除锈及清污处理</w:t>
      </w:r>
      <w:r>
        <w:rPr>
          <w:rFonts w:ascii="Times New Roman" w:eastAsia="Times New Roman"/>
          <w:sz w:val="36"/>
        </w:rPr>
        <w:t>.</w:t>
      </w:r>
      <w:r>
        <w:rPr>
          <w:sz w:val="36"/>
        </w:rPr>
        <w:t>竹胶板板模在模板拼装校正完成后、</w:t>
      </w:r>
    </w:p>
    <w:p>
      <w:pPr>
        <w:pStyle w:val="BodyText"/>
        <w:spacing w:before="12"/>
        <w:rPr>
          <w:sz w:val="14"/>
        </w:rPr>
      </w:pPr>
    </w:p>
    <w:p>
      <w:pPr>
        <w:pStyle w:val="BodyText"/>
        <w:spacing w:before="49" w:line="364" w:lineRule="auto"/>
        <w:ind w:left="2124" w:right="1249"/>
        <w:jc w:val="both"/>
      </w:pPr>
      <w:r>
        <w:t>板梁钢筋绑扎前进行脱模剂涂刷，侧墙钢模板在模板支立前涂刷脱模剂，脱模剂采纳专用水</w:t>
      </w:r>
      <w:r>
        <w:rPr>
          <w:spacing w:val="-1"/>
        </w:rPr>
        <w:t>性脱模剂均匀涂刷，保证后期脱模效果</w:t>
      </w:r>
      <w:r>
        <w:rPr>
          <w:rFonts w:ascii="Times New Roman" w:eastAsia="Times New Roman"/>
        </w:rPr>
        <w:t>.</w:t>
      </w:r>
      <w:r>
        <w:t>结构混凝土浇筑前，对侧墙、立柱、板梁模板所有拼缝进行一次细致检查，对可能造成漏浆的拼缝采纳玻璃胶在模板外侧进行密封，以保证模内混凝土面的光滑平顺</w:t>
      </w:r>
      <w:r>
        <w:rPr>
          <w:rFonts w:ascii="Times New Roman" w:eastAsia="Times New Roman"/>
        </w:rPr>
        <w:t>.</w:t>
      </w:r>
      <w:r>
        <w:t>并对模板表面进行彻底清洗润湿</w:t>
      </w:r>
      <w:r>
        <w:rPr>
          <w:rFonts w:ascii="Times New Roman" w:eastAsia="Times New Roman"/>
        </w:rPr>
        <w:t>,</w:t>
      </w:r>
      <w:r>
        <w:rPr>
          <w:spacing w:val="-12"/>
        </w:rPr>
        <w:t>清除焊渣、杂物，保证模板表面清洁洁净</w:t>
      </w:r>
      <w:r>
        <w:t>，以提升混凝土表面颜色全都性</w:t>
      </w:r>
      <w:r>
        <w:rPr>
          <w:rFonts w:ascii="Times New Roman" w:eastAsia="Times New Roman"/>
        </w:rPr>
        <w:t>,</w:t>
      </w:r>
      <w:r>
        <w:t>控制好混凝土结构外观质量。</w:t>
      </w:r>
    </w:p>
    <w:p>
      <w:pPr>
        <w:pStyle w:val="ListParagraph"/>
        <w:numPr>
          <w:ilvl w:val="0"/>
          <w:numId w:val="36"/>
        </w:numPr>
        <w:tabs>
          <w:tab w:val="left" w:pos="3519"/>
        </w:tabs>
        <w:spacing w:before="6" w:after="0" w:line="364" w:lineRule="auto"/>
        <w:ind w:left="2124" w:right="1242" w:firstLine="849"/>
        <w:jc w:val="left"/>
        <w:rPr>
          <w:sz w:val="36"/>
        </w:rPr>
      </w:pPr>
      <w:r>
        <w:rPr>
          <w:sz w:val="36"/>
        </w:rPr>
        <w:t>模板安装后认真检查各构件是否坚固，固定在模板上的预埋件和预留孔洞是否有所</w:t>
      </w:r>
      <w:r>
        <w:rPr>
          <w:spacing w:val="-1"/>
          <w:sz w:val="36"/>
        </w:rPr>
        <w:t>遗漏</w:t>
      </w:r>
      <w:r>
        <w:rPr>
          <w:rFonts w:ascii="Times New Roman" w:eastAsia="Times New Roman"/>
          <w:spacing w:val="-1"/>
          <w:sz w:val="36"/>
        </w:rPr>
        <w:t>,</w:t>
      </w:r>
      <w:r>
        <w:rPr>
          <w:sz w:val="36"/>
        </w:rPr>
        <w:t>位置是否准确，模板安装的允许偏差是否在规范允许值以内，模板及支撑系统的整体稳定性是否良好，不留施工隐患。在浇筑混凝土的经过中，常常检查模板的工作状态，发觉变形、松动现象及时予以加固调整。</w:t>
      </w:r>
    </w:p>
    <w:p>
      <w:pPr>
        <w:pStyle w:val="ListParagraph"/>
        <w:numPr>
          <w:ilvl w:val="0"/>
          <w:numId w:val="36"/>
        </w:numPr>
        <w:tabs>
          <w:tab w:val="left" w:pos="3680"/>
        </w:tabs>
        <w:spacing w:before="4" w:after="0" w:line="364" w:lineRule="auto"/>
        <w:ind w:left="2124" w:right="1217" w:firstLine="849"/>
        <w:jc w:val="left"/>
        <w:rPr>
          <w:rFonts w:ascii="Times New Roman" w:eastAsia="Times New Roman"/>
          <w:sz w:val="36"/>
        </w:rPr>
      </w:pPr>
      <w:r>
        <w:rPr>
          <w:spacing w:val="-1"/>
          <w:sz w:val="36"/>
        </w:rPr>
        <w:t>立杆、横杆、扫地杆、剪刀撑等严格依照模板安全专项方案搭设拆除，模板支架系</w:t>
      </w:r>
      <w:r>
        <w:rPr>
          <w:sz w:val="36"/>
        </w:rPr>
        <w:t>统的搭设及拆除要求详见《三江口站高大模板及支撑体系安全专项施工方案》</w:t>
      </w:r>
      <w:r>
        <w:rPr>
          <w:rFonts w:ascii="Times New Roman" w:eastAsia="Times New Roman"/>
          <w:sz w:val="36"/>
        </w:rPr>
        <w:t>.</w:t>
      </w:r>
    </w:p>
    <w:p>
      <w:pPr>
        <w:pStyle w:val="Heading3"/>
        <w:numPr>
          <w:ilvl w:val="0"/>
          <w:numId w:val="35"/>
        </w:numPr>
        <w:tabs>
          <w:tab w:val="left" w:pos="3667"/>
        </w:tabs>
        <w:spacing w:before="1" w:after="0" w:line="240" w:lineRule="auto"/>
        <w:ind w:left="3666" w:right="0" w:hanging="905"/>
        <w:jc w:val="left"/>
      </w:pPr>
      <w:r>
        <w:rPr>
          <w:w w:val="95"/>
        </w:rPr>
        <w:t>充分做好模板与支架施工预备工作</w:t>
      </w:r>
    </w:p>
    <w:p>
      <w:pPr>
        <w:spacing w:after="0" w:line="240" w:lineRule="auto"/>
        <w:jc w:val="left"/>
        <w:sectPr>
          <w:pgSz w:w="17860" w:h="25260"/>
          <w:pgMar w:top="1240" w:right="0" w:bottom="1360" w:left="0" w:header="808" w:footer="1160"/>
          <w:cols w:space="708"/>
        </w:sectPr>
      </w:pPr>
    </w:p>
    <w:p>
      <w:pPr>
        <w:pStyle w:val="BodyText"/>
        <w:spacing w:before="8"/>
        <w:rPr>
          <w:b/>
          <w:sz w:val="16"/>
        </w:rPr>
      </w:pPr>
    </w:p>
    <w:p>
      <w:pPr>
        <w:pStyle w:val="ListParagraph"/>
        <w:numPr>
          <w:ilvl w:val="1"/>
          <w:numId w:val="35"/>
        </w:numPr>
        <w:tabs>
          <w:tab w:val="left" w:pos="3516"/>
        </w:tabs>
        <w:spacing w:before="59" w:after="0" w:line="364" w:lineRule="auto"/>
        <w:ind w:left="2124" w:right="1023" w:firstLine="849"/>
        <w:jc w:val="left"/>
        <w:rPr>
          <w:rFonts w:ascii="Arial Narrow" w:eastAsia="Arial Narrow"/>
          <w:sz w:val="36"/>
        </w:rPr>
      </w:pPr>
      <w:r>
        <w:rPr>
          <w:spacing w:val="-1"/>
          <w:sz w:val="36"/>
        </w:rPr>
        <w:t>技术预备：组织现场管理人员熟悉、审查施工图纸，重点对侧墙模、柱模、梁模板、</w:t>
      </w:r>
      <w:r>
        <w:rPr>
          <w:sz w:val="36"/>
        </w:rPr>
        <w:t>板模板结构施工等分项工序的技术、质量和工艺要求进行学习，并将其质量和工艺要点向作业班组作详细的交底，并做好文字记录</w:t>
      </w:r>
      <w:r>
        <w:rPr>
          <w:rFonts w:ascii="Arial Narrow" w:eastAsia="Arial Narrow"/>
          <w:sz w:val="36"/>
        </w:rPr>
        <w:t>.</w:t>
      </w:r>
    </w:p>
    <w:p>
      <w:pPr>
        <w:pStyle w:val="ListParagraph"/>
        <w:numPr>
          <w:ilvl w:val="1"/>
          <w:numId w:val="35"/>
        </w:numPr>
        <w:tabs>
          <w:tab w:val="left" w:pos="3516"/>
        </w:tabs>
        <w:spacing w:before="3" w:after="0" w:line="364" w:lineRule="auto"/>
        <w:ind w:left="2124" w:right="1089" w:firstLine="849"/>
        <w:jc w:val="left"/>
        <w:rPr>
          <w:sz w:val="36"/>
        </w:rPr>
      </w:pPr>
      <w:r>
        <w:rPr>
          <w:sz w:val="36"/>
        </w:rPr>
        <w:t>物资预备</w:t>
      </w:r>
      <w:r>
        <w:rPr>
          <w:rFonts w:ascii="Arial Narrow" w:eastAsia="Arial Narrow"/>
          <w:sz w:val="36"/>
        </w:rPr>
        <w:t>:</w:t>
      </w:r>
      <w:r>
        <w:rPr>
          <w:spacing w:val="-9"/>
          <w:sz w:val="36"/>
        </w:rPr>
        <w:t>依据施工机具规划和主要材料规划，施工平面图的要求</w:t>
      </w:r>
      <w:r>
        <w:rPr>
          <w:rFonts w:ascii="Arial Narrow" w:eastAsia="Arial Narrow"/>
          <w:sz w:val="36"/>
        </w:rPr>
        <w:t>,</w:t>
      </w:r>
      <w:r>
        <w:rPr>
          <w:sz w:val="36"/>
        </w:rPr>
        <w:t>组织好所需的材料、机具按规划进场，在指定地点，按规定方式进行储存、堆放</w:t>
      </w:r>
      <w:r>
        <w:rPr>
          <w:rFonts w:ascii="Arial Narrow" w:eastAsia="Arial Narrow"/>
          <w:sz w:val="36"/>
        </w:rPr>
        <w:t>,</w:t>
      </w:r>
      <w:r>
        <w:rPr>
          <w:sz w:val="36"/>
        </w:rPr>
        <w:t>确保施工所需。脚手架料进场后应进行抽样送检</w:t>
      </w:r>
      <w:r>
        <w:rPr>
          <w:rFonts w:ascii="Arial Narrow" w:eastAsia="Arial Narrow"/>
          <w:sz w:val="36"/>
        </w:rPr>
        <w:t>,</w:t>
      </w:r>
      <w:r>
        <w:rPr>
          <w:sz w:val="36"/>
        </w:rPr>
        <w:t>检验合格后方可使用。</w:t>
      </w:r>
    </w:p>
    <w:p>
      <w:pPr>
        <w:pStyle w:val="ListParagraph"/>
        <w:numPr>
          <w:ilvl w:val="1"/>
          <w:numId w:val="35"/>
        </w:numPr>
        <w:tabs>
          <w:tab w:val="left" w:pos="3519"/>
        </w:tabs>
        <w:spacing w:before="3" w:after="0" w:line="364" w:lineRule="auto"/>
        <w:ind w:left="2124" w:right="1332" w:firstLine="849"/>
        <w:jc w:val="both"/>
        <w:rPr>
          <w:sz w:val="36"/>
        </w:rPr>
      </w:pPr>
      <w:r>
        <w:rPr>
          <w:sz w:val="36"/>
        </w:rPr>
        <w:t>劳动组织预备：依据项目经理部架构，依据劳动需要量规划，组织劳动力进场，并</w:t>
      </w:r>
      <w:r>
        <w:rPr>
          <w:spacing w:val="-1"/>
          <w:sz w:val="36"/>
        </w:rPr>
        <w:t>对其进行安全、防火、文明施工等方面的教育，向施工班组、工人进行施工方案、规划和技</w:t>
      </w:r>
      <w:r>
        <w:rPr>
          <w:sz w:val="36"/>
        </w:rPr>
        <w:t>术交底，并建立、健全各项现场管理制度。</w:t>
      </w:r>
    </w:p>
    <w:p>
      <w:pPr>
        <w:pStyle w:val="BodyText"/>
        <w:spacing w:before="3"/>
        <w:rPr>
          <w:sz w:val="30"/>
        </w:rPr>
      </w:pPr>
    </w:p>
    <w:p>
      <w:pPr>
        <w:pStyle w:val="Heading2"/>
        <w:ind w:left="2441"/>
      </w:pPr>
      <w:r>
        <w:rPr>
          <w:rFonts w:ascii="Arial Narrow" w:eastAsia="Arial Narrow"/>
        </w:rPr>
        <w:t>7</w:t>
      </w:r>
      <w:r>
        <w:t>。</w:t>
      </w:r>
      <w:r>
        <w:rPr>
          <w:rFonts w:ascii="Arial Narrow" w:eastAsia="Arial Narrow"/>
        </w:rPr>
        <w:t>2</w:t>
      </w:r>
      <w:r>
        <w:rPr>
          <w:rFonts w:ascii="Arial Narrow" w:eastAsia="Arial Narrow"/>
          <w:spacing w:val="12"/>
        </w:rPr>
        <w:t xml:space="preserve"> </w:t>
      </w:r>
      <w:r>
        <w:t>预埋件及预留孔洞施工技术措施</w:t>
      </w:r>
    </w:p>
    <w:p>
      <w:pPr>
        <w:pStyle w:val="BodyText"/>
        <w:spacing w:before="3"/>
        <w:rPr>
          <w:b/>
        </w:rPr>
      </w:pPr>
    </w:p>
    <w:p>
      <w:pPr>
        <w:pStyle w:val="ListParagraph"/>
        <w:numPr>
          <w:ilvl w:val="0"/>
          <w:numId w:val="34"/>
        </w:numPr>
        <w:tabs>
          <w:tab w:val="left" w:pos="3746"/>
        </w:tabs>
        <w:spacing w:before="0" w:after="0" w:line="364" w:lineRule="auto"/>
        <w:ind w:left="2124" w:right="1280" w:firstLine="720"/>
        <w:jc w:val="left"/>
        <w:rPr>
          <w:rFonts w:ascii="Arial Narrow" w:eastAsia="Arial Narrow"/>
          <w:sz w:val="36"/>
        </w:rPr>
      </w:pPr>
      <w:r>
        <w:rPr>
          <w:spacing w:val="-2"/>
          <w:sz w:val="36"/>
        </w:rPr>
        <w:t xml:space="preserve">预埋件及预留孔洞位置的准确程度直接影响到车站的使用功能和整体质量 </w:t>
      </w:r>
      <w:r>
        <w:rPr>
          <w:rFonts w:ascii="Arial Narrow" w:eastAsia="Arial Narrow"/>
          <w:sz w:val="36"/>
        </w:rPr>
        <w:t>,</w:t>
      </w:r>
      <w:r>
        <w:rPr>
          <w:sz w:val="36"/>
        </w:rPr>
        <w:t>预埋件及预留孔洞位置的精度控制技术贯穿于施工的全经过</w:t>
      </w:r>
      <w:r>
        <w:rPr>
          <w:rFonts w:ascii="Arial Narrow" w:eastAsia="Arial Narrow"/>
          <w:sz w:val="36"/>
        </w:rPr>
        <w:t>.</w:t>
      </w:r>
    </w:p>
    <w:p>
      <w:pPr>
        <w:pStyle w:val="ListParagraph"/>
        <w:numPr>
          <w:ilvl w:val="0"/>
          <w:numId w:val="34"/>
        </w:numPr>
        <w:tabs>
          <w:tab w:val="left" w:pos="3746"/>
        </w:tabs>
        <w:spacing w:before="2" w:after="0" w:line="364" w:lineRule="auto"/>
        <w:ind w:left="2124" w:right="1154" w:firstLine="720"/>
        <w:jc w:val="left"/>
        <w:rPr>
          <w:rFonts w:ascii="Arial Narrow" w:eastAsia="Arial Narrow"/>
          <w:sz w:val="36"/>
        </w:rPr>
      </w:pPr>
      <w:r>
        <w:rPr>
          <w:spacing w:val="-1"/>
          <w:sz w:val="36"/>
        </w:rPr>
        <w:t>会审与土建施工图相关的图纸，全面认识各类预留孔洞和预埋件的位置、数量、规</w:t>
      </w:r>
      <w:r>
        <w:rPr>
          <w:sz w:val="36"/>
        </w:rPr>
        <w:t>格及其功能</w:t>
      </w:r>
      <w:r>
        <w:rPr>
          <w:rFonts w:ascii="Arial Narrow" w:eastAsia="Arial Narrow"/>
          <w:sz w:val="36"/>
        </w:rPr>
        <w:t>,</w:t>
      </w:r>
      <w:r>
        <w:rPr>
          <w:sz w:val="36"/>
        </w:rPr>
        <w:t>绘制详细的预埋件及预留孔布置图，防止施工经过中出现错漏</w:t>
      </w:r>
      <w:r>
        <w:rPr>
          <w:rFonts w:ascii="Arial Narrow" w:eastAsia="Arial Narrow"/>
          <w:sz w:val="36"/>
        </w:rPr>
        <w:t>.</w:t>
      </w:r>
    </w:p>
    <w:p>
      <w:pPr>
        <w:pStyle w:val="ListParagraph"/>
        <w:numPr>
          <w:ilvl w:val="0"/>
          <w:numId w:val="34"/>
        </w:numPr>
        <w:tabs>
          <w:tab w:val="left" w:pos="3746"/>
        </w:tabs>
        <w:spacing w:before="1" w:after="0" w:line="240" w:lineRule="auto"/>
        <w:ind w:left="3745" w:right="0" w:hanging="902"/>
        <w:jc w:val="left"/>
        <w:rPr>
          <w:sz w:val="36"/>
        </w:rPr>
      </w:pPr>
      <w:r>
        <w:rPr>
          <w:sz w:val="36"/>
        </w:rPr>
        <w:t>依据设计尺寸测量放样</w:t>
      </w:r>
      <w:r>
        <w:rPr>
          <w:rFonts w:ascii="Arial Narrow" w:eastAsia="Arial Narrow"/>
          <w:sz w:val="36"/>
        </w:rPr>
        <w:t>,</w:t>
      </w:r>
      <w:r>
        <w:rPr>
          <w:sz w:val="36"/>
        </w:rPr>
        <w:t>并在基础垫层或模板上做明显标记。</w:t>
      </w:r>
    </w:p>
    <w:p>
      <w:pPr>
        <w:pStyle w:val="ListParagraph"/>
        <w:numPr>
          <w:ilvl w:val="0"/>
          <w:numId w:val="34"/>
        </w:numPr>
        <w:tabs>
          <w:tab w:val="left" w:pos="3746"/>
        </w:tabs>
        <w:spacing w:before="242" w:after="0" w:line="364" w:lineRule="auto"/>
        <w:ind w:left="2124" w:right="1329" w:firstLine="720"/>
        <w:jc w:val="left"/>
        <w:rPr>
          <w:sz w:val="36"/>
        </w:rPr>
      </w:pPr>
      <w:r>
        <w:rPr>
          <w:spacing w:val="-5"/>
          <w:sz w:val="36"/>
        </w:rPr>
        <w:t xml:space="preserve">预留孔洞及预埋件应依据放样精确固定在模板上 </w:t>
      </w:r>
      <w:r>
        <w:rPr>
          <w:rFonts w:ascii="Arial Narrow" w:eastAsia="Arial Narrow"/>
          <w:sz w:val="36"/>
        </w:rPr>
        <w:t>,</w:t>
      </w:r>
      <w:r>
        <w:rPr>
          <w:sz w:val="36"/>
        </w:rPr>
        <w:t>并采纳钢筋固定，确保预留孔洞及预埋件位置准确及不发生位移。</w:t>
      </w:r>
    </w:p>
    <w:p>
      <w:pPr>
        <w:pStyle w:val="ListParagraph"/>
        <w:numPr>
          <w:ilvl w:val="0"/>
          <w:numId w:val="34"/>
        </w:numPr>
        <w:tabs>
          <w:tab w:val="left" w:pos="3746"/>
        </w:tabs>
        <w:spacing w:before="2" w:after="0" w:line="240" w:lineRule="auto"/>
        <w:ind w:left="3745" w:right="0" w:hanging="902"/>
        <w:jc w:val="left"/>
        <w:rPr>
          <w:sz w:val="36"/>
        </w:rPr>
      </w:pPr>
      <w:r>
        <w:rPr>
          <w:sz w:val="36"/>
        </w:rPr>
        <w:t>在砼浇注经过中，严禁振捣器直接碰撞预留孔模板及各类预埋件。</w:t>
      </w:r>
    </w:p>
    <w:p>
      <w:pPr>
        <w:pStyle w:val="ListParagraph"/>
        <w:numPr>
          <w:ilvl w:val="0"/>
          <w:numId w:val="34"/>
        </w:numPr>
        <w:tabs>
          <w:tab w:val="left" w:pos="3746"/>
        </w:tabs>
        <w:spacing w:before="240" w:after="0" w:line="364" w:lineRule="auto"/>
        <w:ind w:left="2124" w:right="1310" w:firstLine="720"/>
        <w:jc w:val="left"/>
        <w:rPr>
          <w:sz w:val="36"/>
        </w:rPr>
      </w:pPr>
      <w:r>
        <w:rPr>
          <w:spacing w:val="-4"/>
          <w:sz w:val="36"/>
        </w:rPr>
        <w:t xml:space="preserve">拆模后立刻对预留孔洞及预埋件进行复查，确保其位置准确 </w:t>
      </w:r>
      <w:r>
        <w:rPr>
          <w:rFonts w:ascii="Arial Narrow" w:eastAsia="Arial Narrow"/>
          <w:sz w:val="36"/>
        </w:rPr>
        <w:t>,</w:t>
      </w:r>
      <w:r>
        <w:rPr>
          <w:sz w:val="36"/>
        </w:rPr>
        <w:t>否则立刻进行必要的修复。</w:t>
      </w:r>
    </w:p>
    <w:p>
      <w:pPr>
        <w:pStyle w:val="ListParagraph"/>
        <w:numPr>
          <w:ilvl w:val="0"/>
          <w:numId w:val="34"/>
        </w:numPr>
        <w:tabs>
          <w:tab w:val="left" w:pos="3746"/>
        </w:tabs>
        <w:spacing w:before="2" w:after="0" w:line="240" w:lineRule="auto"/>
        <w:ind w:left="3745" w:right="0" w:hanging="902"/>
        <w:jc w:val="left"/>
        <w:rPr>
          <w:sz w:val="36"/>
        </w:rPr>
      </w:pPr>
      <w:r>
        <w:rPr>
          <w:sz w:val="36"/>
        </w:rPr>
        <w:t>对已成型的孔洞进行围蔽、覆盖，以防机物碰撞、人员坠落。</w:t>
      </w:r>
    </w:p>
    <w:p>
      <w:pPr>
        <w:pStyle w:val="ListParagraph"/>
        <w:numPr>
          <w:ilvl w:val="0"/>
          <w:numId w:val="34"/>
        </w:numPr>
        <w:tabs>
          <w:tab w:val="left" w:pos="3746"/>
        </w:tabs>
        <w:spacing w:before="241" w:after="0" w:line="240" w:lineRule="auto"/>
        <w:ind w:left="3745" w:right="0" w:hanging="902"/>
        <w:jc w:val="left"/>
        <w:rPr>
          <w:sz w:val="36"/>
        </w:rPr>
      </w:pPr>
      <w:r>
        <w:rPr>
          <w:spacing w:val="-5"/>
          <w:sz w:val="36"/>
        </w:rPr>
        <w:t xml:space="preserve">预埋件、预留孔安装误差见表 </w:t>
      </w:r>
      <w:r>
        <w:rPr>
          <w:rFonts w:ascii="Arial Narrow" w:eastAsia="Arial Narrow" w:hAnsi="Arial Narrow"/>
          <w:sz w:val="36"/>
        </w:rPr>
        <w:t>7</w:t>
      </w:r>
      <w:r>
        <w:rPr>
          <w:rFonts w:ascii="幼圆" w:eastAsia="幼圆" w:hAnsi="幼圆" w:hint="eastAsia"/>
          <w:sz w:val="36"/>
        </w:rPr>
        <w:t>—</w:t>
      </w:r>
      <w:r>
        <w:rPr>
          <w:rFonts w:ascii="Arial Narrow" w:eastAsia="Arial Narrow" w:hAnsi="Arial Narrow"/>
          <w:sz w:val="36"/>
        </w:rPr>
        <w:t>1</w:t>
      </w:r>
      <w:r>
        <w:rPr>
          <w:sz w:val="36"/>
        </w:rPr>
        <w:t>。</w:t>
      </w:r>
    </w:p>
    <w:p>
      <w:pPr>
        <w:pStyle w:val="BodyText"/>
        <w:spacing w:before="11"/>
        <w:rPr>
          <w:sz w:val="48"/>
        </w:rPr>
      </w:pPr>
    </w:p>
    <w:p>
      <w:pPr>
        <w:pStyle w:val="Heading2"/>
        <w:ind w:left="2441"/>
      </w:pPr>
      <w:r>
        <w:rPr>
          <w:rFonts w:ascii="Arial Narrow" w:eastAsia="Arial Narrow"/>
        </w:rPr>
        <w:t>7</w:t>
      </w:r>
      <w:r>
        <w:t>。</w:t>
      </w:r>
      <w:r>
        <w:rPr>
          <w:rFonts w:ascii="Arial Narrow" w:eastAsia="Arial Narrow"/>
        </w:rPr>
        <w:t>3</w:t>
      </w:r>
      <w:r>
        <w:rPr>
          <w:rFonts w:ascii="Arial Narrow" w:eastAsia="Arial Narrow"/>
          <w:spacing w:val="12"/>
        </w:rPr>
        <w:t xml:space="preserve"> </w:t>
      </w:r>
      <w:r>
        <w:t>钢筋工程施工技术措施</w:t>
      </w:r>
    </w:p>
    <w:p>
      <w:pPr>
        <w:pStyle w:val="BodyText"/>
        <w:spacing w:before="2"/>
        <w:rPr>
          <w:b/>
        </w:rPr>
      </w:pPr>
    </w:p>
    <w:p>
      <w:pPr>
        <w:pStyle w:val="Heading3"/>
      </w:pPr>
      <w:r>
        <w:rPr>
          <w:rFonts w:ascii="Arial Narrow" w:eastAsia="Arial Narrow"/>
        </w:rPr>
        <w:t>1</w:t>
      </w:r>
      <w:r>
        <w:t>、钢筋加工</w:t>
      </w:r>
    </w:p>
    <w:p>
      <w:pPr>
        <w:pStyle w:val="BodyText"/>
        <w:spacing w:before="241" w:line="364" w:lineRule="auto"/>
        <w:ind w:left="2124" w:right="1390" w:firstLine="720"/>
      </w:pPr>
      <w:r>
        <w:rPr>
          <w:rFonts w:ascii="Arial Narrow" w:eastAsia="Arial Narrow"/>
        </w:rPr>
        <w:t>(1</w:t>
      </w:r>
      <w:r>
        <w:t>）按施工图及技术规范进行钢筋制作。设置专用钢筋加工棚，钢筋的绑扎、安装在施工现场进行。</w:t>
      </w:r>
    </w:p>
    <w:p>
      <w:pPr>
        <w:pStyle w:val="BodyText"/>
        <w:spacing w:before="2" w:line="364" w:lineRule="auto"/>
        <w:ind w:left="2124" w:right="1297" w:firstLine="720"/>
      </w:pPr>
      <w:r>
        <w:t>（</w:t>
      </w:r>
      <w:r>
        <w:rPr>
          <w:rFonts w:ascii="Arial Narrow" w:eastAsia="Arial Narrow"/>
        </w:rPr>
        <w:t>2)</w:t>
      </w:r>
      <w:r>
        <w:t>钢筋原材出厂合格证</w:t>
      </w:r>
      <w:r>
        <w:rPr>
          <w:rFonts w:ascii="Arial Narrow" w:eastAsia="Arial Narrow"/>
        </w:rPr>
        <w:t>,</w:t>
      </w:r>
      <w:r>
        <w:t>原材试验报告单及焊接试验报告单等质保资料有关数据，符合设计及规范要求。</w:t>
      </w:r>
    </w:p>
    <w:p>
      <w:pPr>
        <w:pStyle w:val="BodyText"/>
        <w:spacing w:before="1"/>
        <w:ind w:left="2844"/>
      </w:pPr>
      <w:r>
        <w:rPr>
          <w:rFonts w:ascii="Arial Narrow" w:eastAsia="Arial Narrow"/>
        </w:rPr>
        <w:t>(3</w:t>
      </w:r>
      <w:r>
        <w:t>）钢筋加工配料表经复核无误后，方可施工。</w:t>
      </w:r>
    </w:p>
    <w:p>
      <w:pPr>
        <w:spacing w:after="0"/>
        <w:sectPr>
          <w:pgSz w:w="17860" w:h="25260"/>
          <w:pgMar w:top="1240" w:right="0" w:bottom="1360" w:left="0" w:header="808" w:footer="1160"/>
          <w:cols w:space="708"/>
        </w:sectPr>
      </w:pPr>
    </w:p>
    <w:p>
      <w:pPr>
        <w:pStyle w:val="BodyText"/>
        <w:spacing w:before="8"/>
        <w:rPr>
          <w:sz w:val="16"/>
        </w:rPr>
      </w:pPr>
    </w:p>
    <w:p>
      <w:pPr>
        <w:pStyle w:val="BodyText"/>
        <w:spacing w:before="59" w:line="364" w:lineRule="auto"/>
        <w:ind w:left="2124" w:right="1276" w:firstLine="720"/>
        <w:rPr>
          <w:rFonts w:ascii="Times New Roman" w:eastAsia="Times New Roman"/>
        </w:rPr>
      </w:pPr>
      <w:r>
        <w:rPr>
          <w:rFonts w:ascii="Times New Roman" w:eastAsia="Times New Roman"/>
        </w:rPr>
        <w:t>(4</w:t>
      </w:r>
      <w:r>
        <w:t>）钢筋加工成品挂牌堆放并标注钢筋编号、规格、根数、加工尺寸、使用部位</w:t>
      </w:r>
      <w:r>
        <w:rPr>
          <w:rFonts w:ascii="Times New Roman" w:eastAsia="Times New Roman"/>
        </w:rPr>
        <w:t>,</w:t>
      </w:r>
      <w:r>
        <w:t>经检验合格后</w:t>
      </w:r>
      <w:r>
        <w:rPr>
          <w:rFonts w:ascii="Times New Roman" w:eastAsia="Times New Roman"/>
        </w:rPr>
        <w:t>,</w:t>
      </w:r>
      <w:r>
        <w:t>方准使用</w:t>
      </w:r>
      <w:r>
        <w:rPr>
          <w:rFonts w:ascii="Times New Roman" w:eastAsia="Times New Roman"/>
        </w:rPr>
        <w:t>.</w:t>
      </w:r>
    </w:p>
    <w:p>
      <w:pPr>
        <w:pStyle w:val="Heading3"/>
        <w:spacing w:before="2"/>
      </w:pPr>
      <w:r>
        <w:rPr>
          <w:rFonts w:ascii="Arial Narrow" w:eastAsia="Arial Narrow"/>
          <w:i/>
        </w:rPr>
        <w:t>2</w:t>
      </w:r>
      <w:r>
        <w:t>、钢筋安装</w:t>
      </w:r>
    </w:p>
    <w:p>
      <w:pPr>
        <w:pStyle w:val="ListParagraph"/>
        <w:numPr>
          <w:ilvl w:val="0"/>
          <w:numId w:val="33"/>
        </w:numPr>
        <w:tabs>
          <w:tab w:val="left" w:pos="3746"/>
        </w:tabs>
        <w:spacing w:before="241" w:after="0" w:line="240" w:lineRule="auto"/>
        <w:ind w:left="3745" w:right="0" w:hanging="902"/>
        <w:jc w:val="left"/>
        <w:rPr>
          <w:sz w:val="36"/>
        </w:rPr>
      </w:pPr>
      <w:r>
        <w:rPr>
          <w:sz w:val="36"/>
        </w:rPr>
        <w:t>钢筋安装挨次</w:t>
      </w:r>
    </w:p>
    <w:p>
      <w:pPr>
        <w:pStyle w:val="BodyText"/>
        <w:spacing w:before="241"/>
        <w:ind w:left="2844"/>
      </w:pPr>
      <w:r>
        <w:rPr>
          <w:rFonts w:ascii="Times New Roman" w:eastAsia="Times New Roman"/>
        </w:rPr>
        <w:t>1)</w:t>
      </w:r>
      <w:r>
        <w:t>钢筋安装在外防水及防水保护层施工完成后开头。</w:t>
      </w:r>
    </w:p>
    <w:p>
      <w:pPr>
        <w:pStyle w:val="ListParagraph"/>
        <w:numPr>
          <w:ilvl w:val="0"/>
          <w:numId w:val="32"/>
        </w:numPr>
        <w:tabs>
          <w:tab w:val="left" w:pos="3386"/>
        </w:tabs>
        <w:spacing w:before="241" w:after="0" w:line="364" w:lineRule="auto"/>
        <w:ind w:left="2124" w:right="1154" w:firstLine="720"/>
        <w:jc w:val="left"/>
        <w:rPr>
          <w:sz w:val="36"/>
        </w:rPr>
      </w:pPr>
      <w:r>
        <w:rPr>
          <w:spacing w:val="-1"/>
          <w:sz w:val="36"/>
        </w:rPr>
        <w:t>底板钢筋在防水保护层上绑扎，顶板钢筋在模板上绑扎。施工时，在模板与主筋之间</w:t>
      </w:r>
      <w:r>
        <w:rPr>
          <w:spacing w:val="3"/>
          <w:sz w:val="36"/>
        </w:rPr>
        <w:t>加设垫块</w:t>
      </w:r>
      <w:r>
        <w:rPr>
          <w:rFonts w:ascii="Times New Roman" w:eastAsia="Times New Roman"/>
          <w:sz w:val="36"/>
        </w:rPr>
        <w:t>,</w:t>
      </w:r>
      <w:r>
        <w:rPr>
          <w:spacing w:val="3"/>
          <w:sz w:val="36"/>
        </w:rPr>
        <w:t>确保钢筋保护层厚度</w:t>
      </w:r>
      <w:r>
        <w:rPr>
          <w:rFonts w:ascii="Times New Roman" w:eastAsia="Times New Roman"/>
          <w:sz w:val="36"/>
        </w:rPr>
        <w:t>.</w:t>
      </w:r>
      <w:r>
        <w:rPr>
          <w:spacing w:val="3"/>
          <w:sz w:val="36"/>
        </w:rPr>
        <w:t>施工顶板时，先立好顶板纵梁底模，绑底梁钢筋</w:t>
      </w:r>
      <w:r>
        <w:rPr>
          <w:rFonts w:ascii="Times New Roman" w:eastAsia="Times New Roman"/>
          <w:sz w:val="36"/>
        </w:rPr>
        <w:t>,</w:t>
      </w:r>
      <w:r>
        <w:rPr>
          <w:sz w:val="36"/>
        </w:rPr>
        <w:t>之后立纵梁侧模及顶板底模</w:t>
      </w:r>
      <w:r>
        <w:rPr>
          <w:rFonts w:ascii="Times New Roman" w:eastAsia="Times New Roman"/>
          <w:sz w:val="36"/>
        </w:rPr>
        <w:t>,</w:t>
      </w:r>
      <w:r>
        <w:rPr>
          <w:sz w:val="36"/>
        </w:rPr>
        <w:t>最后再绑顶板钢筋；侧墙钢筋由作业人员搭架绑扎。</w:t>
      </w:r>
    </w:p>
    <w:p>
      <w:pPr>
        <w:pStyle w:val="ListParagraph"/>
        <w:numPr>
          <w:ilvl w:val="0"/>
          <w:numId w:val="32"/>
        </w:numPr>
        <w:tabs>
          <w:tab w:val="left" w:pos="3386"/>
        </w:tabs>
        <w:spacing w:before="2" w:after="0" w:line="364" w:lineRule="auto"/>
        <w:ind w:left="2124" w:right="1154" w:firstLine="720"/>
        <w:jc w:val="left"/>
        <w:rPr>
          <w:rFonts w:ascii="Times New Roman" w:eastAsia="Times New Roman"/>
          <w:sz w:val="36"/>
        </w:rPr>
      </w:pPr>
      <w:r>
        <w:rPr>
          <w:spacing w:val="-1"/>
          <w:sz w:val="36"/>
        </w:rPr>
        <w:t>各层板梁钢筋的绑扎挨次为：先绑中间梁，再绑中间板、两边板，并做好梁板钢筋骨</w:t>
      </w:r>
      <w:r>
        <w:rPr>
          <w:sz w:val="36"/>
        </w:rPr>
        <w:t>架的交错穿插布置工作，同时预留好侧墙插筋。侧墙钢筋的绑扎挨次为先绑扎临土面钢筋，</w:t>
      </w:r>
      <w:r>
        <w:rPr>
          <w:spacing w:val="1"/>
          <w:sz w:val="36"/>
        </w:rPr>
        <w:t xml:space="preserve"> </w:t>
      </w:r>
      <w:r>
        <w:rPr>
          <w:sz w:val="36"/>
        </w:rPr>
        <w:t>再绑扎非临土面钢筋。其它零星结构如站台板墙、夹层板、楼梯的钢筋绑扎挨次按常规进行</w:t>
      </w:r>
      <w:r>
        <w:rPr>
          <w:rFonts w:ascii="Times New Roman" w:eastAsia="Times New Roman"/>
          <w:sz w:val="36"/>
        </w:rPr>
        <w:t>.</w:t>
      </w:r>
    </w:p>
    <w:p>
      <w:pPr>
        <w:pStyle w:val="ListParagraph"/>
        <w:numPr>
          <w:ilvl w:val="0"/>
          <w:numId w:val="33"/>
        </w:numPr>
        <w:tabs>
          <w:tab w:val="left" w:pos="3746"/>
        </w:tabs>
        <w:spacing w:before="4" w:after="0" w:line="240" w:lineRule="auto"/>
        <w:ind w:left="3745" w:right="0" w:hanging="902"/>
        <w:jc w:val="left"/>
        <w:rPr>
          <w:sz w:val="36"/>
        </w:rPr>
      </w:pPr>
      <w:r>
        <w:rPr>
          <w:sz w:val="36"/>
        </w:rPr>
        <w:t>钢筋安装技术措施</w:t>
      </w:r>
    </w:p>
    <w:p>
      <w:pPr>
        <w:pStyle w:val="BodyText"/>
        <w:spacing w:before="241" w:line="364" w:lineRule="auto"/>
        <w:ind w:left="2124" w:right="972" w:firstLine="720"/>
      </w:pPr>
      <w:r>
        <w:rPr>
          <w:rFonts w:ascii="Times New Roman" w:eastAsia="Times New Roman"/>
        </w:rPr>
        <w:t>1)</w:t>
      </w:r>
      <w:r>
        <w:t>板梁钢筋的绑扎在底板防水保护层或板模工程完成后进行</w:t>
      </w:r>
      <w:r>
        <w:rPr>
          <w:rFonts w:ascii="Times New Roman" w:eastAsia="Times New Roman"/>
        </w:rPr>
        <w:t>.</w:t>
      </w:r>
      <w:r>
        <w:t>侧墙钢筋在拆撑并完成侧墙防水层铺贴后开头绑扎</w:t>
      </w:r>
      <w:r>
        <w:rPr>
          <w:rFonts w:ascii="Times New Roman" w:eastAsia="Times New Roman"/>
        </w:rPr>
        <w:t>.</w:t>
      </w:r>
      <w:r>
        <w:t>两施工单元之间梁板结构纵向钢筋连接方式为单面搭接焊，焊缝长度</w:t>
      </w:r>
      <w:r>
        <w:rPr>
          <w:spacing w:val="-39"/>
        </w:rPr>
        <w:t xml:space="preserve">为 </w:t>
      </w:r>
      <w:r>
        <w:rPr>
          <w:rFonts w:ascii="Times New Roman" w:eastAsia="Times New Roman"/>
        </w:rPr>
        <w:t>10d,</w:t>
      </w:r>
      <w:r>
        <w:t>焊接接头位置相互错开</w:t>
      </w:r>
      <w:r>
        <w:rPr>
          <w:rFonts w:ascii="Times New Roman" w:eastAsia="Times New Roman"/>
        </w:rPr>
        <w:t>,</w:t>
      </w:r>
      <w:r>
        <w:rPr>
          <w:spacing w:val="-38"/>
        </w:rPr>
        <w:t xml:space="preserve">在 </w:t>
      </w:r>
      <w:r>
        <w:rPr>
          <w:rFonts w:ascii="Times New Roman" w:eastAsia="Times New Roman"/>
        </w:rPr>
        <w:t>35d</w:t>
      </w:r>
      <w:r>
        <w:rPr>
          <w:rFonts w:ascii="Times New Roman" w:eastAsia="Times New Roman"/>
          <w:spacing w:val="14"/>
        </w:rPr>
        <w:t xml:space="preserve"> </w:t>
      </w:r>
      <w:r>
        <w:rPr>
          <w:spacing w:val="-15"/>
        </w:rPr>
        <w:t xml:space="preserve">且不小于 </w:t>
      </w:r>
      <w:r>
        <w:rPr>
          <w:rFonts w:ascii="Times New Roman" w:eastAsia="Times New Roman"/>
        </w:rPr>
        <w:t>50cm</w:t>
      </w:r>
      <w:r>
        <w:rPr>
          <w:rFonts w:ascii="Times New Roman" w:eastAsia="Times New Roman"/>
          <w:spacing w:val="13"/>
        </w:rPr>
        <w:t xml:space="preserve"> </w:t>
      </w:r>
      <w:r>
        <w:t>范围内，同一截面接头受力钢筋的面积</w:t>
      </w:r>
      <w:r>
        <w:rPr>
          <w:spacing w:val="4"/>
        </w:rPr>
        <w:t>不超过全部受力钢筋面积的</w:t>
      </w:r>
      <w:r>
        <w:rPr>
          <w:rFonts w:ascii="Times New Roman" w:eastAsia="Times New Roman"/>
        </w:rPr>
        <w:t>50</w:t>
      </w:r>
      <w:r>
        <w:t>％</w:t>
      </w:r>
      <w:r>
        <w:rPr>
          <w:rFonts w:ascii="Times New Roman" w:eastAsia="Times New Roman"/>
        </w:rPr>
        <w:t>.</w:t>
      </w:r>
      <w:r>
        <w:t>同一施工单元内的梁板结构钢筋尽可能采纳对焊连接</w:t>
      </w:r>
      <w:r>
        <w:rPr>
          <w:rFonts w:ascii="Times New Roman" w:eastAsia="Times New Roman"/>
        </w:rPr>
        <w:t>,</w:t>
      </w:r>
      <w:r>
        <w:t>边梁、</w:t>
      </w:r>
      <w:r>
        <w:rPr>
          <w:spacing w:val="-1"/>
        </w:rPr>
        <w:t>中梁上层钢筋接头设在跨中，下层钢筋接头设在柱顶，板筋下层钢筋接头设在边梁、中梁上。</w:t>
      </w:r>
      <w:r>
        <w:t>钢筋保护层厚度取设计值。测定控制线及高程后，进行钢筋绑扎。</w:t>
      </w:r>
    </w:p>
    <w:p>
      <w:pPr>
        <w:pStyle w:val="ListParagraph"/>
        <w:numPr>
          <w:ilvl w:val="0"/>
          <w:numId w:val="31"/>
        </w:numPr>
        <w:tabs>
          <w:tab w:val="left" w:pos="3386"/>
        </w:tabs>
        <w:spacing w:before="6" w:after="0" w:line="364" w:lineRule="auto"/>
        <w:ind w:left="2124" w:right="1275" w:firstLine="720"/>
        <w:jc w:val="left"/>
        <w:rPr>
          <w:sz w:val="36"/>
        </w:rPr>
      </w:pPr>
      <w:r>
        <w:rPr>
          <w:spacing w:val="-3"/>
          <w:sz w:val="36"/>
        </w:rPr>
        <w:t>钢筋搭接依据设计和规范要求以及施工的实际情况，采纳搭接焊和直螺纹套筒连接</w:t>
      </w:r>
      <w:r>
        <w:rPr>
          <w:sz w:val="36"/>
        </w:rPr>
        <w:t>两种。</w:t>
      </w:r>
    </w:p>
    <w:p>
      <w:pPr>
        <w:pStyle w:val="ListParagraph"/>
        <w:numPr>
          <w:ilvl w:val="0"/>
          <w:numId w:val="31"/>
        </w:numPr>
        <w:tabs>
          <w:tab w:val="left" w:pos="3390"/>
        </w:tabs>
        <w:spacing w:before="1" w:after="0" w:line="364" w:lineRule="auto"/>
        <w:ind w:left="2124" w:right="1276" w:firstLine="720"/>
        <w:jc w:val="left"/>
        <w:rPr>
          <w:sz w:val="36"/>
        </w:rPr>
      </w:pPr>
      <w:r>
        <w:rPr>
          <w:spacing w:val="-3"/>
          <w:sz w:val="36"/>
        </w:rPr>
        <w:t xml:space="preserve">在绑扎双层钢筋网时，钢筋骨架以梅花状点焊，并设足够数量及强度的架立筋 </w:t>
      </w:r>
      <w:r>
        <w:rPr>
          <w:rFonts w:ascii="Times New Roman" w:eastAsia="Times New Roman"/>
          <w:sz w:val="36"/>
        </w:rPr>
        <w:t>,</w:t>
      </w:r>
      <w:r>
        <w:rPr>
          <w:sz w:val="36"/>
        </w:rPr>
        <w:t>保证钢筋位置准确。钢筋网片成形后不得在其上堆放重物。</w:t>
      </w:r>
    </w:p>
    <w:p>
      <w:pPr>
        <w:pStyle w:val="ListParagraph"/>
        <w:numPr>
          <w:ilvl w:val="0"/>
          <w:numId w:val="30"/>
        </w:numPr>
        <w:tabs>
          <w:tab w:val="left" w:pos="3146"/>
        </w:tabs>
        <w:spacing w:before="2" w:after="0" w:line="240" w:lineRule="auto"/>
        <w:ind w:left="3145" w:right="0" w:hanging="302"/>
        <w:jc w:val="left"/>
        <w:rPr>
          <w:rFonts w:ascii="Times New Roman" w:eastAsia="Times New Roman"/>
          <w:sz w:val="36"/>
        </w:rPr>
      </w:pPr>
      <w:r>
        <w:rPr>
          <w:sz w:val="36"/>
        </w:rPr>
        <w:t>施工缝处预留钢筋搭接长度并按规定错开</w:t>
      </w:r>
      <w:r>
        <w:rPr>
          <w:rFonts w:ascii="Times New Roman" w:eastAsia="Times New Roman"/>
          <w:sz w:val="36"/>
        </w:rPr>
        <w:t>.</w:t>
      </w:r>
    </w:p>
    <w:p>
      <w:pPr>
        <w:pStyle w:val="ListParagraph"/>
        <w:numPr>
          <w:ilvl w:val="0"/>
          <w:numId w:val="30"/>
        </w:numPr>
        <w:tabs>
          <w:tab w:val="left" w:pos="3146"/>
        </w:tabs>
        <w:spacing w:before="241" w:after="0" w:line="240" w:lineRule="auto"/>
        <w:ind w:left="3145" w:right="0" w:hanging="302"/>
        <w:jc w:val="left"/>
        <w:rPr>
          <w:rFonts w:ascii="Times New Roman" w:eastAsia="Times New Roman"/>
          <w:sz w:val="36"/>
        </w:rPr>
      </w:pPr>
      <w:r>
        <w:rPr>
          <w:sz w:val="36"/>
        </w:rPr>
        <w:t>钢筋按设计要求加工安装、允许偏差按下表执行</w:t>
      </w:r>
      <w:r>
        <w:rPr>
          <w:rFonts w:ascii="Times New Roman" w:eastAsia="Times New Roman"/>
          <w:sz w:val="36"/>
        </w:rPr>
        <w:t>.</w:t>
      </w:r>
    </w:p>
    <w:p>
      <w:pPr>
        <w:tabs>
          <w:tab w:val="left" w:pos="2108"/>
        </w:tabs>
        <w:spacing w:before="196"/>
        <w:ind w:left="845" w:right="0" w:firstLine="0"/>
        <w:jc w:val="center"/>
        <w:rPr>
          <w:b/>
          <w:sz w:val="31"/>
        </w:rPr>
      </w:pPr>
      <w:r>
        <w:rPr>
          <w:b/>
          <w:w w:val="105"/>
          <w:sz w:val="31"/>
        </w:rPr>
        <w:t>表</w:t>
      </w:r>
      <w:r>
        <w:rPr>
          <w:rFonts w:ascii="Arial Narrow" w:eastAsia="Arial Narrow" w:hAnsi="Arial Narrow"/>
          <w:b/>
          <w:i/>
          <w:w w:val="105"/>
          <w:sz w:val="31"/>
        </w:rPr>
        <w:t>7</w:t>
      </w:r>
      <w:r>
        <w:rPr>
          <w:rFonts w:ascii="幼圆" w:eastAsia="幼圆" w:hAnsi="幼圆" w:hint="eastAsia"/>
          <w:b/>
          <w:w w:val="105"/>
          <w:sz w:val="31"/>
        </w:rPr>
        <w:t>—</w:t>
      </w:r>
      <w:r>
        <w:rPr>
          <w:rFonts w:ascii="Arial Narrow" w:eastAsia="Arial Narrow" w:hAnsi="Arial Narrow"/>
          <w:b/>
          <w:i/>
          <w:w w:val="105"/>
          <w:sz w:val="31"/>
        </w:rPr>
        <w:t>2</w:t>
        <w:tab/>
      </w:r>
      <w:r>
        <w:rPr>
          <w:b/>
          <w:w w:val="105"/>
          <w:sz w:val="31"/>
        </w:rPr>
        <w:t>钢筋加工允许偏差表</w:t>
      </w:r>
    </w:p>
    <w:p>
      <w:pPr>
        <w:pStyle w:val="BodyText"/>
        <w:ind w:left="2280"/>
        <w:rPr>
          <w:sz w:val="20"/>
        </w:rPr>
      </w:pPr>
      <w:r>
        <w:rPr>
          <w:sz w:val="20"/>
        </w:rPr>
        <w:pict>
          <v:group id="_x0000_i1241" style="width:708.75pt;height:222.95pt;mso-position-horizontal-relative:char;mso-position-vertical-relative:line" coordorigin="0,0" coordsize="14175,4459">
            <v:shape id="_x0000_s1242" type="#_x0000_t75" style="width:14175;height:4459;position:absolute" stroked="f">
              <v:imagedata r:id="rId64" o:title=""/>
            </v:shape>
            <v:shape id="_x0000_s1243" type="#_x0000_t202" style="width:618;height:299;left:215;position:absolute;top:514" filled="f" stroked="f">
              <v:textbox inset="0,0,0,0">
                <w:txbxContent>
                  <w:p>
                    <w:pPr>
                      <w:spacing w:before="0" w:line="299" w:lineRule="exact"/>
                      <w:ind w:left="0" w:right="0" w:firstLine="0"/>
                      <w:jc w:val="left"/>
                      <w:rPr>
                        <w:sz w:val="30"/>
                      </w:rPr>
                    </w:pPr>
                    <w:r>
                      <w:rPr>
                        <w:w w:val="95"/>
                        <w:sz w:val="30"/>
                      </w:rPr>
                      <w:t>序号</w:t>
                    </w:r>
                  </w:p>
                </w:txbxContent>
              </v:textbox>
            </v:shape>
            <v:shape id="_x0000_s1244" type="#_x0000_t202" style="width:920;height:299;left:2591;position:absolute;top:514" filled="f" stroked="f">
              <v:textbox inset="0,0,0,0">
                <w:txbxContent>
                  <w:p>
                    <w:pPr>
                      <w:spacing w:before="0" w:line="299" w:lineRule="exact"/>
                      <w:ind w:left="0" w:right="0" w:firstLine="0"/>
                      <w:jc w:val="left"/>
                      <w:rPr>
                        <w:sz w:val="30"/>
                      </w:rPr>
                    </w:pPr>
                    <w:r>
                      <w:rPr>
                        <w:spacing w:val="49"/>
                        <w:sz w:val="30"/>
                      </w:rPr>
                      <w:t>项 目</w:t>
                    </w:r>
                  </w:p>
                </w:txbxContent>
              </v:textbox>
            </v:shape>
            <v:shape id="_x0000_s1245" type="#_x0000_t202" style="width:2090;height:318;left:5425;position:absolute;top:506" filled="f" stroked="f">
              <v:textbox inset="0,0,0,0">
                <w:txbxContent>
                  <w:p>
                    <w:pPr>
                      <w:spacing w:before="0" w:line="318" w:lineRule="exact"/>
                      <w:ind w:left="0" w:right="0" w:firstLine="0"/>
                      <w:jc w:val="left"/>
                      <w:rPr>
                        <w:rFonts w:ascii="Times New Roman" w:eastAsia="Times New Roman"/>
                        <w:sz w:val="30"/>
                      </w:rPr>
                    </w:pPr>
                    <w:r>
                      <w:rPr>
                        <w:w w:val="95"/>
                        <w:sz w:val="30"/>
                      </w:rPr>
                      <w:t>允许偏差（</w:t>
                    </w:r>
                    <w:r>
                      <w:rPr>
                        <w:rFonts w:ascii="Times New Roman" w:eastAsia="Times New Roman"/>
                        <w:w w:val="95"/>
                        <w:sz w:val="30"/>
                      </w:rPr>
                      <w:t>mm)</w:t>
                    </w:r>
                  </w:p>
                </w:txbxContent>
              </v:textbox>
            </v:shape>
            <v:shape id="_x0000_s1246" type="#_x0000_t202" style="width:1216;height:299;left:8838;position:absolute;top:258" filled="f" stroked="f">
              <v:textbox inset="0,0,0,0">
                <w:txbxContent>
                  <w:p>
                    <w:pPr>
                      <w:spacing w:before="0" w:line="299" w:lineRule="exact"/>
                      <w:ind w:left="0" w:right="0" w:firstLine="0"/>
                      <w:jc w:val="left"/>
                      <w:rPr>
                        <w:sz w:val="30"/>
                      </w:rPr>
                    </w:pPr>
                    <w:r>
                      <w:rPr>
                        <w:w w:val="95"/>
                        <w:sz w:val="30"/>
                      </w:rPr>
                      <w:t>检验频率</w:t>
                    </w:r>
                  </w:p>
                </w:txbxContent>
              </v:textbox>
            </v:shape>
            <v:shape id="_x0000_s1247" type="#_x0000_t202" style="width:1216;height:299;left:11986;position:absolute;top:514" filled="f" stroked="f">
              <v:textbox inset="0,0,0,0">
                <w:txbxContent>
                  <w:p>
                    <w:pPr>
                      <w:spacing w:before="0" w:line="299" w:lineRule="exact"/>
                      <w:ind w:left="0" w:right="0" w:firstLine="0"/>
                      <w:jc w:val="left"/>
                      <w:rPr>
                        <w:sz w:val="30"/>
                      </w:rPr>
                    </w:pPr>
                    <w:r>
                      <w:rPr>
                        <w:w w:val="95"/>
                        <w:sz w:val="30"/>
                      </w:rPr>
                      <w:t>检验方式</w:t>
                    </w:r>
                  </w:p>
                </w:txbxContent>
              </v:textbox>
            </v:shape>
            <v:shape id="_x0000_s1248" type="#_x0000_t202" style="width:618;height:299;left:8428;position:absolute;top:820" filled="f" stroked="f">
              <v:textbox inset="0,0,0,0">
                <w:txbxContent>
                  <w:p>
                    <w:pPr>
                      <w:spacing w:before="0" w:line="299" w:lineRule="exact"/>
                      <w:ind w:left="0" w:right="0" w:firstLine="0"/>
                      <w:jc w:val="left"/>
                      <w:rPr>
                        <w:sz w:val="30"/>
                      </w:rPr>
                    </w:pPr>
                    <w:r>
                      <w:rPr>
                        <w:w w:val="95"/>
                        <w:sz w:val="30"/>
                      </w:rPr>
                      <w:t>范围</w:t>
                    </w:r>
                  </w:p>
                </w:txbxContent>
              </v:textbox>
            </v:shape>
            <v:shape id="_x0000_s1249" type="#_x0000_t202" style="width:618;height:299;left:10044;position:absolute;top:820" filled="f" stroked="f">
              <v:textbox inset="0,0,0,0">
                <w:txbxContent>
                  <w:p>
                    <w:pPr>
                      <w:spacing w:before="0" w:line="299" w:lineRule="exact"/>
                      <w:ind w:left="0" w:right="0" w:firstLine="0"/>
                      <w:jc w:val="left"/>
                      <w:rPr>
                        <w:sz w:val="30"/>
                      </w:rPr>
                    </w:pPr>
                    <w:r>
                      <w:rPr>
                        <w:w w:val="95"/>
                        <w:sz w:val="30"/>
                      </w:rPr>
                      <w:t>点数</w:t>
                    </w:r>
                  </w:p>
                </w:txbxContent>
              </v:textbox>
            </v:shape>
            <v:shape id="_x0000_s1250" type="#_x0000_t202" style="width:170;height:318;left:442;position:absolute;top:1535"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251" type="#_x0000_t202" style="width:917;height:299;left:2591;position:absolute;top:1543" filled="f" stroked="f">
              <v:textbox inset="0,0,0,0">
                <w:txbxContent>
                  <w:p>
                    <w:pPr>
                      <w:spacing w:before="0" w:line="299" w:lineRule="exact"/>
                      <w:ind w:left="0" w:right="0" w:firstLine="0"/>
                      <w:jc w:val="left"/>
                      <w:rPr>
                        <w:sz w:val="30"/>
                      </w:rPr>
                    </w:pPr>
                    <w:r>
                      <w:rPr>
                        <w:w w:val="95"/>
                        <w:sz w:val="30"/>
                      </w:rPr>
                      <w:t>冷拉率</w:t>
                    </w:r>
                  </w:p>
                </w:txbxContent>
              </v:textbox>
            </v:shape>
            <v:shape id="_x0000_s1252" type="#_x0000_t202" style="width:2112;height:299;left:5407;position:absolute;top:1543" filled="f" stroked="f">
              <v:textbox inset="0,0,0,0">
                <w:txbxContent>
                  <w:p>
                    <w:pPr>
                      <w:spacing w:before="0" w:line="299" w:lineRule="exact"/>
                      <w:ind w:left="0" w:right="0" w:firstLine="0"/>
                      <w:jc w:val="left"/>
                      <w:rPr>
                        <w:sz w:val="30"/>
                      </w:rPr>
                    </w:pPr>
                    <w:r>
                      <w:rPr>
                        <w:w w:val="95"/>
                        <w:sz w:val="30"/>
                      </w:rPr>
                      <w:t>不大于设计规定</w:t>
                    </w:r>
                  </w:p>
                </w:txbxContent>
              </v:textbox>
            </v:shape>
            <v:shape id="_x0000_s1253" type="#_x0000_t202" style="width:170;height:318;left:10271;position:absolute;top:1535"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254" type="#_x0000_t202" style="width:170;height:318;left:442;position:absolute;top:2309" filled="f" stroked="f">
              <v:textbox inset="0,0,0,0">
                <w:txbxContent>
                  <w:p>
                    <w:pPr>
                      <w:spacing w:before="0" w:line="318" w:lineRule="exact"/>
                      <w:ind w:left="0" w:right="0" w:firstLine="0"/>
                      <w:jc w:val="left"/>
                      <w:rPr>
                        <w:rFonts w:ascii="Times New Roman"/>
                        <w:sz w:val="30"/>
                      </w:rPr>
                    </w:pPr>
                    <w:r>
                      <w:rPr>
                        <w:rFonts w:ascii="Times New Roman"/>
                        <w:w w:val="99"/>
                        <w:sz w:val="30"/>
                      </w:rPr>
                      <w:t>2</w:t>
                    </w:r>
                  </w:p>
                </w:txbxContent>
              </v:textbox>
            </v:shape>
            <v:shape id="_x0000_s1255" type="#_x0000_t202" style="width:2731;height:908;left:1842;position:absolute;top:2317" filled="f" stroked="f">
              <v:textbox inset="0,0,0,0">
                <w:txbxContent>
                  <w:p>
                    <w:pPr>
                      <w:spacing w:before="0" w:line="341" w:lineRule="exact"/>
                      <w:ind w:left="0" w:right="0" w:firstLine="0"/>
                      <w:jc w:val="left"/>
                      <w:rPr>
                        <w:sz w:val="30"/>
                      </w:rPr>
                    </w:pPr>
                    <w:r>
                      <w:rPr>
                        <w:w w:val="95"/>
                        <w:sz w:val="30"/>
                      </w:rPr>
                      <w:t>受力钢筋成型长度</w:t>
                    </w:r>
                  </w:p>
                  <w:p>
                    <w:pPr>
                      <w:spacing w:before="224" w:line="342" w:lineRule="exact"/>
                      <w:ind w:left="1216" w:right="0" w:firstLine="0"/>
                      <w:jc w:val="left"/>
                      <w:rPr>
                        <w:sz w:val="30"/>
                      </w:rPr>
                    </w:pPr>
                    <w:r>
                      <w:rPr>
                        <w:w w:val="95"/>
                        <w:sz w:val="30"/>
                      </w:rPr>
                      <w:t>弯起点位置</w:t>
                    </w:r>
                  </w:p>
                </w:txbxContent>
              </v:textbox>
            </v:shape>
            <v:shape id="_x0000_s1256" type="#_x0000_t202" style="width:1241;height:928;left:5846;position:absolute;top:2308" filled="f" stroked="f">
              <v:textbox inset="0,0,0,0">
                <w:txbxContent>
                  <w:p>
                    <w:pPr>
                      <w:spacing w:before="0" w:line="351" w:lineRule="exact"/>
                      <w:ind w:left="0" w:right="18" w:firstLine="0"/>
                      <w:jc w:val="center"/>
                      <w:rPr>
                        <w:rFonts w:ascii="Times New Roman" w:eastAsia="Times New Roman" w:hAnsi="Times New Roman"/>
                        <w:sz w:val="30"/>
                      </w:rPr>
                    </w:pPr>
                    <w:r>
                      <w:rPr>
                        <w:rFonts w:ascii="Times New Roman" w:eastAsia="Times New Roman" w:hAnsi="Times New Roman"/>
                        <w:sz w:val="30"/>
                      </w:rPr>
                      <w:t>+5</w:t>
                    </w:r>
                    <w:r>
                      <w:rPr>
                        <w:sz w:val="30"/>
                      </w:rPr>
                      <w:t>，</w:t>
                    </w:r>
                    <w:r>
                      <w:rPr>
                        <w:rFonts w:ascii="Times New Roman" w:eastAsia="Times New Roman" w:hAnsi="Times New Roman"/>
                        <w:sz w:val="30"/>
                      </w:rPr>
                      <w:t>—10</w:t>
                    </w:r>
                  </w:p>
                  <w:p>
                    <w:pPr>
                      <w:spacing w:before="244" w:line="333" w:lineRule="exact"/>
                      <w:ind w:left="0" w:right="18" w:firstLine="0"/>
                      <w:jc w:val="center"/>
                      <w:rPr>
                        <w:rFonts w:ascii="Times New Roman" w:hAnsi="Times New Roman"/>
                        <w:sz w:val="30"/>
                      </w:rPr>
                    </w:pPr>
                    <w:r>
                      <w:rPr>
                        <w:rFonts w:ascii="Times New Roman" w:hAnsi="Times New Roman"/>
                        <w:sz w:val="30"/>
                      </w:rPr>
                      <w:t>±20</w:t>
                    </w:r>
                  </w:p>
                </w:txbxContent>
              </v:textbox>
            </v:shape>
            <v:shape id="_x0000_s1257" type="#_x0000_t202" style="width:1518;height:1722;left:7982;position:absolute;top:1985" filled="f" stroked="f">
              <v:textbox inset="0,0,0,0">
                <w:txbxContent>
                  <w:p>
                    <w:pPr>
                      <w:spacing w:before="0" w:line="349" w:lineRule="exact"/>
                      <w:ind w:left="111" w:right="132" w:firstLine="0"/>
                      <w:jc w:val="center"/>
                      <w:rPr>
                        <w:sz w:val="30"/>
                      </w:rPr>
                    </w:pPr>
                    <w:r>
                      <w:rPr>
                        <w:w w:val="95"/>
                        <w:sz w:val="30"/>
                      </w:rPr>
                      <w:t>每根</w:t>
                    </w:r>
                    <w:r>
                      <w:rPr>
                        <w:rFonts w:ascii="Times New Roman" w:eastAsia="Times New Roman"/>
                        <w:w w:val="95"/>
                        <w:sz w:val="30"/>
                      </w:rPr>
                      <w:t>(</w:t>
                    </w:r>
                    <w:r>
                      <w:rPr>
                        <w:w w:val="95"/>
                        <w:sz w:val="30"/>
                      </w:rPr>
                      <w:t>每一</w:t>
                    </w:r>
                  </w:p>
                  <w:p>
                    <w:pPr>
                      <w:spacing w:before="0" w:line="468" w:lineRule="exact"/>
                      <w:ind w:left="0" w:right="18" w:hanging="8"/>
                      <w:jc w:val="center"/>
                      <w:rPr>
                        <w:rFonts w:ascii="Times New Roman" w:eastAsia="Times New Roman"/>
                        <w:sz w:val="30"/>
                      </w:rPr>
                    </w:pPr>
                    <w:r>
                      <w:rPr>
                        <w:sz w:val="30"/>
                      </w:rPr>
                      <w:t>类型抽查</w:t>
                    </w:r>
                    <w:r>
                      <w:rPr>
                        <w:rFonts w:ascii="Times New Roman" w:eastAsia="Times New Roman"/>
                        <w:spacing w:val="-1"/>
                        <w:sz w:val="30"/>
                      </w:rPr>
                      <w:t>10</w:t>
                    </w:r>
                    <w:r>
                      <w:rPr>
                        <w:spacing w:val="-1"/>
                        <w:sz w:val="30"/>
                      </w:rPr>
                      <w:t>％，且不</w:t>
                    </w:r>
                    <w:r>
                      <w:rPr>
                        <w:spacing w:val="-9"/>
                        <w:w w:val="95"/>
                        <w:sz w:val="30"/>
                      </w:rPr>
                      <w:t xml:space="preserve">少于 </w:t>
                    </w:r>
                    <w:r>
                      <w:rPr>
                        <w:rFonts w:ascii="Times New Roman" w:eastAsia="Times New Roman"/>
                        <w:w w:val="95"/>
                        <w:sz w:val="30"/>
                      </w:rPr>
                      <w:t>5</w:t>
                    </w:r>
                    <w:r>
                      <w:rPr>
                        <w:rFonts w:ascii="Times New Roman" w:eastAsia="Times New Roman"/>
                        <w:spacing w:val="7"/>
                        <w:w w:val="95"/>
                        <w:sz w:val="30"/>
                      </w:rPr>
                      <w:t xml:space="preserve"> </w:t>
                    </w:r>
                    <w:r>
                      <w:rPr>
                        <w:w w:val="95"/>
                        <w:sz w:val="30"/>
                      </w:rPr>
                      <w:t>根</w:t>
                    </w:r>
                    <w:r>
                      <w:rPr>
                        <w:rFonts w:ascii="Times New Roman" w:eastAsia="Times New Roman"/>
                        <w:w w:val="95"/>
                        <w:sz w:val="30"/>
                      </w:rPr>
                      <w:t>)</w:t>
                    </w:r>
                  </w:p>
                </w:txbxContent>
              </v:textbox>
            </v:shape>
            <v:shape id="_x0000_s1258" type="#_x0000_t202" style="width:170;height:927;left:10271;position:absolute;top:2309" filled="f" stroked="f">
              <v:textbox inset="0,0,0,0">
                <w:txbxContent>
                  <w:p>
                    <w:pPr>
                      <w:spacing w:before="0" w:line="330" w:lineRule="exact"/>
                      <w:ind w:left="0" w:right="0" w:firstLine="0"/>
                      <w:jc w:val="left"/>
                      <w:rPr>
                        <w:rFonts w:ascii="Times New Roman"/>
                        <w:sz w:val="30"/>
                      </w:rPr>
                    </w:pPr>
                    <w:r>
                      <w:rPr>
                        <w:rFonts w:ascii="Times New Roman"/>
                        <w:w w:val="99"/>
                        <w:sz w:val="30"/>
                      </w:rPr>
                      <w:t>1</w:t>
                    </w:r>
                  </w:p>
                  <w:p>
                    <w:pPr>
                      <w:spacing w:before="263" w:line="333" w:lineRule="exact"/>
                      <w:ind w:left="0" w:right="0" w:firstLine="0"/>
                      <w:jc w:val="left"/>
                      <w:rPr>
                        <w:rFonts w:ascii="Times New Roman"/>
                        <w:sz w:val="30"/>
                      </w:rPr>
                    </w:pPr>
                    <w:r>
                      <w:rPr>
                        <w:rFonts w:ascii="Times New Roman"/>
                        <w:w w:val="99"/>
                        <w:sz w:val="30"/>
                      </w:rPr>
                      <w:t>2</w:t>
                    </w:r>
                  </w:p>
                </w:txbxContent>
              </v:textbox>
            </v:shape>
            <v:shape id="_x0000_s1259" type="#_x0000_t202" style="width:917;height:299;left:12137;position:absolute;top:2695" filled="f" stroked="f">
              <v:textbox inset="0,0,0,0">
                <w:txbxContent>
                  <w:p>
                    <w:pPr>
                      <w:spacing w:before="0" w:line="299" w:lineRule="exact"/>
                      <w:ind w:left="0" w:right="0" w:firstLine="0"/>
                      <w:jc w:val="left"/>
                      <w:rPr>
                        <w:sz w:val="30"/>
                      </w:rPr>
                    </w:pPr>
                    <w:r>
                      <w:rPr>
                        <w:w w:val="95"/>
                        <w:sz w:val="30"/>
                      </w:rPr>
                      <w:t>用尺量</w:t>
                    </w:r>
                  </w:p>
                </w:txbxContent>
              </v:textbox>
            </v:shape>
            <v:shape id="_x0000_s1260" type="#_x0000_t202" style="width:170;height:318;left:442;position:absolute;top:3457" filled="f" stroked="f">
              <v:textbox inset="0,0,0,0">
                <w:txbxContent>
                  <w:p>
                    <w:pPr>
                      <w:spacing w:before="0" w:line="318" w:lineRule="exact"/>
                      <w:ind w:left="0" w:right="0" w:firstLine="0"/>
                      <w:jc w:val="left"/>
                      <w:rPr>
                        <w:rFonts w:ascii="Times New Roman"/>
                        <w:sz w:val="30"/>
                      </w:rPr>
                    </w:pPr>
                    <w:r>
                      <w:rPr>
                        <w:rFonts w:ascii="Times New Roman"/>
                        <w:w w:val="99"/>
                        <w:sz w:val="30"/>
                      </w:rPr>
                      <w:t>3</w:t>
                    </w:r>
                  </w:p>
                </w:txbxContent>
              </v:textbox>
            </v:shape>
            <v:shape id="_x0000_s1261" type="#_x0000_t202" style="width:618;height:767;left:1461;position:absolute;top:3231" filled="f" stroked="f">
              <v:textbox inset="0,0,0,0">
                <w:txbxContent>
                  <w:p>
                    <w:pPr>
                      <w:spacing w:before="0" w:line="341" w:lineRule="exact"/>
                      <w:ind w:left="0" w:right="0" w:firstLine="0"/>
                      <w:jc w:val="left"/>
                      <w:rPr>
                        <w:sz w:val="30"/>
                      </w:rPr>
                    </w:pPr>
                    <w:r>
                      <w:rPr>
                        <w:w w:val="95"/>
                        <w:sz w:val="30"/>
                      </w:rPr>
                      <w:t>弯起</w:t>
                    </w:r>
                  </w:p>
                  <w:p>
                    <w:pPr>
                      <w:spacing w:before="83" w:line="342" w:lineRule="exact"/>
                      <w:ind w:left="0" w:right="0" w:firstLine="0"/>
                      <w:jc w:val="left"/>
                      <w:rPr>
                        <w:sz w:val="30"/>
                      </w:rPr>
                    </w:pPr>
                    <w:r>
                      <w:rPr>
                        <w:w w:val="95"/>
                        <w:sz w:val="30"/>
                      </w:rPr>
                      <w:t>钢筋</w:t>
                    </w:r>
                  </w:p>
                </w:txbxContent>
              </v:textbox>
            </v:shape>
            <v:shape id="_x0000_s1262" type="#_x0000_t202" style="width:1216;height:299;left:3210;position:absolute;top:3771" filled="f" stroked="f">
              <v:textbox inset="0,0,0,0">
                <w:txbxContent>
                  <w:p>
                    <w:pPr>
                      <w:spacing w:before="0" w:line="299" w:lineRule="exact"/>
                      <w:ind w:left="0" w:right="0" w:firstLine="0"/>
                      <w:jc w:val="left"/>
                      <w:rPr>
                        <w:sz w:val="30"/>
                      </w:rPr>
                    </w:pPr>
                    <w:r>
                      <w:rPr>
                        <w:w w:val="95"/>
                        <w:sz w:val="30"/>
                      </w:rPr>
                      <w:t>弯起高度</w:t>
                    </w:r>
                  </w:p>
                </w:txbxContent>
              </v:textbox>
            </v:shape>
            <v:shape id="_x0000_s1263" type="#_x0000_t202" style="width:845;height:331;left:6044;position:absolute;top:3762"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0,—10</w:t>
                    </w:r>
                  </w:p>
                </w:txbxContent>
              </v:textbox>
            </v:shape>
            <v:shape id="_x0000_s1264" type="#_x0000_t202" style="width:170;height:318;left:10271;position:absolute;top:3763"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w10:wrap type="none"/>
          </v:group>
        </w:pict>
      </w:r>
    </w:p>
    <w:p>
      <w:pPr>
        <w:spacing w:after="0"/>
        <w:rPr>
          <w:sz w:val="20"/>
        </w:rPr>
        <w:sectPr>
          <w:pgSz w:w="17860" w:h="25260"/>
          <w:pgMar w:top="1240" w:right="0" w:bottom="1360" w:left="0" w:header="808" w:footer="1160"/>
          <w:cols w:space="708"/>
        </w:sectPr>
      </w:pPr>
    </w:p>
    <w:p>
      <w:pPr>
        <w:pStyle w:val="BodyText"/>
        <w:rPr>
          <w:b/>
          <w:sz w:val="20"/>
        </w:rPr>
      </w:pPr>
    </w:p>
    <w:p>
      <w:pPr>
        <w:pStyle w:val="BodyText"/>
        <w:spacing w:before="8"/>
        <w:rPr>
          <w:b/>
          <w:sz w:val="15"/>
        </w:rPr>
      </w:pPr>
    </w:p>
    <w:p>
      <w:pPr>
        <w:spacing w:after="0"/>
        <w:rPr>
          <w:sz w:val="15"/>
        </w:rPr>
        <w:sectPr>
          <w:pgSz w:w="17860" w:h="25260"/>
          <w:pgMar w:top="1240" w:right="0" w:bottom="1360" w:left="0" w:header="808" w:footer="1160"/>
          <w:cols w:space="708"/>
        </w:sectPr>
      </w:pPr>
    </w:p>
    <w:p>
      <w:pPr>
        <w:spacing w:before="80" w:line="285" w:lineRule="exact"/>
        <w:ind w:left="8663" w:right="0" w:firstLine="0"/>
        <w:jc w:val="left"/>
        <w:rPr>
          <w:rFonts w:ascii="Cambria"/>
          <w:sz w:val="30"/>
        </w:rPr>
      </w:pPr>
      <w:r>
        <w:drawing>
          <wp:anchor distT="0" distB="0" distL="0" distR="0" simplePos="0" relativeHeight="251693056" behindDoc="1" locked="0" layoutInCell="1" allowOverlap="1">
            <wp:simplePos x="0" y="0"/>
            <wp:positionH relativeFrom="page">
              <wp:posOffset>1447800</wp:posOffset>
            </wp:positionH>
            <wp:positionV relativeFrom="paragraph">
              <wp:posOffset>-201130</wp:posOffset>
            </wp:positionV>
            <wp:extent cx="9001125" cy="964819"/>
            <wp:effectExtent l="0" t="0" r="0" b="0"/>
            <wp:wrapNone/>
            <wp:docPr id="5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52.png"/>
                    <pic:cNvPicPr/>
                  </pic:nvPicPr>
                  <pic:blipFill>
                    <a:blip xmlns:r="http://schemas.openxmlformats.org/officeDocument/2006/relationships" r:embed="rId65" cstate="print"/>
                    <a:stretch>
                      <a:fillRect/>
                    </a:stretch>
                  </pic:blipFill>
                  <pic:spPr>
                    <a:xfrm>
                      <a:off x="0" y="0"/>
                      <a:ext cx="9001125" cy="964819"/>
                    </a:xfrm>
                    <a:prstGeom prst="rect">
                      <a:avLst/>
                    </a:prstGeom>
                  </pic:spPr>
                </pic:pic>
              </a:graphicData>
            </a:graphic>
          </wp:anchor>
        </w:drawing>
      </w:r>
      <w:r>
        <w:rPr>
          <w:rFonts w:ascii="Cambria"/>
          <w:w w:val="89"/>
          <w:sz w:val="30"/>
        </w:rPr>
        <w:t>0</w:t>
      </w:r>
    </w:p>
    <w:p>
      <w:pPr>
        <w:tabs>
          <w:tab w:val="left" w:pos="4723"/>
          <w:tab w:val="right" w:pos="12701"/>
        </w:tabs>
        <w:spacing w:before="0" w:line="251" w:lineRule="exact"/>
        <w:ind w:left="2722" w:right="0" w:firstLine="0"/>
        <w:jc w:val="left"/>
        <w:rPr>
          <w:rFonts w:ascii="Cambria" w:eastAsia="Cambria"/>
          <w:sz w:val="30"/>
        </w:rPr>
      </w:pPr>
      <w:r>
        <w:rPr>
          <w:rFonts w:ascii="Cambria" w:eastAsia="Cambria"/>
          <w:sz w:val="30"/>
        </w:rPr>
        <w:t>4</w:t>
        <w:tab/>
      </w:r>
      <w:r>
        <w:rPr>
          <w:sz w:val="30"/>
        </w:rPr>
        <w:t>箍筋尺寸</w:t>
      </w:r>
      <w:r>
        <w:rPr>
          <w:rFonts w:ascii="Times New Roman" w:eastAsia="Times New Roman"/>
          <w:sz w:val="30"/>
        </w:rPr>
        <w:tab/>
      </w:r>
      <w:r>
        <w:rPr>
          <w:rFonts w:ascii="Cambria" w:eastAsia="Cambria"/>
          <w:sz w:val="30"/>
        </w:rPr>
        <w:t>2</w:t>
      </w:r>
    </w:p>
    <w:p>
      <w:pPr>
        <w:spacing w:before="0" w:line="284" w:lineRule="exact"/>
        <w:ind w:left="8663" w:right="0" w:firstLine="0"/>
        <w:jc w:val="left"/>
        <w:rPr>
          <w:rFonts w:ascii="Cambria"/>
          <w:sz w:val="30"/>
        </w:rPr>
      </w:pPr>
      <w:r>
        <w:rPr>
          <w:rFonts w:ascii="Cambria"/>
          <w:w w:val="89"/>
          <w:sz w:val="30"/>
        </w:rPr>
        <w:t>5</w:t>
      </w:r>
    </w:p>
    <w:p>
      <w:pPr>
        <w:spacing w:before="65"/>
        <w:ind w:left="819" w:right="1693" w:firstLine="0"/>
        <w:jc w:val="center"/>
        <w:rPr>
          <w:sz w:val="30"/>
        </w:rPr>
      </w:pPr>
      <w:r>
        <w:br w:type="column"/>
      </w:r>
      <w:r>
        <w:rPr>
          <w:w w:val="95"/>
          <w:sz w:val="30"/>
        </w:rPr>
        <w:t>用尺量，宽、高各计</w:t>
      </w:r>
    </w:p>
    <w:p>
      <w:pPr>
        <w:spacing w:before="84"/>
        <w:ind w:left="819" w:right="1684" w:firstLine="0"/>
        <w:jc w:val="center"/>
        <w:rPr>
          <w:sz w:val="30"/>
        </w:rPr>
      </w:pPr>
      <w:r>
        <w:rPr>
          <w:rFonts w:ascii="Cambria" w:eastAsia="Cambria"/>
          <w:sz w:val="30"/>
        </w:rPr>
        <w:t>1</w:t>
      </w:r>
      <w:r>
        <w:rPr>
          <w:rFonts w:ascii="Cambria" w:eastAsia="Cambria"/>
          <w:spacing w:val="7"/>
          <w:sz w:val="30"/>
        </w:rPr>
        <w:t xml:space="preserve"> </w:t>
      </w:r>
      <w:r>
        <w:rPr>
          <w:sz w:val="30"/>
        </w:rPr>
        <w:t>点</w:t>
      </w:r>
    </w:p>
    <w:p>
      <w:pPr>
        <w:spacing w:after="0"/>
        <w:jc w:val="center"/>
        <w:rPr>
          <w:sz w:val="30"/>
        </w:rPr>
        <w:sectPr>
          <w:type w:val="continuous"/>
          <w:pgSz w:w="17860" w:h="25260"/>
          <w:pgMar w:top="1240" w:right="0" w:bottom="280" w:left="0" w:header="708" w:footer="708"/>
          <w:cols w:num="2" w:space="708" w:equalWidth="0">
            <w:col w:w="12702" w:space="40"/>
            <w:col w:w="5118"/>
          </w:cols>
        </w:sectPr>
      </w:pPr>
    </w:p>
    <w:p>
      <w:pPr>
        <w:spacing w:before="811"/>
        <w:ind w:left="2106" w:right="1254" w:firstLine="0"/>
        <w:jc w:val="center"/>
        <w:rPr>
          <w:b/>
          <w:sz w:val="31"/>
        </w:rPr>
      </w:pPr>
      <w:r>
        <w:rPr>
          <w:b/>
          <w:spacing w:val="-31"/>
          <w:sz w:val="31"/>
        </w:rPr>
        <w:t xml:space="preserve">表 </w:t>
      </w:r>
      <w:r>
        <w:rPr>
          <w:rFonts w:ascii="Arial Narrow" w:eastAsia="Arial Narrow" w:hAnsi="Arial Narrow"/>
          <w:b/>
          <w:sz w:val="31"/>
        </w:rPr>
        <w:t>7</w:t>
      </w:r>
      <w:r>
        <w:rPr>
          <w:rFonts w:ascii="幼圆" w:eastAsia="幼圆" w:hAnsi="幼圆" w:hint="eastAsia"/>
          <w:b/>
          <w:sz w:val="31"/>
        </w:rPr>
        <w:t>—</w:t>
      </w:r>
      <w:r>
        <w:rPr>
          <w:rFonts w:ascii="Arial Narrow" w:eastAsia="Arial Narrow" w:hAnsi="Arial Narrow"/>
          <w:b/>
          <w:sz w:val="31"/>
        </w:rPr>
        <w:t>3</w:t>
      </w:r>
      <w:r>
        <w:rPr>
          <w:rFonts w:ascii="Arial Narrow" w:eastAsia="Arial Narrow" w:hAnsi="Arial Narrow"/>
          <w:b/>
          <w:spacing w:val="40"/>
          <w:sz w:val="31"/>
        </w:rPr>
        <w:t xml:space="preserve"> </w:t>
      </w:r>
      <w:r>
        <w:rPr>
          <w:b/>
          <w:sz w:val="31"/>
        </w:rPr>
        <w:t>钢筋安装允许偏差表</w:t>
      </w:r>
    </w:p>
    <w:p>
      <w:pPr>
        <w:pStyle w:val="BodyText"/>
        <w:ind w:left="2220"/>
        <w:rPr>
          <w:sz w:val="20"/>
        </w:rPr>
      </w:pPr>
      <w:r>
        <w:rPr>
          <w:sz w:val="20"/>
        </w:rPr>
        <w:pict>
          <v:group id="_x0000_i1265" style="width:714.75pt;height:372.9pt;mso-position-horizontal-relative:char;mso-position-vertical-relative:line" coordorigin="0,0" coordsize="14295,7458">
            <v:shape id="_x0000_s1266" type="#_x0000_t75" style="width:14295;height:7458;position:absolute" stroked="f">
              <v:imagedata r:id="rId66" o:title=""/>
            </v:shape>
            <v:shape id="_x0000_s1267" type="#_x0000_t202" style="width:618;height:299;left:221;position:absolute;top:484" filled="f" stroked="f">
              <v:textbox inset="0,0,0,0">
                <w:txbxContent>
                  <w:p>
                    <w:pPr>
                      <w:spacing w:before="0" w:line="299" w:lineRule="exact"/>
                      <w:ind w:left="0" w:right="0" w:firstLine="0"/>
                      <w:jc w:val="left"/>
                      <w:rPr>
                        <w:sz w:val="30"/>
                      </w:rPr>
                    </w:pPr>
                    <w:r>
                      <w:rPr>
                        <w:w w:val="95"/>
                        <w:sz w:val="30"/>
                      </w:rPr>
                      <w:t>序号</w:t>
                    </w:r>
                  </w:p>
                </w:txbxContent>
              </v:textbox>
            </v:shape>
            <v:shape id="_x0000_s1268" type="#_x0000_t202" style="width:920;height:299;left:2590;position:absolute;top:484" filled="f" stroked="f">
              <v:textbox inset="0,0,0,0">
                <w:txbxContent>
                  <w:p>
                    <w:pPr>
                      <w:spacing w:before="0" w:line="299" w:lineRule="exact"/>
                      <w:ind w:left="0" w:right="0" w:firstLine="0"/>
                      <w:jc w:val="left"/>
                      <w:rPr>
                        <w:sz w:val="30"/>
                      </w:rPr>
                    </w:pPr>
                    <w:r>
                      <w:rPr>
                        <w:spacing w:val="49"/>
                        <w:sz w:val="30"/>
                      </w:rPr>
                      <w:t>项 目</w:t>
                    </w:r>
                  </w:p>
                </w:txbxContent>
              </v:textbox>
            </v:shape>
            <v:shape id="_x0000_s1269" type="#_x0000_t202" style="width:1216;height:778;left:5438;position:absolute;top:250" filled="f" stroked="f">
              <v:textbox inset="0,0,0,0">
                <w:txbxContent>
                  <w:p>
                    <w:pPr>
                      <w:spacing w:before="0" w:line="341" w:lineRule="exact"/>
                      <w:ind w:left="0" w:right="0" w:firstLine="0"/>
                      <w:jc w:val="left"/>
                      <w:rPr>
                        <w:sz w:val="30"/>
                      </w:rPr>
                    </w:pPr>
                    <w:r>
                      <w:rPr>
                        <w:w w:val="95"/>
                        <w:sz w:val="30"/>
                      </w:rPr>
                      <w:t>允许偏差</w:t>
                    </w:r>
                  </w:p>
                  <w:p>
                    <w:pPr>
                      <w:spacing w:before="83" w:line="353" w:lineRule="exact"/>
                      <w:ind w:left="68" w:right="0" w:firstLine="0"/>
                      <w:jc w:val="left"/>
                      <w:rPr>
                        <w:sz w:val="30"/>
                      </w:rPr>
                    </w:pPr>
                    <w:r>
                      <w:rPr>
                        <w:sz w:val="30"/>
                      </w:rPr>
                      <w:t>（</w:t>
                    </w:r>
                    <w:r>
                      <w:rPr>
                        <w:rFonts w:ascii="Cambria" w:eastAsia="Cambria"/>
                        <w:sz w:val="30"/>
                      </w:rPr>
                      <w:t>mm</w:t>
                    </w:r>
                    <w:r>
                      <w:rPr>
                        <w:sz w:val="30"/>
                      </w:rPr>
                      <w:t>）</w:t>
                    </w:r>
                  </w:p>
                </w:txbxContent>
              </v:textbox>
            </v:shape>
            <v:shape id="_x0000_s1270" type="#_x0000_t202" style="width:1216;height:299;left:7955;position:absolute;top:242" filled="f" stroked="f">
              <v:textbox inset="0,0,0,0">
                <w:txbxContent>
                  <w:p>
                    <w:pPr>
                      <w:spacing w:before="0" w:line="299" w:lineRule="exact"/>
                      <w:ind w:left="0" w:right="0" w:firstLine="0"/>
                      <w:jc w:val="left"/>
                      <w:rPr>
                        <w:sz w:val="30"/>
                      </w:rPr>
                    </w:pPr>
                    <w:r>
                      <w:rPr>
                        <w:w w:val="95"/>
                        <w:sz w:val="30"/>
                      </w:rPr>
                      <w:t>检验频率</w:t>
                    </w:r>
                  </w:p>
                </w:txbxContent>
              </v:textbox>
            </v:shape>
            <v:shape id="_x0000_s1271" type="#_x0000_t202" style="width:1216;height:299;left:11571;position:absolute;top:484" filled="f" stroked="f">
              <v:textbox inset="0,0,0,0">
                <w:txbxContent>
                  <w:p>
                    <w:pPr>
                      <w:spacing w:before="0" w:line="299" w:lineRule="exact"/>
                      <w:ind w:left="0" w:right="0" w:firstLine="0"/>
                      <w:jc w:val="left"/>
                      <w:rPr>
                        <w:sz w:val="30"/>
                      </w:rPr>
                    </w:pPr>
                    <w:r>
                      <w:rPr>
                        <w:w w:val="95"/>
                        <w:sz w:val="30"/>
                      </w:rPr>
                      <w:t>检验方式</w:t>
                    </w:r>
                  </w:p>
                </w:txbxContent>
              </v:textbox>
            </v:shape>
            <v:shape id="_x0000_s1272" type="#_x0000_t202" style="width:618;height:299;left:7556;position:absolute;top:790" filled="f" stroked="f">
              <v:textbox inset="0,0,0,0">
                <w:txbxContent>
                  <w:p>
                    <w:pPr>
                      <w:spacing w:before="0" w:line="299" w:lineRule="exact"/>
                      <w:ind w:left="0" w:right="0" w:firstLine="0"/>
                      <w:jc w:val="left"/>
                      <w:rPr>
                        <w:sz w:val="30"/>
                      </w:rPr>
                    </w:pPr>
                    <w:r>
                      <w:rPr>
                        <w:w w:val="95"/>
                        <w:sz w:val="30"/>
                      </w:rPr>
                      <w:t>范围</w:t>
                    </w:r>
                  </w:p>
                </w:txbxContent>
              </v:textbox>
            </v:shape>
            <v:shape id="_x0000_s1273" type="#_x0000_t202" style="width:618;height:299;left:9107;position:absolute;top:790" filled="f" stroked="f">
              <v:textbox inset="0,0,0,0">
                <w:txbxContent>
                  <w:p>
                    <w:pPr>
                      <w:spacing w:before="0" w:line="299" w:lineRule="exact"/>
                      <w:ind w:left="0" w:right="0" w:firstLine="0"/>
                      <w:jc w:val="left"/>
                      <w:rPr>
                        <w:sz w:val="30"/>
                      </w:rPr>
                    </w:pPr>
                    <w:r>
                      <w:rPr>
                        <w:w w:val="95"/>
                        <w:sz w:val="30"/>
                      </w:rPr>
                      <w:t>点数</w:t>
                    </w:r>
                  </w:p>
                </w:txbxContent>
              </v:textbox>
            </v:shape>
            <v:shape id="_x0000_s1274" type="#_x0000_t202" style="width:170;height:318;left:448;position:absolute;top:1530" filled="f" stroked="f">
              <v:textbox inset="0,0,0,0">
                <w:txbxContent>
                  <w:p>
                    <w:pPr>
                      <w:spacing w:before="0" w:line="318" w:lineRule="exact"/>
                      <w:ind w:left="0" w:right="0" w:firstLine="0"/>
                      <w:jc w:val="left"/>
                      <w:rPr>
                        <w:rFonts w:ascii="Cambria"/>
                        <w:sz w:val="30"/>
                      </w:rPr>
                    </w:pPr>
                    <w:r>
                      <w:rPr>
                        <w:rFonts w:ascii="Cambria"/>
                        <w:w w:val="89"/>
                        <w:sz w:val="30"/>
                      </w:rPr>
                      <w:t>1</w:t>
                    </w:r>
                  </w:p>
                </w:txbxContent>
              </v:textbox>
            </v:shape>
            <v:shape id="_x0000_s1275" type="#_x0000_t202" style="width:3606;height:1635;left:1240;position:absolute;top:1304" filled="f" stroked="f">
              <v:textbox inset="0,0,0,0">
                <w:txbxContent>
                  <w:p>
                    <w:pPr>
                      <w:spacing w:before="0" w:line="341" w:lineRule="exact"/>
                      <w:ind w:left="64" w:right="82" w:firstLine="0"/>
                      <w:jc w:val="center"/>
                      <w:rPr>
                        <w:sz w:val="30"/>
                      </w:rPr>
                    </w:pPr>
                    <w:r>
                      <w:rPr>
                        <w:w w:val="95"/>
                        <w:sz w:val="30"/>
                      </w:rPr>
                      <w:t>顺高度方向配置两排以上受</w:t>
                    </w:r>
                  </w:p>
                  <w:p>
                    <w:pPr>
                      <w:spacing w:before="83"/>
                      <w:ind w:left="64" w:right="78" w:firstLine="0"/>
                      <w:jc w:val="center"/>
                      <w:rPr>
                        <w:sz w:val="30"/>
                      </w:rPr>
                    </w:pPr>
                    <w:r>
                      <w:rPr>
                        <w:w w:val="95"/>
                        <w:sz w:val="30"/>
                      </w:rPr>
                      <w:t>力筋的排距</w:t>
                    </w:r>
                  </w:p>
                  <w:p>
                    <w:pPr>
                      <w:spacing w:before="170" w:line="349" w:lineRule="exact"/>
                      <w:ind w:left="2493" w:right="82" w:firstLine="0"/>
                      <w:jc w:val="center"/>
                      <w:rPr>
                        <w:sz w:val="30"/>
                      </w:rPr>
                    </w:pPr>
                    <w:r>
                      <w:rPr>
                        <w:w w:val="95"/>
                        <w:sz w:val="30"/>
                      </w:rPr>
                      <w:t>梁、柱</w:t>
                    </w:r>
                  </w:p>
                  <w:p>
                    <w:pPr>
                      <w:spacing w:before="0" w:line="306" w:lineRule="exact"/>
                      <w:ind w:left="64" w:right="1723" w:firstLine="0"/>
                      <w:jc w:val="center"/>
                      <w:rPr>
                        <w:sz w:val="30"/>
                      </w:rPr>
                    </w:pPr>
                    <w:r>
                      <w:rPr>
                        <w:w w:val="95"/>
                        <w:sz w:val="30"/>
                      </w:rPr>
                      <w:t>受力钢筋</w:t>
                    </w:r>
                  </w:p>
                </w:txbxContent>
              </v:textbox>
            </v:shape>
            <v:shape id="_x0000_s1276" type="#_x0000_t202" style="width:335;height:318;left:5881;position:absolute;top:1530" filled="f" stroked="f">
              <v:textbox inset="0,0,0,0">
                <w:txbxContent>
                  <w:p>
                    <w:pPr>
                      <w:spacing w:before="0" w:line="318" w:lineRule="exact"/>
                      <w:ind w:left="0" w:right="0" w:firstLine="0"/>
                      <w:jc w:val="left"/>
                      <w:rPr>
                        <w:rFonts w:ascii="Cambria" w:hAnsi="Cambria"/>
                        <w:sz w:val="30"/>
                      </w:rPr>
                    </w:pPr>
                    <w:r>
                      <w:rPr>
                        <w:rFonts w:ascii="Cambria" w:hAnsi="Cambria"/>
                        <w:w w:val="95"/>
                        <w:sz w:val="30"/>
                      </w:rPr>
                      <w:t>±5</w:t>
                    </w:r>
                  </w:p>
                </w:txbxContent>
              </v:textbox>
            </v:shape>
            <v:shape id="_x0000_s1277" type="#_x0000_t202" style="width:170;height:318;left:9330;position:absolute;top:1530" filled="f" stroked="f">
              <v:textbox inset="0,0,0,0">
                <w:txbxContent>
                  <w:p>
                    <w:pPr>
                      <w:spacing w:before="0" w:line="318" w:lineRule="exact"/>
                      <w:ind w:left="0" w:right="0" w:firstLine="0"/>
                      <w:jc w:val="left"/>
                      <w:rPr>
                        <w:rFonts w:ascii="Cambria"/>
                        <w:sz w:val="30"/>
                      </w:rPr>
                    </w:pPr>
                    <w:r>
                      <w:rPr>
                        <w:rFonts w:ascii="Cambria"/>
                        <w:w w:val="89"/>
                        <w:sz w:val="30"/>
                      </w:rPr>
                      <w:t>2</w:t>
                    </w:r>
                  </w:p>
                </w:txbxContent>
              </v:textbox>
            </v:shape>
            <v:shape id="_x0000_s1278" type="#_x0000_t202" style="width:917;height:299;left:11718;position:absolute;top:1538" filled="f" stroked="f">
              <v:textbox inset="0,0,0,0">
                <w:txbxContent>
                  <w:p>
                    <w:pPr>
                      <w:spacing w:before="0" w:line="299" w:lineRule="exact"/>
                      <w:ind w:left="0" w:right="0" w:firstLine="0"/>
                      <w:jc w:val="left"/>
                      <w:rPr>
                        <w:sz w:val="30"/>
                      </w:rPr>
                    </w:pPr>
                    <w:r>
                      <w:rPr>
                        <w:w w:val="95"/>
                        <w:sz w:val="30"/>
                      </w:rPr>
                      <w:t>用尺量</w:t>
                    </w:r>
                  </w:p>
                </w:txbxContent>
              </v:textbox>
            </v:shape>
            <v:shape id="_x0000_s1279" type="#_x0000_t202" style="width:170;height:318;left:448;position:absolute;top:2866" filled="f" stroked="f">
              <v:textbox inset="0,0,0,0">
                <w:txbxContent>
                  <w:p>
                    <w:pPr>
                      <w:spacing w:before="0" w:line="318" w:lineRule="exact"/>
                      <w:ind w:left="0" w:right="0" w:firstLine="0"/>
                      <w:jc w:val="left"/>
                      <w:rPr>
                        <w:rFonts w:ascii="Cambria"/>
                        <w:sz w:val="30"/>
                      </w:rPr>
                    </w:pPr>
                    <w:r>
                      <w:rPr>
                        <w:rFonts w:ascii="Cambria"/>
                        <w:w w:val="89"/>
                        <w:sz w:val="30"/>
                      </w:rPr>
                      <w:t>2</w:t>
                    </w:r>
                  </w:p>
                </w:txbxContent>
              </v:textbox>
            </v:shape>
            <v:shape id="_x0000_s1280" type="#_x0000_t202" style="width:618;height:299;left:1913;position:absolute;top:3108" filled="f" stroked="f">
              <v:textbox inset="0,0,0,0">
                <w:txbxContent>
                  <w:p>
                    <w:pPr>
                      <w:spacing w:before="0" w:line="299" w:lineRule="exact"/>
                      <w:ind w:left="0" w:right="0" w:firstLine="0"/>
                      <w:jc w:val="left"/>
                      <w:rPr>
                        <w:sz w:val="30"/>
                      </w:rPr>
                    </w:pPr>
                    <w:r>
                      <w:rPr>
                        <w:w w:val="95"/>
                        <w:sz w:val="30"/>
                      </w:rPr>
                      <w:t>间距</w:t>
                    </w:r>
                  </w:p>
                </w:txbxContent>
              </v:textbox>
            </v:shape>
            <v:shape id="_x0000_s1281" type="#_x0000_t202" style="width:917;height:846;left:3800;position:absolute;top:2914" filled="f" stroked="f">
              <v:textbox inset="0,0,0,0">
                <w:txbxContent>
                  <w:p>
                    <w:pPr>
                      <w:spacing w:before="0" w:line="341" w:lineRule="exact"/>
                      <w:ind w:left="0" w:right="0" w:firstLine="0"/>
                      <w:jc w:val="left"/>
                      <w:rPr>
                        <w:sz w:val="30"/>
                      </w:rPr>
                    </w:pPr>
                    <w:r>
                      <w:rPr>
                        <w:w w:val="95"/>
                        <w:sz w:val="30"/>
                      </w:rPr>
                      <w:t>板、墙</w:t>
                    </w:r>
                  </w:p>
                  <w:p>
                    <w:pPr>
                      <w:spacing w:before="163" w:line="342" w:lineRule="exact"/>
                      <w:ind w:left="75" w:right="0" w:firstLine="0"/>
                      <w:jc w:val="left"/>
                      <w:rPr>
                        <w:sz w:val="30"/>
                      </w:rPr>
                    </w:pPr>
                    <w:r>
                      <w:rPr>
                        <w:spacing w:val="-2"/>
                        <w:sz w:val="30"/>
                      </w:rPr>
                      <w:t>基 础</w:t>
                    </w:r>
                  </w:p>
                </w:txbxContent>
              </v:textbox>
            </v:shape>
            <v:shape id="_x0000_s1282" type="#_x0000_t202" style="width:170;height:318;left:448;position:absolute;top:3997" filled="f" stroked="f">
              <v:textbox inset="0,0,0,0">
                <w:txbxContent>
                  <w:p>
                    <w:pPr>
                      <w:spacing w:before="0" w:line="318" w:lineRule="exact"/>
                      <w:ind w:left="0" w:right="0" w:firstLine="0"/>
                      <w:jc w:val="left"/>
                      <w:rPr>
                        <w:rFonts w:ascii="Cambria"/>
                        <w:sz w:val="30"/>
                      </w:rPr>
                    </w:pPr>
                    <w:r>
                      <w:rPr>
                        <w:rFonts w:ascii="Cambria"/>
                        <w:w w:val="89"/>
                        <w:sz w:val="30"/>
                      </w:rPr>
                      <w:t>3</w:t>
                    </w:r>
                  </w:p>
                </w:txbxContent>
              </v:textbox>
            </v:shape>
            <v:shape id="_x0000_s1283" type="#_x0000_t202" style="width:1216;height:299;left:2439;position:absolute;top:4005" filled="f" stroked="f">
              <v:textbox inset="0,0,0,0">
                <w:txbxContent>
                  <w:p>
                    <w:pPr>
                      <w:spacing w:before="0" w:line="299" w:lineRule="exact"/>
                      <w:ind w:left="0" w:right="0" w:firstLine="0"/>
                      <w:jc w:val="left"/>
                      <w:rPr>
                        <w:sz w:val="30"/>
                      </w:rPr>
                    </w:pPr>
                    <w:r>
                      <w:rPr>
                        <w:w w:val="95"/>
                        <w:sz w:val="30"/>
                      </w:rPr>
                      <w:t>箍筋间距</w:t>
                    </w:r>
                  </w:p>
                </w:txbxContent>
              </v:textbox>
            </v:shape>
            <v:shape id="_x0000_s1284" type="#_x0000_t202" style="width:485;height:1997;left:5805;position:absolute;top:2319" filled="f" stroked="f">
              <v:textbox inset="0,0,0,0">
                <w:txbxContent>
                  <w:p>
                    <w:pPr>
                      <w:spacing w:before="0" w:line="331" w:lineRule="exact"/>
                      <w:ind w:left="0" w:right="0" w:firstLine="0"/>
                      <w:jc w:val="left"/>
                      <w:rPr>
                        <w:rFonts w:ascii="Cambria" w:hAnsi="Cambria"/>
                        <w:sz w:val="30"/>
                      </w:rPr>
                    </w:pPr>
                    <w:r>
                      <w:rPr>
                        <w:rFonts w:ascii="Cambria" w:hAnsi="Cambria"/>
                        <w:w w:val="95"/>
                        <w:sz w:val="30"/>
                      </w:rPr>
                      <w:t>±10</w:t>
                    </w:r>
                  </w:p>
                  <w:p>
                    <w:pPr>
                      <w:spacing w:before="235"/>
                      <w:ind w:left="0" w:right="0" w:firstLine="0"/>
                      <w:jc w:val="left"/>
                      <w:rPr>
                        <w:rFonts w:ascii="Cambria" w:hAnsi="Cambria"/>
                        <w:sz w:val="30"/>
                      </w:rPr>
                    </w:pPr>
                    <w:r>
                      <w:rPr>
                        <w:rFonts w:ascii="Cambria" w:hAnsi="Cambria"/>
                        <w:w w:val="95"/>
                        <w:sz w:val="30"/>
                      </w:rPr>
                      <w:t>±10</w:t>
                    </w:r>
                  </w:p>
                  <w:p>
                    <w:pPr>
                      <w:spacing w:before="195"/>
                      <w:ind w:left="0" w:right="0" w:firstLine="0"/>
                      <w:jc w:val="left"/>
                      <w:rPr>
                        <w:rFonts w:ascii="Cambria" w:hAnsi="Cambria"/>
                        <w:sz w:val="30"/>
                      </w:rPr>
                    </w:pPr>
                    <w:r>
                      <w:rPr>
                        <w:rFonts w:ascii="Cambria" w:hAnsi="Cambria"/>
                        <w:w w:val="95"/>
                        <w:sz w:val="30"/>
                      </w:rPr>
                      <w:t>±20</w:t>
                    </w:r>
                  </w:p>
                  <w:p>
                    <w:pPr>
                      <w:spacing w:before="193" w:line="338" w:lineRule="exact"/>
                      <w:ind w:left="0" w:right="0" w:firstLine="0"/>
                      <w:jc w:val="left"/>
                      <w:rPr>
                        <w:rFonts w:ascii="Cambria" w:hAnsi="Cambria"/>
                        <w:sz w:val="30"/>
                      </w:rPr>
                    </w:pPr>
                    <w:r>
                      <w:rPr>
                        <w:rFonts w:ascii="Cambria" w:hAnsi="Cambria"/>
                        <w:w w:val="95"/>
                        <w:sz w:val="30"/>
                      </w:rPr>
                      <w:t>±20</w:t>
                    </w:r>
                  </w:p>
                </w:txbxContent>
              </v:textbox>
            </v:shape>
            <v:shape id="_x0000_s1285" type="#_x0000_t202" style="width:1216;height:767;left:7257;position:absolute;top:2438" filled="f" stroked="f">
              <v:textbox inset="0,0,0,0">
                <w:txbxContent>
                  <w:p>
                    <w:pPr>
                      <w:spacing w:before="0" w:line="341" w:lineRule="exact"/>
                      <w:ind w:left="0" w:right="0" w:firstLine="0"/>
                      <w:jc w:val="left"/>
                      <w:rPr>
                        <w:sz w:val="30"/>
                      </w:rPr>
                    </w:pPr>
                    <w:r>
                      <w:rPr>
                        <w:w w:val="95"/>
                        <w:sz w:val="30"/>
                      </w:rPr>
                      <w:t>每个构件</w:t>
                    </w:r>
                  </w:p>
                  <w:p>
                    <w:pPr>
                      <w:spacing w:before="83" w:line="342" w:lineRule="exact"/>
                      <w:ind w:left="0" w:right="0" w:firstLine="0"/>
                      <w:jc w:val="left"/>
                      <w:rPr>
                        <w:sz w:val="30"/>
                      </w:rPr>
                    </w:pPr>
                    <w:r>
                      <w:rPr>
                        <w:w w:val="95"/>
                        <w:sz w:val="30"/>
                      </w:rPr>
                      <w:t>或构筑物</w:t>
                    </w:r>
                  </w:p>
                </w:txbxContent>
              </v:textbox>
            </v:shape>
            <v:shape id="_x0000_s1286" type="#_x0000_t202" style="width:170;height:1997;left:9330;position:absolute;top:2319" filled="f" stroked="f">
              <v:textbox inset="0,0,0,0">
                <w:txbxContent>
                  <w:p>
                    <w:pPr>
                      <w:spacing w:before="0" w:line="331" w:lineRule="exact"/>
                      <w:ind w:left="0" w:right="0" w:firstLine="0"/>
                      <w:jc w:val="left"/>
                      <w:rPr>
                        <w:rFonts w:ascii="Cambria"/>
                        <w:sz w:val="30"/>
                      </w:rPr>
                    </w:pPr>
                    <w:r>
                      <w:rPr>
                        <w:rFonts w:ascii="Cambria"/>
                        <w:w w:val="89"/>
                        <w:sz w:val="30"/>
                      </w:rPr>
                      <w:t>2</w:t>
                    </w:r>
                  </w:p>
                  <w:p>
                    <w:pPr>
                      <w:spacing w:before="235"/>
                      <w:ind w:left="0" w:right="0" w:firstLine="0"/>
                      <w:jc w:val="left"/>
                      <w:rPr>
                        <w:rFonts w:ascii="Cambria"/>
                        <w:sz w:val="30"/>
                      </w:rPr>
                    </w:pPr>
                    <w:r>
                      <w:rPr>
                        <w:rFonts w:ascii="Cambria"/>
                        <w:w w:val="89"/>
                        <w:sz w:val="30"/>
                      </w:rPr>
                      <w:t>2</w:t>
                    </w:r>
                  </w:p>
                  <w:p>
                    <w:pPr>
                      <w:spacing w:before="195"/>
                      <w:ind w:left="0" w:right="0" w:firstLine="0"/>
                      <w:jc w:val="left"/>
                      <w:rPr>
                        <w:rFonts w:ascii="Cambria"/>
                        <w:sz w:val="30"/>
                      </w:rPr>
                    </w:pPr>
                    <w:r>
                      <w:rPr>
                        <w:rFonts w:ascii="Cambria"/>
                        <w:w w:val="89"/>
                        <w:sz w:val="30"/>
                      </w:rPr>
                      <w:t>4</w:t>
                    </w:r>
                  </w:p>
                  <w:p>
                    <w:pPr>
                      <w:spacing w:before="193" w:line="338" w:lineRule="exact"/>
                      <w:ind w:left="0" w:right="0" w:firstLine="0"/>
                      <w:jc w:val="left"/>
                      <w:rPr>
                        <w:rFonts w:ascii="Cambria"/>
                        <w:sz w:val="30"/>
                      </w:rPr>
                    </w:pPr>
                    <w:r>
                      <w:rPr>
                        <w:rFonts w:ascii="Cambria"/>
                        <w:w w:val="89"/>
                        <w:sz w:val="30"/>
                      </w:rPr>
                      <w:t>5</w:t>
                    </w:r>
                  </w:p>
                </w:txbxContent>
              </v:textbox>
            </v:shape>
            <v:shape id="_x0000_s1287" type="#_x0000_t202" style="width:3606;height:778;left:10367;position:absolute;top:2640" filled="f" stroked="f">
              <v:textbox inset="0,0,0,0">
                <w:txbxContent>
                  <w:p>
                    <w:pPr>
                      <w:spacing w:before="0" w:line="341" w:lineRule="exact"/>
                      <w:ind w:left="64" w:right="82" w:firstLine="0"/>
                      <w:jc w:val="center"/>
                      <w:rPr>
                        <w:sz w:val="30"/>
                      </w:rPr>
                    </w:pPr>
                    <w:r>
                      <w:rPr>
                        <w:w w:val="95"/>
                        <w:sz w:val="30"/>
                      </w:rPr>
                      <w:t>在任意一个断面量取每根钢</w:t>
                    </w:r>
                  </w:p>
                  <w:p>
                    <w:pPr>
                      <w:spacing w:before="83" w:line="353" w:lineRule="exact"/>
                      <w:ind w:left="64" w:right="65" w:firstLine="0"/>
                      <w:jc w:val="center"/>
                      <w:rPr>
                        <w:sz w:val="30"/>
                      </w:rPr>
                    </w:pPr>
                    <w:r>
                      <w:rPr>
                        <w:w w:val="95"/>
                        <w:sz w:val="30"/>
                      </w:rPr>
                      <w:t xml:space="preserve">筋间距最大偏差值计 </w:t>
                    </w:r>
                    <w:r>
                      <w:rPr>
                        <w:rFonts w:ascii="Cambria" w:eastAsia="Cambria"/>
                        <w:w w:val="95"/>
                        <w:sz w:val="30"/>
                      </w:rPr>
                      <w:t>1</w:t>
                    </w:r>
                    <w:r>
                      <w:rPr>
                        <w:rFonts w:ascii="Cambria" w:eastAsia="Cambria"/>
                        <w:spacing w:val="76"/>
                        <w:sz w:val="30"/>
                      </w:rPr>
                      <w:t xml:space="preserve"> </w:t>
                    </w:r>
                    <w:r>
                      <w:rPr>
                        <w:w w:val="95"/>
                        <w:sz w:val="30"/>
                      </w:rPr>
                      <w:t>点</w:t>
                    </w:r>
                  </w:p>
                </w:txbxContent>
              </v:textbox>
            </v:shape>
            <v:shape id="_x0000_s1288" type="#_x0000_t202" style="width:917;height:299;left:11718;position:absolute;top:4005" filled="f" stroked="f">
              <v:textbox inset="0,0,0,0">
                <w:txbxContent>
                  <w:p>
                    <w:pPr>
                      <w:spacing w:before="0" w:line="299" w:lineRule="exact"/>
                      <w:ind w:left="0" w:right="0" w:firstLine="0"/>
                      <w:jc w:val="left"/>
                      <w:rPr>
                        <w:sz w:val="30"/>
                      </w:rPr>
                    </w:pPr>
                    <w:r>
                      <w:rPr>
                        <w:w w:val="95"/>
                        <w:sz w:val="30"/>
                      </w:rPr>
                      <w:t>用尺量</w:t>
                    </w:r>
                  </w:p>
                </w:txbxContent>
              </v:textbox>
            </v:shape>
            <v:shape id="_x0000_s1289" type="#_x0000_t202" style="width:917;height:299;left:3800;position:absolute;top:4617" filled="f" stroked="f">
              <v:textbox inset="0,0,0,0">
                <w:txbxContent>
                  <w:p>
                    <w:pPr>
                      <w:spacing w:before="0" w:line="299" w:lineRule="exact"/>
                      <w:ind w:left="0" w:right="0" w:firstLine="0"/>
                      <w:jc w:val="left"/>
                      <w:rPr>
                        <w:sz w:val="30"/>
                      </w:rPr>
                    </w:pPr>
                    <w:r>
                      <w:rPr>
                        <w:w w:val="95"/>
                        <w:sz w:val="30"/>
                      </w:rPr>
                      <w:t>梁、柱</w:t>
                    </w:r>
                  </w:p>
                </w:txbxContent>
              </v:textbox>
            </v:shape>
            <v:shape id="_x0000_s1290" type="#_x0000_t202" style="width:335;height:318;left:5881;position:absolute;top:4609" filled="f" stroked="f">
              <v:textbox inset="0,0,0,0">
                <w:txbxContent>
                  <w:p>
                    <w:pPr>
                      <w:spacing w:before="0" w:line="318" w:lineRule="exact"/>
                      <w:ind w:left="0" w:right="0" w:firstLine="0"/>
                      <w:jc w:val="left"/>
                      <w:rPr>
                        <w:rFonts w:ascii="Cambria" w:hAnsi="Cambria"/>
                        <w:sz w:val="30"/>
                      </w:rPr>
                    </w:pPr>
                    <w:r>
                      <w:rPr>
                        <w:rFonts w:ascii="Cambria" w:hAnsi="Cambria"/>
                        <w:w w:val="95"/>
                        <w:sz w:val="30"/>
                      </w:rPr>
                      <w:t>±5</w:t>
                    </w:r>
                  </w:p>
                </w:txbxContent>
              </v:textbox>
            </v:shape>
            <v:shape id="_x0000_s1291" type="#_x0000_t202" style="width:170;height:318;left:448;position:absolute;top:5221" filled="f" stroked="f">
              <v:textbox inset="0,0,0,0">
                <w:txbxContent>
                  <w:p>
                    <w:pPr>
                      <w:spacing w:before="0" w:line="318" w:lineRule="exact"/>
                      <w:ind w:left="0" w:right="0" w:firstLine="0"/>
                      <w:jc w:val="left"/>
                      <w:rPr>
                        <w:rFonts w:ascii="Cambria"/>
                        <w:sz w:val="30"/>
                      </w:rPr>
                    </w:pPr>
                    <w:r>
                      <w:rPr>
                        <w:rFonts w:ascii="Cambria"/>
                        <w:w w:val="89"/>
                        <w:sz w:val="30"/>
                      </w:rPr>
                      <w:t>4</w:t>
                    </w:r>
                  </w:p>
                </w:txbxContent>
              </v:textbox>
            </v:shape>
            <v:shape id="_x0000_s1292" type="#_x0000_t202" style="width:1514;height:299;left:1463;position:absolute;top:5229" filled="f" stroked="f">
              <v:textbox inset="0,0,0,0">
                <w:txbxContent>
                  <w:p>
                    <w:pPr>
                      <w:spacing w:before="0" w:line="299" w:lineRule="exact"/>
                      <w:ind w:left="0" w:right="0" w:firstLine="0"/>
                      <w:jc w:val="left"/>
                      <w:rPr>
                        <w:sz w:val="30"/>
                      </w:rPr>
                    </w:pPr>
                    <w:r>
                      <w:rPr>
                        <w:w w:val="95"/>
                        <w:sz w:val="30"/>
                      </w:rPr>
                      <w:t>保护层厚度</w:t>
                    </w:r>
                  </w:p>
                </w:txbxContent>
              </v:textbox>
            </v:shape>
            <v:shape id="_x0000_s1293" type="#_x0000_t202" style="width:917;height:299;left:3800;position:absolute;top:5229" filled="f" stroked="f">
              <v:textbox inset="0,0,0,0">
                <w:txbxContent>
                  <w:p>
                    <w:pPr>
                      <w:spacing w:before="0" w:line="299" w:lineRule="exact"/>
                      <w:ind w:left="0" w:right="0" w:firstLine="0"/>
                      <w:jc w:val="left"/>
                      <w:rPr>
                        <w:sz w:val="30"/>
                      </w:rPr>
                    </w:pPr>
                    <w:r>
                      <w:rPr>
                        <w:w w:val="95"/>
                        <w:sz w:val="30"/>
                      </w:rPr>
                      <w:t>板、墙</w:t>
                    </w:r>
                  </w:p>
                </w:txbxContent>
              </v:textbox>
            </v:shape>
            <v:shape id="_x0000_s1294" type="#_x0000_t202" style="width:335;height:318;left:5881;position:absolute;top:5221" filled="f" stroked="f">
              <v:textbox inset="0,0,0,0">
                <w:txbxContent>
                  <w:p>
                    <w:pPr>
                      <w:spacing w:before="0" w:line="318" w:lineRule="exact"/>
                      <w:ind w:left="0" w:right="0" w:firstLine="0"/>
                      <w:jc w:val="left"/>
                      <w:rPr>
                        <w:rFonts w:ascii="Cambria" w:hAnsi="Cambria"/>
                        <w:sz w:val="30"/>
                      </w:rPr>
                    </w:pPr>
                    <w:r>
                      <w:rPr>
                        <w:rFonts w:ascii="Cambria" w:hAnsi="Cambria"/>
                        <w:w w:val="95"/>
                        <w:sz w:val="30"/>
                      </w:rPr>
                      <w:t>±3</w:t>
                    </w:r>
                  </w:p>
                </w:txbxContent>
              </v:textbox>
            </v:shape>
            <v:shape id="_x0000_s1295" type="#_x0000_t202" style="width:170;height:318;left:9330;position:absolute;top:5221" filled="f" stroked="f">
              <v:textbox inset="0,0,0,0">
                <w:txbxContent>
                  <w:p>
                    <w:pPr>
                      <w:spacing w:before="0" w:line="318" w:lineRule="exact"/>
                      <w:ind w:left="0" w:right="0" w:firstLine="0"/>
                      <w:jc w:val="left"/>
                      <w:rPr>
                        <w:rFonts w:ascii="Cambria"/>
                        <w:sz w:val="30"/>
                      </w:rPr>
                    </w:pPr>
                    <w:r>
                      <w:rPr>
                        <w:rFonts w:ascii="Cambria"/>
                        <w:w w:val="89"/>
                        <w:sz w:val="30"/>
                      </w:rPr>
                      <w:t>5</w:t>
                    </w:r>
                  </w:p>
                </w:txbxContent>
              </v:textbox>
            </v:shape>
            <v:shape id="_x0000_s1296" type="#_x0000_t202" style="width:917;height:299;left:11718;position:absolute;top:5229" filled="f" stroked="f">
              <v:textbox inset="0,0,0,0">
                <w:txbxContent>
                  <w:p>
                    <w:pPr>
                      <w:spacing w:before="0" w:line="299" w:lineRule="exact"/>
                      <w:ind w:left="0" w:right="0" w:firstLine="0"/>
                      <w:jc w:val="left"/>
                      <w:rPr>
                        <w:sz w:val="30"/>
                      </w:rPr>
                    </w:pPr>
                    <w:r>
                      <w:rPr>
                        <w:w w:val="95"/>
                        <w:sz w:val="30"/>
                      </w:rPr>
                      <w:t>用尺量</w:t>
                    </w:r>
                  </w:p>
                </w:txbxContent>
              </v:textbox>
            </v:shape>
            <v:shape id="_x0000_s1297" type="#_x0000_t202" style="width:769;height:299;left:3876;position:absolute;top:5838" filled="f" stroked="f">
              <v:textbox inset="0,0,0,0">
                <w:txbxContent>
                  <w:p>
                    <w:pPr>
                      <w:spacing w:before="0" w:line="299" w:lineRule="exact"/>
                      <w:ind w:left="0" w:right="0" w:firstLine="0"/>
                      <w:jc w:val="left"/>
                      <w:rPr>
                        <w:sz w:val="30"/>
                      </w:rPr>
                    </w:pPr>
                    <w:r>
                      <w:rPr>
                        <w:spacing w:val="-2"/>
                        <w:sz w:val="30"/>
                      </w:rPr>
                      <w:t>基 础</w:t>
                    </w:r>
                  </w:p>
                </w:txbxContent>
              </v:textbox>
            </v:shape>
            <v:shape id="_x0000_s1298" type="#_x0000_t202" style="width:485;height:318;left:5805;position:absolute;top:5830" filled="f" stroked="f">
              <v:textbox inset="0,0,0,0">
                <w:txbxContent>
                  <w:p>
                    <w:pPr>
                      <w:spacing w:before="0" w:line="318" w:lineRule="exact"/>
                      <w:ind w:left="0" w:right="0" w:firstLine="0"/>
                      <w:jc w:val="left"/>
                      <w:rPr>
                        <w:rFonts w:ascii="Cambria" w:hAnsi="Cambria"/>
                        <w:sz w:val="30"/>
                      </w:rPr>
                    </w:pPr>
                    <w:r>
                      <w:rPr>
                        <w:rFonts w:ascii="Cambria" w:hAnsi="Cambria"/>
                        <w:w w:val="95"/>
                        <w:sz w:val="30"/>
                      </w:rPr>
                      <w:t>±10</w:t>
                    </w:r>
                  </w:p>
                </w:txbxContent>
              </v:textbox>
            </v:shape>
            <v:shape id="_x0000_s1299" type="#_x0000_t202" style="width:1216;height:767;left:7257;position:absolute;top:5578" filled="f" stroked="f">
              <v:textbox inset="0,0,0,0">
                <w:txbxContent>
                  <w:p>
                    <w:pPr>
                      <w:spacing w:before="0" w:line="341" w:lineRule="exact"/>
                      <w:ind w:left="0" w:right="0" w:firstLine="0"/>
                      <w:jc w:val="left"/>
                      <w:rPr>
                        <w:sz w:val="30"/>
                      </w:rPr>
                    </w:pPr>
                    <w:r>
                      <w:rPr>
                        <w:w w:val="95"/>
                        <w:sz w:val="30"/>
                      </w:rPr>
                      <w:t>每个构件</w:t>
                    </w:r>
                  </w:p>
                  <w:p>
                    <w:pPr>
                      <w:spacing w:before="83" w:line="342" w:lineRule="exact"/>
                      <w:ind w:left="0" w:right="0" w:firstLine="0"/>
                      <w:jc w:val="left"/>
                      <w:rPr>
                        <w:sz w:val="30"/>
                      </w:rPr>
                    </w:pPr>
                    <w:r>
                      <w:rPr>
                        <w:w w:val="95"/>
                        <w:sz w:val="30"/>
                      </w:rPr>
                      <w:t>或构筑物</w:t>
                    </w:r>
                  </w:p>
                </w:txbxContent>
              </v:textbox>
            </v:shape>
            <v:shape id="_x0000_s1300" type="#_x0000_t202" style="width:170;height:318;left:448;position:absolute;top:6719" filled="f" stroked="f">
              <v:textbox inset="0,0,0,0">
                <w:txbxContent>
                  <w:p>
                    <w:pPr>
                      <w:spacing w:before="0" w:line="318" w:lineRule="exact"/>
                      <w:ind w:left="0" w:right="0" w:firstLine="0"/>
                      <w:jc w:val="left"/>
                      <w:rPr>
                        <w:rFonts w:ascii="Cambria"/>
                        <w:sz w:val="30"/>
                      </w:rPr>
                    </w:pPr>
                    <w:r>
                      <w:rPr>
                        <w:rFonts w:ascii="Cambria"/>
                        <w:w w:val="89"/>
                        <w:sz w:val="30"/>
                      </w:rPr>
                      <w:t>5</w:t>
                    </w:r>
                  </w:p>
                </w:txbxContent>
              </v:textbox>
            </v:shape>
            <v:shape id="_x0000_s1301" type="#_x0000_t202" style="width:3606;height:767;left:1240;position:absolute;top:6493" filled="f" stroked="f">
              <v:textbox inset="0,0,0,0">
                <w:txbxContent>
                  <w:p>
                    <w:pPr>
                      <w:spacing w:before="0" w:line="341" w:lineRule="exact"/>
                      <w:ind w:left="64" w:right="82" w:firstLine="0"/>
                      <w:jc w:val="center"/>
                      <w:rPr>
                        <w:sz w:val="30"/>
                      </w:rPr>
                    </w:pPr>
                    <w:r>
                      <w:rPr>
                        <w:w w:val="95"/>
                        <w:sz w:val="30"/>
                      </w:rPr>
                      <w:t>同一截面内受拉钢筋接头截</w:t>
                    </w:r>
                  </w:p>
                  <w:p>
                    <w:pPr>
                      <w:spacing w:before="83" w:line="342" w:lineRule="exact"/>
                      <w:ind w:left="64" w:right="78" w:firstLine="0"/>
                      <w:jc w:val="center"/>
                      <w:rPr>
                        <w:sz w:val="30"/>
                      </w:rPr>
                    </w:pPr>
                    <w:r>
                      <w:rPr>
                        <w:w w:val="95"/>
                        <w:sz w:val="30"/>
                      </w:rPr>
                      <w:t>面积占钢筋总截面积</w:t>
                    </w:r>
                  </w:p>
                </w:txbxContent>
              </v:textbox>
            </v:shape>
            <v:shape id="_x0000_s1302" type="#_x0000_t202" style="width:920;height:318;left:5589;position:absolute;top:6719" filled="f" stroked="f">
              <v:textbox inset="0,0,0,0">
                <w:txbxContent>
                  <w:p>
                    <w:pPr>
                      <w:spacing w:before="0" w:line="318" w:lineRule="exact"/>
                      <w:ind w:left="0" w:right="0" w:firstLine="0"/>
                      <w:jc w:val="left"/>
                      <w:rPr>
                        <w:sz w:val="30"/>
                      </w:rPr>
                    </w:pPr>
                    <w:r>
                      <w:rPr>
                        <w:rFonts w:ascii="宋体" w:eastAsia="宋体" w:hAnsi="宋体" w:hint="eastAsia"/>
                        <w:w w:val="95"/>
                        <w:sz w:val="30"/>
                      </w:rPr>
                      <w:t>≯</w:t>
                    </w:r>
                    <w:r>
                      <w:rPr>
                        <w:rFonts w:ascii="Cambria" w:eastAsia="Cambria" w:hAnsi="Cambria"/>
                        <w:w w:val="95"/>
                        <w:sz w:val="30"/>
                      </w:rPr>
                      <w:t>25</w:t>
                    </w:r>
                    <w:r>
                      <w:rPr>
                        <w:w w:val="95"/>
                        <w:sz w:val="30"/>
                      </w:rPr>
                      <w:t>％</w:t>
                    </w:r>
                  </w:p>
                </w:txbxContent>
              </v:textbox>
            </v:shape>
            <v:shape id="_x0000_s1303" type="#_x0000_t202" style="width:2411;height:299;left:10968;position:absolute;top:6727" filled="f" stroked="f">
              <v:textbox inset="0,0,0,0">
                <w:txbxContent>
                  <w:p>
                    <w:pPr>
                      <w:spacing w:before="0" w:line="299" w:lineRule="exact"/>
                      <w:ind w:left="0" w:right="0" w:firstLine="0"/>
                      <w:jc w:val="left"/>
                      <w:rPr>
                        <w:sz w:val="30"/>
                      </w:rPr>
                    </w:pPr>
                    <w:r>
                      <w:rPr>
                        <w:w w:val="95"/>
                        <w:sz w:val="30"/>
                      </w:rPr>
                      <w:t>点数计算截面面积</w:t>
                    </w:r>
                  </w:p>
                </w:txbxContent>
              </v:textbox>
            </v:shape>
            <w10:wrap type="none"/>
          </v:group>
        </w:pict>
      </w:r>
    </w:p>
    <w:p>
      <w:pPr>
        <w:pStyle w:val="BodyText"/>
        <w:spacing w:before="2"/>
        <w:rPr>
          <w:b/>
          <w:sz w:val="40"/>
        </w:rPr>
      </w:pPr>
    </w:p>
    <w:p>
      <w:pPr>
        <w:pStyle w:val="Heading2"/>
        <w:numPr>
          <w:ilvl w:val="1"/>
          <w:numId w:val="29"/>
        </w:numPr>
        <w:tabs>
          <w:tab w:val="left" w:pos="2755"/>
        </w:tabs>
        <w:spacing w:before="0" w:after="0" w:line="240" w:lineRule="auto"/>
        <w:ind w:left="2754" w:right="0" w:hanging="631"/>
        <w:jc w:val="left"/>
      </w:pPr>
      <w:r>
        <w:rPr>
          <w:w w:val="95"/>
        </w:rPr>
        <w:t>砼施工技术措施</w:t>
      </w:r>
    </w:p>
    <w:p>
      <w:pPr>
        <w:pStyle w:val="BodyText"/>
        <w:spacing w:before="7"/>
        <w:rPr>
          <w:b/>
          <w:sz w:val="59"/>
        </w:rPr>
      </w:pPr>
    </w:p>
    <w:p>
      <w:pPr>
        <w:pStyle w:val="Heading3"/>
      </w:pPr>
      <w:r>
        <w:rPr>
          <w:rFonts w:ascii="Arial Narrow" w:eastAsia="Arial Narrow"/>
        </w:rPr>
        <w:t>1</w:t>
      </w:r>
      <w:r>
        <w:t>、混凝土施工一般要求</w:t>
      </w:r>
    </w:p>
    <w:p>
      <w:pPr>
        <w:pStyle w:val="BodyText"/>
        <w:spacing w:before="241" w:line="364" w:lineRule="auto"/>
        <w:ind w:left="2124" w:right="1390" w:firstLine="720"/>
      </w:pPr>
      <w:r>
        <w:rPr>
          <w:rFonts w:ascii="Cambria" w:eastAsia="Cambria"/>
          <w:w w:val="95"/>
        </w:rPr>
        <w:t>(1</w:t>
      </w:r>
      <w:r>
        <w:rPr>
          <w:w w:val="95"/>
        </w:rPr>
        <w:t>）依据设计要求，地下车站顶板、底板、侧墙全部采纳防水混凝土，作好防水混凝土</w:t>
      </w:r>
      <w:r>
        <w:rPr>
          <w:spacing w:val="122"/>
          <w:w w:val="95"/>
        </w:rPr>
        <w:t xml:space="preserve"> </w:t>
      </w:r>
      <w:r>
        <w:t>性能的选择与确定工作</w:t>
      </w:r>
      <w:r>
        <w:rPr>
          <w:rFonts w:ascii="Cambria" w:eastAsia="Cambria"/>
        </w:rPr>
        <w:t>,</w:t>
      </w:r>
      <w:r>
        <w:t>确保混凝土结构自防水效果。</w:t>
      </w:r>
    </w:p>
    <w:p>
      <w:pPr>
        <w:pStyle w:val="BodyText"/>
        <w:spacing w:before="2" w:line="364" w:lineRule="auto"/>
        <w:ind w:left="2124" w:right="1241" w:firstLine="720"/>
      </w:pPr>
      <w:r>
        <w:t>（</w:t>
      </w:r>
      <w:r>
        <w:rPr>
          <w:rFonts w:ascii="Cambria" w:eastAsia="Cambria"/>
        </w:rPr>
        <w:t>2)</w:t>
      </w:r>
      <w:r>
        <w:t>商品混凝土的质量控制。本工程采纳商品混凝土，要求商品混凝土拌合选材固定、计量准确、拌合时间达到规范要求。混凝土运输采纳混凝土拌合车</w:t>
      </w:r>
      <w:r>
        <w:rPr>
          <w:rFonts w:ascii="Cambria" w:eastAsia="Cambria"/>
        </w:rPr>
        <w:t>,</w:t>
      </w:r>
      <w:r>
        <w:t>运输时间满足施工要求，</w:t>
      </w:r>
      <w:r>
        <w:rPr>
          <w:spacing w:val="-177"/>
        </w:rPr>
        <w:t xml:space="preserve"> </w:t>
      </w:r>
      <w:r>
        <w:t>坍落度损失控制在允许值内，以保证混凝土连续灌注</w:t>
      </w:r>
      <w:r>
        <w:rPr>
          <w:rFonts w:ascii="Cambria" w:eastAsia="Cambria"/>
        </w:rPr>
        <w:t>.</w:t>
      </w:r>
      <w:r>
        <w:t>做好对商品混凝土的质量检验，认真查验各种质量保证资料，按规范要求进行混凝土坍落度的现场检测、混凝土抗压、抗渗试件的现场取样。</w:t>
      </w:r>
    </w:p>
    <w:p>
      <w:pPr>
        <w:pStyle w:val="BodyText"/>
        <w:spacing w:before="5" w:line="364" w:lineRule="auto"/>
        <w:ind w:left="2124" w:right="1299" w:firstLine="720"/>
        <w:rPr>
          <w:rFonts w:ascii="Cambria" w:eastAsia="Cambria"/>
        </w:rPr>
      </w:pPr>
      <w:r>
        <w:rPr>
          <w:w w:val="95"/>
        </w:rPr>
        <w:t>（</w:t>
      </w:r>
      <w:r>
        <w:rPr>
          <w:rFonts w:ascii="Cambria" w:eastAsia="Cambria"/>
          <w:w w:val="95"/>
        </w:rPr>
        <w:t>3)</w:t>
      </w:r>
      <w:r>
        <w:rPr>
          <w:w w:val="95"/>
        </w:rPr>
        <w:t>混凝土浇筑前</w:t>
      </w:r>
      <w:r>
        <w:rPr>
          <w:rFonts w:ascii="Cambria" w:eastAsia="Cambria"/>
          <w:w w:val="95"/>
        </w:rPr>
        <w:t>,</w:t>
      </w:r>
      <w:r>
        <w:rPr>
          <w:w w:val="95"/>
        </w:rPr>
        <w:t>按规范要求对模板、钢筋、预埋件、预留孔洞、防水层、止水带等进</w:t>
      </w:r>
      <w:r>
        <w:rPr>
          <w:spacing w:val="142"/>
          <w:w w:val="95"/>
        </w:rPr>
        <w:t xml:space="preserve"> </w:t>
      </w:r>
      <w:r>
        <w:t>行检查修整，格外着重对模板，尤其是挡头板进行检查</w:t>
      </w:r>
      <w:r>
        <w:rPr>
          <w:rFonts w:ascii="Cambria" w:eastAsia="Cambria"/>
        </w:rPr>
        <w:t>,</w:t>
      </w:r>
      <w:r>
        <w:t>防止出现跑模现象</w:t>
      </w:r>
      <w:r>
        <w:rPr>
          <w:rFonts w:ascii="Cambria" w:eastAsia="Cambria"/>
        </w:rPr>
        <w:t>.</w:t>
      </w:r>
    </w:p>
    <w:p>
      <w:pPr>
        <w:pStyle w:val="BodyText"/>
        <w:spacing w:before="2" w:line="364" w:lineRule="auto"/>
        <w:ind w:left="2124" w:right="1034" w:firstLine="720"/>
      </w:pPr>
      <w:r>
        <w:rPr>
          <w:w w:val="95"/>
        </w:rPr>
        <w:t>（</w:t>
      </w:r>
      <w:r>
        <w:rPr>
          <w:rFonts w:ascii="Cambria" w:eastAsia="Cambria"/>
          <w:w w:val="95"/>
        </w:rPr>
        <w:t>4)</w:t>
      </w:r>
      <w:r>
        <w:rPr>
          <w:w w:val="95"/>
        </w:rPr>
        <w:t>混凝土的浇筑采纳泵送入模。控制混凝土的自由倾落高度、浇筑层厚度、间歇时间、</w:t>
      </w:r>
      <w:r>
        <w:rPr>
          <w:spacing w:val="136"/>
          <w:w w:val="95"/>
        </w:rPr>
        <w:t xml:space="preserve"> </w:t>
      </w:r>
      <w:r>
        <w:t>振捣方式，以确保混凝土质量。</w:t>
      </w:r>
    </w:p>
    <w:p>
      <w:pPr>
        <w:pStyle w:val="BodyText"/>
        <w:spacing w:before="2"/>
        <w:ind w:left="2844"/>
      </w:pPr>
      <w:r>
        <w:rPr>
          <w:w w:val="95"/>
        </w:rPr>
        <w:t>（</w:t>
      </w:r>
      <w:r>
        <w:rPr>
          <w:rFonts w:ascii="Cambria" w:eastAsia="Cambria"/>
          <w:w w:val="95"/>
        </w:rPr>
        <w:t>5)</w:t>
      </w:r>
      <w:r>
        <w:rPr>
          <w:w w:val="95"/>
        </w:rPr>
        <w:t>主体结构分段进行浇筑</w:t>
      </w:r>
      <w:r>
        <w:rPr>
          <w:rFonts w:ascii="Cambria" w:eastAsia="Cambria"/>
          <w:w w:val="95"/>
        </w:rPr>
        <w:t>,</w:t>
      </w:r>
      <w:r>
        <w:rPr>
          <w:w w:val="95"/>
        </w:rPr>
        <w:t>同一段内顶板、底板、侧墙在端头的施工缝设在同一截面。</w:t>
      </w:r>
    </w:p>
    <w:p>
      <w:pPr>
        <w:pStyle w:val="BodyText"/>
        <w:spacing w:before="240"/>
        <w:ind w:left="2844"/>
      </w:pPr>
      <w:r>
        <w:rPr>
          <w:rFonts w:ascii="Cambria" w:eastAsia="Cambria"/>
          <w:w w:val="95"/>
        </w:rPr>
        <w:t>(6</w:t>
      </w:r>
      <w:r>
        <w:rPr>
          <w:w w:val="95"/>
        </w:rPr>
        <w:t>）本车站底板砼施工属于大体积砼施工</w:t>
      </w:r>
      <w:r>
        <w:rPr>
          <w:rFonts w:ascii="Cambria" w:eastAsia="Cambria"/>
          <w:w w:val="95"/>
        </w:rPr>
        <w:t>,</w:t>
      </w:r>
      <w:r>
        <w:rPr>
          <w:w w:val="95"/>
        </w:rPr>
        <w:t>对待大体积砼在浇注经过中防止因水化热产生</w:t>
      </w:r>
    </w:p>
    <w:p>
      <w:pPr>
        <w:spacing w:after="0"/>
        <w:sectPr>
          <w:type w:val="continuous"/>
          <w:pgSz w:w="17860" w:h="25260"/>
          <w:pgMar w:top="1240" w:right="0" w:bottom="280" w:left="0" w:header="708" w:footer="708"/>
          <w:cols w:space="708"/>
        </w:sectPr>
      </w:pPr>
    </w:p>
    <w:p>
      <w:pPr>
        <w:pStyle w:val="BodyText"/>
        <w:spacing w:before="8"/>
        <w:rPr>
          <w:sz w:val="16"/>
        </w:rPr>
      </w:pPr>
    </w:p>
    <w:p>
      <w:pPr>
        <w:pStyle w:val="BodyText"/>
        <w:spacing w:before="59"/>
        <w:ind w:left="2124"/>
        <w:rPr>
          <w:rFonts w:ascii="Times New Roman" w:eastAsia="Times New Roman"/>
        </w:rPr>
      </w:pPr>
      <w:r>
        <w:t>裂缝，在施工经过中可采纳分层分段进行浇注，详细如下图所示</w:t>
      </w:r>
      <w:r>
        <w:rPr>
          <w:rFonts w:ascii="Times New Roman" w:eastAsia="Times New Roman"/>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17"/>
        </w:rPr>
      </w:pPr>
      <w:r>
        <w:pict>
          <v:group id="_x0000_s1304" style="width:669pt;height:202pt;margin-top:11.84pt;margin-left:110pt;mso-position-horizontal-relative:page;mso-wrap-distance-left:0;mso-wrap-distance-right:0;position:absolute;z-index:-251613184" coordorigin="2200,237" coordsize="13380,4040">
            <v:shape id="_x0000_s1305" type="#_x0000_t75" style="width:13380;height:4040;left:2200;position:absolute;top:236" stroked="f">
              <v:imagedata r:id="rId67" o:title=""/>
            </v:shape>
            <v:shape id="_x0000_s1306" type="#_x0000_t202" style="width:299;height:1378;left:2926;position:absolute;top:2138" filled="f" stroked="f">
              <v:textbox inset="0,0,0,0">
                <w:txbxContent>
                  <w:p>
                    <w:pPr>
                      <w:spacing w:before="89" w:line="177" w:lineRule="auto"/>
                      <w:ind w:left="14" w:right="0" w:firstLine="0"/>
                      <w:jc w:val="left"/>
                      <w:rPr>
                        <w:rFonts w:ascii="Arial Narrow"/>
                        <w:sz w:val="31"/>
                      </w:rPr>
                    </w:pPr>
                    <w:r>
                      <w:rPr>
                        <w:rFonts w:ascii="Arial Narrow"/>
                        <w:w w:val="125"/>
                        <w:sz w:val="31"/>
                      </w:rPr>
                      <w:t>m</w:t>
                    </w:r>
                    <w:r>
                      <w:rPr>
                        <w:rFonts w:ascii="Arial Narrow"/>
                        <w:spacing w:val="-87"/>
                        <w:w w:val="125"/>
                        <w:sz w:val="31"/>
                      </w:rPr>
                      <w:t xml:space="preserve"> </w:t>
                    </w:r>
                    <w:r>
                      <w:rPr>
                        <w:rFonts w:ascii="Arial Narrow"/>
                        <w:w w:val="125"/>
                        <w:sz w:val="31"/>
                      </w:rPr>
                      <w:t>c</w:t>
                    </w:r>
                  </w:p>
                  <w:p>
                    <w:pPr>
                      <w:spacing w:before="266" w:line="196" w:lineRule="auto"/>
                      <w:ind w:left="0" w:right="0" w:firstLine="0"/>
                      <w:jc w:val="left"/>
                      <w:rPr>
                        <w:rFonts w:ascii="宋体"/>
                        <w:sz w:val="32"/>
                      </w:rPr>
                    </w:pPr>
                    <w:r>
                      <w:rPr>
                        <w:rFonts w:ascii="宋体"/>
                        <w:spacing w:val="-161"/>
                        <w:w w:val="100"/>
                        <w:sz w:val="32"/>
                      </w:rPr>
                      <w:t>m</w:t>
                    </w:r>
                    <w:r>
                      <w:rPr>
                        <w:rFonts w:ascii="宋体"/>
                        <w:w w:val="100"/>
                        <w:position w:val="-15"/>
                        <w:sz w:val="32"/>
                      </w:rPr>
                      <w:t>c</w:t>
                    </w:r>
                  </w:p>
                </w:txbxContent>
              </v:textbox>
            </v:shape>
            <w10:wrap type="topAndBottom"/>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after="0"/>
        <w:rPr>
          <w:rFonts w:ascii="Times New Roman"/>
          <w:sz w:val="20"/>
        </w:rPr>
        <w:sectPr>
          <w:pgSz w:w="17860" w:h="25260"/>
          <w:pgMar w:top="1240" w:right="0" w:bottom="1360" w:left="0" w:header="808" w:footer="1160"/>
          <w:cols w:space="708"/>
        </w:sectPr>
      </w:pPr>
    </w:p>
    <w:p>
      <w:pPr>
        <w:pStyle w:val="BodyText"/>
        <w:rPr>
          <w:rFonts w:ascii="Times New Roman"/>
          <w:sz w:val="40"/>
        </w:rPr>
      </w:pPr>
    </w:p>
    <w:p>
      <w:pPr>
        <w:pStyle w:val="BodyText"/>
        <w:rPr>
          <w:rFonts w:ascii="Times New Roman"/>
        </w:rPr>
      </w:pPr>
    </w:p>
    <w:p>
      <w:pPr>
        <w:pStyle w:val="Heading3"/>
        <w:spacing w:before="1"/>
      </w:pPr>
      <w:r>
        <w:rPr>
          <w:rFonts w:ascii="Arial Narrow" w:eastAsia="Arial Narrow"/>
        </w:rPr>
        <w:t>2</w:t>
      </w:r>
      <w:r>
        <w:t>、板梁砼灌注</w:t>
      </w:r>
    </w:p>
    <w:p>
      <w:pPr>
        <w:spacing w:before="242"/>
        <w:ind w:left="2847" w:right="0" w:firstLine="0"/>
        <w:jc w:val="left"/>
        <w:rPr>
          <w:b/>
          <w:sz w:val="31"/>
        </w:rPr>
      </w:pPr>
      <w:r>
        <w:br w:type="column"/>
      </w:r>
      <w:r>
        <w:rPr>
          <w:b/>
          <w:spacing w:val="-20"/>
          <w:sz w:val="31"/>
        </w:rPr>
        <w:t xml:space="preserve">图 </w:t>
      </w:r>
      <w:r>
        <w:rPr>
          <w:rFonts w:ascii="Arial Narrow" w:eastAsia="Arial Narrow"/>
          <w:b/>
          <w:sz w:val="31"/>
        </w:rPr>
        <w:t xml:space="preserve">7-1   </w:t>
      </w:r>
      <w:r>
        <w:rPr>
          <w:b/>
          <w:sz w:val="31"/>
        </w:rPr>
        <w:t>底板浇注示意图</w:t>
      </w:r>
    </w:p>
    <w:p>
      <w:pPr>
        <w:spacing w:after="0"/>
        <w:jc w:val="left"/>
        <w:rPr>
          <w:sz w:val="31"/>
        </w:rPr>
        <w:sectPr>
          <w:type w:val="continuous"/>
          <w:pgSz w:w="17860" w:h="25260"/>
          <w:pgMar w:top="1240" w:right="0" w:bottom="280" w:left="0" w:header="708" w:footer="708"/>
          <w:cols w:num="2" w:space="708" w:equalWidth="0">
            <w:col w:w="5189" w:space="40"/>
            <w:col w:w="12631"/>
          </w:cols>
        </w:sectPr>
      </w:pPr>
    </w:p>
    <w:p>
      <w:pPr>
        <w:pStyle w:val="BodyText"/>
        <w:spacing w:before="2"/>
        <w:rPr>
          <w:b/>
          <w:sz w:val="14"/>
        </w:rPr>
      </w:pPr>
    </w:p>
    <w:p>
      <w:pPr>
        <w:pStyle w:val="BodyText"/>
        <w:spacing w:before="59" w:line="364" w:lineRule="auto"/>
        <w:ind w:left="2124" w:right="1388" w:firstLine="720"/>
      </w:pPr>
      <w:r>
        <w:t>（</w:t>
      </w:r>
      <w:r>
        <w:rPr>
          <w:rFonts w:ascii="Times New Roman" w:eastAsia="Times New Roman"/>
        </w:rPr>
        <w:t>1)</w:t>
      </w:r>
      <w:r>
        <w:t>混凝土浇筑前进行清仓处理。将仓内各种杂物、纸屑、铁丝、土石块清理洁净，积水抽干，混凝土浇筑前对板模进行润湿处理，防止混凝土与模板相接基面出现气孔。</w:t>
      </w:r>
    </w:p>
    <w:p>
      <w:pPr>
        <w:pStyle w:val="BodyText"/>
        <w:spacing w:before="2" w:line="364" w:lineRule="auto"/>
        <w:ind w:left="2124" w:right="1297" w:firstLine="720"/>
      </w:pPr>
      <w:r>
        <w:rPr>
          <w:rFonts w:ascii="Times New Roman" w:eastAsia="Times New Roman"/>
        </w:rPr>
        <w:t>(2</w:t>
      </w:r>
      <w:r>
        <w:t>）采纳商品砼泵送入模</w:t>
      </w:r>
      <w:r>
        <w:rPr>
          <w:rFonts w:ascii="Times New Roman" w:eastAsia="Times New Roman"/>
        </w:rPr>
        <w:t>,</w:t>
      </w:r>
      <w:r>
        <w:t>插入式振捣棒及平板振捣器振捣，分层、分段对称连续浇注。在结构分段内底板砼顺车站坡度方向由高向低连续浇注。</w:t>
      </w:r>
    </w:p>
    <w:p>
      <w:pPr>
        <w:pStyle w:val="ListParagraph"/>
        <w:numPr>
          <w:ilvl w:val="0"/>
          <w:numId w:val="33"/>
        </w:numPr>
        <w:tabs>
          <w:tab w:val="left" w:pos="3746"/>
        </w:tabs>
        <w:spacing w:before="2" w:after="0" w:line="364" w:lineRule="auto"/>
        <w:ind w:left="2124" w:right="1130" w:firstLine="720"/>
        <w:jc w:val="both"/>
        <w:rPr>
          <w:sz w:val="36"/>
        </w:rPr>
      </w:pPr>
      <w:r>
        <w:rPr>
          <w:sz w:val="36"/>
        </w:rPr>
        <w:t>纵向由一端向另一端浇筑，横向由中间向两侧浇筑，分层、分条带浇筑，每层的浇</w:t>
      </w:r>
      <w:r>
        <w:rPr>
          <w:spacing w:val="-16"/>
          <w:sz w:val="36"/>
        </w:rPr>
        <w:t xml:space="preserve">筑层厚度在 </w:t>
      </w:r>
      <w:r>
        <w:rPr>
          <w:rFonts w:ascii="Times New Roman" w:eastAsia="Times New Roman"/>
          <w:spacing w:val="-1"/>
          <w:sz w:val="36"/>
        </w:rPr>
        <w:t xml:space="preserve">40cm </w:t>
      </w:r>
      <w:r>
        <w:rPr>
          <w:spacing w:val="-8"/>
          <w:sz w:val="36"/>
        </w:rPr>
        <w:t xml:space="preserve">以内，混凝土浇筑带每条宽度 </w:t>
      </w:r>
      <w:r>
        <w:rPr>
          <w:rFonts w:ascii="Times New Roman" w:eastAsia="Times New Roman"/>
          <w:sz w:val="36"/>
        </w:rPr>
        <w:t xml:space="preserve">2m </w:t>
      </w:r>
      <w:r>
        <w:rPr>
          <w:sz w:val="36"/>
        </w:rPr>
        <w:t>左右</w:t>
      </w:r>
      <w:r>
        <w:rPr>
          <w:rFonts w:ascii="Times New Roman" w:eastAsia="Times New Roman"/>
          <w:sz w:val="36"/>
        </w:rPr>
        <w:t>,</w:t>
      </w:r>
      <w:r>
        <w:rPr>
          <w:spacing w:val="-7"/>
          <w:sz w:val="36"/>
        </w:rPr>
        <w:t xml:space="preserve">每条混凝土接茬时间不超过 </w:t>
      </w:r>
      <w:r>
        <w:rPr>
          <w:rFonts w:ascii="Times New Roman" w:eastAsia="Times New Roman"/>
          <w:sz w:val="36"/>
        </w:rPr>
        <w:t>40min</w:t>
      </w:r>
      <w:r>
        <w:rPr>
          <w:sz w:val="36"/>
        </w:rPr>
        <w:t>。梁板的浇筑挨次为先梁后板</w:t>
      </w:r>
      <w:r>
        <w:rPr>
          <w:rFonts w:ascii="Times New Roman" w:eastAsia="Times New Roman"/>
          <w:sz w:val="36"/>
        </w:rPr>
        <w:t>,</w:t>
      </w:r>
      <w:r>
        <w:rPr>
          <w:sz w:val="36"/>
        </w:rPr>
        <w:t>在沉降缝端模止水带处分两层浇筑，先浇筑止水带以下部分混凝土</w:t>
      </w:r>
      <w:r>
        <w:rPr>
          <w:rFonts w:ascii="Times New Roman" w:eastAsia="Times New Roman"/>
          <w:sz w:val="36"/>
        </w:rPr>
        <w:t>,</w:t>
      </w:r>
      <w:r>
        <w:rPr>
          <w:sz w:val="36"/>
        </w:rPr>
        <w:t>填满捣实后</w:t>
      </w:r>
      <w:r>
        <w:rPr>
          <w:rFonts w:ascii="Times New Roman" w:eastAsia="Times New Roman"/>
          <w:sz w:val="36"/>
        </w:rPr>
        <w:t>,</w:t>
      </w:r>
      <w:r>
        <w:rPr>
          <w:sz w:val="36"/>
        </w:rPr>
        <w:t>将止水带理顺找平</w:t>
      </w:r>
      <w:r>
        <w:rPr>
          <w:rFonts w:ascii="Times New Roman" w:eastAsia="Times New Roman"/>
          <w:sz w:val="36"/>
        </w:rPr>
        <w:t>,</w:t>
      </w:r>
      <w:r>
        <w:rPr>
          <w:sz w:val="36"/>
        </w:rPr>
        <w:t>防止其出现窝气空鼓现象，然后再浇止水带以上部分。</w:t>
      </w:r>
    </w:p>
    <w:p>
      <w:pPr>
        <w:pStyle w:val="BodyText"/>
        <w:spacing w:before="4" w:line="364" w:lineRule="auto"/>
        <w:ind w:left="2124" w:right="1269" w:firstLine="720"/>
      </w:pPr>
      <w:r>
        <w:rPr>
          <w:rFonts w:ascii="Times New Roman" w:eastAsia="Times New Roman" w:hAnsi="Times New Roman"/>
        </w:rPr>
        <w:t>(4</w:t>
      </w:r>
      <w:r>
        <w:t>）加强板梁相交部位的混凝土入模及振捣控制。梁部位可从其侧面插入振捣，对钢筋</w:t>
      </w:r>
      <w:r>
        <w:rPr>
          <w:spacing w:val="-3"/>
        </w:rPr>
        <w:t xml:space="preserve">密集的节点使用 </w:t>
      </w:r>
      <w:r>
        <w:rPr>
          <w:rFonts w:ascii="Times New Roman" w:eastAsia="Times New Roman" w:hAnsi="Times New Roman"/>
        </w:rPr>
        <w:t>ø3.5cm</w:t>
      </w:r>
      <w:r>
        <w:rPr>
          <w:rFonts w:ascii="Times New Roman" w:eastAsia="Times New Roman" w:hAnsi="Times New Roman"/>
          <w:spacing w:val="75"/>
        </w:rPr>
        <w:t xml:space="preserve"> </w:t>
      </w:r>
      <w:r>
        <w:t>的细振捣棒振捣，在梁与板结合部位实行二次振捣措施</w:t>
      </w:r>
      <w:r>
        <w:rPr>
          <w:rFonts w:ascii="Times New Roman" w:eastAsia="Times New Roman" w:hAnsi="Times New Roman"/>
        </w:rPr>
        <w:t>,</w:t>
      </w:r>
      <w:r>
        <w:t>防止由于截</w:t>
      </w:r>
      <w:r>
        <w:rPr>
          <w:spacing w:val="-11"/>
        </w:rPr>
        <w:t xml:space="preserve">面变化和混凝土收缩引起裂缝。使用振捣棒做到快插慢拔，每处振捣时间不少于 </w:t>
      </w:r>
      <w:r>
        <w:rPr>
          <w:rFonts w:ascii="Times New Roman" w:eastAsia="Times New Roman" w:hAnsi="Times New Roman"/>
          <w:spacing w:val="-1"/>
        </w:rPr>
        <w:t>30s</w:t>
      </w:r>
      <w:r>
        <w:rPr>
          <w:spacing w:val="-1"/>
        </w:rPr>
        <w:t>，振捣点</w:t>
      </w:r>
      <w:r>
        <w:rPr>
          <w:spacing w:val="-7"/>
        </w:rPr>
        <w:t xml:space="preserve">梅花状布置，每点的振捣范围为 </w:t>
      </w:r>
      <w:r>
        <w:rPr>
          <w:rFonts w:ascii="Times New Roman" w:eastAsia="Times New Roman" w:hAnsi="Times New Roman"/>
        </w:rPr>
        <w:t>50cm</w:t>
      </w:r>
      <w:r>
        <w:t>，格外着重两条浇筑带接茬部位不遗漏。</w:t>
      </w:r>
    </w:p>
    <w:p>
      <w:pPr>
        <w:pStyle w:val="BodyText"/>
        <w:spacing w:before="3" w:line="364" w:lineRule="auto"/>
        <w:ind w:left="2124" w:right="1274" w:firstLine="720"/>
        <w:jc w:val="both"/>
        <w:rPr>
          <w:rFonts w:ascii="Times New Roman" w:eastAsia="Times New Roman"/>
        </w:rPr>
      </w:pPr>
      <w:r>
        <w:t>（</w:t>
      </w:r>
      <w:r>
        <w:rPr>
          <w:rFonts w:ascii="Times New Roman" w:eastAsia="Times New Roman"/>
        </w:rPr>
        <w:t>5)</w:t>
      </w:r>
      <w:r>
        <w:t>混凝土表面的压光处理。顶板表面成活后先用木抹子抹平，赶走多余水分</w:t>
      </w:r>
      <w:r>
        <w:rPr>
          <w:rFonts w:ascii="Times New Roman" w:eastAsia="Times New Roman"/>
        </w:rPr>
        <w:t>,</w:t>
      </w:r>
      <w:r>
        <w:t>待混凝土</w:t>
      </w:r>
      <w:r>
        <w:rPr>
          <w:spacing w:val="3"/>
        </w:rPr>
        <w:t>初凝后</w:t>
      </w:r>
      <w:r>
        <w:rPr>
          <w:rFonts w:ascii="Times New Roman" w:eastAsia="Times New Roman"/>
        </w:rPr>
        <w:t>,</w:t>
      </w:r>
      <w:r>
        <w:rPr>
          <w:spacing w:val="2"/>
        </w:rPr>
        <w:t>再用铁抹子抹平压光</w:t>
      </w:r>
      <w:r>
        <w:rPr>
          <w:rFonts w:ascii="Times New Roman" w:eastAsia="Times New Roman"/>
        </w:rPr>
        <w:t>.</w:t>
      </w:r>
      <w:r>
        <w:rPr>
          <w:spacing w:val="-4"/>
        </w:rPr>
        <w:t xml:space="preserve">人工抹面成活时在顶板混凝土上铺木板，人踩在木板上工作 </w:t>
      </w:r>
      <w:r>
        <w:rPr>
          <w:rFonts w:ascii="Times New Roman" w:eastAsia="Times New Roman"/>
        </w:rPr>
        <w:t>,</w:t>
      </w:r>
      <w:r>
        <w:t>其它人员不在混凝土面上走动，以防止踩出脚印</w:t>
      </w:r>
      <w:r>
        <w:rPr>
          <w:rFonts w:ascii="Times New Roman" w:eastAsia="Times New Roman"/>
        </w:rPr>
        <w:t>.</w:t>
      </w:r>
    </w:p>
    <w:p>
      <w:pPr>
        <w:pStyle w:val="BodyText"/>
        <w:spacing w:before="4"/>
        <w:ind w:left="2844"/>
      </w:pPr>
      <w:r>
        <w:t>（</w:t>
      </w:r>
      <w:r>
        <w:rPr>
          <w:rFonts w:ascii="Times New Roman" w:eastAsia="Times New Roman"/>
        </w:rPr>
        <w:t>6)</w:t>
      </w:r>
      <w:r>
        <w:t>板梁采纳麻布等覆盖蓄水保温法养护。</w:t>
      </w:r>
    </w:p>
    <w:p>
      <w:pPr>
        <w:pStyle w:val="Heading3"/>
        <w:spacing w:before="241"/>
      </w:pPr>
      <w:r>
        <w:rPr>
          <w:rFonts w:ascii="Arial Narrow" w:eastAsia="Arial Narrow"/>
        </w:rPr>
        <w:t>3</w:t>
      </w:r>
      <w:r>
        <w:t>、墙、柱砼灌注</w:t>
      </w:r>
    </w:p>
    <w:p>
      <w:pPr>
        <w:pStyle w:val="BodyText"/>
        <w:spacing w:before="241"/>
        <w:ind w:left="2844"/>
        <w:rPr>
          <w:rFonts w:ascii="Times New Roman" w:eastAsia="Times New Roman"/>
        </w:rPr>
      </w:pPr>
      <w:r>
        <w:rPr>
          <w:rFonts w:ascii="Times New Roman" w:eastAsia="Times New Roman"/>
        </w:rPr>
        <w:t>(1</w:t>
      </w:r>
      <w:r>
        <w:t>）混凝土浇筑前，做好清仓处理</w:t>
      </w:r>
      <w:r>
        <w:rPr>
          <w:rFonts w:ascii="Times New Roman" w:eastAsia="Times New Roman"/>
        </w:rPr>
        <w:t>.</w:t>
      </w:r>
      <w:r>
        <w:t>要求同板梁混凝土的施工要求</w:t>
      </w:r>
      <w:r>
        <w:rPr>
          <w:rFonts w:ascii="Times New Roman" w:eastAsia="Times New Roman"/>
        </w:rPr>
        <w:t>.</w:t>
      </w:r>
    </w:p>
    <w:p>
      <w:pPr>
        <w:pStyle w:val="ListParagraph"/>
        <w:numPr>
          <w:ilvl w:val="2"/>
          <w:numId w:val="46"/>
        </w:numPr>
        <w:tabs>
          <w:tab w:val="left" w:pos="3266"/>
        </w:tabs>
        <w:spacing w:before="240" w:after="0" w:line="364" w:lineRule="auto"/>
        <w:ind w:left="2124" w:right="1274" w:firstLine="720"/>
        <w:jc w:val="left"/>
        <w:rPr>
          <w:rFonts w:ascii="Times New Roman" w:eastAsia="Times New Roman"/>
          <w:sz w:val="34"/>
        </w:rPr>
      </w:pPr>
      <w:r>
        <w:rPr>
          <w:spacing w:val="-3"/>
          <w:sz w:val="36"/>
        </w:rPr>
        <w:t>墙砼采纳分层对称连续浇注。中柱采纳一次分层连续浇注。砼采纳输送泵下料</w:t>
      </w:r>
      <w:r>
        <w:rPr>
          <w:rFonts w:ascii="Times New Roman" w:eastAsia="Times New Roman"/>
          <w:spacing w:val="-2"/>
          <w:sz w:val="36"/>
        </w:rPr>
        <w:t>,</w:t>
      </w:r>
      <w:r>
        <w:rPr>
          <w:spacing w:val="-2"/>
          <w:sz w:val="36"/>
        </w:rPr>
        <w:t>由于基</w:t>
      </w:r>
      <w:r>
        <w:rPr>
          <w:sz w:val="36"/>
        </w:rPr>
        <w:t>坑深度较大，为防止泵送砼入模时冲击力过大及造成砼离析，入模点处设短弯管头，让砼从</w:t>
      </w:r>
    </w:p>
    <w:p>
      <w:pPr>
        <w:spacing w:after="0" w:line="364" w:lineRule="auto"/>
        <w:jc w:val="left"/>
        <w:rPr>
          <w:rFonts w:ascii="Times New Roman" w:eastAsia="Times New Roman"/>
          <w:sz w:val="34"/>
        </w:rPr>
        <w:sectPr>
          <w:type w:val="continuous"/>
          <w:pgSz w:w="17860" w:h="25260"/>
          <w:pgMar w:top="1240" w:right="0" w:bottom="280" w:left="0" w:header="708" w:footer="708"/>
          <w:cols w:space="708"/>
        </w:sectPr>
      </w:pPr>
    </w:p>
    <w:p>
      <w:pPr>
        <w:pStyle w:val="BodyText"/>
        <w:spacing w:before="5"/>
        <w:rPr>
          <w:sz w:val="17"/>
        </w:rPr>
      </w:pPr>
    </w:p>
    <w:p>
      <w:pPr>
        <w:pStyle w:val="BodyText"/>
        <w:spacing w:before="49"/>
        <w:ind w:left="2124"/>
      </w:pPr>
      <w:r>
        <w:t>管头水平流出。</w:t>
      </w:r>
    </w:p>
    <w:p>
      <w:pPr>
        <w:pStyle w:val="ListParagraph"/>
        <w:numPr>
          <w:ilvl w:val="0"/>
          <w:numId w:val="28"/>
        </w:numPr>
        <w:tabs>
          <w:tab w:val="left" w:pos="3746"/>
        </w:tabs>
        <w:spacing w:before="242" w:after="0" w:line="364" w:lineRule="auto"/>
        <w:ind w:left="2124" w:right="1154" w:firstLine="720"/>
        <w:jc w:val="left"/>
        <w:rPr>
          <w:sz w:val="36"/>
        </w:rPr>
      </w:pPr>
      <w:r>
        <w:rPr>
          <w:spacing w:val="-1"/>
          <w:sz w:val="36"/>
        </w:rPr>
        <w:t>混凝土浇筑方向纵向由新旧的混凝土接触面处向挡头板方向浇筑，竖向分层浇筑，</w:t>
      </w:r>
      <w:r>
        <w:rPr>
          <w:spacing w:val="-177"/>
          <w:sz w:val="36"/>
        </w:rPr>
        <w:t xml:space="preserve"> </w:t>
      </w:r>
      <w:r>
        <w:rPr>
          <w:spacing w:val="-24"/>
          <w:sz w:val="36"/>
        </w:rPr>
        <w:t xml:space="preserve">层高为 </w:t>
      </w:r>
      <w:r>
        <w:rPr>
          <w:rFonts w:ascii="Times New Roman" w:eastAsia="Times New Roman"/>
          <w:spacing w:val="-1"/>
          <w:sz w:val="36"/>
        </w:rPr>
        <w:t xml:space="preserve">50cm </w:t>
      </w:r>
      <w:r>
        <w:rPr>
          <w:spacing w:val="-1"/>
          <w:sz w:val="36"/>
        </w:rPr>
        <w:t>左右，两侧对称浇捣</w:t>
      </w:r>
      <w:r>
        <w:rPr>
          <w:rFonts w:ascii="Times New Roman" w:eastAsia="Times New Roman"/>
          <w:spacing w:val="-1"/>
          <w:sz w:val="36"/>
        </w:rPr>
        <w:t>,</w:t>
      </w:r>
      <w:r>
        <w:rPr>
          <w:spacing w:val="-1"/>
          <w:sz w:val="36"/>
        </w:rPr>
        <w:t>控制好两侧混凝土面的高差</w:t>
      </w:r>
      <w:r>
        <w:rPr>
          <w:rFonts w:ascii="Times New Roman" w:eastAsia="Times New Roman"/>
          <w:sz w:val="36"/>
        </w:rPr>
        <w:t>,</w:t>
      </w:r>
      <w:r>
        <w:rPr>
          <w:sz w:val="36"/>
        </w:rPr>
        <w:t>避开侧墙模板因偏压变形而影响混凝土外观质量。</w:t>
      </w:r>
    </w:p>
    <w:p>
      <w:pPr>
        <w:pStyle w:val="ListParagraph"/>
        <w:numPr>
          <w:ilvl w:val="0"/>
          <w:numId w:val="28"/>
        </w:numPr>
        <w:tabs>
          <w:tab w:val="left" w:pos="3746"/>
        </w:tabs>
        <w:spacing w:before="2" w:after="0" w:line="364" w:lineRule="auto"/>
        <w:ind w:left="2124" w:right="1258" w:firstLine="720"/>
        <w:jc w:val="both"/>
        <w:rPr>
          <w:sz w:val="36"/>
        </w:rPr>
      </w:pPr>
      <w:r>
        <w:rPr>
          <w:spacing w:val="2"/>
          <w:sz w:val="36"/>
        </w:rPr>
        <w:t>混凝土的浇筑采纳插入式振捣器振捣，混凝土自由下落的高度差大于</w:t>
      </w:r>
      <w:r>
        <w:rPr>
          <w:rFonts w:ascii="Times New Roman" w:eastAsia="Times New Roman"/>
          <w:sz w:val="36"/>
        </w:rPr>
        <w:t>3m</w:t>
      </w:r>
      <w:r>
        <w:rPr>
          <w:rFonts w:ascii="Times New Roman" w:eastAsia="Times New Roman"/>
          <w:spacing w:val="-12"/>
          <w:sz w:val="36"/>
        </w:rPr>
        <w:t xml:space="preserve"> </w:t>
      </w:r>
      <w:r>
        <w:rPr>
          <w:sz w:val="36"/>
        </w:rPr>
        <w:t>时，设置串筒防止混凝土离析</w:t>
      </w:r>
      <w:r>
        <w:rPr>
          <w:rFonts w:ascii="Times New Roman" w:eastAsia="Times New Roman"/>
          <w:sz w:val="36"/>
        </w:rPr>
        <w:t>.</w:t>
      </w:r>
      <w:r>
        <w:rPr>
          <w:spacing w:val="-12"/>
          <w:sz w:val="36"/>
        </w:rPr>
        <w:t xml:space="preserve">墙水平施工缝以上 </w:t>
      </w:r>
      <w:r>
        <w:rPr>
          <w:rFonts w:ascii="Times New Roman" w:eastAsia="Times New Roman"/>
          <w:sz w:val="36"/>
        </w:rPr>
        <w:t>50cm</w:t>
      </w:r>
      <w:r>
        <w:rPr>
          <w:rFonts w:ascii="Times New Roman" w:eastAsia="Times New Roman"/>
          <w:spacing w:val="-8"/>
          <w:sz w:val="36"/>
        </w:rPr>
        <w:t xml:space="preserve"> </w:t>
      </w:r>
      <w:r>
        <w:rPr>
          <w:sz w:val="36"/>
        </w:rPr>
        <w:t>范围要着重振动棒插入深度及砼下落速度</w:t>
      </w:r>
      <w:r>
        <w:rPr>
          <w:rFonts w:ascii="Times New Roman" w:eastAsia="Times New Roman"/>
          <w:sz w:val="36"/>
        </w:rPr>
        <w:t>,</w:t>
      </w:r>
      <w:r>
        <w:rPr>
          <w:sz w:val="36"/>
        </w:rPr>
        <w:t>防止使止水条发生弯曲移位。</w:t>
      </w:r>
    </w:p>
    <w:p>
      <w:pPr>
        <w:pStyle w:val="BodyText"/>
        <w:spacing w:before="3" w:line="364" w:lineRule="auto"/>
        <w:ind w:left="2124" w:right="1372" w:firstLine="720"/>
        <w:jc w:val="both"/>
      </w:pPr>
      <w:r>
        <w:t>（</w:t>
      </w:r>
      <w:r>
        <w:rPr>
          <w:rFonts w:ascii="Times New Roman" w:eastAsia="Times New Roman"/>
        </w:rPr>
        <w:t>5)</w:t>
      </w:r>
      <w:r>
        <w:rPr>
          <w:spacing w:val="7"/>
        </w:rPr>
        <w:t>控制砼入模温度</w:t>
      </w:r>
      <w:r>
        <w:rPr>
          <w:rFonts w:ascii="Times New Roman" w:eastAsia="Times New Roman"/>
          <w:spacing w:val="10"/>
        </w:rPr>
        <w:t>,</w:t>
      </w:r>
      <w:r>
        <w:rPr>
          <w:spacing w:val="-4"/>
        </w:rPr>
        <w:t xml:space="preserve">夏季选择一天中气温较低时间浇注 </w:t>
      </w:r>
      <w:r>
        <w:rPr>
          <w:rFonts w:ascii="Times New Roman" w:eastAsia="Times New Roman"/>
        </w:rPr>
        <w:t>,</w:t>
      </w:r>
      <w:r>
        <w:t>气温较高时采纳冷却骨料或加冰拌合来降低砼温度。</w:t>
      </w:r>
    </w:p>
    <w:p>
      <w:pPr>
        <w:pStyle w:val="Heading3"/>
        <w:spacing w:before="3"/>
      </w:pPr>
      <w:r>
        <w:rPr>
          <w:rFonts w:ascii="Arial Narrow" w:eastAsia="Arial Narrow"/>
        </w:rPr>
        <w:t>4</w:t>
      </w:r>
      <w:r>
        <w:t>、混凝土的养护</w:t>
      </w:r>
    </w:p>
    <w:p>
      <w:pPr>
        <w:pStyle w:val="BodyText"/>
        <w:spacing w:before="240" w:line="364" w:lineRule="auto"/>
        <w:ind w:left="2124" w:right="1274" w:firstLine="720"/>
        <w:jc w:val="both"/>
      </w:pPr>
      <w:r>
        <w:rPr>
          <w:spacing w:val="-1"/>
        </w:rPr>
        <w:t>防水混凝土浇筑完毕</w:t>
      </w:r>
      <w:r>
        <w:rPr>
          <w:rFonts w:ascii="Times New Roman" w:eastAsia="Times New Roman" w:hAnsi="Times New Roman"/>
        </w:rPr>
        <w:t>,</w:t>
      </w:r>
      <w:r>
        <w:rPr>
          <w:spacing w:val="-3"/>
        </w:rPr>
        <w:t xml:space="preserve">待终凝后及时养护。结构养生期不少于 </w:t>
      </w:r>
      <w:r>
        <w:rPr>
          <w:rFonts w:ascii="Times New Roman" w:eastAsia="Times New Roman" w:hAnsi="Times New Roman"/>
        </w:rPr>
        <w:t>14d</w:t>
      </w:r>
      <w:r>
        <w:t>，以防止硬化期间产生</w:t>
      </w:r>
      <w:r>
        <w:rPr>
          <w:spacing w:val="-2"/>
        </w:rPr>
        <w:t>干缩裂缝</w:t>
      </w:r>
      <w:r>
        <w:rPr>
          <w:rFonts w:ascii="Times New Roman" w:eastAsia="Times New Roman" w:hAnsi="Times New Roman"/>
          <w:spacing w:val="-2"/>
        </w:rPr>
        <w:t>.</w:t>
      </w:r>
      <w:r>
        <w:rPr>
          <w:spacing w:val="-9"/>
        </w:rPr>
        <w:t xml:space="preserve">在混凝土结构适当位置设置测温孔，确保养护期间混凝土内外温差低于 </w:t>
      </w:r>
      <w:r>
        <w:rPr>
          <w:rFonts w:ascii="Times New Roman" w:eastAsia="Times New Roman" w:hAnsi="Times New Roman"/>
          <w:spacing w:val="-2"/>
        </w:rPr>
        <w:t>25</w:t>
      </w:r>
      <w:r>
        <w:rPr>
          <w:rFonts w:ascii="宋体" w:eastAsia="宋体" w:hAnsi="宋体" w:hint="eastAsia"/>
          <w:spacing w:val="-2"/>
        </w:rPr>
        <w:t>℃</w:t>
      </w:r>
      <w:r>
        <w:rPr>
          <w:spacing w:val="-2"/>
        </w:rPr>
        <w:t>，并切</w:t>
      </w:r>
      <w:r>
        <w:t>实作好养护工作，以防止水化热过高，使混凝土内外温差过大而产生温度裂缝。养护方式为</w:t>
      </w:r>
      <w:r>
        <w:rPr>
          <w:spacing w:val="-1"/>
        </w:rPr>
        <w:t>洒水养护</w:t>
      </w:r>
      <w:r>
        <w:rPr>
          <w:rFonts w:ascii="Times New Roman" w:eastAsia="Times New Roman" w:hAnsi="Times New Roman"/>
          <w:spacing w:val="-1"/>
        </w:rPr>
        <w:t>,</w:t>
      </w:r>
      <w:r>
        <w:rPr>
          <w:spacing w:val="-1"/>
        </w:rPr>
        <w:t>混凝土浇注完毕后</w:t>
      </w:r>
      <w:r>
        <w:rPr>
          <w:rFonts w:ascii="Times New Roman" w:eastAsia="Times New Roman" w:hAnsi="Times New Roman"/>
          <w:spacing w:val="-1"/>
        </w:rPr>
        <w:t>,</w:t>
      </w:r>
      <w:r>
        <w:rPr>
          <w:spacing w:val="-24"/>
        </w:rPr>
        <w:t xml:space="preserve">应该在 </w:t>
      </w:r>
      <w:r>
        <w:rPr>
          <w:rFonts w:ascii="Times New Roman" w:eastAsia="Times New Roman" w:hAnsi="Times New Roman"/>
        </w:rPr>
        <w:t xml:space="preserve">12 </w:t>
      </w:r>
      <w:r>
        <w:t>小时内加以覆盖和浇水</w:t>
      </w:r>
      <w:r>
        <w:rPr>
          <w:rFonts w:ascii="Times New Roman" w:eastAsia="Times New Roman" w:hAnsi="Times New Roman"/>
        </w:rPr>
        <w:t>,</w:t>
      </w:r>
      <w:r>
        <w:t>梁板结构采纳蓄水养护</w:t>
      </w:r>
      <w:r>
        <w:rPr>
          <w:rFonts w:ascii="Times New Roman" w:eastAsia="Times New Roman" w:hAnsi="Times New Roman"/>
        </w:rPr>
        <w:t>,</w:t>
      </w:r>
      <w:r>
        <w:rPr>
          <w:spacing w:val="-42"/>
        </w:rPr>
        <w:t>柱、墙</w:t>
      </w:r>
      <w:r>
        <w:t>体主要采纳喷淋养护，保持养护期间混凝土表面润湿。</w:t>
      </w:r>
    </w:p>
    <w:p>
      <w:pPr>
        <w:pStyle w:val="Heading3"/>
        <w:spacing w:before="5"/>
      </w:pPr>
      <w:r>
        <w:rPr>
          <w:rFonts w:ascii="Arial Narrow" w:eastAsia="Arial Narrow"/>
        </w:rPr>
        <w:t>5</w:t>
      </w:r>
      <w:r>
        <w:t>、现浇砼允许偏差</w:t>
      </w:r>
    </w:p>
    <w:p>
      <w:pPr>
        <w:pStyle w:val="BodyText"/>
        <w:spacing w:before="241"/>
        <w:ind w:left="2844"/>
        <w:rPr>
          <w:rFonts w:ascii="Times New Roman" w:eastAsia="Times New Roman"/>
        </w:rPr>
      </w:pPr>
      <w:r>
        <w:t>现浇砼允许偏差见下表</w:t>
      </w:r>
      <w:r>
        <w:rPr>
          <w:rFonts w:ascii="Times New Roman" w:eastAsia="Times New Roman"/>
        </w:rPr>
        <w:t>.</w:t>
      </w:r>
    </w:p>
    <w:p>
      <w:pPr>
        <w:pStyle w:val="BodyText"/>
        <w:rPr>
          <w:rFonts w:ascii="Times New Roman"/>
          <w:sz w:val="38"/>
        </w:rPr>
      </w:pPr>
    </w:p>
    <w:p>
      <w:pPr>
        <w:pStyle w:val="BodyText"/>
        <w:rPr>
          <w:rFonts w:ascii="Times New Roman"/>
          <w:sz w:val="38"/>
        </w:rPr>
      </w:pPr>
    </w:p>
    <w:p>
      <w:pPr>
        <w:pStyle w:val="BodyText"/>
        <w:rPr>
          <w:rFonts w:ascii="Times New Roman"/>
          <w:sz w:val="38"/>
        </w:rPr>
      </w:pPr>
    </w:p>
    <w:p>
      <w:pPr>
        <w:spacing w:before="288"/>
        <w:ind w:left="2106" w:right="1254" w:firstLine="0"/>
        <w:jc w:val="center"/>
        <w:rPr>
          <w:b/>
          <w:sz w:val="31"/>
        </w:rPr>
      </w:pPr>
      <w:r>
        <w:rPr>
          <w:b/>
          <w:w w:val="105"/>
          <w:sz w:val="31"/>
        </w:rPr>
        <w:t>表</w:t>
      </w:r>
      <w:r>
        <w:rPr>
          <w:rFonts w:ascii="Arial Narrow" w:eastAsia="Arial Narrow" w:hAnsi="Arial Narrow"/>
          <w:b/>
          <w:w w:val="105"/>
          <w:sz w:val="31"/>
        </w:rPr>
        <w:t>7</w:t>
      </w:r>
      <w:r>
        <w:rPr>
          <w:rFonts w:ascii="幼圆" w:eastAsia="幼圆" w:hAnsi="幼圆" w:hint="eastAsia"/>
          <w:b/>
          <w:w w:val="105"/>
          <w:sz w:val="31"/>
        </w:rPr>
        <w:t>—</w:t>
      </w:r>
      <w:r>
        <w:rPr>
          <w:rFonts w:ascii="Arial Narrow" w:eastAsia="Arial Narrow" w:hAnsi="Arial Narrow"/>
          <w:b/>
          <w:w w:val="105"/>
          <w:sz w:val="31"/>
        </w:rPr>
        <w:t>4</w:t>
      </w:r>
      <w:r>
        <w:rPr>
          <w:rFonts w:ascii="Arial Narrow" w:eastAsia="Arial Narrow" w:hAnsi="Arial Narrow"/>
          <w:b/>
          <w:spacing w:val="40"/>
          <w:w w:val="105"/>
          <w:sz w:val="31"/>
        </w:rPr>
        <w:t xml:space="preserve"> </w:t>
      </w:r>
      <w:r>
        <w:rPr>
          <w:b/>
          <w:w w:val="105"/>
          <w:sz w:val="31"/>
        </w:rPr>
        <w:t>现浇砼和钢筋砼允许偏差表</w:t>
      </w:r>
    </w:p>
    <w:p>
      <w:pPr>
        <w:pStyle w:val="BodyText"/>
        <w:ind w:left="2140"/>
        <w:rPr>
          <w:sz w:val="20"/>
        </w:rPr>
      </w:pPr>
      <w:r>
        <w:rPr>
          <w:sz w:val="20"/>
        </w:rPr>
        <w:pict>
          <v:group id="_x0000_i1307" style="width:722.75pt;height:389.9pt;mso-position-horizontal-relative:char;mso-position-vertical-relative:line" coordorigin="0,0" coordsize="14455,7798">
            <v:shape id="_x0000_s1308" type="#_x0000_t75" style="width:14455;height:7798;position:absolute" stroked="f">
              <v:imagedata r:id="rId68" o:title=""/>
            </v:shape>
            <v:shape id="_x0000_s1309" type="#_x0000_t202" style="width:319;height:767;left:298;position:absolute;top:445" filled="f" stroked="f">
              <v:textbox inset="0,0,0,0">
                <w:txbxContent>
                  <w:p>
                    <w:pPr>
                      <w:spacing w:before="0" w:line="341" w:lineRule="exact"/>
                      <w:ind w:left="0" w:right="0" w:firstLine="0"/>
                      <w:jc w:val="left"/>
                      <w:rPr>
                        <w:sz w:val="30"/>
                      </w:rPr>
                    </w:pPr>
                    <w:r>
                      <w:rPr>
                        <w:w w:val="99"/>
                        <w:sz w:val="30"/>
                      </w:rPr>
                      <w:t>序</w:t>
                    </w:r>
                  </w:p>
                  <w:p>
                    <w:pPr>
                      <w:spacing w:before="83" w:line="342" w:lineRule="exact"/>
                      <w:ind w:left="0" w:right="0" w:firstLine="0"/>
                      <w:jc w:val="left"/>
                      <w:rPr>
                        <w:sz w:val="30"/>
                      </w:rPr>
                    </w:pPr>
                    <w:r>
                      <w:rPr>
                        <w:w w:val="99"/>
                        <w:sz w:val="30"/>
                      </w:rPr>
                      <w:t>号</w:t>
                    </w:r>
                  </w:p>
                </w:txbxContent>
              </v:textbox>
            </v:shape>
            <v:shape id="_x0000_s1310" type="#_x0000_t202" style="width:1216;height:299;left:9094;position:absolute;top:204" filled="f" stroked="f">
              <v:textbox inset="0,0,0,0">
                <w:txbxContent>
                  <w:p>
                    <w:pPr>
                      <w:spacing w:before="0" w:line="299" w:lineRule="exact"/>
                      <w:ind w:left="0" w:right="0" w:firstLine="0"/>
                      <w:jc w:val="left"/>
                      <w:rPr>
                        <w:sz w:val="30"/>
                      </w:rPr>
                    </w:pPr>
                    <w:r>
                      <w:rPr>
                        <w:w w:val="95"/>
                        <w:sz w:val="30"/>
                      </w:rPr>
                      <w:t>检查频率</w:t>
                    </w:r>
                  </w:p>
                </w:txbxContent>
              </v:textbox>
            </v:shape>
            <v:shape id="_x0000_s1311" type="#_x0000_t202" style="width:319;height:299;left:2879;position:absolute;top:679" filled="f" stroked="f">
              <v:textbox inset="0,0,0,0">
                <w:txbxContent>
                  <w:p>
                    <w:pPr>
                      <w:spacing w:before="0" w:line="299" w:lineRule="exact"/>
                      <w:ind w:left="0" w:right="0" w:firstLine="0"/>
                      <w:jc w:val="left"/>
                      <w:rPr>
                        <w:sz w:val="30"/>
                      </w:rPr>
                    </w:pPr>
                    <w:r>
                      <w:rPr>
                        <w:w w:val="99"/>
                        <w:sz w:val="30"/>
                      </w:rPr>
                      <w:t>项</w:t>
                    </w:r>
                  </w:p>
                </w:txbxContent>
              </v:textbox>
            </v:shape>
            <v:shape id="_x0000_s1312" type="#_x0000_t202" style="width:319;height:299;left:3779;position:absolute;top:679" filled="f" stroked="f">
              <v:textbox inset="0,0,0,0">
                <w:txbxContent>
                  <w:p>
                    <w:pPr>
                      <w:spacing w:before="0" w:line="299" w:lineRule="exact"/>
                      <w:ind w:left="0" w:right="0" w:firstLine="0"/>
                      <w:jc w:val="left"/>
                      <w:rPr>
                        <w:sz w:val="30"/>
                      </w:rPr>
                    </w:pPr>
                    <w:r>
                      <w:rPr>
                        <w:w w:val="99"/>
                        <w:sz w:val="30"/>
                      </w:rPr>
                      <w:t>目</w:t>
                    </w:r>
                  </w:p>
                </w:txbxContent>
              </v:textbox>
            </v:shape>
            <v:shape id="_x0000_s1313" type="#_x0000_t202" style="width:2090;height:318;left:5713;position:absolute;top:671" filled="f" stroked="f">
              <v:textbox inset="0,0,0,0">
                <w:txbxContent>
                  <w:p>
                    <w:pPr>
                      <w:spacing w:before="0" w:line="318" w:lineRule="exact"/>
                      <w:ind w:left="0" w:right="0" w:firstLine="0"/>
                      <w:jc w:val="left"/>
                      <w:rPr>
                        <w:rFonts w:ascii="Times New Roman" w:eastAsia="Times New Roman"/>
                        <w:sz w:val="30"/>
                      </w:rPr>
                    </w:pPr>
                    <w:r>
                      <w:rPr>
                        <w:w w:val="95"/>
                        <w:sz w:val="30"/>
                      </w:rPr>
                      <w:t>允许偏差（</w:t>
                    </w:r>
                    <w:r>
                      <w:rPr>
                        <w:rFonts w:ascii="Times New Roman" w:eastAsia="Times New Roman"/>
                        <w:w w:val="95"/>
                        <w:sz w:val="30"/>
                      </w:rPr>
                      <w:t>mm)</w:t>
                    </w:r>
                  </w:p>
                </w:txbxContent>
              </v:textbox>
            </v:shape>
            <v:shape id="_x0000_s1314" type="#_x0000_t202" style="width:1216;height:299;left:12173;position:absolute;top:679" filled="f" stroked="f">
              <v:textbox inset="0,0,0,0">
                <w:txbxContent>
                  <w:p>
                    <w:pPr>
                      <w:spacing w:before="0" w:line="299" w:lineRule="exact"/>
                      <w:ind w:left="0" w:right="0" w:firstLine="0"/>
                      <w:jc w:val="left"/>
                      <w:rPr>
                        <w:sz w:val="30"/>
                      </w:rPr>
                    </w:pPr>
                    <w:r>
                      <w:rPr>
                        <w:w w:val="95"/>
                        <w:sz w:val="30"/>
                      </w:rPr>
                      <w:t>检验方式</w:t>
                    </w:r>
                  </w:p>
                </w:txbxContent>
              </v:textbox>
            </v:shape>
            <v:shape id="_x0000_s1315" type="#_x0000_t202" style="width:618;height:299;left:8982;position:absolute;top:942" filled="f" stroked="f">
              <v:textbox inset="0,0,0,0">
                <w:txbxContent>
                  <w:p>
                    <w:pPr>
                      <w:spacing w:before="0" w:line="299" w:lineRule="exact"/>
                      <w:ind w:left="0" w:right="0" w:firstLine="0"/>
                      <w:jc w:val="left"/>
                      <w:rPr>
                        <w:sz w:val="30"/>
                      </w:rPr>
                    </w:pPr>
                    <w:r>
                      <w:rPr>
                        <w:w w:val="95"/>
                        <w:sz w:val="30"/>
                      </w:rPr>
                      <w:t>范围</w:t>
                    </w:r>
                  </w:p>
                </w:txbxContent>
              </v:textbox>
            </v:shape>
            <v:shape id="_x0000_s1316" type="#_x0000_t202" style="width:319;height:767;left:10591;position:absolute;top:708" filled="f" stroked="f">
              <v:textbox inset="0,0,0,0">
                <w:txbxContent>
                  <w:p>
                    <w:pPr>
                      <w:spacing w:before="0" w:line="341" w:lineRule="exact"/>
                      <w:ind w:left="0" w:right="0" w:firstLine="0"/>
                      <w:jc w:val="left"/>
                      <w:rPr>
                        <w:sz w:val="30"/>
                      </w:rPr>
                    </w:pPr>
                    <w:r>
                      <w:rPr>
                        <w:w w:val="99"/>
                        <w:sz w:val="30"/>
                      </w:rPr>
                      <w:t>点</w:t>
                    </w:r>
                  </w:p>
                  <w:p>
                    <w:pPr>
                      <w:spacing w:before="83" w:line="342" w:lineRule="exact"/>
                      <w:ind w:left="0" w:right="0" w:firstLine="0"/>
                      <w:jc w:val="left"/>
                      <w:rPr>
                        <w:sz w:val="30"/>
                      </w:rPr>
                    </w:pPr>
                    <w:r>
                      <w:rPr>
                        <w:w w:val="99"/>
                        <w:sz w:val="30"/>
                      </w:rPr>
                      <w:t>数</w:t>
                    </w:r>
                  </w:p>
                </w:txbxContent>
              </v:textbox>
            </v:shape>
            <v:shape id="_x0000_s1317" type="#_x0000_t202" style="width:170;height:318;left:373;position:absolute;top:1672"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318" type="#_x0000_t202" style="width:3008;height:299;left:1561;position:absolute;top:1680" filled="f" stroked="f">
              <v:textbox inset="0,0,0,0">
                <w:txbxContent>
                  <w:p>
                    <w:pPr>
                      <w:spacing w:before="0" w:line="299" w:lineRule="exact"/>
                      <w:ind w:left="0" w:right="0" w:firstLine="0"/>
                      <w:jc w:val="left"/>
                      <w:rPr>
                        <w:sz w:val="30"/>
                      </w:rPr>
                    </w:pPr>
                    <w:r>
                      <w:rPr>
                        <w:w w:val="95"/>
                        <w:sz w:val="30"/>
                      </w:rPr>
                      <w:t>砼抗压强度、抗渗标号</w:t>
                    </w:r>
                  </w:p>
                </w:txbxContent>
              </v:textbox>
            </v:shape>
            <v:shape id="_x0000_s1319" type="#_x0000_t202" style="width:2112;height:299;left:5698;position:absolute;top:1680" filled="f" stroked="f">
              <v:textbox inset="0,0,0,0">
                <w:txbxContent>
                  <w:p>
                    <w:pPr>
                      <w:spacing w:before="0" w:line="299" w:lineRule="exact"/>
                      <w:ind w:left="0" w:right="0" w:firstLine="0"/>
                      <w:jc w:val="left"/>
                      <w:rPr>
                        <w:sz w:val="30"/>
                      </w:rPr>
                    </w:pPr>
                    <w:r>
                      <w:rPr>
                        <w:w w:val="95"/>
                        <w:sz w:val="30"/>
                      </w:rPr>
                      <w:t>不低于设计标号</w:t>
                    </w:r>
                  </w:p>
                </w:txbxContent>
              </v:textbox>
            </v:shape>
            <v:shape id="_x0000_s1320" type="#_x0000_t202" style="width:2112;height:299;left:2429;position:absolute;top:2274" filled="f" stroked="f">
              <v:textbox inset="0,0,0,0">
                <w:txbxContent>
                  <w:p>
                    <w:pPr>
                      <w:spacing w:before="0" w:line="299" w:lineRule="exact"/>
                      <w:ind w:left="0" w:right="0" w:firstLine="0"/>
                      <w:jc w:val="left"/>
                      <w:rPr>
                        <w:sz w:val="30"/>
                      </w:rPr>
                    </w:pPr>
                    <w:r>
                      <w:rPr>
                        <w:w w:val="95"/>
                        <w:sz w:val="30"/>
                      </w:rPr>
                      <w:t>建筑物轴线位移</w:t>
                    </w:r>
                  </w:p>
                </w:txbxContent>
              </v:textbox>
            </v:shape>
            <v:shape id="_x0000_s1321" type="#_x0000_t202" style="width:622;height:318;left:6865;position:absolute;top:2266" filled="f" stroked="f">
              <v:textbox inset="0,0,0,0">
                <w:txbxContent>
                  <w:p>
                    <w:pPr>
                      <w:spacing w:before="0" w:line="318" w:lineRule="exact"/>
                      <w:ind w:left="0" w:right="0" w:firstLine="0"/>
                      <w:jc w:val="left"/>
                      <w:rPr>
                        <w:rFonts w:ascii="Times New Roman" w:eastAsia="Times New Roman"/>
                        <w:sz w:val="30"/>
                      </w:rPr>
                    </w:pPr>
                    <w:r>
                      <w:rPr>
                        <w:sz w:val="30"/>
                      </w:rPr>
                      <w:t>＜</w:t>
                    </w:r>
                    <w:r>
                      <w:rPr>
                        <w:rFonts w:ascii="Times New Roman" w:eastAsia="Times New Roman"/>
                        <w:sz w:val="30"/>
                      </w:rPr>
                      <w:t>15</w:t>
                    </w:r>
                  </w:p>
                </w:txbxContent>
              </v:textbox>
            </v:shape>
            <v:shape id="_x0000_s1322" type="#_x0000_t202" style="width:170;height:318;left:10667;position:absolute;top:2266" filled="f" stroked="f">
              <v:textbox inset="0,0,0,0">
                <w:txbxContent>
                  <w:p>
                    <w:pPr>
                      <w:spacing w:before="0" w:line="318" w:lineRule="exact"/>
                      <w:ind w:left="0" w:right="0" w:firstLine="0"/>
                      <w:jc w:val="left"/>
                      <w:rPr>
                        <w:rFonts w:ascii="Times New Roman"/>
                        <w:sz w:val="30"/>
                      </w:rPr>
                    </w:pPr>
                    <w:r>
                      <w:rPr>
                        <w:rFonts w:ascii="Times New Roman"/>
                        <w:w w:val="99"/>
                        <w:sz w:val="30"/>
                      </w:rPr>
                      <w:t>4</w:t>
                    </w:r>
                  </w:p>
                </w:txbxContent>
              </v:textbox>
            </v:shape>
            <v:shape id="_x0000_s1323" type="#_x0000_t202" style="width:170;height:318;left:373;position:absolute;top:3005" filled="f" stroked="f">
              <v:textbox inset="0,0,0,0">
                <w:txbxContent>
                  <w:p>
                    <w:pPr>
                      <w:spacing w:before="0" w:line="318" w:lineRule="exact"/>
                      <w:ind w:left="0" w:right="0" w:firstLine="0"/>
                      <w:jc w:val="left"/>
                      <w:rPr>
                        <w:rFonts w:ascii="Times New Roman"/>
                        <w:sz w:val="30"/>
                      </w:rPr>
                    </w:pPr>
                    <w:r>
                      <w:rPr>
                        <w:rFonts w:ascii="Times New Roman"/>
                        <w:w w:val="99"/>
                        <w:sz w:val="30"/>
                      </w:rPr>
                      <w:t>2</w:t>
                    </w:r>
                  </w:p>
                </w:txbxContent>
              </v:textbox>
            </v:shape>
            <v:shape id="_x0000_s1324" type="#_x0000_t202" style="width:2112;height:299;left:2011;position:absolute;top:2868" filled="f" stroked="f">
              <v:textbox inset="0,0,0,0">
                <w:txbxContent>
                  <w:p>
                    <w:pPr>
                      <w:spacing w:before="0" w:line="299" w:lineRule="exact"/>
                      <w:ind w:left="0" w:right="0" w:firstLine="0"/>
                      <w:jc w:val="left"/>
                      <w:rPr>
                        <w:sz w:val="30"/>
                      </w:rPr>
                    </w:pPr>
                    <w:r>
                      <w:rPr>
                        <w:w w:val="95"/>
                        <w:sz w:val="30"/>
                      </w:rPr>
                      <w:t>轨道中心线位移</w:t>
                    </w:r>
                  </w:p>
                </w:txbxContent>
              </v:textbox>
            </v:shape>
            <v:shape id="_x0000_s1325" type="#_x0000_t202" style="width:483;height:331;left:6515;position:absolute;top:2858" filled="f" stroked="f">
              <v:textbox inset="0,0,0,0">
                <w:txbxContent>
                  <w:p>
                    <w:pPr>
                      <w:spacing w:before="0" w:line="331" w:lineRule="exact"/>
                      <w:ind w:left="0" w:right="0" w:firstLine="0"/>
                      <w:jc w:val="left"/>
                      <w:rPr>
                        <w:rFonts w:ascii="Times New Roman" w:hAnsi="Times New Roman"/>
                        <w:sz w:val="30"/>
                      </w:rPr>
                    </w:pPr>
                    <w:r>
                      <w:rPr>
                        <w:rFonts w:ascii="Times New Roman" w:hAnsi="Times New Roman"/>
                        <w:sz w:val="30"/>
                      </w:rPr>
                      <w:t>≤15</w:t>
                    </w:r>
                  </w:p>
                </w:txbxContent>
              </v:textbox>
            </v:shape>
            <v:shape id="_x0000_s1326" type="#_x0000_t202" style="width:319;height:4844;left:10591;position:absolute;top:2860" filled="f" stroked="f">
              <v:textbox inset="0,0,0,0">
                <w:txbxContent>
                  <w:p>
                    <w:pPr>
                      <w:spacing w:before="0" w:line="330" w:lineRule="exact"/>
                      <w:ind w:left="75" w:right="0" w:firstLine="0"/>
                      <w:jc w:val="left"/>
                      <w:rPr>
                        <w:rFonts w:ascii="Times New Roman"/>
                        <w:sz w:val="30"/>
                      </w:rPr>
                    </w:pPr>
                    <w:r>
                      <w:rPr>
                        <w:rFonts w:ascii="Times New Roman"/>
                        <w:w w:val="99"/>
                        <w:sz w:val="30"/>
                      </w:rPr>
                      <w:t>4</w:t>
                    </w:r>
                  </w:p>
                  <w:p>
                    <w:pPr>
                      <w:spacing w:before="140"/>
                      <w:ind w:left="0" w:right="0" w:firstLine="0"/>
                      <w:jc w:val="left"/>
                      <w:rPr>
                        <w:sz w:val="30"/>
                      </w:rPr>
                    </w:pPr>
                    <w:r>
                      <w:rPr>
                        <w:w w:val="99"/>
                        <w:sz w:val="30"/>
                      </w:rPr>
                      <w:t>＞</w:t>
                    </w:r>
                  </w:p>
                  <w:p>
                    <w:pPr>
                      <w:spacing w:before="103"/>
                      <w:ind w:left="0" w:right="0" w:firstLine="0"/>
                      <w:jc w:val="left"/>
                      <w:rPr>
                        <w:rFonts w:ascii="Times New Roman"/>
                        <w:sz w:val="30"/>
                      </w:rPr>
                    </w:pPr>
                    <w:r>
                      <w:rPr>
                        <w:rFonts w:ascii="Times New Roman"/>
                        <w:sz w:val="30"/>
                      </w:rPr>
                      <w:t>10</w:t>
                    </w:r>
                  </w:p>
                  <w:p>
                    <w:pPr>
                      <w:spacing w:before="118"/>
                      <w:ind w:left="0" w:right="0" w:firstLine="0"/>
                      <w:jc w:val="left"/>
                      <w:rPr>
                        <w:sz w:val="30"/>
                      </w:rPr>
                    </w:pPr>
                    <w:r>
                      <w:rPr>
                        <w:w w:val="99"/>
                        <w:sz w:val="30"/>
                      </w:rPr>
                      <w:t>＞</w:t>
                    </w:r>
                  </w:p>
                  <w:p>
                    <w:pPr>
                      <w:spacing w:before="103"/>
                      <w:ind w:left="0" w:right="0" w:firstLine="0"/>
                      <w:jc w:val="left"/>
                      <w:rPr>
                        <w:rFonts w:ascii="Times New Roman"/>
                        <w:sz w:val="30"/>
                      </w:rPr>
                    </w:pPr>
                    <w:r>
                      <w:rPr>
                        <w:rFonts w:ascii="Times New Roman"/>
                        <w:sz w:val="30"/>
                      </w:rPr>
                      <w:t>10</w:t>
                    </w:r>
                  </w:p>
                  <w:p>
                    <w:pPr>
                      <w:spacing w:before="159"/>
                      <w:ind w:left="75" w:right="0" w:firstLine="0"/>
                      <w:jc w:val="left"/>
                      <w:rPr>
                        <w:rFonts w:ascii="Times New Roman"/>
                        <w:sz w:val="30"/>
                      </w:rPr>
                    </w:pPr>
                    <w:r>
                      <w:rPr>
                        <w:rFonts w:ascii="Times New Roman"/>
                        <w:w w:val="99"/>
                        <w:sz w:val="30"/>
                      </w:rPr>
                      <w:t>4</w:t>
                    </w:r>
                  </w:p>
                  <w:p>
                    <w:pPr>
                      <w:spacing w:before="181"/>
                      <w:ind w:left="75" w:right="0" w:firstLine="0"/>
                      <w:jc w:val="left"/>
                      <w:rPr>
                        <w:rFonts w:ascii="Times New Roman"/>
                        <w:sz w:val="30"/>
                      </w:rPr>
                    </w:pPr>
                    <w:r>
                      <w:rPr>
                        <w:rFonts w:ascii="Times New Roman"/>
                        <w:w w:val="99"/>
                        <w:sz w:val="30"/>
                      </w:rPr>
                      <w:t>8</w:t>
                    </w:r>
                  </w:p>
                  <w:p>
                    <w:pPr>
                      <w:spacing w:before="181"/>
                      <w:ind w:left="75" w:right="0" w:firstLine="0"/>
                      <w:jc w:val="left"/>
                      <w:rPr>
                        <w:rFonts w:ascii="Times New Roman"/>
                        <w:sz w:val="30"/>
                      </w:rPr>
                    </w:pPr>
                    <w:r>
                      <w:rPr>
                        <w:rFonts w:ascii="Times New Roman"/>
                        <w:w w:val="99"/>
                        <w:sz w:val="30"/>
                      </w:rPr>
                      <w:t>4</w:t>
                    </w:r>
                  </w:p>
                  <w:p>
                    <w:pPr>
                      <w:spacing w:before="177"/>
                      <w:ind w:left="75" w:right="0" w:firstLine="0"/>
                      <w:jc w:val="left"/>
                      <w:rPr>
                        <w:rFonts w:ascii="Times New Roman"/>
                        <w:sz w:val="30"/>
                      </w:rPr>
                    </w:pPr>
                    <w:r>
                      <w:rPr>
                        <w:rFonts w:ascii="Times New Roman"/>
                        <w:w w:val="99"/>
                        <w:sz w:val="30"/>
                      </w:rPr>
                      <w:t>8</w:t>
                    </w:r>
                  </w:p>
                  <w:p>
                    <w:pPr>
                      <w:spacing w:before="180" w:line="333" w:lineRule="exact"/>
                      <w:ind w:left="75" w:right="0" w:firstLine="0"/>
                      <w:jc w:val="left"/>
                      <w:rPr>
                        <w:rFonts w:ascii="Times New Roman"/>
                        <w:sz w:val="30"/>
                      </w:rPr>
                    </w:pPr>
                    <w:r>
                      <w:rPr>
                        <w:rFonts w:ascii="Times New Roman"/>
                        <w:w w:val="99"/>
                        <w:sz w:val="30"/>
                      </w:rPr>
                      <w:t>8</w:t>
                    </w:r>
                  </w:p>
                </w:txbxContent>
              </v:textbox>
            </v:shape>
            <v:shape id="_x0000_s1327" type="#_x0000_t202" style="width:1514;height:299;left:12021;position:absolute;top:3013" filled="f" stroked="f">
              <v:textbox inset="0,0,0,0">
                <w:txbxContent>
                  <w:p>
                    <w:pPr>
                      <w:spacing w:before="0" w:line="299" w:lineRule="exact"/>
                      <w:ind w:left="0" w:right="0" w:firstLine="0"/>
                      <w:jc w:val="left"/>
                      <w:rPr>
                        <w:sz w:val="30"/>
                      </w:rPr>
                    </w:pPr>
                    <w:r>
                      <w:rPr>
                        <w:w w:val="95"/>
                        <w:sz w:val="30"/>
                      </w:rPr>
                      <w:t>用仪器或尺</w:t>
                    </w:r>
                  </w:p>
                </w:txbxContent>
              </v:textbox>
            </v:shape>
            <v:shape id="_x0000_s1328" type="#_x0000_t202" style="width:1216;height:299;left:2461;position:absolute;top:3607" filled="f" stroked="f">
              <v:textbox inset="0,0,0,0">
                <w:txbxContent>
                  <w:p>
                    <w:pPr>
                      <w:spacing w:before="0" w:line="299" w:lineRule="exact"/>
                      <w:ind w:left="0" w:right="0" w:firstLine="0"/>
                      <w:jc w:val="left"/>
                      <w:rPr>
                        <w:sz w:val="30"/>
                      </w:rPr>
                    </w:pPr>
                    <w:r>
                      <w:rPr>
                        <w:w w:val="95"/>
                        <w:sz w:val="30"/>
                      </w:rPr>
                      <w:t>净空限界</w:t>
                    </w:r>
                  </w:p>
                </w:txbxContent>
              </v:textbox>
            </v:shape>
            <v:shape id="_x0000_s1329" type="#_x0000_t202" style="width:1813;height:299;left:5846;position:absolute;top:3607" filled="f" stroked="f">
              <v:textbox inset="0,0,0,0">
                <w:txbxContent>
                  <w:p>
                    <w:pPr>
                      <w:spacing w:before="0" w:line="299" w:lineRule="exact"/>
                      <w:ind w:left="0" w:right="0" w:firstLine="0"/>
                      <w:jc w:val="left"/>
                      <w:rPr>
                        <w:sz w:val="30"/>
                      </w:rPr>
                    </w:pPr>
                    <w:r>
                      <w:rPr>
                        <w:w w:val="95"/>
                        <w:sz w:val="30"/>
                      </w:rPr>
                      <w:t>满足设计要求</w:t>
                    </w:r>
                  </w:p>
                </w:txbxContent>
              </v:textbox>
            </v:shape>
            <v:shape id="_x0000_s1330" type="#_x0000_t202" style="width:1514;height:778;left:8532;position:absolute;top:3254" filled="f" stroked="f">
              <v:textbox inset="0,0,0,0">
                <w:txbxContent>
                  <w:p>
                    <w:pPr>
                      <w:spacing w:before="0" w:line="341" w:lineRule="exact"/>
                      <w:ind w:left="15" w:right="33" w:firstLine="0"/>
                      <w:jc w:val="center"/>
                      <w:rPr>
                        <w:sz w:val="30"/>
                      </w:rPr>
                    </w:pPr>
                    <w:r>
                      <w:rPr>
                        <w:w w:val="95"/>
                        <w:sz w:val="30"/>
                      </w:rPr>
                      <w:t>每构筑物或</w:t>
                    </w:r>
                  </w:p>
                  <w:p>
                    <w:pPr>
                      <w:spacing w:before="83" w:line="353" w:lineRule="exact"/>
                      <w:ind w:left="15" w:right="29" w:firstLine="0"/>
                      <w:jc w:val="center"/>
                      <w:rPr>
                        <w:sz w:val="30"/>
                      </w:rPr>
                    </w:pPr>
                    <w:r>
                      <w:rPr>
                        <w:spacing w:val="-19"/>
                        <w:w w:val="95"/>
                        <w:sz w:val="30"/>
                      </w:rPr>
                      <w:t xml:space="preserve">每 </w:t>
                    </w:r>
                    <w:r>
                      <w:rPr>
                        <w:rFonts w:ascii="Times New Roman" w:eastAsia="Times New Roman"/>
                        <w:spacing w:val="-7"/>
                        <w:w w:val="95"/>
                        <w:sz w:val="30"/>
                      </w:rPr>
                      <w:t>50</w:t>
                    </w:r>
                    <w:r>
                      <w:rPr>
                        <w:rFonts w:ascii="Times New Roman" w:eastAsia="Times New Roman"/>
                        <w:spacing w:val="11"/>
                        <w:w w:val="95"/>
                        <w:sz w:val="30"/>
                      </w:rPr>
                      <w:t xml:space="preserve"> </w:t>
                    </w:r>
                    <w:r>
                      <w:rPr>
                        <w:spacing w:val="-7"/>
                        <w:w w:val="95"/>
                        <w:sz w:val="30"/>
                      </w:rPr>
                      <w:t>米</w:t>
                    </w:r>
                  </w:p>
                </w:txbxContent>
              </v:textbox>
            </v:shape>
            <v:shape id="_x0000_s1331" type="#_x0000_t202" style="width:170;height:318;left:373;position:absolute;top:4812" filled="f" stroked="f">
              <v:textbox inset="0,0,0,0">
                <w:txbxContent>
                  <w:p>
                    <w:pPr>
                      <w:spacing w:before="0" w:line="318" w:lineRule="exact"/>
                      <w:ind w:left="0" w:right="0" w:firstLine="0"/>
                      <w:jc w:val="left"/>
                      <w:rPr>
                        <w:rFonts w:ascii="Times New Roman"/>
                        <w:sz w:val="30"/>
                      </w:rPr>
                    </w:pPr>
                    <w:r>
                      <w:rPr>
                        <w:rFonts w:ascii="Times New Roman"/>
                        <w:w w:val="99"/>
                        <w:sz w:val="30"/>
                      </w:rPr>
                      <w:t>3</w:t>
                    </w:r>
                  </w:p>
                </w:txbxContent>
              </v:textbox>
            </v:shape>
            <v:shape id="_x0000_s1332" type="#_x0000_t202" style="width:2112;height:767;left:1057;position:absolute;top:4586" filled="f" stroked="f">
              <v:textbox inset="0,0,0,0">
                <w:txbxContent>
                  <w:p>
                    <w:pPr>
                      <w:spacing w:before="0" w:line="341" w:lineRule="exact"/>
                      <w:ind w:left="29" w:right="47" w:firstLine="0"/>
                      <w:jc w:val="center"/>
                      <w:rPr>
                        <w:sz w:val="30"/>
                      </w:rPr>
                    </w:pPr>
                    <w:r>
                      <w:rPr>
                        <w:w w:val="95"/>
                        <w:sz w:val="30"/>
                      </w:rPr>
                      <w:t>底板、站台层、</w:t>
                    </w:r>
                  </w:p>
                  <w:p>
                    <w:pPr>
                      <w:spacing w:before="83" w:line="342" w:lineRule="exact"/>
                      <w:ind w:left="29" w:right="39" w:firstLine="0"/>
                      <w:jc w:val="center"/>
                      <w:rPr>
                        <w:sz w:val="30"/>
                      </w:rPr>
                    </w:pPr>
                    <w:r>
                      <w:rPr>
                        <w:w w:val="95"/>
                        <w:sz w:val="30"/>
                      </w:rPr>
                      <w:t>站厅层</w:t>
                    </w:r>
                  </w:p>
                </w:txbxContent>
              </v:textbox>
            </v:shape>
            <v:shape id="_x0000_s1333" type="#_x0000_t202" style="width:618;height:299;left:4010;position:absolute;top:4557" filled="f" stroked="f">
              <v:textbox inset="0,0,0,0">
                <w:txbxContent>
                  <w:p>
                    <w:pPr>
                      <w:spacing w:before="0" w:line="299" w:lineRule="exact"/>
                      <w:ind w:left="0" w:right="0" w:firstLine="0"/>
                      <w:jc w:val="left"/>
                      <w:rPr>
                        <w:sz w:val="30"/>
                      </w:rPr>
                    </w:pPr>
                    <w:r>
                      <w:rPr>
                        <w:w w:val="95"/>
                        <w:sz w:val="30"/>
                      </w:rPr>
                      <w:t>标高</w:t>
                    </w:r>
                  </w:p>
                </w:txbxContent>
              </v:textbox>
            </v:shape>
            <v:shape id="_x0000_s1334" type="#_x0000_t202" style="width:485;height:318;left:6807;position:absolute;top:4549" filled="f" stroked="f">
              <v:textbox inset="0,0,0,0">
                <w:txbxContent>
                  <w:p>
                    <w:pPr>
                      <w:spacing w:before="0" w:line="318" w:lineRule="exact"/>
                      <w:ind w:left="0" w:right="0" w:firstLine="0"/>
                      <w:jc w:val="left"/>
                      <w:rPr>
                        <w:rFonts w:ascii="Times New Roman" w:hAnsi="Times New Roman"/>
                        <w:sz w:val="30"/>
                      </w:rPr>
                    </w:pPr>
                    <w:r>
                      <w:rPr>
                        <w:rFonts w:ascii="Times New Roman" w:hAnsi="Times New Roman"/>
                        <w:sz w:val="30"/>
                      </w:rPr>
                      <w:t>±10</w:t>
                    </w:r>
                  </w:p>
                </w:txbxContent>
              </v:textbox>
            </v:shape>
            <v:shape id="_x0000_s1335" type="#_x0000_t202" style="width:917;height:299;left:3862;position:absolute;top:5295" filled="f" stroked="f">
              <v:textbox inset="0,0,0,0">
                <w:txbxContent>
                  <w:p>
                    <w:pPr>
                      <w:spacing w:before="0" w:line="299" w:lineRule="exact"/>
                      <w:ind w:left="0" w:right="0" w:firstLine="0"/>
                      <w:jc w:val="left"/>
                      <w:rPr>
                        <w:sz w:val="30"/>
                      </w:rPr>
                    </w:pPr>
                    <w:r>
                      <w:rPr>
                        <w:w w:val="95"/>
                        <w:sz w:val="30"/>
                      </w:rPr>
                      <w:t>平整度</w:t>
                    </w:r>
                  </w:p>
                </w:txbxContent>
              </v:textbox>
            </v:shape>
            <v:shape id="_x0000_s1336" type="#_x0000_t202" style="width:2929;height:775;left:11316;position:absolute;top:4578" filled="f" stroked="f">
              <v:textbox inset="0,0,0,0">
                <w:txbxContent>
                  <w:p>
                    <w:pPr>
                      <w:spacing w:before="0" w:line="349" w:lineRule="exact"/>
                      <w:ind w:left="-1" w:right="18" w:firstLine="0"/>
                      <w:jc w:val="center"/>
                      <w:rPr>
                        <w:sz w:val="30"/>
                      </w:rPr>
                    </w:pPr>
                    <w:r>
                      <w:rPr>
                        <w:spacing w:val="-1"/>
                        <w:w w:val="95"/>
                        <w:sz w:val="30"/>
                      </w:rPr>
                      <w:t xml:space="preserve">水准仪检查 </w:t>
                    </w:r>
                    <w:r>
                      <w:rPr>
                        <w:rFonts w:ascii="Times New Roman" w:eastAsia="Times New Roman"/>
                        <w:w w:val="95"/>
                        <w:sz w:val="30"/>
                      </w:rPr>
                      <w:t>2m</w:t>
                    </w:r>
                    <w:r>
                      <w:rPr>
                        <w:rFonts w:ascii="Times New Roman" w:eastAsia="Times New Roman"/>
                        <w:spacing w:val="37"/>
                        <w:w w:val="95"/>
                        <w:sz w:val="30"/>
                      </w:rPr>
                      <w:t xml:space="preserve"> </w:t>
                    </w:r>
                    <w:r>
                      <w:rPr>
                        <w:w w:val="95"/>
                        <w:sz w:val="30"/>
                      </w:rPr>
                      <w:t>靠尺检</w:t>
                    </w:r>
                  </w:p>
                  <w:p>
                    <w:pPr>
                      <w:spacing w:before="83" w:line="342" w:lineRule="exact"/>
                      <w:ind w:left="0" w:right="14" w:firstLine="0"/>
                      <w:jc w:val="center"/>
                      <w:rPr>
                        <w:sz w:val="30"/>
                      </w:rPr>
                    </w:pPr>
                    <w:r>
                      <w:rPr>
                        <w:w w:val="99"/>
                        <w:sz w:val="30"/>
                      </w:rPr>
                      <w:t>查</w:t>
                    </w:r>
                  </w:p>
                </w:txbxContent>
              </v:textbox>
            </v:shape>
            <v:shape id="_x0000_s1337" type="#_x0000_t202" style="width:170;height:844;left:373;position:absolute;top:5813" filled="f" stroked="f">
              <v:textbox inset="0,0,0,0">
                <w:txbxContent>
                  <w:p>
                    <w:pPr>
                      <w:spacing w:before="0" w:line="330" w:lineRule="exact"/>
                      <w:ind w:left="0" w:right="0" w:firstLine="0"/>
                      <w:jc w:val="left"/>
                      <w:rPr>
                        <w:rFonts w:ascii="Times New Roman"/>
                        <w:sz w:val="30"/>
                      </w:rPr>
                    </w:pPr>
                    <w:r>
                      <w:rPr>
                        <w:rFonts w:ascii="Times New Roman"/>
                        <w:w w:val="99"/>
                        <w:sz w:val="30"/>
                      </w:rPr>
                      <w:t>4</w:t>
                    </w:r>
                  </w:p>
                  <w:p>
                    <w:pPr>
                      <w:spacing w:before="180" w:line="333" w:lineRule="exact"/>
                      <w:ind w:left="0" w:right="0" w:firstLine="0"/>
                      <w:jc w:val="left"/>
                      <w:rPr>
                        <w:rFonts w:ascii="Times New Roman"/>
                        <w:sz w:val="30"/>
                      </w:rPr>
                    </w:pPr>
                    <w:r>
                      <w:rPr>
                        <w:rFonts w:ascii="Times New Roman"/>
                        <w:w w:val="99"/>
                        <w:sz w:val="30"/>
                      </w:rPr>
                      <w:t>5</w:t>
                    </w:r>
                  </w:p>
                </w:txbxContent>
              </v:textbox>
            </v:shape>
            <v:shape id="_x0000_s1338" type="#_x0000_t202" style="width:170;height:318;left:373;position:absolute;top:7123" filled="f" stroked="f">
              <v:textbox inset="0,0,0,0">
                <w:txbxContent>
                  <w:p>
                    <w:pPr>
                      <w:spacing w:before="0" w:line="318" w:lineRule="exact"/>
                      <w:ind w:left="0" w:right="0" w:firstLine="0"/>
                      <w:jc w:val="left"/>
                      <w:rPr>
                        <w:rFonts w:ascii="Times New Roman"/>
                        <w:sz w:val="30"/>
                      </w:rPr>
                    </w:pPr>
                    <w:r>
                      <w:rPr>
                        <w:rFonts w:ascii="Times New Roman"/>
                        <w:w w:val="99"/>
                        <w:sz w:val="30"/>
                      </w:rPr>
                      <w:t>6</w:t>
                    </w:r>
                  </w:p>
                </w:txbxContent>
              </v:textbox>
            </v:shape>
            <v:shape id="_x0000_s1339" type="#_x0000_t202" style="width:3527;height:1872;left:1507;position:absolute;top:5821" filled="f" stroked="f">
              <v:textbox inset="0,0,0,0">
                <w:txbxContent>
                  <w:p>
                    <w:pPr>
                      <w:spacing w:before="0" w:line="341" w:lineRule="exact"/>
                      <w:ind w:left="447" w:right="35" w:firstLine="0"/>
                      <w:jc w:val="center"/>
                      <w:rPr>
                        <w:sz w:val="30"/>
                      </w:rPr>
                    </w:pPr>
                    <w:r>
                      <w:rPr>
                        <w:w w:val="95"/>
                        <w:sz w:val="30"/>
                      </w:rPr>
                      <w:t>层高（全高）</w:t>
                    </w:r>
                  </w:p>
                  <w:p>
                    <w:pPr>
                      <w:spacing w:before="141"/>
                      <w:ind w:left="446" w:right="35" w:firstLine="0"/>
                      <w:jc w:val="center"/>
                      <w:rPr>
                        <w:sz w:val="30"/>
                      </w:rPr>
                    </w:pPr>
                    <w:r>
                      <w:rPr>
                        <w:w w:val="95"/>
                        <w:sz w:val="30"/>
                      </w:rPr>
                      <w:t>纵坡</w:t>
                    </w:r>
                  </w:p>
                  <w:p>
                    <w:pPr>
                      <w:spacing w:before="137" w:line="324" w:lineRule="exact"/>
                      <w:ind w:left="2112" w:right="35" w:firstLine="0"/>
                      <w:jc w:val="center"/>
                      <w:rPr>
                        <w:sz w:val="30"/>
                      </w:rPr>
                    </w:pPr>
                    <w:r>
                      <w:rPr>
                        <w:w w:val="95"/>
                        <w:sz w:val="30"/>
                      </w:rPr>
                      <w:t>基础</w:t>
                    </w:r>
                  </w:p>
                  <w:p>
                    <w:pPr>
                      <w:spacing w:before="0" w:line="263" w:lineRule="exact"/>
                      <w:ind w:left="9" w:right="2338" w:firstLine="0"/>
                      <w:jc w:val="center"/>
                      <w:rPr>
                        <w:sz w:val="30"/>
                      </w:rPr>
                    </w:pPr>
                    <w:r>
                      <w:rPr>
                        <w:w w:val="95"/>
                        <w:sz w:val="30"/>
                      </w:rPr>
                      <w:t>截面尺寸</w:t>
                    </w:r>
                  </w:p>
                  <w:p>
                    <w:pPr>
                      <w:spacing w:before="0" w:line="281" w:lineRule="exact"/>
                      <w:ind w:left="2027" w:right="35" w:firstLine="0"/>
                      <w:jc w:val="center"/>
                      <w:rPr>
                        <w:sz w:val="30"/>
                      </w:rPr>
                    </w:pPr>
                    <w:r>
                      <w:rPr>
                        <w:w w:val="95"/>
                        <w:sz w:val="30"/>
                      </w:rPr>
                      <w:t>柱、墙、梁</w:t>
                    </w:r>
                  </w:p>
                </w:txbxContent>
              </v:textbox>
            </v:shape>
            <v:shape id="_x0000_s1340" type="#_x0000_t202" style="width:1550;height:2428;left:5983;position:absolute;top:5287" filled="f" stroked="f">
              <v:textbox inset="0,0,0,0">
                <w:txbxContent>
                  <w:p>
                    <w:pPr>
                      <w:spacing w:before="0" w:line="330" w:lineRule="exact"/>
                      <w:ind w:left="211" w:right="230" w:firstLine="0"/>
                      <w:jc w:val="center"/>
                      <w:rPr>
                        <w:rFonts w:ascii="Times New Roman"/>
                        <w:sz w:val="30"/>
                      </w:rPr>
                    </w:pPr>
                    <w:r>
                      <w:rPr>
                        <w:rFonts w:ascii="Times New Roman"/>
                        <w:sz w:val="30"/>
                      </w:rPr>
                      <w:t>10</w:t>
                    </w:r>
                  </w:p>
                  <w:p>
                    <w:pPr>
                      <w:spacing w:before="160"/>
                      <w:ind w:left="-1" w:right="18" w:firstLine="0"/>
                      <w:jc w:val="center"/>
                      <w:rPr>
                        <w:sz w:val="30"/>
                      </w:rPr>
                    </w:pPr>
                    <w:r>
                      <w:rPr>
                        <w:rFonts w:ascii="Times New Roman" w:eastAsia="Times New Roman" w:hAnsi="Times New Roman"/>
                        <w:sz w:val="30"/>
                      </w:rPr>
                      <w:t>±10</w:t>
                    </w:r>
                    <w:r>
                      <w:rPr>
                        <w:sz w:val="30"/>
                      </w:rPr>
                      <w:t>（</w:t>
                    </w:r>
                    <w:r>
                      <w:rPr>
                        <w:rFonts w:ascii="Times New Roman" w:eastAsia="Times New Roman" w:hAnsi="Times New Roman"/>
                        <w:sz w:val="30"/>
                      </w:rPr>
                      <w:t>±20</w:t>
                    </w:r>
                    <w:r>
                      <w:rPr>
                        <w:sz w:val="30"/>
                      </w:rPr>
                      <w:t>）</w:t>
                    </w:r>
                  </w:p>
                  <w:p>
                    <w:pPr>
                      <w:spacing w:before="142"/>
                      <w:ind w:left="211" w:right="234" w:firstLine="0"/>
                      <w:jc w:val="center"/>
                      <w:rPr>
                        <w:rFonts w:ascii="Times New Roman" w:eastAsia="Times New Roman" w:hAnsi="Times New Roman"/>
                        <w:sz w:val="30"/>
                      </w:rPr>
                    </w:pPr>
                    <w:r>
                      <w:rPr>
                        <w:rFonts w:ascii="Times New Roman" w:eastAsia="Times New Roman" w:hAnsi="Times New Roman"/>
                        <w:sz w:val="30"/>
                      </w:rPr>
                      <w:t>±0</w:t>
                    </w:r>
                    <w:r>
                      <w:rPr>
                        <w:sz w:val="30"/>
                      </w:rPr>
                      <w:t>。</w:t>
                    </w:r>
                    <w:r>
                      <w:rPr>
                        <w:rFonts w:ascii="Times New Roman" w:eastAsia="Times New Roman" w:hAnsi="Times New Roman"/>
                        <w:sz w:val="30"/>
                      </w:rPr>
                      <w:t>1‰</w:t>
                    </w:r>
                  </w:p>
                  <w:p>
                    <w:pPr>
                      <w:spacing w:before="157"/>
                      <w:ind w:left="211" w:right="229" w:firstLine="0"/>
                      <w:jc w:val="center"/>
                      <w:rPr>
                        <w:rFonts w:ascii="Times New Roman" w:hAnsi="Times New Roman"/>
                        <w:sz w:val="30"/>
                      </w:rPr>
                    </w:pPr>
                    <w:r>
                      <w:rPr>
                        <w:rFonts w:ascii="Times New Roman" w:hAnsi="Times New Roman"/>
                        <w:sz w:val="30"/>
                      </w:rPr>
                      <w:t>±15,-5</w:t>
                    </w:r>
                  </w:p>
                  <w:p>
                    <w:pPr>
                      <w:spacing w:before="181" w:line="345" w:lineRule="exact"/>
                      <w:ind w:left="211" w:right="230" w:firstLine="0"/>
                      <w:jc w:val="center"/>
                      <w:rPr>
                        <w:rFonts w:ascii="Times New Roman" w:hAnsi="Times New Roman"/>
                        <w:sz w:val="30"/>
                      </w:rPr>
                    </w:pPr>
                    <w:r>
                      <w:rPr>
                        <w:rFonts w:ascii="Times New Roman" w:hAnsi="Times New Roman"/>
                        <w:sz w:val="30"/>
                      </w:rPr>
                      <w:t>+8,—5</w:t>
                    </w:r>
                  </w:p>
                </w:txbxContent>
              </v:textbox>
            </v:shape>
            <v:shape id="_x0000_s1341" type="#_x0000_t202" style="width:1514;height:1235;left:8532;position:absolute;top:6141" filled="f" stroked="f">
              <v:textbox inset="0,0,0,0">
                <w:txbxContent>
                  <w:p>
                    <w:pPr>
                      <w:spacing w:before="0" w:line="341" w:lineRule="exact"/>
                      <w:ind w:left="15" w:right="33" w:firstLine="0"/>
                      <w:jc w:val="center"/>
                      <w:rPr>
                        <w:sz w:val="30"/>
                      </w:rPr>
                    </w:pPr>
                    <w:r>
                      <w:rPr>
                        <w:w w:val="95"/>
                        <w:sz w:val="30"/>
                      </w:rPr>
                      <w:t>每个构筑物</w:t>
                    </w:r>
                  </w:p>
                  <w:p>
                    <w:pPr>
                      <w:spacing w:before="0" w:line="468" w:lineRule="exact"/>
                      <w:ind w:left="450" w:right="464" w:firstLine="3"/>
                      <w:jc w:val="center"/>
                      <w:rPr>
                        <w:sz w:val="30"/>
                      </w:rPr>
                    </w:pPr>
                    <w:r>
                      <w:rPr>
                        <w:sz w:val="30"/>
                      </w:rPr>
                      <w:t>或</w:t>
                    </w:r>
                    <w:r>
                      <w:rPr>
                        <w:spacing w:val="-2"/>
                        <w:sz w:val="30"/>
                      </w:rPr>
                      <w:t>构件</w:t>
                    </w:r>
                  </w:p>
                </w:txbxContent>
              </v:textbox>
            </v:shape>
            <v:shape id="_x0000_s1342" type="#_x0000_t202" style="width:2710;height:767;left:11424;position:absolute;top:5850" filled="f" stroked="f">
              <v:textbox inset="0,0,0,0">
                <w:txbxContent>
                  <w:p>
                    <w:pPr>
                      <w:spacing w:before="0" w:line="341" w:lineRule="exact"/>
                      <w:ind w:left="43" w:right="61" w:firstLine="0"/>
                      <w:jc w:val="center"/>
                      <w:rPr>
                        <w:sz w:val="30"/>
                      </w:rPr>
                    </w:pPr>
                    <w:r>
                      <w:rPr>
                        <w:w w:val="95"/>
                        <w:sz w:val="30"/>
                      </w:rPr>
                      <w:t>用尺量或用水准仪测</w:t>
                    </w:r>
                  </w:p>
                  <w:p>
                    <w:pPr>
                      <w:spacing w:before="83" w:line="342" w:lineRule="exact"/>
                      <w:ind w:left="0" w:right="10" w:firstLine="0"/>
                      <w:jc w:val="center"/>
                      <w:rPr>
                        <w:sz w:val="30"/>
                      </w:rPr>
                    </w:pPr>
                    <w:r>
                      <w:rPr>
                        <w:w w:val="99"/>
                        <w:sz w:val="30"/>
                      </w:rPr>
                      <w:t>量</w:t>
                    </w:r>
                  </w:p>
                </w:txbxContent>
              </v:textbox>
            </v:shape>
            <v:shape id="_x0000_s1343" type="#_x0000_t202" style="width:618;height:299;left:12471;position:absolute;top:7131" filled="f" stroked="f">
              <v:textbox inset="0,0,0,0">
                <w:txbxContent>
                  <w:p>
                    <w:pPr>
                      <w:spacing w:before="0" w:line="299" w:lineRule="exact"/>
                      <w:ind w:left="0" w:right="0" w:firstLine="0"/>
                      <w:jc w:val="left"/>
                      <w:rPr>
                        <w:sz w:val="30"/>
                      </w:rPr>
                    </w:pPr>
                    <w:r>
                      <w:rPr>
                        <w:w w:val="95"/>
                        <w:sz w:val="30"/>
                      </w:rPr>
                      <w:t>尺量</w:t>
                    </w:r>
                  </w:p>
                </w:txbxContent>
              </v:textbox>
            </v:shape>
            <w10:wrap type="none"/>
          </v:group>
        </w:pict>
      </w:r>
    </w:p>
    <w:p>
      <w:pPr>
        <w:spacing w:after="0"/>
        <w:rPr>
          <w:sz w:val="20"/>
        </w:rPr>
        <w:sectPr>
          <w:pgSz w:w="17860" w:h="25260"/>
          <w:pgMar w:top="1240" w:right="0" w:bottom="1360" w:left="0" w:header="808" w:footer="1160"/>
          <w:cols w:space="708"/>
        </w:sectPr>
      </w:pPr>
    </w:p>
    <w:p>
      <w:pPr>
        <w:pStyle w:val="BodyText"/>
        <w:spacing w:before="2"/>
        <w:rPr>
          <w:b/>
          <w:sz w:val="27"/>
        </w:rPr>
      </w:pPr>
    </w:p>
    <w:tbl>
      <w:tblPr>
        <w:tblW w:w="0" w:type="auto"/>
        <w:jc w:val="left"/>
        <w:tblInd w:w="24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1"/>
        <w:gridCol w:w="1969"/>
        <w:gridCol w:w="2504"/>
        <w:gridCol w:w="3325"/>
        <w:gridCol w:w="1903"/>
      </w:tblGrid>
      <w:tr>
        <w:tblPrEx>
          <w:tblW w:w="0" w:type="auto"/>
          <w:jc w:val="left"/>
          <w:tblInd w:w="24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2"/>
          <w:jc w:val="left"/>
        </w:trPr>
        <w:tc>
          <w:tcPr>
            <w:tcW w:w="2810" w:type="dxa"/>
            <w:gridSpan w:val="2"/>
          </w:tcPr>
          <w:p>
            <w:pPr>
              <w:pStyle w:val="TableParagraph"/>
              <w:rPr>
                <w:rFonts w:ascii="Times New Roman"/>
                <w:sz w:val="32"/>
              </w:rPr>
            </w:pPr>
          </w:p>
        </w:tc>
        <w:tc>
          <w:tcPr>
            <w:tcW w:w="2504" w:type="dxa"/>
          </w:tcPr>
          <w:p>
            <w:pPr>
              <w:pStyle w:val="TableParagraph"/>
              <w:spacing w:line="349" w:lineRule="exact"/>
              <w:ind w:left="728" w:right="878"/>
              <w:jc w:val="center"/>
              <w:rPr>
                <w:rFonts w:ascii="仿宋" w:eastAsia="仿宋" w:hint="eastAsia"/>
                <w:sz w:val="30"/>
              </w:rPr>
            </w:pPr>
            <w:r>
              <w:rPr>
                <w:rFonts w:ascii="仿宋" w:eastAsia="仿宋" w:hint="eastAsia"/>
                <w:w w:val="95"/>
                <w:sz w:val="30"/>
              </w:rPr>
              <w:t>位移</w:t>
            </w:r>
          </w:p>
        </w:tc>
        <w:tc>
          <w:tcPr>
            <w:tcW w:w="3325" w:type="dxa"/>
          </w:tcPr>
          <w:p>
            <w:pPr>
              <w:pStyle w:val="TableParagraph"/>
              <w:spacing w:line="349" w:lineRule="exact"/>
              <w:ind w:left="878"/>
              <w:rPr>
                <w:rFonts w:ascii="幼圆" w:hAnsi="幼圆"/>
                <w:sz w:val="30"/>
              </w:rPr>
            </w:pPr>
            <w:r>
              <w:rPr>
                <w:rFonts w:ascii="幼圆" w:hAnsi="幼圆"/>
                <w:sz w:val="30"/>
              </w:rPr>
              <w:t>≤15</w:t>
            </w:r>
          </w:p>
        </w:tc>
        <w:tc>
          <w:tcPr>
            <w:tcW w:w="1903" w:type="dxa"/>
          </w:tcPr>
          <w:p>
            <w:pPr>
              <w:pStyle w:val="TableParagraph"/>
              <w:spacing w:line="330" w:lineRule="exact"/>
              <w:ind w:right="48"/>
              <w:jc w:val="right"/>
              <w:rPr>
                <w:rFonts w:ascii="Times New Roman"/>
                <w:sz w:val="30"/>
              </w:rPr>
            </w:pPr>
            <w:r>
              <w:rPr>
                <w:rFonts w:ascii="Times New Roman"/>
                <w:w w:val="99"/>
                <w:sz w:val="30"/>
              </w:rPr>
              <w:t>2</w:t>
            </w:r>
          </w:p>
        </w:tc>
      </w:tr>
      <w:tr>
        <w:tblPrEx>
          <w:tblW w:w="0" w:type="auto"/>
          <w:jc w:val="left"/>
          <w:tblInd w:w="2471" w:type="dxa"/>
          <w:tblLayout w:type="fixed"/>
          <w:tblCellMar>
            <w:top w:w="0" w:type="dxa"/>
            <w:left w:w="0" w:type="dxa"/>
            <w:bottom w:w="0" w:type="dxa"/>
            <w:right w:w="0" w:type="dxa"/>
          </w:tblCellMar>
          <w:tblLook w:val="01E0"/>
        </w:tblPrEx>
        <w:trPr>
          <w:trHeight w:val="523"/>
          <w:jc w:val="left"/>
        </w:trPr>
        <w:tc>
          <w:tcPr>
            <w:tcW w:w="841" w:type="dxa"/>
          </w:tcPr>
          <w:p>
            <w:pPr>
              <w:pStyle w:val="TableParagraph"/>
              <w:spacing w:before="88"/>
              <w:ind w:left="50"/>
              <w:rPr>
                <w:rFonts w:ascii="Times New Roman"/>
                <w:sz w:val="30"/>
              </w:rPr>
            </w:pPr>
            <w:r>
              <w:rPr>
                <w:rFonts w:ascii="Times New Roman"/>
                <w:w w:val="99"/>
                <w:sz w:val="30"/>
              </w:rPr>
              <w:t>7</w:t>
            </w:r>
          </w:p>
        </w:tc>
        <w:tc>
          <w:tcPr>
            <w:tcW w:w="1969" w:type="dxa"/>
          </w:tcPr>
          <w:p>
            <w:pPr>
              <w:pStyle w:val="TableParagraph"/>
              <w:spacing w:before="68"/>
              <w:ind w:left="641"/>
              <w:rPr>
                <w:rFonts w:ascii="仿宋" w:eastAsia="仿宋" w:hint="eastAsia"/>
                <w:sz w:val="30"/>
              </w:rPr>
            </w:pPr>
            <w:r>
              <w:rPr>
                <w:rFonts w:ascii="仿宋" w:eastAsia="仿宋" w:hint="eastAsia"/>
                <w:w w:val="95"/>
                <w:sz w:val="30"/>
              </w:rPr>
              <w:t>侧墙</w:t>
            </w:r>
          </w:p>
        </w:tc>
        <w:tc>
          <w:tcPr>
            <w:tcW w:w="2504" w:type="dxa"/>
          </w:tcPr>
          <w:p>
            <w:pPr>
              <w:pStyle w:val="TableParagraph"/>
              <w:spacing w:before="68"/>
              <w:ind w:left="731" w:right="878"/>
              <w:jc w:val="center"/>
              <w:rPr>
                <w:rFonts w:ascii="仿宋" w:eastAsia="仿宋" w:hint="eastAsia"/>
                <w:sz w:val="30"/>
              </w:rPr>
            </w:pPr>
            <w:r>
              <w:rPr>
                <w:rFonts w:ascii="仿宋" w:eastAsia="仿宋" w:hint="eastAsia"/>
                <w:w w:val="95"/>
                <w:sz w:val="30"/>
              </w:rPr>
              <w:t>垂直度</w:t>
            </w:r>
          </w:p>
        </w:tc>
        <w:tc>
          <w:tcPr>
            <w:tcW w:w="3325" w:type="dxa"/>
          </w:tcPr>
          <w:p>
            <w:pPr>
              <w:pStyle w:val="TableParagraph"/>
              <w:spacing w:before="88"/>
              <w:ind w:left="1032"/>
              <w:rPr>
                <w:rFonts w:ascii="Times New Roman"/>
                <w:sz w:val="30"/>
              </w:rPr>
            </w:pPr>
            <w:r>
              <w:rPr>
                <w:rFonts w:ascii="Times New Roman"/>
                <w:w w:val="99"/>
                <w:sz w:val="30"/>
              </w:rPr>
              <w:t>8</w:t>
            </w:r>
          </w:p>
        </w:tc>
        <w:tc>
          <w:tcPr>
            <w:tcW w:w="1903" w:type="dxa"/>
          </w:tcPr>
          <w:p>
            <w:pPr>
              <w:pStyle w:val="TableParagraph"/>
              <w:spacing w:before="88"/>
              <w:ind w:right="48"/>
              <w:jc w:val="right"/>
              <w:rPr>
                <w:rFonts w:ascii="Times New Roman"/>
                <w:sz w:val="30"/>
              </w:rPr>
            </w:pPr>
            <w:r>
              <w:rPr>
                <w:rFonts w:ascii="Times New Roman"/>
                <w:w w:val="99"/>
                <w:sz w:val="30"/>
              </w:rPr>
              <w:t>4</w:t>
            </w:r>
          </w:p>
        </w:tc>
      </w:tr>
      <w:tr>
        <w:tblPrEx>
          <w:tblW w:w="0" w:type="auto"/>
          <w:jc w:val="left"/>
          <w:tblInd w:w="2471" w:type="dxa"/>
          <w:tblLayout w:type="fixed"/>
          <w:tblCellMar>
            <w:top w:w="0" w:type="dxa"/>
            <w:left w:w="0" w:type="dxa"/>
            <w:bottom w:w="0" w:type="dxa"/>
            <w:right w:w="0" w:type="dxa"/>
          </w:tblCellMar>
          <w:tblLook w:val="01E0"/>
        </w:tblPrEx>
        <w:trPr>
          <w:trHeight w:val="524"/>
          <w:jc w:val="left"/>
        </w:trPr>
        <w:tc>
          <w:tcPr>
            <w:tcW w:w="841" w:type="dxa"/>
          </w:tcPr>
          <w:p>
            <w:pPr>
              <w:pStyle w:val="TableParagraph"/>
              <w:rPr>
                <w:rFonts w:ascii="Times New Roman"/>
                <w:sz w:val="32"/>
              </w:rPr>
            </w:pPr>
          </w:p>
        </w:tc>
        <w:tc>
          <w:tcPr>
            <w:tcW w:w="1969" w:type="dxa"/>
          </w:tcPr>
          <w:p>
            <w:pPr>
              <w:pStyle w:val="TableParagraph"/>
              <w:rPr>
                <w:rFonts w:ascii="Times New Roman"/>
                <w:sz w:val="32"/>
              </w:rPr>
            </w:pPr>
          </w:p>
        </w:tc>
        <w:tc>
          <w:tcPr>
            <w:tcW w:w="2504" w:type="dxa"/>
          </w:tcPr>
          <w:p>
            <w:pPr>
              <w:pStyle w:val="TableParagraph"/>
              <w:spacing w:before="67"/>
              <w:ind w:left="731" w:right="878"/>
              <w:jc w:val="center"/>
              <w:rPr>
                <w:rFonts w:ascii="仿宋" w:eastAsia="仿宋" w:hint="eastAsia"/>
                <w:sz w:val="30"/>
              </w:rPr>
            </w:pPr>
            <w:r>
              <w:rPr>
                <w:rFonts w:ascii="仿宋" w:eastAsia="仿宋" w:hint="eastAsia"/>
                <w:w w:val="95"/>
                <w:sz w:val="30"/>
              </w:rPr>
              <w:t>平整度</w:t>
            </w:r>
          </w:p>
        </w:tc>
        <w:tc>
          <w:tcPr>
            <w:tcW w:w="3325" w:type="dxa"/>
          </w:tcPr>
          <w:p>
            <w:pPr>
              <w:pStyle w:val="TableParagraph"/>
              <w:spacing w:before="87"/>
              <w:ind w:left="961"/>
              <w:rPr>
                <w:rFonts w:ascii="Times New Roman"/>
                <w:sz w:val="30"/>
              </w:rPr>
            </w:pPr>
            <w:r>
              <w:rPr>
                <w:rFonts w:ascii="Times New Roman"/>
                <w:sz w:val="30"/>
              </w:rPr>
              <w:t>10</w:t>
            </w:r>
          </w:p>
        </w:tc>
        <w:tc>
          <w:tcPr>
            <w:tcW w:w="1903" w:type="dxa"/>
          </w:tcPr>
          <w:p>
            <w:pPr>
              <w:pStyle w:val="TableParagraph"/>
              <w:spacing w:before="87"/>
              <w:ind w:right="48"/>
              <w:jc w:val="right"/>
              <w:rPr>
                <w:rFonts w:ascii="Times New Roman"/>
                <w:sz w:val="30"/>
              </w:rPr>
            </w:pPr>
            <w:r>
              <w:rPr>
                <w:rFonts w:ascii="Times New Roman"/>
                <w:w w:val="99"/>
                <w:sz w:val="30"/>
              </w:rPr>
              <w:t>4</w:t>
            </w:r>
          </w:p>
        </w:tc>
      </w:tr>
      <w:tr>
        <w:tblPrEx>
          <w:tblW w:w="0" w:type="auto"/>
          <w:jc w:val="left"/>
          <w:tblInd w:w="2471" w:type="dxa"/>
          <w:tblLayout w:type="fixed"/>
          <w:tblCellMar>
            <w:top w:w="0" w:type="dxa"/>
            <w:left w:w="0" w:type="dxa"/>
            <w:bottom w:w="0" w:type="dxa"/>
            <w:right w:w="0" w:type="dxa"/>
          </w:tblCellMar>
          <w:tblLook w:val="01E0"/>
        </w:tblPrEx>
        <w:trPr>
          <w:trHeight w:val="525"/>
          <w:jc w:val="left"/>
        </w:trPr>
        <w:tc>
          <w:tcPr>
            <w:tcW w:w="841" w:type="dxa"/>
          </w:tcPr>
          <w:p>
            <w:pPr>
              <w:pStyle w:val="TableParagraph"/>
              <w:rPr>
                <w:rFonts w:ascii="Times New Roman"/>
                <w:sz w:val="32"/>
              </w:rPr>
            </w:pPr>
          </w:p>
        </w:tc>
        <w:tc>
          <w:tcPr>
            <w:tcW w:w="1969" w:type="dxa"/>
          </w:tcPr>
          <w:p>
            <w:pPr>
              <w:pStyle w:val="TableParagraph"/>
              <w:rPr>
                <w:rFonts w:ascii="Times New Roman"/>
                <w:sz w:val="32"/>
              </w:rPr>
            </w:pPr>
          </w:p>
        </w:tc>
        <w:tc>
          <w:tcPr>
            <w:tcW w:w="2504" w:type="dxa"/>
          </w:tcPr>
          <w:p>
            <w:pPr>
              <w:pStyle w:val="TableParagraph"/>
              <w:spacing w:before="68"/>
              <w:ind w:left="728" w:right="878"/>
              <w:jc w:val="center"/>
              <w:rPr>
                <w:rFonts w:ascii="仿宋" w:eastAsia="仿宋" w:hint="eastAsia"/>
                <w:sz w:val="30"/>
              </w:rPr>
            </w:pPr>
            <w:r>
              <w:rPr>
                <w:rFonts w:ascii="仿宋" w:eastAsia="仿宋" w:hint="eastAsia"/>
                <w:w w:val="95"/>
                <w:sz w:val="30"/>
              </w:rPr>
              <w:t>位移</w:t>
            </w:r>
          </w:p>
        </w:tc>
        <w:tc>
          <w:tcPr>
            <w:tcW w:w="3325" w:type="dxa"/>
          </w:tcPr>
          <w:p>
            <w:pPr>
              <w:pStyle w:val="TableParagraph"/>
              <w:spacing w:before="88"/>
              <w:ind w:right="229"/>
              <w:jc w:val="center"/>
              <w:rPr>
                <w:rFonts w:ascii="Times New Roman"/>
                <w:sz w:val="30"/>
              </w:rPr>
            </w:pPr>
            <w:r>
              <w:rPr>
                <w:rFonts w:ascii="Times New Roman"/>
                <w:w w:val="99"/>
                <w:sz w:val="30"/>
              </w:rPr>
              <w:t>8</w:t>
            </w:r>
          </w:p>
        </w:tc>
        <w:tc>
          <w:tcPr>
            <w:tcW w:w="1903" w:type="dxa"/>
          </w:tcPr>
          <w:p>
            <w:pPr>
              <w:pStyle w:val="TableParagraph"/>
              <w:spacing w:before="88"/>
              <w:ind w:right="48"/>
              <w:jc w:val="right"/>
              <w:rPr>
                <w:rFonts w:ascii="Times New Roman"/>
                <w:sz w:val="30"/>
              </w:rPr>
            </w:pPr>
            <w:r>
              <w:rPr>
                <w:rFonts w:ascii="Times New Roman"/>
                <w:w w:val="99"/>
                <w:sz w:val="30"/>
              </w:rPr>
              <w:t>2</w:t>
            </w:r>
          </w:p>
        </w:tc>
      </w:tr>
      <w:tr>
        <w:tblPrEx>
          <w:tblW w:w="0" w:type="auto"/>
          <w:jc w:val="left"/>
          <w:tblInd w:w="2471" w:type="dxa"/>
          <w:tblLayout w:type="fixed"/>
          <w:tblCellMar>
            <w:top w:w="0" w:type="dxa"/>
            <w:left w:w="0" w:type="dxa"/>
            <w:bottom w:w="0" w:type="dxa"/>
            <w:right w:w="0" w:type="dxa"/>
          </w:tblCellMar>
          <w:tblLook w:val="01E0"/>
        </w:tblPrEx>
        <w:trPr>
          <w:trHeight w:val="525"/>
          <w:jc w:val="left"/>
        </w:trPr>
        <w:tc>
          <w:tcPr>
            <w:tcW w:w="841" w:type="dxa"/>
          </w:tcPr>
          <w:p>
            <w:pPr>
              <w:pStyle w:val="TableParagraph"/>
              <w:spacing w:before="88"/>
              <w:ind w:left="50"/>
              <w:rPr>
                <w:rFonts w:ascii="Times New Roman"/>
                <w:sz w:val="30"/>
              </w:rPr>
            </w:pPr>
            <w:r>
              <w:rPr>
                <w:rFonts w:ascii="Times New Roman"/>
                <w:w w:val="99"/>
                <w:sz w:val="30"/>
              </w:rPr>
              <w:t>8</w:t>
            </w:r>
          </w:p>
        </w:tc>
        <w:tc>
          <w:tcPr>
            <w:tcW w:w="1969" w:type="dxa"/>
          </w:tcPr>
          <w:p>
            <w:pPr>
              <w:pStyle w:val="TableParagraph"/>
              <w:spacing w:before="68"/>
              <w:ind w:left="641"/>
              <w:rPr>
                <w:rFonts w:ascii="仿宋" w:eastAsia="仿宋" w:hint="eastAsia"/>
                <w:sz w:val="30"/>
              </w:rPr>
            </w:pPr>
            <w:r>
              <w:rPr>
                <w:rFonts w:ascii="仿宋" w:eastAsia="仿宋" w:hint="eastAsia"/>
                <w:w w:val="95"/>
                <w:sz w:val="30"/>
              </w:rPr>
              <w:t>立柱</w:t>
            </w:r>
          </w:p>
        </w:tc>
        <w:tc>
          <w:tcPr>
            <w:tcW w:w="2504" w:type="dxa"/>
          </w:tcPr>
          <w:p>
            <w:pPr>
              <w:pStyle w:val="TableParagraph"/>
              <w:spacing w:before="68"/>
              <w:ind w:left="731" w:right="878"/>
              <w:jc w:val="center"/>
              <w:rPr>
                <w:rFonts w:ascii="仿宋" w:eastAsia="仿宋" w:hint="eastAsia"/>
                <w:sz w:val="30"/>
              </w:rPr>
            </w:pPr>
            <w:r>
              <w:rPr>
                <w:rFonts w:ascii="仿宋" w:eastAsia="仿宋" w:hint="eastAsia"/>
                <w:w w:val="95"/>
                <w:sz w:val="30"/>
              </w:rPr>
              <w:t>垂直度</w:t>
            </w:r>
          </w:p>
        </w:tc>
        <w:tc>
          <w:tcPr>
            <w:tcW w:w="3325" w:type="dxa"/>
          </w:tcPr>
          <w:p>
            <w:pPr>
              <w:pStyle w:val="TableParagraph"/>
              <w:spacing w:before="88"/>
              <w:ind w:left="1032"/>
              <w:rPr>
                <w:rFonts w:ascii="Times New Roman"/>
                <w:sz w:val="30"/>
              </w:rPr>
            </w:pPr>
            <w:r>
              <w:rPr>
                <w:rFonts w:ascii="Times New Roman"/>
                <w:w w:val="99"/>
                <w:sz w:val="30"/>
              </w:rPr>
              <w:t>8</w:t>
            </w:r>
          </w:p>
        </w:tc>
        <w:tc>
          <w:tcPr>
            <w:tcW w:w="1903" w:type="dxa"/>
          </w:tcPr>
          <w:p>
            <w:pPr>
              <w:pStyle w:val="TableParagraph"/>
              <w:spacing w:before="88"/>
              <w:ind w:right="48"/>
              <w:jc w:val="right"/>
              <w:rPr>
                <w:rFonts w:ascii="Times New Roman"/>
                <w:sz w:val="30"/>
              </w:rPr>
            </w:pPr>
            <w:r>
              <w:rPr>
                <w:rFonts w:ascii="Times New Roman"/>
                <w:w w:val="99"/>
                <w:sz w:val="30"/>
              </w:rPr>
              <w:t>4</w:t>
            </w:r>
          </w:p>
        </w:tc>
      </w:tr>
      <w:tr>
        <w:tblPrEx>
          <w:tblW w:w="0" w:type="auto"/>
          <w:jc w:val="left"/>
          <w:tblInd w:w="2471" w:type="dxa"/>
          <w:tblLayout w:type="fixed"/>
          <w:tblCellMar>
            <w:top w:w="0" w:type="dxa"/>
            <w:left w:w="0" w:type="dxa"/>
            <w:bottom w:w="0" w:type="dxa"/>
            <w:right w:w="0" w:type="dxa"/>
          </w:tblCellMar>
          <w:tblLook w:val="01E0"/>
        </w:tblPrEx>
        <w:trPr>
          <w:trHeight w:val="421"/>
          <w:jc w:val="left"/>
        </w:trPr>
        <w:tc>
          <w:tcPr>
            <w:tcW w:w="841" w:type="dxa"/>
          </w:tcPr>
          <w:p>
            <w:pPr>
              <w:pStyle w:val="TableParagraph"/>
              <w:rPr>
                <w:rFonts w:ascii="Times New Roman"/>
                <w:sz w:val="32"/>
              </w:rPr>
            </w:pPr>
          </w:p>
        </w:tc>
        <w:tc>
          <w:tcPr>
            <w:tcW w:w="1969" w:type="dxa"/>
          </w:tcPr>
          <w:p>
            <w:pPr>
              <w:pStyle w:val="TableParagraph"/>
              <w:rPr>
                <w:rFonts w:ascii="Times New Roman"/>
                <w:sz w:val="32"/>
              </w:rPr>
            </w:pPr>
          </w:p>
        </w:tc>
        <w:tc>
          <w:tcPr>
            <w:tcW w:w="2504" w:type="dxa"/>
          </w:tcPr>
          <w:p>
            <w:pPr>
              <w:pStyle w:val="TableParagraph"/>
              <w:spacing w:before="68" w:line="333" w:lineRule="exact"/>
              <w:ind w:left="731" w:right="878"/>
              <w:jc w:val="center"/>
              <w:rPr>
                <w:rFonts w:ascii="仿宋" w:eastAsia="仿宋" w:hint="eastAsia"/>
                <w:sz w:val="30"/>
              </w:rPr>
            </w:pPr>
            <w:r>
              <w:rPr>
                <w:rFonts w:ascii="仿宋" w:eastAsia="仿宋" w:hint="eastAsia"/>
                <w:w w:val="95"/>
                <w:sz w:val="30"/>
              </w:rPr>
              <w:t>平整度</w:t>
            </w:r>
          </w:p>
        </w:tc>
        <w:tc>
          <w:tcPr>
            <w:tcW w:w="3325" w:type="dxa"/>
          </w:tcPr>
          <w:p>
            <w:pPr>
              <w:pStyle w:val="TableParagraph"/>
              <w:spacing w:before="88" w:line="313" w:lineRule="exact"/>
              <w:ind w:left="961"/>
              <w:rPr>
                <w:rFonts w:ascii="Times New Roman"/>
                <w:sz w:val="30"/>
              </w:rPr>
            </w:pPr>
            <w:r>
              <w:rPr>
                <w:rFonts w:ascii="Times New Roman"/>
                <w:sz w:val="30"/>
              </w:rPr>
              <w:t>10</w:t>
            </w:r>
          </w:p>
        </w:tc>
        <w:tc>
          <w:tcPr>
            <w:tcW w:w="1903" w:type="dxa"/>
          </w:tcPr>
          <w:p>
            <w:pPr>
              <w:pStyle w:val="TableParagraph"/>
              <w:spacing w:before="88" w:line="313" w:lineRule="exact"/>
              <w:ind w:right="48"/>
              <w:jc w:val="right"/>
              <w:rPr>
                <w:rFonts w:ascii="Times New Roman"/>
                <w:sz w:val="30"/>
              </w:rPr>
            </w:pPr>
            <w:r>
              <w:rPr>
                <w:rFonts w:ascii="Times New Roman"/>
                <w:w w:val="99"/>
                <w:sz w:val="30"/>
              </w:rPr>
              <w:t>4</w:t>
            </w: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7"/>
        </w:rPr>
      </w:pPr>
    </w:p>
    <w:p>
      <w:pPr>
        <w:pStyle w:val="Heading2"/>
        <w:numPr>
          <w:ilvl w:val="1"/>
          <w:numId w:val="29"/>
        </w:numPr>
        <w:tabs>
          <w:tab w:val="left" w:pos="2755"/>
        </w:tabs>
        <w:spacing w:before="95" w:after="0" w:line="240" w:lineRule="auto"/>
        <w:ind w:left="2754" w:right="0" w:hanging="631"/>
        <w:jc w:val="left"/>
      </w:pPr>
      <w:r>
        <w:pict>
          <v:group id="_x0000_s1344" style="width:722.75pt;height:524.85pt;margin-top:-546.93pt;margin-left:107pt;mso-position-horizontal-relative:page;position:absolute;z-index:-251622400" coordorigin="2140,-10939" coordsize="14455,10497">
            <v:shape id="_x0000_s1345" type="#_x0000_t75" style="width:14455;height:10497;left:2140;position:absolute;top:-10939" stroked="f">
              <v:imagedata r:id="rId69" o:title=""/>
            </v:shape>
            <v:shape id="_x0000_s1346" type="#_x0000_t202" style="width:2937;height:776;left:13456;position:absolute;top:-10439" filled="f" stroked="f">
              <v:textbox inset="0,0,0,0">
                <w:txbxContent>
                  <w:p>
                    <w:pPr>
                      <w:spacing w:before="0" w:line="349" w:lineRule="exact"/>
                      <w:ind w:left="0" w:right="18" w:firstLine="0"/>
                      <w:jc w:val="center"/>
                      <w:rPr>
                        <w:rFonts w:ascii="Times New Roman" w:eastAsia="Times New Roman"/>
                        <w:sz w:val="30"/>
                      </w:rPr>
                    </w:pPr>
                    <w:r>
                      <w:rPr>
                        <w:spacing w:val="1"/>
                        <w:w w:val="95"/>
                        <w:sz w:val="30"/>
                      </w:rPr>
                      <w:t>尺量或垂直吊量</w:t>
                    </w:r>
                    <w:r>
                      <w:rPr>
                        <w:rFonts w:ascii="Times New Roman" w:eastAsia="Times New Roman"/>
                        <w:w w:val="95"/>
                        <w:sz w:val="30"/>
                      </w:rPr>
                      <w:t>,</w:t>
                    </w:r>
                    <w:r>
                      <w:rPr>
                        <w:spacing w:val="15"/>
                        <w:w w:val="95"/>
                        <w:sz w:val="30"/>
                      </w:rPr>
                      <w:t xml:space="preserve">用 </w:t>
                    </w:r>
                    <w:r>
                      <w:rPr>
                        <w:rFonts w:ascii="Times New Roman" w:eastAsia="Times New Roman"/>
                        <w:w w:val="95"/>
                        <w:sz w:val="30"/>
                      </w:rPr>
                      <w:t>2m</w:t>
                    </w:r>
                  </w:p>
                  <w:p>
                    <w:pPr>
                      <w:spacing w:before="84" w:line="342" w:lineRule="exact"/>
                      <w:ind w:left="0" w:right="21" w:firstLine="0"/>
                      <w:jc w:val="center"/>
                      <w:rPr>
                        <w:sz w:val="30"/>
                      </w:rPr>
                    </w:pPr>
                    <w:r>
                      <w:rPr>
                        <w:w w:val="95"/>
                        <w:sz w:val="30"/>
                      </w:rPr>
                      <w:t>直尺量</w:t>
                    </w:r>
                  </w:p>
                </w:txbxContent>
              </v:textbox>
            </v:shape>
            <v:shape id="_x0000_s1347" type="#_x0000_t202" style="width:2710;height:778;left:13564;position:absolute;top:-8857" filled="f" stroked="f">
              <v:textbox inset="0,0,0,0">
                <w:txbxContent>
                  <w:p>
                    <w:pPr>
                      <w:spacing w:before="0" w:line="341" w:lineRule="exact"/>
                      <w:ind w:left="43" w:right="61" w:firstLine="0"/>
                      <w:jc w:val="center"/>
                      <w:rPr>
                        <w:sz w:val="30"/>
                      </w:rPr>
                    </w:pPr>
                    <w:r>
                      <w:rPr>
                        <w:w w:val="95"/>
                        <w:sz w:val="30"/>
                      </w:rPr>
                      <w:t>尺量或垂直吊量，用</w:t>
                    </w:r>
                  </w:p>
                  <w:p>
                    <w:pPr>
                      <w:spacing w:before="83" w:line="353" w:lineRule="exact"/>
                      <w:ind w:left="43" w:right="61" w:firstLine="0"/>
                      <w:jc w:val="center"/>
                      <w:rPr>
                        <w:sz w:val="30"/>
                      </w:rPr>
                    </w:pPr>
                    <w:r>
                      <w:rPr>
                        <w:rFonts w:ascii="Times New Roman" w:eastAsia="Times New Roman"/>
                        <w:sz w:val="30"/>
                      </w:rPr>
                      <w:t>2m</w:t>
                    </w:r>
                    <w:r>
                      <w:rPr>
                        <w:rFonts w:ascii="Times New Roman" w:eastAsia="Times New Roman"/>
                        <w:spacing w:val="-5"/>
                        <w:sz w:val="30"/>
                      </w:rPr>
                      <w:t xml:space="preserve"> </w:t>
                    </w:r>
                    <w:r>
                      <w:rPr>
                        <w:sz w:val="30"/>
                      </w:rPr>
                      <w:t>直尺量</w:t>
                    </w:r>
                  </w:p>
                </w:txbxContent>
              </v:textbox>
            </v:shape>
            <v:shape id="_x0000_s1348" type="#_x0000_t202" style="width:170;height:318;left:2513;position:absolute;top:-7368" filled="f" stroked="f">
              <v:textbox inset="0,0,0,0">
                <w:txbxContent>
                  <w:p>
                    <w:pPr>
                      <w:spacing w:before="0" w:line="318" w:lineRule="exact"/>
                      <w:ind w:left="0" w:right="0" w:firstLine="0"/>
                      <w:jc w:val="left"/>
                      <w:rPr>
                        <w:rFonts w:ascii="Times New Roman"/>
                        <w:sz w:val="30"/>
                      </w:rPr>
                    </w:pPr>
                    <w:r>
                      <w:rPr>
                        <w:rFonts w:ascii="Times New Roman"/>
                        <w:w w:val="99"/>
                        <w:sz w:val="30"/>
                      </w:rPr>
                      <w:t>9</w:t>
                    </w:r>
                  </w:p>
                </w:txbxContent>
              </v:textbox>
            </v:shape>
            <v:shape id="_x0000_s1349" type="#_x0000_t202" style="width:2382;height:1314;left:4299;position:absolute;top:-7594" filled="f" stroked="f">
              <v:textbox inset="0,0,0,0">
                <w:txbxContent>
                  <w:p>
                    <w:pPr>
                      <w:spacing w:before="0" w:line="341" w:lineRule="exact"/>
                      <w:ind w:left="0" w:right="0" w:firstLine="0"/>
                      <w:jc w:val="left"/>
                      <w:rPr>
                        <w:sz w:val="30"/>
                      </w:rPr>
                    </w:pPr>
                    <w:r>
                      <w:rPr>
                        <w:w w:val="95"/>
                        <w:sz w:val="30"/>
                      </w:rPr>
                      <w:t>预埋管预埋件</w:t>
                    </w:r>
                  </w:p>
                  <w:p>
                    <w:pPr>
                      <w:spacing w:before="83"/>
                      <w:ind w:left="302" w:right="0" w:firstLine="0"/>
                      <w:jc w:val="left"/>
                      <w:rPr>
                        <w:sz w:val="30"/>
                      </w:rPr>
                    </w:pPr>
                    <w:r>
                      <w:rPr>
                        <w:w w:val="95"/>
                        <w:sz w:val="30"/>
                      </w:rPr>
                      <w:t>中心位移</w:t>
                    </w:r>
                  </w:p>
                  <w:p>
                    <w:pPr>
                      <w:spacing w:before="163" w:line="342" w:lineRule="exact"/>
                      <w:ind w:left="270" w:right="0" w:firstLine="0"/>
                      <w:jc w:val="left"/>
                      <w:rPr>
                        <w:sz w:val="30"/>
                      </w:rPr>
                    </w:pPr>
                    <w:r>
                      <w:rPr>
                        <w:w w:val="95"/>
                        <w:sz w:val="30"/>
                      </w:rPr>
                      <w:t>预留孔中心位移</w:t>
                    </w:r>
                  </w:p>
                </w:txbxContent>
              </v:textbox>
            </v:shape>
            <v:shape id="_x0000_s1350" type="#_x0000_t202" style="width:170;height:318;left:9098;position:absolute;top:-7368" filled="f" stroked="f">
              <v:textbox inset="0,0,0,0">
                <w:txbxContent>
                  <w:p>
                    <w:pPr>
                      <w:spacing w:before="0" w:line="318" w:lineRule="exact"/>
                      <w:ind w:left="0" w:right="0" w:firstLine="0"/>
                      <w:jc w:val="left"/>
                      <w:rPr>
                        <w:rFonts w:ascii="Times New Roman"/>
                        <w:sz w:val="30"/>
                      </w:rPr>
                    </w:pPr>
                    <w:r>
                      <w:rPr>
                        <w:rFonts w:ascii="Times New Roman"/>
                        <w:w w:val="99"/>
                        <w:sz w:val="30"/>
                      </w:rPr>
                      <w:t>5</w:t>
                    </w:r>
                  </w:p>
                </w:txbxContent>
              </v:textbox>
            </v:shape>
            <v:shape id="_x0000_s1351" type="#_x0000_t202" style="width:170;height:318;left:12807;position:absolute;top:-7368"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352" type="#_x0000_t202" style="width:319;height:318;left:2438;position:absolute;top:-6587" filled="f" stroked="f">
              <v:textbox inset="0,0,0,0">
                <w:txbxContent>
                  <w:p>
                    <w:pPr>
                      <w:spacing w:before="0" w:line="318" w:lineRule="exact"/>
                      <w:ind w:left="0" w:right="0" w:firstLine="0"/>
                      <w:jc w:val="left"/>
                      <w:rPr>
                        <w:rFonts w:ascii="Times New Roman"/>
                        <w:sz w:val="30"/>
                      </w:rPr>
                    </w:pPr>
                    <w:r>
                      <w:rPr>
                        <w:rFonts w:ascii="Times New Roman"/>
                        <w:sz w:val="30"/>
                      </w:rPr>
                      <w:t>10</w:t>
                    </w:r>
                  </w:p>
                </w:txbxContent>
              </v:textbox>
            </v:shape>
            <v:shape id="_x0000_s1353" type="#_x0000_t202" style="width:319;height:318;left:9023;position:absolute;top:-6587" filled="f" stroked="f">
              <v:textbox inset="0,0,0,0">
                <w:txbxContent>
                  <w:p>
                    <w:pPr>
                      <w:spacing w:before="0" w:line="318" w:lineRule="exact"/>
                      <w:ind w:left="0" w:right="0" w:firstLine="0"/>
                      <w:jc w:val="left"/>
                      <w:rPr>
                        <w:rFonts w:ascii="Times New Roman"/>
                        <w:sz w:val="30"/>
                      </w:rPr>
                    </w:pPr>
                    <w:r>
                      <w:rPr>
                        <w:rFonts w:ascii="Times New Roman"/>
                        <w:sz w:val="30"/>
                      </w:rPr>
                      <w:t>10</w:t>
                    </w:r>
                  </w:p>
                </w:txbxContent>
              </v:textbox>
            </v:shape>
            <v:shape id="_x0000_s1354" type="#_x0000_t202" style="width:170;height:318;left:12807;position:absolute;top:-6587"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355" type="#_x0000_t202" style="width:917;height:299;left:14464;position:absolute;top:-6705" filled="f" stroked="f">
              <v:textbox inset="0,0,0,0">
                <w:txbxContent>
                  <w:p>
                    <w:pPr>
                      <w:spacing w:before="0" w:line="299" w:lineRule="exact"/>
                      <w:ind w:left="0" w:right="0" w:firstLine="0"/>
                      <w:jc w:val="left"/>
                      <w:rPr>
                        <w:sz w:val="30"/>
                      </w:rPr>
                    </w:pPr>
                    <w:r>
                      <w:rPr>
                        <w:w w:val="95"/>
                        <w:sz w:val="30"/>
                      </w:rPr>
                      <w:t>用尺量</w:t>
                    </w:r>
                  </w:p>
                </w:txbxContent>
              </v:textbox>
            </v:shape>
            <v:shape id="_x0000_s1356" type="#_x0000_t202" style="width:319;height:318;left:2445;position:absolute;top:-5931" filled="f" stroked="f">
              <v:textbox inset="0,0,0,0">
                <w:txbxContent>
                  <w:p>
                    <w:pPr>
                      <w:spacing w:before="0" w:line="318" w:lineRule="exact"/>
                      <w:ind w:left="0" w:right="0" w:firstLine="0"/>
                      <w:jc w:val="left"/>
                      <w:rPr>
                        <w:rFonts w:ascii="Times New Roman"/>
                        <w:sz w:val="30"/>
                      </w:rPr>
                    </w:pPr>
                    <w:r>
                      <w:rPr>
                        <w:rFonts w:ascii="Times New Roman"/>
                        <w:sz w:val="30"/>
                      </w:rPr>
                      <w:t>11</w:t>
                    </w:r>
                  </w:p>
                </w:txbxContent>
              </v:textbox>
            </v:shape>
            <v:shape id="_x0000_s1357" type="#_x0000_t202" style="width:2112;height:299;left:4569;position:absolute;top:-5923" filled="f" stroked="f">
              <v:textbox inset="0,0,0,0">
                <w:txbxContent>
                  <w:p>
                    <w:pPr>
                      <w:spacing w:before="0" w:line="299" w:lineRule="exact"/>
                      <w:ind w:left="0" w:right="0" w:firstLine="0"/>
                      <w:jc w:val="left"/>
                      <w:rPr>
                        <w:sz w:val="30"/>
                      </w:rPr>
                    </w:pPr>
                    <w:r>
                      <w:rPr>
                        <w:w w:val="95"/>
                        <w:sz w:val="30"/>
                      </w:rPr>
                      <w:t>预留洞中心位移</w:t>
                    </w:r>
                  </w:p>
                </w:txbxContent>
              </v:textbox>
            </v:shape>
            <v:shape id="_x0000_s1358" type="#_x0000_t202" style="width:319;height:318;left:9098;position:absolute;top:-5931" filled="f" stroked="f">
              <v:textbox inset="0,0,0,0">
                <w:txbxContent>
                  <w:p>
                    <w:pPr>
                      <w:spacing w:before="0" w:line="318" w:lineRule="exact"/>
                      <w:ind w:left="0" w:right="0" w:firstLine="0"/>
                      <w:jc w:val="left"/>
                      <w:rPr>
                        <w:rFonts w:ascii="Times New Roman"/>
                        <w:sz w:val="30"/>
                      </w:rPr>
                    </w:pPr>
                    <w:r>
                      <w:rPr>
                        <w:rFonts w:ascii="Times New Roman"/>
                        <w:sz w:val="30"/>
                      </w:rPr>
                      <w:t>15</w:t>
                    </w:r>
                  </w:p>
                </w:txbxContent>
              </v:textbox>
            </v:shape>
            <v:shape id="_x0000_s1359" type="#_x0000_t202" style="width:319;height:318;left:2438;position:absolute;top:-5226" filled="f" stroked="f">
              <v:textbox inset="0,0,0,0">
                <w:txbxContent>
                  <w:p>
                    <w:pPr>
                      <w:spacing w:before="0" w:line="318" w:lineRule="exact"/>
                      <w:ind w:left="0" w:right="0" w:firstLine="0"/>
                      <w:jc w:val="left"/>
                      <w:rPr>
                        <w:rFonts w:ascii="Times New Roman"/>
                        <w:sz w:val="30"/>
                      </w:rPr>
                    </w:pPr>
                    <w:r>
                      <w:rPr>
                        <w:rFonts w:ascii="Times New Roman"/>
                        <w:sz w:val="30"/>
                      </w:rPr>
                      <w:t>12</w:t>
                    </w:r>
                  </w:p>
                </w:txbxContent>
              </v:textbox>
            </v:shape>
            <v:shape id="_x0000_s1360" type="#_x0000_t202" style="width:1514;height:299;left:4867;position:absolute;top:-5218" filled="f" stroked="f">
              <v:textbox inset="0,0,0,0">
                <w:txbxContent>
                  <w:p>
                    <w:pPr>
                      <w:spacing w:before="0" w:line="299" w:lineRule="exact"/>
                      <w:ind w:left="0" w:right="0" w:firstLine="0"/>
                      <w:jc w:val="left"/>
                      <w:rPr>
                        <w:sz w:val="30"/>
                      </w:rPr>
                    </w:pPr>
                    <w:r>
                      <w:rPr>
                        <w:w w:val="95"/>
                        <w:sz w:val="30"/>
                      </w:rPr>
                      <w:t>顶板渗漏水</w:t>
                    </w:r>
                  </w:p>
                </w:txbxContent>
              </v:textbox>
            </v:shape>
            <v:shape id="_x0000_s1361" type="#_x0000_t202" style="width:1216;height:299;left:8288;position:absolute;top:-5218" filled="f" stroked="f">
              <v:textbox inset="0,0,0,0">
                <w:txbxContent>
                  <w:p>
                    <w:pPr>
                      <w:spacing w:before="0" w:line="299" w:lineRule="exact"/>
                      <w:ind w:left="0" w:right="0" w:firstLine="0"/>
                      <w:jc w:val="left"/>
                      <w:rPr>
                        <w:sz w:val="30"/>
                      </w:rPr>
                    </w:pPr>
                    <w:r>
                      <w:rPr>
                        <w:w w:val="95"/>
                        <w:sz w:val="30"/>
                      </w:rPr>
                      <w:t>无渗漏点</w:t>
                    </w:r>
                  </w:p>
                </w:txbxContent>
              </v:textbox>
            </v:shape>
            <v:shape id="_x0000_s1362" type="#_x0000_t202" style="width:1514;height:1235;left:10672;position:absolute;top:-5938" filled="f" stroked="f">
              <v:textbox inset="0,0,0,0">
                <w:txbxContent>
                  <w:p>
                    <w:pPr>
                      <w:spacing w:before="0" w:line="341" w:lineRule="exact"/>
                      <w:ind w:left="15" w:right="33" w:firstLine="0"/>
                      <w:jc w:val="center"/>
                      <w:rPr>
                        <w:sz w:val="30"/>
                      </w:rPr>
                    </w:pPr>
                    <w:r>
                      <w:rPr>
                        <w:w w:val="95"/>
                        <w:sz w:val="30"/>
                      </w:rPr>
                      <w:t>每个构筑物</w:t>
                    </w:r>
                  </w:p>
                  <w:p>
                    <w:pPr>
                      <w:spacing w:before="0" w:line="470" w:lineRule="atLeast"/>
                      <w:ind w:left="450" w:right="464" w:firstLine="3"/>
                      <w:jc w:val="center"/>
                      <w:rPr>
                        <w:sz w:val="30"/>
                      </w:rPr>
                    </w:pPr>
                    <w:r>
                      <w:rPr>
                        <w:sz w:val="30"/>
                      </w:rPr>
                      <w:t>或</w:t>
                    </w:r>
                    <w:r>
                      <w:rPr>
                        <w:spacing w:val="1"/>
                        <w:sz w:val="30"/>
                      </w:rPr>
                      <w:t xml:space="preserve"> </w:t>
                    </w:r>
                    <w:r>
                      <w:rPr>
                        <w:spacing w:val="-4"/>
                        <w:sz w:val="30"/>
                      </w:rPr>
                      <w:t>构件</w:t>
                    </w:r>
                  </w:p>
                </w:txbxContent>
              </v:textbox>
            </v:shape>
            <v:shape id="_x0000_s1363" type="#_x0000_t202" style="width:170;height:318;left:12807;position:absolute;top:-5931" filled="f" stroked="f">
              <v:textbox inset="0,0,0,0">
                <w:txbxContent>
                  <w:p>
                    <w:pPr>
                      <w:spacing w:before="0" w:line="318" w:lineRule="exact"/>
                      <w:ind w:left="0" w:right="0" w:firstLine="0"/>
                      <w:jc w:val="left"/>
                      <w:rPr>
                        <w:rFonts w:ascii="Times New Roman"/>
                        <w:sz w:val="30"/>
                      </w:rPr>
                    </w:pPr>
                    <w:r>
                      <w:rPr>
                        <w:rFonts w:ascii="Times New Roman"/>
                        <w:w w:val="99"/>
                        <w:sz w:val="30"/>
                      </w:rPr>
                      <w:t>1</w:t>
                    </w:r>
                  </w:p>
                </w:txbxContent>
              </v:textbox>
            </v:shape>
            <v:shape id="_x0000_s1364" type="#_x0000_t202" style="width:319;height:318;left:2438;position:absolute;top:-4393" filled="f" stroked="f">
              <v:textbox inset="0,0,0,0">
                <w:txbxContent>
                  <w:p>
                    <w:pPr>
                      <w:spacing w:before="0" w:line="318" w:lineRule="exact"/>
                      <w:ind w:left="0" w:right="0" w:firstLine="0"/>
                      <w:jc w:val="left"/>
                      <w:rPr>
                        <w:rFonts w:ascii="Times New Roman"/>
                        <w:sz w:val="30"/>
                      </w:rPr>
                    </w:pPr>
                    <w:r>
                      <w:rPr>
                        <w:rFonts w:ascii="Times New Roman"/>
                        <w:sz w:val="30"/>
                      </w:rPr>
                      <w:t>13</w:t>
                    </w:r>
                  </w:p>
                </w:txbxContent>
              </v:textbox>
            </v:shape>
            <v:shape id="_x0000_s1365" type="#_x0000_t202" style="width:1514;height:299;left:4867;position:absolute;top:-4385" filled="f" stroked="f">
              <v:textbox inset="0,0,0,0">
                <w:txbxContent>
                  <w:p>
                    <w:pPr>
                      <w:spacing w:before="0" w:line="299" w:lineRule="exact"/>
                      <w:ind w:left="0" w:right="0" w:firstLine="0"/>
                      <w:jc w:val="left"/>
                      <w:rPr>
                        <w:sz w:val="30"/>
                      </w:rPr>
                    </w:pPr>
                    <w:r>
                      <w:rPr>
                        <w:w w:val="95"/>
                        <w:sz w:val="30"/>
                      </w:rPr>
                      <w:t>侧墙渗漏水</w:t>
                    </w:r>
                  </w:p>
                </w:txbxContent>
              </v:textbox>
            </v:shape>
            <v:shape id="_x0000_s1366" type="#_x0000_t202" style="width:2663;height:775;left:7565;position:absolute;top:-4627" filled="f" stroked="f">
              <v:textbox inset="0,0,0,0">
                <w:txbxContent>
                  <w:p>
                    <w:pPr>
                      <w:spacing w:before="0" w:line="349" w:lineRule="exact"/>
                      <w:ind w:left="0" w:right="18" w:firstLine="0"/>
                      <w:jc w:val="center"/>
                      <w:rPr>
                        <w:sz w:val="30"/>
                      </w:rPr>
                    </w:pPr>
                    <w:r>
                      <w:rPr>
                        <w:w w:val="95"/>
                        <w:sz w:val="30"/>
                      </w:rPr>
                      <w:t>渗迹点＜</w:t>
                    </w:r>
                    <w:r>
                      <w:rPr>
                        <w:rFonts w:ascii="Times New Roman" w:eastAsia="Times New Roman"/>
                        <w:w w:val="95"/>
                        <w:sz w:val="30"/>
                      </w:rPr>
                      <w:t>1</w:t>
                    </w:r>
                    <w:r>
                      <w:rPr>
                        <w:rFonts w:ascii="Times New Roman" w:eastAsia="Times New Roman"/>
                        <w:spacing w:val="21"/>
                        <w:w w:val="95"/>
                        <w:sz w:val="30"/>
                      </w:rPr>
                      <w:t xml:space="preserve"> </w:t>
                    </w:r>
                    <w:r>
                      <w:rPr>
                        <w:w w:val="95"/>
                        <w:sz w:val="30"/>
                      </w:rPr>
                      <w:t>点</w:t>
                    </w:r>
                    <w:r>
                      <w:rPr>
                        <w:rFonts w:ascii="Times New Roman" w:eastAsia="Times New Roman"/>
                        <w:w w:val="95"/>
                        <w:sz w:val="30"/>
                      </w:rPr>
                      <w:t>/30m</w:t>
                    </w:r>
                    <w:r>
                      <w:rPr>
                        <w:rFonts w:ascii="Times New Roman" w:eastAsia="Times New Roman"/>
                        <w:spacing w:val="22"/>
                        <w:w w:val="95"/>
                        <w:sz w:val="30"/>
                      </w:rPr>
                      <w:t xml:space="preserve"> </w:t>
                    </w:r>
                    <w:r>
                      <w:rPr>
                        <w:w w:val="95"/>
                        <w:sz w:val="30"/>
                      </w:rPr>
                      <w:t>长</w:t>
                    </w:r>
                  </w:p>
                  <w:p>
                    <w:pPr>
                      <w:spacing w:before="83" w:line="342" w:lineRule="exact"/>
                      <w:ind w:left="0" w:right="15" w:firstLine="0"/>
                      <w:jc w:val="center"/>
                      <w:rPr>
                        <w:sz w:val="30"/>
                      </w:rPr>
                    </w:pPr>
                    <w:r>
                      <w:rPr>
                        <w:w w:val="99"/>
                        <w:sz w:val="30"/>
                      </w:rPr>
                      <w:t>度</w:t>
                    </w:r>
                  </w:p>
                </w:txbxContent>
              </v:textbox>
            </v:shape>
            <v:shape id="_x0000_s1367" type="#_x0000_t202" style="width:618;height:299;left:14611;position:absolute;top:-4742" filled="f" stroked="f">
              <v:textbox inset="0,0,0,0">
                <w:txbxContent>
                  <w:p>
                    <w:pPr>
                      <w:spacing w:before="0" w:line="299" w:lineRule="exact"/>
                      <w:ind w:left="0" w:right="0" w:firstLine="0"/>
                      <w:jc w:val="left"/>
                      <w:rPr>
                        <w:sz w:val="30"/>
                      </w:rPr>
                    </w:pPr>
                    <w:r>
                      <w:rPr>
                        <w:w w:val="95"/>
                        <w:sz w:val="30"/>
                      </w:rPr>
                      <w:t>观察</w:t>
                    </w:r>
                  </w:p>
                </w:txbxContent>
              </v:textbox>
            </v:shape>
            <v:shape id="_x0000_s1368" type="#_x0000_t202" style="width:319;height:318;left:2438;position:absolute;top:-3465" filled="f" stroked="f">
              <v:textbox inset="0,0,0,0">
                <w:txbxContent>
                  <w:p>
                    <w:pPr>
                      <w:spacing w:before="0" w:line="318" w:lineRule="exact"/>
                      <w:ind w:left="0" w:right="0" w:firstLine="0"/>
                      <w:jc w:val="left"/>
                      <w:rPr>
                        <w:rFonts w:ascii="Times New Roman"/>
                        <w:sz w:val="30"/>
                      </w:rPr>
                    </w:pPr>
                    <w:r>
                      <w:rPr>
                        <w:rFonts w:ascii="Times New Roman"/>
                        <w:sz w:val="30"/>
                      </w:rPr>
                      <w:t>14</w:t>
                    </w:r>
                  </w:p>
                </w:txbxContent>
              </v:textbox>
            </v:shape>
            <v:shape id="_x0000_s1369" type="#_x0000_t202" style="width:1514;height:299;left:5700;position:absolute;top:-3457" filled="f" stroked="f">
              <v:textbox inset="0,0,0,0">
                <w:txbxContent>
                  <w:p>
                    <w:pPr>
                      <w:spacing w:before="0" w:line="299" w:lineRule="exact"/>
                      <w:ind w:left="0" w:right="0" w:firstLine="0"/>
                      <w:jc w:val="left"/>
                      <w:rPr>
                        <w:sz w:val="30"/>
                      </w:rPr>
                    </w:pPr>
                    <w:r>
                      <w:rPr>
                        <w:w w:val="95"/>
                        <w:sz w:val="30"/>
                      </w:rPr>
                      <w:t>全高垂直度</w:t>
                    </w:r>
                  </w:p>
                </w:txbxContent>
              </v:textbox>
            </v:shape>
            <v:shape id="_x0000_s1370" type="#_x0000_t202" style="width:2573;height:318;left:7611;position:absolute;top:-3465" filled="f" stroked="f">
              <v:textbox inset="0,0,0,0">
                <w:txbxContent>
                  <w:p>
                    <w:pPr>
                      <w:spacing w:before="0" w:line="318" w:lineRule="exact"/>
                      <w:ind w:left="0" w:right="0" w:firstLine="0"/>
                      <w:jc w:val="left"/>
                      <w:rPr>
                        <w:rFonts w:ascii="Times New Roman" w:eastAsia="Times New Roman"/>
                        <w:sz w:val="30"/>
                      </w:rPr>
                    </w:pPr>
                    <w:r>
                      <w:rPr>
                        <w:rFonts w:ascii="Times New Roman" w:eastAsia="Times New Roman"/>
                        <w:w w:val="95"/>
                        <w:sz w:val="30"/>
                      </w:rPr>
                      <w:t>H/1000</w:t>
                    </w:r>
                    <w:r>
                      <w:rPr>
                        <w:rFonts w:ascii="Times New Roman" w:eastAsia="Times New Roman"/>
                        <w:spacing w:val="55"/>
                        <w:w w:val="95"/>
                        <w:sz w:val="30"/>
                      </w:rPr>
                      <w:t xml:space="preserve"> </w:t>
                    </w:r>
                    <w:r>
                      <w:rPr>
                        <w:spacing w:val="-2"/>
                        <w:w w:val="95"/>
                        <w:sz w:val="30"/>
                      </w:rPr>
                      <w:t xml:space="preserve">且不大于 </w:t>
                    </w:r>
                    <w:r>
                      <w:rPr>
                        <w:rFonts w:ascii="Times New Roman" w:eastAsia="Times New Roman"/>
                        <w:w w:val="95"/>
                        <w:sz w:val="30"/>
                      </w:rPr>
                      <w:t>30</w:t>
                    </w:r>
                  </w:p>
                </w:txbxContent>
              </v:textbox>
            </v:shape>
            <v:shape id="_x0000_s1371" type="#_x0000_t202" style="width:170;height:318;left:12807;position:absolute;top:-3465" filled="f" stroked="f">
              <v:textbox inset="0,0,0,0">
                <w:txbxContent>
                  <w:p>
                    <w:pPr>
                      <w:spacing w:before="0" w:line="318" w:lineRule="exact"/>
                      <w:ind w:left="0" w:right="0" w:firstLine="0"/>
                      <w:jc w:val="left"/>
                      <w:rPr>
                        <w:rFonts w:ascii="Times New Roman"/>
                        <w:sz w:val="30"/>
                      </w:rPr>
                    </w:pPr>
                    <w:r>
                      <w:rPr>
                        <w:rFonts w:ascii="Times New Roman"/>
                        <w:w w:val="99"/>
                        <w:sz w:val="30"/>
                      </w:rPr>
                      <w:t>4</w:t>
                    </w:r>
                  </w:p>
                </w:txbxContent>
              </v:textbox>
            </v:shape>
            <v:shape id="_x0000_s1372" type="#_x0000_t202" style="width:917;height:299;left:3798;position:absolute;top:-2981" filled="f" stroked="f">
              <v:textbox inset="0,0,0,0">
                <w:txbxContent>
                  <w:p>
                    <w:pPr>
                      <w:spacing w:before="0" w:line="299" w:lineRule="exact"/>
                      <w:ind w:left="0" w:right="0" w:firstLine="0"/>
                      <w:jc w:val="left"/>
                      <w:rPr>
                        <w:sz w:val="30"/>
                      </w:rPr>
                    </w:pPr>
                    <w:r>
                      <w:rPr>
                        <w:w w:val="95"/>
                        <w:sz w:val="30"/>
                      </w:rPr>
                      <w:t>电梯井</w:t>
                    </w:r>
                  </w:p>
                </w:txbxContent>
              </v:textbox>
            </v:shape>
            <v:shape id="_x0000_s1373" type="#_x0000_t202" style="width:319;height:318;left:2438;position:absolute;top:-2539" filled="f" stroked="f">
              <v:textbox inset="0,0,0,0">
                <w:txbxContent>
                  <w:p>
                    <w:pPr>
                      <w:spacing w:before="0" w:line="318" w:lineRule="exact"/>
                      <w:ind w:left="0" w:right="0" w:firstLine="0"/>
                      <w:jc w:val="left"/>
                      <w:rPr>
                        <w:rFonts w:ascii="Times New Roman"/>
                        <w:sz w:val="30"/>
                      </w:rPr>
                    </w:pPr>
                    <w:r>
                      <w:rPr>
                        <w:rFonts w:ascii="Times New Roman"/>
                        <w:sz w:val="30"/>
                      </w:rPr>
                      <w:t>15</w:t>
                    </w:r>
                  </w:p>
                </w:txbxContent>
              </v:textbox>
            </v:shape>
            <v:shape id="_x0000_s1374" type="#_x0000_t202" style="width:1514;height:767;left:5700;position:absolute;top:-2765" filled="f" stroked="f">
              <v:textbox inset="0,0,0,0">
                <w:txbxContent>
                  <w:p>
                    <w:pPr>
                      <w:spacing w:before="0" w:line="341" w:lineRule="exact"/>
                      <w:ind w:left="15" w:right="33" w:firstLine="0"/>
                      <w:jc w:val="center"/>
                      <w:rPr>
                        <w:sz w:val="30"/>
                      </w:rPr>
                    </w:pPr>
                    <w:r>
                      <w:rPr>
                        <w:w w:val="95"/>
                        <w:sz w:val="30"/>
                      </w:rPr>
                      <w:t>井筒长宽对</w:t>
                    </w:r>
                  </w:p>
                  <w:p>
                    <w:pPr>
                      <w:spacing w:before="83" w:line="342" w:lineRule="exact"/>
                      <w:ind w:left="15" w:right="29" w:firstLine="0"/>
                      <w:jc w:val="center"/>
                      <w:rPr>
                        <w:sz w:val="30"/>
                      </w:rPr>
                    </w:pPr>
                    <w:r>
                      <w:rPr>
                        <w:w w:val="95"/>
                        <w:sz w:val="30"/>
                      </w:rPr>
                      <w:t>中心</w:t>
                    </w:r>
                  </w:p>
                </w:txbxContent>
              </v:textbox>
            </v:shape>
            <v:shape id="_x0000_s1375" type="#_x0000_t202" style="width:940;height:318;left:8429;position:absolute;top:-2539" filled="f" stroked="f">
              <v:textbox inset="0,0,0,0">
                <w:txbxContent>
                  <w:p>
                    <w:pPr>
                      <w:spacing w:before="0" w:line="318" w:lineRule="exact"/>
                      <w:ind w:left="0" w:right="0" w:firstLine="0"/>
                      <w:jc w:val="left"/>
                      <w:rPr>
                        <w:rFonts w:ascii="Times New Roman" w:eastAsia="Times New Roman"/>
                        <w:sz w:val="30"/>
                      </w:rPr>
                    </w:pPr>
                    <w:r>
                      <w:rPr>
                        <w:rFonts w:ascii="Times New Roman" w:eastAsia="Times New Roman"/>
                        <w:sz w:val="30"/>
                      </w:rPr>
                      <w:t>+25</w:t>
                    </w:r>
                    <w:r>
                      <w:rPr>
                        <w:sz w:val="30"/>
                      </w:rPr>
                      <w:t>，</w:t>
                    </w:r>
                    <w:r>
                      <w:rPr>
                        <w:rFonts w:ascii="Times New Roman" w:eastAsia="Times New Roman"/>
                        <w:sz w:val="30"/>
                      </w:rPr>
                      <w:t>0</w:t>
                    </w:r>
                  </w:p>
                </w:txbxContent>
              </v:textbox>
            </v:shape>
            <v:shape id="_x0000_s1376" type="#_x0000_t202" style="width:170;height:318;left:12807;position:absolute;top:-2539" filled="f" stroked="f">
              <v:textbox inset="0,0,0,0">
                <w:txbxContent>
                  <w:p>
                    <w:pPr>
                      <w:spacing w:before="0" w:line="318" w:lineRule="exact"/>
                      <w:ind w:left="0" w:right="0" w:firstLine="0"/>
                      <w:jc w:val="left"/>
                      <w:rPr>
                        <w:rFonts w:ascii="Times New Roman"/>
                        <w:sz w:val="30"/>
                      </w:rPr>
                    </w:pPr>
                    <w:r>
                      <w:rPr>
                        <w:rFonts w:ascii="Times New Roman"/>
                        <w:w w:val="99"/>
                        <w:sz w:val="30"/>
                      </w:rPr>
                      <w:t>4</w:t>
                    </w:r>
                  </w:p>
                </w:txbxContent>
              </v:textbox>
            </v:shape>
            <v:shape id="_x0000_s1377" type="#_x0000_t202" style="width:1594;height:775;left:14125;position:absolute;top:-3223" filled="f" stroked="f">
              <v:textbox inset="0,0,0,0">
                <w:txbxContent>
                  <w:p>
                    <w:pPr>
                      <w:spacing w:before="0" w:line="349" w:lineRule="exact"/>
                      <w:ind w:left="19" w:right="37" w:firstLine="0"/>
                      <w:jc w:val="center"/>
                      <w:rPr>
                        <w:sz w:val="30"/>
                      </w:rPr>
                    </w:pPr>
                    <w:r>
                      <w:rPr>
                        <w:w w:val="95"/>
                        <w:sz w:val="30"/>
                      </w:rPr>
                      <w:t>用尺量</w:t>
                    </w:r>
                    <w:r>
                      <w:rPr>
                        <w:rFonts w:ascii="Times New Roman" w:eastAsia="Times New Roman"/>
                        <w:w w:val="95"/>
                        <w:sz w:val="30"/>
                      </w:rPr>
                      <w:t>,</w:t>
                    </w:r>
                    <w:r>
                      <w:rPr>
                        <w:w w:val="95"/>
                        <w:sz w:val="30"/>
                      </w:rPr>
                      <w:t>垂线</w:t>
                    </w:r>
                  </w:p>
                  <w:p>
                    <w:pPr>
                      <w:spacing w:before="83" w:line="342" w:lineRule="exact"/>
                      <w:ind w:left="16" w:right="37" w:firstLine="0"/>
                      <w:jc w:val="center"/>
                      <w:rPr>
                        <w:sz w:val="30"/>
                      </w:rPr>
                    </w:pPr>
                    <w:r>
                      <w:rPr>
                        <w:w w:val="95"/>
                        <w:sz w:val="30"/>
                      </w:rPr>
                      <w:t>吊量</w:t>
                    </w:r>
                  </w:p>
                </w:txbxContent>
              </v:textbox>
            </v:shape>
            <v:shape id="_x0000_s1378" type="#_x0000_t202" style="width:319;height:318;left:2438;position:absolute;top:-1801" filled="f" stroked="f">
              <v:textbox inset="0,0,0,0">
                <w:txbxContent>
                  <w:p>
                    <w:pPr>
                      <w:spacing w:before="0" w:line="318" w:lineRule="exact"/>
                      <w:ind w:left="0" w:right="0" w:firstLine="0"/>
                      <w:jc w:val="left"/>
                      <w:rPr>
                        <w:rFonts w:ascii="Times New Roman"/>
                        <w:sz w:val="30"/>
                      </w:rPr>
                    </w:pPr>
                    <w:r>
                      <w:rPr>
                        <w:rFonts w:ascii="Times New Roman"/>
                        <w:sz w:val="30"/>
                      </w:rPr>
                      <w:t>16</w:t>
                    </w:r>
                  </w:p>
                </w:txbxContent>
              </v:textbox>
            </v:shape>
            <v:shape id="_x0000_s1379" type="#_x0000_t202" style="width:2112;height:299;left:4569;position:absolute;top:-1793" filled="f" stroked="f">
              <v:textbox inset="0,0,0,0">
                <w:txbxContent>
                  <w:p>
                    <w:pPr>
                      <w:spacing w:before="0" w:line="299" w:lineRule="exact"/>
                      <w:ind w:left="0" w:right="0" w:firstLine="0"/>
                      <w:jc w:val="left"/>
                      <w:rPr>
                        <w:sz w:val="30"/>
                      </w:rPr>
                    </w:pPr>
                    <w:r>
                      <w:rPr>
                        <w:w w:val="95"/>
                        <w:sz w:val="30"/>
                      </w:rPr>
                      <w:t>自动梯预留宽度</w:t>
                    </w:r>
                  </w:p>
                </w:txbxContent>
              </v:textbox>
            </v:shape>
            <v:shape id="_x0000_s1380" type="#_x0000_t202" style="width:2411;height:1290;left:7687;position:absolute;top:-1801" filled="f" stroked="f">
              <v:textbox inset="0,0,0,0">
                <w:txbxContent>
                  <w:p>
                    <w:pPr>
                      <w:spacing w:before="0" w:line="330" w:lineRule="exact"/>
                      <w:ind w:left="1562" w:right="0" w:firstLine="0"/>
                      <w:jc w:val="left"/>
                      <w:rPr>
                        <w:rFonts w:ascii="Times New Roman"/>
                        <w:sz w:val="30"/>
                      </w:rPr>
                    </w:pPr>
                    <w:r>
                      <w:rPr>
                        <w:rFonts w:ascii="Times New Roman"/>
                        <w:sz w:val="30"/>
                      </w:rPr>
                      <w:t>15</w:t>
                    </w:r>
                  </w:p>
                  <w:p>
                    <w:pPr>
                      <w:spacing w:before="33" w:line="470" w:lineRule="atLeast"/>
                      <w:ind w:left="662" w:right="18" w:hanging="663"/>
                      <w:jc w:val="left"/>
                      <w:rPr>
                        <w:rFonts w:ascii="Times New Roman" w:eastAsia="Times New Roman"/>
                        <w:sz w:val="30"/>
                      </w:rPr>
                    </w:pPr>
                    <w:r>
                      <w:rPr>
                        <w:spacing w:val="-2"/>
                        <w:sz w:val="30"/>
                      </w:rPr>
                      <w:t>每侧不得超过该面</w:t>
                    </w:r>
                    <w:r>
                      <w:rPr>
                        <w:spacing w:val="-20"/>
                        <w:w w:val="95"/>
                        <w:sz w:val="30"/>
                      </w:rPr>
                      <w:t xml:space="preserve">积的 </w:t>
                    </w:r>
                    <w:r>
                      <w:rPr>
                        <w:rFonts w:ascii="Times New Roman" w:eastAsia="Times New Roman"/>
                        <w:w w:val="95"/>
                        <w:sz w:val="30"/>
                      </w:rPr>
                      <w:t>1%</w:t>
                    </w:r>
                  </w:p>
                </w:txbxContent>
              </v:textbox>
            </v:shape>
            <v:shape id="_x0000_s1381" type="#_x0000_t202" style="width:170;height:318;left:12807;position:absolute;top:-1801" filled="f" stroked="f">
              <v:textbox inset="0,0,0,0">
                <w:txbxContent>
                  <w:p>
                    <w:pPr>
                      <w:spacing w:before="0" w:line="318" w:lineRule="exact"/>
                      <w:ind w:left="0" w:right="0" w:firstLine="0"/>
                      <w:jc w:val="left"/>
                      <w:rPr>
                        <w:rFonts w:ascii="Times New Roman"/>
                        <w:sz w:val="30"/>
                      </w:rPr>
                    </w:pPr>
                    <w:r>
                      <w:rPr>
                        <w:rFonts w:ascii="Times New Roman"/>
                        <w:w w:val="99"/>
                        <w:sz w:val="30"/>
                      </w:rPr>
                      <w:t>4</w:t>
                    </w:r>
                  </w:p>
                </w:txbxContent>
              </v:textbox>
            </v:shape>
            <v:shape id="_x0000_s1382" type="#_x0000_t202" style="width:917;height:299;left:14464;position:absolute;top:-1793" filled="f" stroked="f">
              <v:textbox inset="0,0,0,0">
                <w:txbxContent>
                  <w:p>
                    <w:pPr>
                      <w:spacing w:before="0" w:line="299" w:lineRule="exact"/>
                      <w:ind w:left="0" w:right="0" w:firstLine="0"/>
                      <w:jc w:val="left"/>
                      <w:rPr>
                        <w:sz w:val="30"/>
                      </w:rPr>
                    </w:pPr>
                    <w:r>
                      <w:rPr>
                        <w:w w:val="95"/>
                        <w:sz w:val="30"/>
                      </w:rPr>
                      <w:t>用尺量</w:t>
                    </w:r>
                  </w:p>
                </w:txbxContent>
              </v:textbox>
            </v:shape>
            <v:shape id="_x0000_s1383" type="#_x0000_t202" style="width:319;height:318;left:2438;position:absolute;top:-1063" filled="f" stroked="f">
              <v:textbox inset="0,0,0,0">
                <w:txbxContent>
                  <w:p>
                    <w:pPr>
                      <w:spacing w:before="0" w:line="318" w:lineRule="exact"/>
                      <w:ind w:left="0" w:right="0" w:firstLine="0"/>
                      <w:jc w:val="left"/>
                      <w:rPr>
                        <w:rFonts w:ascii="Times New Roman"/>
                        <w:sz w:val="30"/>
                      </w:rPr>
                    </w:pPr>
                    <w:r>
                      <w:rPr>
                        <w:rFonts w:ascii="Times New Roman"/>
                        <w:sz w:val="30"/>
                      </w:rPr>
                      <w:t>17</w:t>
                    </w:r>
                  </w:p>
                </w:txbxContent>
              </v:textbox>
            </v:shape>
            <v:shape id="_x0000_s1384" type="#_x0000_t202" style="width:1216;height:299;left:5019;position:absolute;top:-1055" filled="f" stroked="f">
              <v:textbox inset="0,0,0,0">
                <w:txbxContent>
                  <w:p>
                    <w:pPr>
                      <w:spacing w:before="0" w:line="299" w:lineRule="exact"/>
                      <w:ind w:left="0" w:right="0" w:firstLine="0"/>
                      <w:jc w:val="left"/>
                      <w:rPr>
                        <w:sz w:val="30"/>
                      </w:rPr>
                    </w:pPr>
                    <w:r>
                      <w:rPr>
                        <w:w w:val="95"/>
                        <w:sz w:val="30"/>
                      </w:rPr>
                      <w:t>麻面面积</w:t>
                    </w:r>
                  </w:p>
                </w:txbxContent>
              </v:textbox>
            </v:shape>
            <v:shape id="_x0000_s1385" type="#_x0000_t202" style="width:917;height:299;left:10971;position:absolute;top:-1055" filled="f" stroked="f">
              <v:textbox inset="0,0,0,0">
                <w:txbxContent>
                  <w:p>
                    <w:pPr>
                      <w:spacing w:before="0" w:line="299" w:lineRule="exact"/>
                      <w:ind w:left="0" w:right="0" w:firstLine="0"/>
                      <w:jc w:val="left"/>
                      <w:rPr>
                        <w:sz w:val="30"/>
                      </w:rPr>
                    </w:pPr>
                    <w:r>
                      <w:rPr>
                        <w:w w:val="95"/>
                        <w:sz w:val="30"/>
                      </w:rPr>
                      <w:t>全面积</w:t>
                    </w:r>
                  </w:p>
                </w:txbxContent>
              </v:textbox>
            </v:shape>
            <v:shape id="_x0000_s1386" type="#_x0000_t202" style="width:917;height:299;left:14464;position:absolute;top:-1055" filled="f" stroked="f">
              <v:textbox inset="0,0,0,0">
                <w:txbxContent>
                  <w:p>
                    <w:pPr>
                      <w:spacing w:before="0" w:line="299" w:lineRule="exact"/>
                      <w:ind w:left="0" w:right="0" w:firstLine="0"/>
                      <w:jc w:val="left"/>
                      <w:rPr>
                        <w:sz w:val="30"/>
                      </w:rPr>
                    </w:pPr>
                    <w:r>
                      <w:rPr>
                        <w:w w:val="95"/>
                        <w:sz w:val="30"/>
                      </w:rPr>
                      <w:t>用尺量</w:t>
                    </w:r>
                  </w:p>
                </w:txbxContent>
              </v:textbox>
            </v:shape>
          </v:group>
        </w:pict>
      </w:r>
      <w:r>
        <w:rPr>
          <w:w w:val="95"/>
        </w:rPr>
        <w:t>车站结构测量措施</w:t>
      </w:r>
    </w:p>
    <w:p>
      <w:pPr>
        <w:pStyle w:val="BodyText"/>
        <w:spacing w:before="4"/>
        <w:rPr>
          <w:b/>
          <w:sz w:val="59"/>
        </w:rPr>
      </w:pPr>
    </w:p>
    <w:p>
      <w:pPr>
        <w:pStyle w:val="BodyText"/>
        <w:spacing w:line="364" w:lineRule="auto"/>
        <w:ind w:left="2124" w:right="1192" w:firstLine="720"/>
        <w:rPr>
          <w:rFonts w:ascii="Times New Roman" w:eastAsia="Times New Roman"/>
        </w:rPr>
      </w:pPr>
      <w:r>
        <w:t>在基坑开挖后</w:t>
      </w:r>
      <w:r>
        <w:rPr>
          <w:rFonts w:ascii="Times New Roman" w:eastAsia="Times New Roman"/>
        </w:rPr>
        <w:t>,</w:t>
      </w:r>
      <w:r>
        <w:t>向底板及中板上测定中线点，利用地面所加控制点用全站仪向开挖端头地</w:t>
      </w:r>
      <w:r>
        <w:rPr>
          <w:spacing w:val="2"/>
        </w:rPr>
        <w:t>面转点向下投点，保证置镜点与投点平面距离至少</w:t>
      </w:r>
      <w:r>
        <w:rPr>
          <w:rFonts w:ascii="Times New Roman" w:eastAsia="Times New Roman"/>
        </w:rPr>
        <w:t>50</w:t>
      </w:r>
      <w:r>
        <w:rPr>
          <w:rFonts w:ascii="Times New Roman" w:eastAsia="Times New Roman"/>
          <w:spacing w:val="-15"/>
        </w:rPr>
        <w:t xml:space="preserve"> </w:t>
      </w:r>
      <w:r>
        <w:t>米，并用另一点进行复核。利用车站内引测的高程点进行施工测量时</w:t>
      </w:r>
      <w:r>
        <w:rPr>
          <w:rFonts w:ascii="Times New Roman" w:eastAsia="Times New Roman"/>
        </w:rPr>
        <w:t>,</w:t>
      </w:r>
      <w:r>
        <w:t>必需有检测手段</w:t>
      </w:r>
      <w:r>
        <w:rPr>
          <w:rFonts w:ascii="Times New Roman" w:eastAsia="Times New Roman"/>
        </w:rPr>
        <w:t>,</w:t>
      </w:r>
      <w:r>
        <w:rPr>
          <w:spacing w:val="-11"/>
        </w:rPr>
        <w:t>确保高程无误后方可使用，高程测量采纳来回</w:t>
      </w:r>
      <w:r>
        <w:t>测；基坑开挖经过中及主体结构施工时向下传递高程采纳钢尺悬吊的方式进行</w:t>
      </w:r>
      <w:r>
        <w:rPr>
          <w:rFonts w:ascii="Times New Roman" w:eastAsia="Times New Roman"/>
        </w:rPr>
        <w:t>,</w:t>
      </w:r>
      <w:r>
        <w:t>地上、地下安</w:t>
      </w:r>
      <w:r>
        <w:rPr>
          <w:spacing w:val="6"/>
        </w:rPr>
        <w:t>置两台水准仪同时读数</w:t>
      </w:r>
      <w:r>
        <w:rPr>
          <w:rFonts w:ascii="Times New Roman" w:eastAsia="Times New Roman"/>
        </w:rPr>
        <w:t>,</w:t>
      </w:r>
      <w:r>
        <w:rPr>
          <w:spacing w:val="-3"/>
        </w:rPr>
        <w:t xml:space="preserve">在钢尺上悬吊与钢尺检定时相同质量的重锤 </w:t>
      </w:r>
      <w:r>
        <w:rPr>
          <w:rFonts w:ascii="Times New Roman" w:eastAsia="Times New Roman"/>
        </w:rPr>
        <w:t>.</w:t>
      </w:r>
      <w:r>
        <w:t>传递经过中每次独立观测三测回，每测回变动仪器高度</w:t>
      </w:r>
      <w:r>
        <w:rPr>
          <w:rFonts w:ascii="Times New Roman" w:eastAsia="Times New Roman"/>
        </w:rPr>
        <w:t>.</w:t>
      </w:r>
    </w:p>
    <w:p>
      <w:pPr>
        <w:pStyle w:val="BodyText"/>
        <w:spacing w:before="5"/>
        <w:ind w:left="2844"/>
      </w:pPr>
      <w:r>
        <w:t>（</w:t>
      </w:r>
      <w:r>
        <w:rPr>
          <w:rFonts w:ascii="Times New Roman" w:eastAsia="Times New Roman"/>
        </w:rPr>
        <w:t>1</w:t>
      </w:r>
      <w:r>
        <w:t>）主体结构施工放线测量</w:t>
      </w:r>
    </w:p>
    <w:p>
      <w:pPr>
        <w:pStyle w:val="BodyText"/>
        <w:spacing w:before="242" w:line="364" w:lineRule="auto"/>
        <w:ind w:left="2124" w:right="1332" w:firstLine="720"/>
        <w:jc w:val="both"/>
      </w:pPr>
      <w:r>
        <w:rPr>
          <w:spacing w:val="-1"/>
        </w:rPr>
        <w:t>依据该车站结构设计，车站主体放样采纳平面测量导线网，导线由地面上导线点引入基坑内进行放样。依据车站的主线设计坐标，详细计算出构造物四点坐标，原则上侧墙边线外</w:t>
      </w:r>
      <w:r>
        <w:rPr>
          <w:spacing w:val="-45"/>
        </w:rPr>
        <w:t xml:space="preserve">放 </w:t>
      </w:r>
      <w:r>
        <w:rPr>
          <w:rFonts w:ascii="Times New Roman" w:eastAsia="Times New Roman"/>
        </w:rPr>
        <w:t>40mm</w:t>
      </w:r>
      <w:r>
        <w:t>，保证车站限界，对待柱子由控制点放出纵横轴线，并用墨线现场弹线。</w:t>
      </w:r>
    </w:p>
    <w:p>
      <w:pPr>
        <w:pStyle w:val="BodyText"/>
        <w:spacing w:before="3"/>
        <w:ind w:left="2844"/>
      </w:pPr>
      <w:r>
        <w:t>（</w:t>
      </w:r>
      <w:r>
        <w:rPr>
          <w:rFonts w:ascii="Times New Roman" w:eastAsia="Times New Roman"/>
        </w:rPr>
        <w:t>2)</w:t>
      </w:r>
      <w:r>
        <w:t>接口的测量</w:t>
      </w:r>
    </w:p>
    <w:p>
      <w:pPr>
        <w:pStyle w:val="BodyText"/>
        <w:spacing w:before="240" w:line="364" w:lineRule="auto"/>
        <w:ind w:left="2124" w:right="1242" w:firstLine="720"/>
      </w:pPr>
      <w:r>
        <w:t>本工程的施工接口包括与盾构工作井、风道、通道、出入口人行通道等工程的接口，为</w:t>
      </w:r>
      <w:r>
        <w:rPr>
          <w:spacing w:val="-1"/>
        </w:rPr>
        <w:t>保证施工的顺利连接和接口几何尺寸的准确</w:t>
      </w:r>
      <w:r>
        <w:rPr>
          <w:rFonts w:ascii="Times New Roman" w:eastAsia="Times New Roman"/>
        </w:rPr>
        <w:t>,</w:t>
      </w:r>
      <w:r>
        <w:t>施工前对控制网进行复核测量，依据设计接口的</w:t>
      </w:r>
    </w:p>
    <w:p>
      <w:pPr>
        <w:spacing w:after="0" w:line="364" w:lineRule="auto"/>
        <w:sectPr>
          <w:pgSz w:w="17860" w:h="25260"/>
          <w:pgMar w:top="1240" w:right="0" w:bottom="1360" w:left="0" w:header="808" w:footer="1160"/>
          <w:cols w:space="708"/>
        </w:sectPr>
      </w:pPr>
    </w:p>
    <w:p>
      <w:pPr>
        <w:pStyle w:val="BodyText"/>
        <w:spacing w:before="8"/>
        <w:rPr>
          <w:sz w:val="16"/>
        </w:rPr>
      </w:pPr>
    </w:p>
    <w:p>
      <w:pPr>
        <w:pStyle w:val="BodyText"/>
        <w:spacing w:before="59" w:line="364" w:lineRule="auto"/>
        <w:ind w:left="2124" w:right="1269"/>
        <w:rPr>
          <w:rFonts w:ascii="Times New Roman" w:eastAsia="Times New Roman"/>
        </w:rPr>
      </w:pPr>
      <w:r>
        <w:rPr>
          <w:spacing w:val="-1"/>
        </w:rPr>
        <w:t>平面位置，计算其坐标与控制点位置的关系等资料，并对所有资料进行复核准确无误</w:t>
      </w:r>
      <w:r>
        <w:rPr>
          <w:rFonts w:ascii="Times New Roman" w:eastAsia="Times New Roman"/>
        </w:rPr>
        <w:t>,</w:t>
      </w:r>
      <w:r>
        <w:t>由控制点进行实地测放</w:t>
      </w:r>
      <w:r>
        <w:rPr>
          <w:rFonts w:ascii="Times New Roman" w:eastAsia="Times New Roman"/>
        </w:rPr>
        <w:t>.</w:t>
      </w:r>
    </w:p>
    <w:p>
      <w:pPr>
        <w:pStyle w:val="BodyText"/>
        <w:spacing w:before="5"/>
        <w:rPr>
          <w:rFonts w:ascii="Times New Roman"/>
        </w:rPr>
      </w:pPr>
    </w:p>
    <w:p>
      <w:pPr>
        <w:pStyle w:val="Heading2"/>
      </w:pPr>
      <w:r>
        <w:rPr>
          <w:rFonts w:ascii="Arial Narrow" w:eastAsia="Arial Narrow"/>
        </w:rPr>
        <w:t>7</w:t>
      </w:r>
      <w:r>
        <w:t>。</w:t>
      </w:r>
      <w:r>
        <w:rPr>
          <w:rFonts w:ascii="Arial Narrow" w:eastAsia="Arial Narrow"/>
        </w:rPr>
        <w:t>6</w:t>
      </w:r>
      <w:r>
        <w:rPr>
          <w:rFonts w:ascii="Arial Narrow" w:eastAsia="Arial Narrow"/>
          <w:spacing w:val="12"/>
        </w:rPr>
        <w:t xml:space="preserve"> </w:t>
      </w:r>
      <w:r>
        <w:t>顶板回填及路面恢复</w:t>
      </w:r>
    </w:p>
    <w:p>
      <w:pPr>
        <w:pStyle w:val="BodyText"/>
        <w:spacing w:before="6"/>
        <w:rPr>
          <w:b/>
          <w:sz w:val="59"/>
        </w:rPr>
      </w:pPr>
    </w:p>
    <w:p>
      <w:pPr>
        <w:pStyle w:val="BodyText"/>
        <w:spacing w:before="1" w:line="364" w:lineRule="auto"/>
        <w:ind w:left="2124" w:right="1337" w:firstLine="720"/>
        <w:rPr>
          <w:rFonts w:ascii="Times New Roman" w:eastAsia="Times New Roman"/>
        </w:rPr>
      </w:pPr>
      <w:r>
        <w:rPr>
          <w:spacing w:val="1"/>
        </w:rPr>
        <w:t xml:space="preserve">顶板回填土在相应结构砼强度达到设计强度并做好防水层及保护层 </w:t>
      </w:r>
      <w:r>
        <w:rPr>
          <w:rFonts w:ascii="Times New Roman" w:eastAsia="Times New Roman"/>
          <w:spacing w:val="10"/>
        </w:rPr>
        <w:t>,</w:t>
      </w:r>
      <w:r>
        <w:t>经监理工程师验收后分段分层回填</w:t>
      </w:r>
      <w:r>
        <w:rPr>
          <w:rFonts w:ascii="Times New Roman" w:eastAsia="Times New Roman"/>
        </w:rPr>
        <w:t>.</w:t>
      </w:r>
    </w:p>
    <w:p>
      <w:pPr>
        <w:pStyle w:val="BodyText"/>
        <w:spacing w:before="1"/>
        <w:ind w:left="2844"/>
        <w:rPr>
          <w:rFonts w:ascii="Times New Roman" w:eastAsia="Times New Roman"/>
        </w:rPr>
      </w:pPr>
      <w:r>
        <w:rPr>
          <w:rFonts w:ascii="Times New Roman" w:eastAsia="Times New Roman"/>
        </w:rPr>
        <w:t>1</w:t>
      </w:r>
      <w:r>
        <w:t>、回填前将基坑内积水、杂物清理洁净</w:t>
      </w:r>
      <w:r>
        <w:rPr>
          <w:rFonts w:ascii="Times New Roman" w:eastAsia="Times New Roman"/>
        </w:rPr>
        <w:t>.</w:t>
      </w:r>
    </w:p>
    <w:p>
      <w:pPr>
        <w:pStyle w:val="BodyText"/>
        <w:spacing w:before="241" w:line="364" w:lineRule="auto"/>
        <w:ind w:left="2124" w:right="1275" w:firstLine="720"/>
      </w:pPr>
      <w:r>
        <w:rPr>
          <w:rFonts w:ascii="Times New Roman" w:eastAsia="Times New Roman"/>
          <w:spacing w:val="-1"/>
        </w:rPr>
        <w:t>2</w:t>
      </w:r>
      <w:r>
        <w:rPr>
          <w:spacing w:val="-3"/>
        </w:rPr>
        <w:t xml:space="preserve">、结构两侧、顶板以上采纳粘土回填，厚度不少于 </w:t>
      </w:r>
      <w:r>
        <w:rPr>
          <w:rFonts w:ascii="Times New Roman" w:eastAsia="Times New Roman"/>
        </w:rPr>
        <w:t>0.5m,</w:t>
      </w:r>
      <w:r>
        <w:t>其它部位选择符合设计要求的填料。</w:t>
      </w:r>
    </w:p>
    <w:p>
      <w:pPr>
        <w:pStyle w:val="BodyText"/>
        <w:spacing w:before="3" w:line="364" w:lineRule="auto"/>
        <w:ind w:left="2124" w:right="1154" w:firstLine="720"/>
      </w:pPr>
      <w:r>
        <w:rPr>
          <w:rFonts w:ascii="Times New Roman" w:eastAsia="Times New Roman"/>
          <w:spacing w:val="-1"/>
        </w:rPr>
        <w:t>3</w:t>
      </w:r>
      <w:r>
        <w:rPr>
          <w:spacing w:val="-1"/>
        </w:rPr>
        <w:t>、各类回填土使用前分别取样测定最大容重和最佳含水量，并做压实试验，确定填料含</w:t>
      </w:r>
      <w:r>
        <w:t>水量控制范围，铺土厚度和压实密度等参数。</w:t>
      </w:r>
    </w:p>
    <w:p>
      <w:pPr>
        <w:pStyle w:val="BodyText"/>
        <w:spacing w:before="2" w:line="364" w:lineRule="auto"/>
        <w:ind w:left="2124" w:right="1252" w:firstLine="720"/>
        <w:jc w:val="right"/>
        <w:rPr>
          <w:rFonts w:ascii="宋体" w:eastAsia="宋体" w:hAnsi="宋体" w:hint="eastAsia"/>
        </w:rPr>
      </w:pPr>
      <w:r>
        <w:rPr>
          <w:rFonts w:ascii="Times New Roman" w:eastAsia="Times New Roman" w:hAnsi="Times New Roman"/>
        </w:rPr>
        <w:t>4</w:t>
      </w:r>
      <w:r>
        <w:rPr>
          <w:spacing w:val="-3"/>
        </w:rPr>
        <w:t xml:space="preserve">、回填分段分层夯填，层厚 </w:t>
      </w:r>
      <w:r>
        <w:rPr>
          <w:rFonts w:ascii="Times New Roman" w:eastAsia="Times New Roman" w:hAnsi="Times New Roman"/>
        </w:rPr>
        <w:t>20</w:t>
      </w:r>
      <w:r>
        <w:t>～</w:t>
      </w:r>
      <w:r>
        <w:rPr>
          <w:rFonts w:ascii="Times New Roman" w:eastAsia="Times New Roman" w:hAnsi="Times New Roman"/>
        </w:rPr>
        <w:t>30cm</w:t>
      </w:r>
      <w:r>
        <w:rPr>
          <w:spacing w:val="-3"/>
        </w:rPr>
        <w:t xml:space="preserve">，在结构两侧和顶板上 </w:t>
      </w:r>
      <w:r>
        <w:rPr>
          <w:rFonts w:ascii="Times New Roman" w:eastAsia="Times New Roman" w:hAnsi="Times New Roman"/>
        </w:rPr>
        <w:t>50cm</w:t>
      </w:r>
      <w:r>
        <w:rPr>
          <w:rFonts w:ascii="Times New Roman" w:eastAsia="Times New Roman" w:hAnsi="Times New Roman"/>
          <w:spacing w:val="57"/>
        </w:rPr>
        <w:t xml:space="preserve"> </w:t>
      </w:r>
      <w:r>
        <w:t>以内，采纳人工使</w:t>
      </w:r>
      <w:r>
        <w:rPr>
          <w:spacing w:val="-1"/>
        </w:rPr>
        <w:t>用蛙式打夯机夯填</w:t>
      </w:r>
      <w:r>
        <w:rPr>
          <w:rFonts w:ascii="Times New Roman" w:eastAsia="Times New Roman" w:hAnsi="Times New Roman"/>
          <w:spacing w:val="-1"/>
        </w:rPr>
        <w:t>,</w:t>
      </w:r>
      <w:r>
        <w:rPr>
          <w:spacing w:val="-13"/>
        </w:rPr>
        <w:t xml:space="preserve">当填土厚度大于 </w:t>
      </w:r>
      <w:r>
        <w:rPr>
          <w:rFonts w:ascii="Times New Roman" w:eastAsia="Times New Roman" w:hAnsi="Times New Roman"/>
        </w:rPr>
        <w:t>50cm</w:t>
      </w:r>
      <w:r>
        <w:rPr>
          <w:rFonts w:ascii="Times New Roman" w:eastAsia="Times New Roman" w:hAnsi="Times New Roman"/>
          <w:spacing w:val="-1"/>
        </w:rPr>
        <w:t xml:space="preserve"> </w:t>
      </w:r>
      <w:r>
        <w:t>时改用轻型压路机碾压</w:t>
      </w:r>
      <w:r>
        <w:rPr>
          <w:rFonts w:ascii="Times New Roman" w:eastAsia="Times New Roman" w:hAnsi="Times New Roman"/>
        </w:rPr>
        <w:t>,</w:t>
      </w:r>
      <w:r>
        <w:t>碾压时薄填、慢行、先轻后</w:t>
      </w:r>
      <w:r>
        <w:rPr>
          <w:spacing w:val="2"/>
        </w:rPr>
        <w:t>重、反复碾压，按机械性能控制行驶速度</w:t>
      </w:r>
      <w:r>
        <w:rPr>
          <w:rFonts w:ascii="Times New Roman" w:eastAsia="Times New Roman" w:hAnsi="Times New Roman"/>
        </w:rPr>
        <w:t>,</w:t>
      </w:r>
      <w:r>
        <w:rPr>
          <w:spacing w:val="2"/>
        </w:rPr>
        <w:t xml:space="preserve">压碾时搭接宽度不小于 </w:t>
      </w:r>
      <w:r>
        <w:rPr>
          <w:rFonts w:ascii="Times New Roman" w:eastAsia="Times New Roman" w:hAnsi="Times New Roman"/>
        </w:rPr>
        <w:t>20cm</w:t>
      </w:r>
      <w:r>
        <w:t>，人工夯填时夯与夯</w:t>
      </w:r>
      <w:r>
        <w:rPr>
          <w:spacing w:val="-1"/>
        </w:rPr>
        <w:t>之间重叠</w:t>
      </w:r>
      <w:r>
        <w:rPr>
          <w:rFonts w:ascii="幼圆" w:eastAsia="幼圆" w:hAnsi="幼圆" w:hint="eastAsia"/>
        </w:rPr>
        <w:t>≥1/</w:t>
      </w:r>
      <w:r>
        <w:rPr>
          <w:rFonts w:ascii="幼圆" w:eastAsia="幼圆" w:hAnsi="幼圆" w:hint="eastAsia"/>
          <w:spacing w:val="-152"/>
        </w:rPr>
        <w:t>3</w:t>
      </w:r>
      <w:r>
        <w:rPr>
          <w:spacing w:val="-12"/>
        </w:rPr>
        <w:t>夯底宽度，分段施工松铺前已填土的边坡作成台阶</w:t>
      </w:r>
      <w:r>
        <w:rPr>
          <w:rFonts w:ascii="Times New Roman" w:eastAsia="Times New Roman" w:hAnsi="Times New Roman"/>
        </w:rPr>
        <w:t>,</w:t>
      </w:r>
      <w:r>
        <w:t>台阶宽度＜</w:t>
      </w:r>
      <w:r>
        <w:rPr>
          <w:rFonts w:ascii="Times New Roman" w:eastAsia="Times New Roman" w:hAnsi="Times New Roman"/>
          <w:w w:val="100"/>
        </w:rPr>
        <w:t>1m,</w:t>
      </w:r>
      <w:r>
        <w:t>高度</w:t>
      </w:r>
      <w:r>
        <w:rPr>
          <w:rFonts w:ascii="宋体" w:eastAsia="宋体" w:hAnsi="宋体" w:hint="eastAsia"/>
        </w:rPr>
        <w:t>≯</w:t>
      </w:r>
      <w:r>
        <w:rPr>
          <w:rFonts w:ascii="Times New Roman" w:eastAsia="Times New Roman" w:hAnsi="Times New Roman"/>
        </w:rPr>
        <w:t>0</w:t>
      </w:r>
      <w:r>
        <w:rPr>
          <w:spacing w:val="-130"/>
        </w:rPr>
        <w:t>。</w:t>
      </w:r>
      <w:r>
        <w:rPr>
          <w:rFonts w:ascii="Times New Roman" w:eastAsia="Times New Roman" w:hAnsi="Times New Roman"/>
          <w:w w:val="100"/>
        </w:rPr>
        <w:t xml:space="preserve">5m. </w:t>
      </w:r>
      <w:r>
        <w:rPr>
          <w:rFonts w:ascii="Times New Roman" w:eastAsia="Times New Roman" w:hAnsi="Times New Roman"/>
        </w:rPr>
        <w:t>5</w:t>
      </w:r>
      <w:r>
        <w:t>、每层夯填结束后取样检查回填土密实度，机械碾压时，每层填土按基坑长</w:t>
      </w:r>
      <w:r>
        <w:rPr>
          <w:rFonts w:ascii="Times New Roman" w:eastAsia="Times New Roman" w:hAnsi="Times New Roman"/>
        </w:rPr>
        <w:t>50m</w:t>
      </w:r>
      <w:r>
        <w:t>（且</w:t>
      </w:r>
      <w:r>
        <w:rPr>
          <w:rFonts w:ascii="宋体" w:eastAsia="宋体" w:hAnsi="宋体" w:hint="eastAsia"/>
        </w:rPr>
        <w:t>≯</w:t>
      </w:r>
    </w:p>
    <w:p>
      <w:pPr>
        <w:pStyle w:val="BodyText"/>
        <w:spacing w:before="5" w:line="364" w:lineRule="auto"/>
        <w:ind w:left="2124" w:right="1280"/>
        <w:jc w:val="both"/>
        <w:rPr>
          <w:rFonts w:ascii="Times New Roman" w:eastAsia="Times New Roman" w:hAnsi="Times New Roman"/>
        </w:rPr>
      </w:pPr>
      <w:r>
        <w:rPr>
          <w:rFonts w:ascii="Times New Roman" w:eastAsia="Times New Roman" w:hAnsi="Times New Roman"/>
        </w:rPr>
        <w:t>1000m2</w:t>
      </w:r>
      <w:r>
        <w:t>）</w:t>
      </w:r>
      <w:r>
        <w:rPr>
          <w:spacing w:val="2"/>
        </w:rPr>
        <w:t xml:space="preserve">取一组，人工夯实时，每层填土按基坑长度 </w:t>
      </w:r>
      <w:r>
        <w:rPr>
          <w:rFonts w:ascii="Times New Roman" w:eastAsia="Times New Roman" w:hAnsi="Times New Roman"/>
        </w:rPr>
        <w:t>25m</w:t>
      </w:r>
      <w:r>
        <w:t>（且</w:t>
      </w:r>
      <w:r>
        <w:rPr>
          <w:rFonts w:ascii="宋体" w:eastAsia="宋体" w:hAnsi="宋体" w:hint="eastAsia"/>
        </w:rPr>
        <w:t>≯</w:t>
      </w:r>
      <w:r>
        <w:rPr>
          <w:rFonts w:ascii="Times New Roman" w:eastAsia="Times New Roman" w:hAnsi="Times New Roman"/>
        </w:rPr>
        <w:t>500m2)</w:t>
      </w:r>
      <w:r>
        <w:rPr>
          <w:spacing w:val="3"/>
        </w:rPr>
        <w:t>取一组</w:t>
      </w:r>
      <w:r>
        <w:rPr>
          <w:rFonts w:ascii="Times New Roman" w:eastAsia="Times New Roman" w:hAnsi="Times New Roman"/>
        </w:rPr>
        <w:t>,</w:t>
      </w:r>
      <w:r>
        <w:t xml:space="preserve">取样点不少于 </w:t>
      </w:r>
      <w:r>
        <w:rPr>
          <w:rFonts w:ascii="Times New Roman" w:eastAsia="Times New Roman" w:hAnsi="Times New Roman"/>
        </w:rPr>
        <w:t>6</w:t>
      </w:r>
      <w:r>
        <w:rPr>
          <w:rFonts w:ascii="Times New Roman" w:eastAsia="Times New Roman" w:hAnsi="Times New Roman"/>
          <w:spacing w:val="2"/>
        </w:rPr>
        <w:t xml:space="preserve"> </w:t>
      </w:r>
      <w:r>
        <w:t>个</w:t>
      </w:r>
      <w:r>
        <w:rPr>
          <w:rFonts w:ascii="Times New Roman" w:eastAsia="Times New Roman" w:hAnsi="Times New Roman"/>
        </w:rPr>
        <w:t>,</w:t>
      </w:r>
      <w:r>
        <w:rPr>
          <w:spacing w:val="1"/>
        </w:rPr>
        <w:t>在中部和两边各取两点</w:t>
      </w:r>
      <w:r>
        <w:rPr>
          <w:rFonts w:ascii="Times New Roman" w:eastAsia="Times New Roman" w:hAnsi="Times New Roman"/>
        </w:rPr>
        <w:t>,</w:t>
      </w:r>
      <w:r>
        <w:t>遇有填料类别和特征明显变化或压实质量可疑处适当增加点位，对粘土采纳环刀法检测，对砂性土采纳灌砂法检测，达到密实度后进行上层回填</w:t>
      </w:r>
      <w:r>
        <w:rPr>
          <w:rFonts w:ascii="Times New Roman" w:eastAsia="Times New Roman" w:hAnsi="Times New Roman"/>
        </w:rPr>
        <w:t>.</w:t>
      </w:r>
    </w:p>
    <w:p>
      <w:pPr>
        <w:pStyle w:val="BodyText"/>
        <w:spacing w:before="2"/>
        <w:ind w:left="2844"/>
      </w:pPr>
      <w:r>
        <w:rPr>
          <w:rFonts w:ascii="Times New Roman" w:eastAsia="Times New Roman"/>
        </w:rPr>
        <w:t>6</w:t>
      </w:r>
      <w:r>
        <w:t>、回填碾压密实度满足设计及规范要求。</w:t>
      </w:r>
    </w:p>
    <w:p>
      <w:pPr>
        <w:pStyle w:val="BodyText"/>
        <w:spacing w:before="241" w:line="364" w:lineRule="auto"/>
        <w:ind w:left="2124" w:right="1254" w:firstLine="720"/>
        <w:jc w:val="both"/>
        <w:rPr>
          <w:rFonts w:ascii="Times New Roman" w:eastAsia="Times New Roman"/>
        </w:rPr>
      </w:pPr>
      <w:r>
        <w:rPr>
          <w:rFonts w:ascii="Times New Roman" w:eastAsia="Times New Roman"/>
          <w:spacing w:val="-1"/>
        </w:rPr>
        <w:t>7</w:t>
      </w:r>
      <w:r>
        <w:rPr>
          <w:spacing w:val="-10"/>
        </w:rPr>
        <w:t xml:space="preserve">、每层回填做成不少于 </w:t>
      </w:r>
      <w:r>
        <w:rPr>
          <w:rFonts w:ascii="Times New Roman" w:eastAsia="Times New Roman"/>
          <w:spacing w:val="-1"/>
        </w:rPr>
        <w:t>2</w:t>
      </w:r>
      <w:r>
        <w:rPr>
          <w:spacing w:val="-1"/>
        </w:rPr>
        <w:t>％的横坡和向未填方向形成纵下坡，以利雨期排水，回填时集</w:t>
      </w:r>
      <w:r>
        <w:t>中力气</w:t>
      </w:r>
      <w:r>
        <w:rPr>
          <w:rFonts w:ascii="Times New Roman" w:eastAsia="Times New Roman"/>
        </w:rPr>
        <w:t>,</w:t>
      </w:r>
      <w:r>
        <w:rPr>
          <w:spacing w:val="-4"/>
        </w:rPr>
        <w:t>取、运、填、平、压各环节紧跟作业，抓紧晴天时间分段施工。雨季施工</w:t>
      </w:r>
      <w:r>
        <w:rPr>
          <w:rFonts w:ascii="Times New Roman" w:eastAsia="Times New Roman"/>
        </w:rPr>
        <w:t>,</w:t>
      </w:r>
      <w:r>
        <w:t>密切着重天气预报，雨前不填筑非透水性土壤</w:t>
      </w:r>
      <w:r>
        <w:rPr>
          <w:rFonts w:ascii="Times New Roman" w:eastAsia="Times New Roman"/>
        </w:rPr>
        <w:t>.</w:t>
      </w:r>
    </w:p>
    <w:p>
      <w:pPr>
        <w:pStyle w:val="Heading1"/>
        <w:numPr>
          <w:ilvl w:val="0"/>
          <w:numId w:val="1"/>
        </w:numPr>
        <w:tabs>
          <w:tab w:val="left" w:pos="2485"/>
        </w:tabs>
        <w:spacing w:before="300" w:after="0" w:line="240" w:lineRule="auto"/>
        <w:ind w:left="2484" w:right="0" w:hanging="361"/>
        <w:jc w:val="left"/>
      </w:pPr>
      <w:r>
        <w:rPr>
          <w:w w:val="95"/>
        </w:rPr>
        <w:t>质量保证措施</w:t>
      </w:r>
    </w:p>
    <w:p>
      <w:pPr>
        <w:pStyle w:val="BodyText"/>
        <w:spacing w:before="7"/>
        <w:rPr>
          <w:b/>
          <w:sz w:val="62"/>
        </w:rPr>
      </w:pPr>
    </w:p>
    <w:p>
      <w:pPr>
        <w:pStyle w:val="Heading2"/>
      </w:pPr>
      <w:r>
        <w:rPr>
          <w:rFonts w:ascii="Arial Narrow" w:eastAsia="Arial Narrow"/>
        </w:rPr>
        <w:t>8</w:t>
      </w:r>
      <w:r>
        <w:t>。</w:t>
      </w:r>
      <w:r>
        <w:rPr>
          <w:rFonts w:ascii="Arial Narrow" w:eastAsia="Arial Narrow"/>
        </w:rPr>
        <w:t>1</w:t>
      </w:r>
      <w:r>
        <w:rPr>
          <w:rFonts w:ascii="Arial Narrow" w:eastAsia="Arial Narrow"/>
          <w:spacing w:val="13"/>
        </w:rPr>
        <w:t xml:space="preserve"> </w:t>
      </w:r>
      <w:r>
        <w:t>质量保证体系</w:t>
      </w:r>
    </w:p>
    <w:p>
      <w:pPr>
        <w:pStyle w:val="BodyText"/>
        <w:spacing w:before="6"/>
        <w:rPr>
          <w:b/>
          <w:sz w:val="59"/>
        </w:rPr>
      </w:pPr>
    </w:p>
    <w:p>
      <w:pPr>
        <w:pStyle w:val="BodyText"/>
        <w:spacing w:before="1"/>
        <w:ind w:left="3024"/>
      </w:pPr>
      <w:r>
        <w:t>（</w:t>
      </w:r>
      <w:r>
        <w:rPr>
          <w:rFonts w:ascii="Times New Roman" w:eastAsia="Times New Roman"/>
        </w:rPr>
        <w:t>1</w:t>
      </w:r>
      <w:r>
        <w:t>）建立车站质量管理体系</w:t>
      </w:r>
    </w:p>
    <w:p>
      <w:pPr>
        <w:pStyle w:val="BodyText"/>
        <w:spacing w:before="240"/>
        <w:ind w:left="2844"/>
        <w:rPr>
          <w:rFonts w:ascii="Times New Roman" w:eastAsia="Times New Roman"/>
        </w:rPr>
      </w:pPr>
      <w:r>
        <w:rPr>
          <w:spacing w:val="6"/>
        </w:rPr>
        <w:t>为确保质量体系持续有效运行</w:t>
      </w:r>
      <w:r>
        <w:rPr>
          <w:rFonts w:ascii="Times New Roman" w:eastAsia="Times New Roman"/>
        </w:rPr>
        <w:t>,</w:t>
      </w:r>
      <w:r>
        <w:rPr>
          <w:spacing w:val="-1"/>
        </w:rPr>
        <w:t xml:space="preserve">实现工程质量创优目标，项目经理部成立质量领导小组 </w:t>
      </w:r>
      <w:r>
        <w:rPr>
          <w:rFonts w:ascii="Times New Roman" w:eastAsia="Times New Roman"/>
        </w:rPr>
        <w:t>,</w:t>
      </w:r>
    </w:p>
    <w:p>
      <w:pPr>
        <w:pStyle w:val="BodyText"/>
        <w:spacing w:before="241"/>
        <w:ind w:left="2124"/>
      </w:pPr>
      <w:r>
        <w:t>组织创优管理工作。车站主体结构质量管理组织机构见下图。</w:t>
      </w:r>
    </w:p>
    <w:p>
      <w:pPr>
        <w:spacing w:after="0"/>
        <w:sectPr>
          <w:pgSz w:w="17860" w:h="25260"/>
          <w:pgMar w:top="1240" w:right="0" w:bottom="1360" w:left="0" w:header="808" w:footer="1160"/>
          <w:cols w:space="708"/>
        </w:sectPr>
      </w:pPr>
    </w:p>
    <w:p>
      <w:pPr>
        <w:pStyle w:val="BodyText"/>
        <w:rPr>
          <w:sz w:val="20"/>
        </w:rPr>
      </w:pPr>
    </w:p>
    <w:p>
      <w:pPr>
        <w:pStyle w:val="BodyText"/>
        <w:spacing w:before="10"/>
        <w:rPr>
          <w:sz w:val="12"/>
        </w:rPr>
      </w:pPr>
    </w:p>
    <w:p>
      <w:pPr>
        <w:pStyle w:val="BodyText"/>
        <w:ind w:left="4100"/>
        <w:rPr>
          <w:sz w:val="20"/>
        </w:rPr>
      </w:pPr>
      <w:r>
        <w:rPr>
          <w:sz w:val="20"/>
        </w:rPr>
        <w:pict>
          <v:group id="_x0000_i1387" style="width:545pt;height:563pt;mso-position-horizontal-relative:char;mso-position-vertical-relative:line" coordorigin="0,0" coordsize="10900,11260">
            <v:shape id="_x0000_s1388" type="#_x0000_t75" style="width:10900;height:11260;position:absolute" stroked="f">
              <v:imagedata r:id="rId70" o:title=""/>
            </v:shape>
            <v:shape id="_x0000_s1389" type="#_x0000_t202" style="width:1604;height:732;left:4631;position:absolute;top:117" filled="f" stroked="f">
              <v:textbox inset="0,0,0,0">
                <w:txbxContent>
                  <w:p>
                    <w:pPr>
                      <w:spacing w:before="0" w:line="359" w:lineRule="exact"/>
                      <w:ind w:left="0" w:right="0" w:firstLine="0"/>
                      <w:jc w:val="left"/>
                      <w:rPr>
                        <w:sz w:val="31"/>
                      </w:rPr>
                    </w:pPr>
                    <w:r>
                      <w:rPr>
                        <w:sz w:val="31"/>
                      </w:rPr>
                      <w:t>项目经理部</w:t>
                    </w:r>
                  </w:p>
                  <w:p>
                    <w:pPr>
                      <w:spacing w:before="17" w:line="355" w:lineRule="exact"/>
                      <w:ind w:left="0" w:right="0" w:firstLine="0"/>
                      <w:jc w:val="left"/>
                      <w:rPr>
                        <w:sz w:val="31"/>
                      </w:rPr>
                    </w:pPr>
                    <w:r>
                      <w:rPr>
                        <w:sz w:val="31"/>
                      </w:rPr>
                      <w:t>(质量管理)</w:t>
                    </w:r>
                  </w:p>
                </w:txbxContent>
              </v:textbox>
            </v:shape>
            <v:shape id="_x0000_s1390" type="#_x0000_t202" style="width:1288;height:317;left:4725;position:absolute;top:1406" filled="f" stroked="f">
              <v:textbox inset="0,0,0,0">
                <w:txbxContent>
                  <w:p>
                    <w:pPr>
                      <w:spacing w:before="0" w:line="317" w:lineRule="exact"/>
                      <w:ind w:left="0" w:right="0" w:firstLine="0"/>
                      <w:jc w:val="left"/>
                      <w:rPr>
                        <w:sz w:val="31"/>
                      </w:rPr>
                    </w:pPr>
                    <w:r>
                      <w:rPr>
                        <w:sz w:val="31"/>
                      </w:rPr>
                      <w:t>项目经理</w:t>
                    </w:r>
                  </w:p>
                </w:txbxContent>
              </v:textbox>
            </v:shape>
            <v:shape id="_x0000_s1391" type="#_x0000_t202" style="width:1604;height:317;left:1030;position:absolute;top:2666" filled="f" stroked="f">
              <v:textbox inset="0,0,0,0">
                <w:txbxContent>
                  <w:p>
                    <w:pPr>
                      <w:spacing w:before="0" w:line="317" w:lineRule="exact"/>
                      <w:ind w:left="0" w:right="0" w:firstLine="0"/>
                      <w:jc w:val="left"/>
                      <w:rPr>
                        <w:sz w:val="31"/>
                      </w:rPr>
                    </w:pPr>
                    <w:r>
                      <w:rPr>
                        <w:sz w:val="31"/>
                      </w:rPr>
                      <w:t>项目副经理</w:t>
                    </w:r>
                  </w:p>
                </w:txbxContent>
              </v:textbox>
            </v:shape>
            <v:shape id="_x0000_s1392" type="#_x0000_t202" style="width:1921;height:317;left:8073;position:absolute;top:2666" filled="f" stroked="f">
              <v:textbox inset="0,0,0,0">
                <w:txbxContent>
                  <w:p>
                    <w:pPr>
                      <w:spacing w:before="0" w:line="317" w:lineRule="exact"/>
                      <w:ind w:left="0" w:right="0" w:firstLine="0"/>
                      <w:jc w:val="left"/>
                      <w:rPr>
                        <w:sz w:val="31"/>
                      </w:rPr>
                    </w:pPr>
                    <w:r>
                      <w:rPr>
                        <w:sz w:val="31"/>
                      </w:rPr>
                      <w:t>项目总工程师</w:t>
                    </w:r>
                  </w:p>
                </w:txbxContent>
              </v:textbox>
            </v:shape>
            <v:shape id="_x0000_s1393" type="#_x0000_t202" style="width:1604;height:317;left:195;position:absolute;top:4283" filled="f" stroked="f">
              <v:textbox inset="0,0,0,0">
                <w:txbxContent>
                  <w:p>
                    <w:pPr>
                      <w:spacing w:before="0" w:line="317" w:lineRule="exact"/>
                      <w:ind w:left="0" w:right="0" w:firstLine="0"/>
                      <w:jc w:val="left"/>
                      <w:rPr>
                        <w:sz w:val="31"/>
                      </w:rPr>
                    </w:pPr>
                    <w:r>
                      <w:rPr>
                        <w:sz w:val="31"/>
                      </w:rPr>
                      <w:t>工程技术部</w:t>
                    </w:r>
                  </w:p>
                </w:txbxContent>
              </v:textbox>
            </v:shape>
            <v:shape id="_x0000_s1394" type="#_x0000_t202" style="width:1604;height:317;left:2302;position:absolute;top:4283" filled="f" stroked="f">
              <v:textbox inset="0,0,0,0">
                <w:txbxContent>
                  <w:p>
                    <w:pPr>
                      <w:spacing w:before="0" w:line="317" w:lineRule="exact"/>
                      <w:ind w:left="0" w:right="0" w:firstLine="0"/>
                      <w:jc w:val="left"/>
                      <w:rPr>
                        <w:sz w:val="31"/>
                      </w:rPr>
                    </w:pPr>
                    <w:r>
                      <w:rPr>
                        <w:sz w:val="31"/>
                      </w:rPr>
                      <w:t>物资设备部</w:t>
                    </w:r>
                  </w:p>
                </w:txbxContent>
              </v:textbox>
            </v:shape>
            <v:shape id="_x0000_s1395" type="#_x0000_t202" style="width:1604;height:317;left:4509;position:absolute;top:4283" filled="f" stroked="f">
              <v:textbox inset="0,0,0,0">
                <w:txbxContent>
                  <w:p>
                    <w:pPr>
                      <w:spacing w:before="0" w:line="317" w:lineRule="exact"/>
                      <w:ind w:left="0" w:right="0" w:firstLine="0"/>
                      <w:jc w:val="left"/>
                      <w:rPr>
                        <w:sz w:val="31"/>
                      </w:rPr>
                    </w:pPr>
                    <w:r>
                      <w:rPr>
                        <w:sz w:val="31"/>
                      </w:rPr>
                      <w:t>质量安全部</w:t>
                    </w:r>
                  </w:p>
                </w:txbxContent>
              </v:textbox>
            </v:shape>
            <v:shape id="_x0000_s1396" type="#_x0000_t202" style="width:1604;height:317;left:6838;position:absolute;top:4283" filled="f" stroked="f">
              <v:textbox inset="0,0,0,0">
                <w:txbxContent>
                  <w:p>
                    <w:pPr>
                      <w:spacing w:before="0" w:line="317" w:lineRule="exact"/>
                      <w:ind w:left="0" w:right="0" w:firstLine="0"/>
                      <w:jc w:val="left"/>
                      <w:rPr>
                        <w:sz w:val="31"/>
                      </w:rPr>
                    </w:pPr>
                    <w:r>
                      <w:rPr>
                        <w:sz w:val="31"/>
                      </w:rPr>
                      <w:t>规划财务部</w:t>
                    </w:r>
                  </w:p>
                </w:txbxContent>
              </v:textbox>
            </v:shape>
            <v:shape id="_x0000_s1397" type="#_x0000_t202" style="width:1604;height:317;left:9117;position:absolute;top:4283" filled="f" stroked="f">
              <v:textbox inset="0,0,0,0">
                <w:txbxContent>
                  <w:p>
                    <w:pPr>
                      <w:spacing w:before="0" w:line="317" w:lineRule="exact"/>
                      <w:ind w:left="0" w:right="0" w:firstLine="0"/>
                      <w:jc w:val="left"/>
                      <w:rPr>
                        <w:sz w:val="31"/>
                      </w:rPr>
                    </w:pPr>
                    <w:r>
                      <w:rPr>
                        <w:sz w:val="31"/>
                      </w:rPr>
                      <w:t>综合办公室</w:t>
                    </w:r>
                  </w:p>
                </w:txbxContent>
              </v:textbox>
            </v:shape>
            <v:shape id="_x0000_s1398" type="#_x0000_t202" style="width:337;height:1134;left:317;position:absolute;top:6080" filled="f" stroked="f">
              <v:textbox inset="0,0,0,0">
                <w:txbxContent>
                  <w:p>
                    <w:pPr>
                      <w:spacing w:before="0" w:line="359" w:lineRule="exact"/>
                      <w:ind w:left="0" w:right="0" w:firstLine="0"/>
                      <w:jc w:val="left"/>
                      <w:rPr>
                        <w:sz w:val="31"/>
                      </w:rPr>
                    </w:pPr>
                    <w:r>
                      <w:rPr>
                        <w:w w:val="102"/>
                        <w:sz w:val="31"/>
                      </w:rPr>
                      <w:t>测</w:t>
                    </w:r>
                  </w:p>
                  <w:p>
                    <w:pPr>
                      <w:spacing w:before="0" w:line="400" w:lineRule="atLeast"/>
                      <w:ind w:left="0" w:right="18" w:firstLine="0"/>
                      <w:jc w:val="left"/>
                      <w:rPr>
                        <w:sz w:val="31"/>
                      </w:rPr>
                    </w:pPr>
                    <w:r>
                      <w:rPr>
                        <w:sz w:val="31"/>
                      </w:rPr>
                      <w:t>量组</w:t>
                    </w:r>
                  </w:p>
                </w:txbxContent>
              </v:textbox>
            </v:shape>
            <v:shape id="_x0000_s1399" type="#_x0000_t202" style="width:337;height:1134;left:1171;position:absolute;top:6080" filled="f" stroked="f">
              <v:textbox inset="0,0,0,0">
                <w:txbxContent>
                  <w:p>
                    <w:pPr>
                      <w:spacing w:before="0" w:line="359" w:lineRule="exact"/>
                      <w:ind w:left="0" w:right="0" w:firstLine="0"/>
                      <w:jc w:val="left"/>
                      <w:rPr>
                        <w:sz w:val="31"/>
                      </w:rPr>
                    </w:pPr>
                    <w:r>
                      <w:rPr>
                        <w:w w:val="102"/>
                        <w:sz w:val="31"/>
                      </w:rPr>
                      <w:t>监</w:t>
                    </w:r>
                  </w:p>
                  <w:p>
                    <w:pPr>
                      <w:spacing w:before="0" w:line="400" w:lineRule="atLeast"/>
                      <w:ind w:left="0" w:right="18" w:firstLine="0"/>
                      <w:jc w:val="left"/>
                      <w:rPr>
                        <w:sz w:val="31"/>
                      </w:rPr>
                    </w:pPr>
                    <w:r>
                      <w:rPr>
                        <w:sz w:val="31"/>
                      </w:rPr>
                      <w:t>测组</w:t>
                    </w:r>
                  </w:p>
                </w:txbxContent>
              </v:textbox>
            </v:shape>
            <v:shape id="_x0000_s1400" type="#_x0000_t202" style="width:337;height:1131;left:2003;position:absolute;top:6080" filled="f" stroked="f">
              <v:textbox inset="0,0,0,0">
                <w:txbxContent>
                  <w:p>
                    <w:pPr>
                      <w:spacing w:before="0" w:line="359" w:lineRule="exact"/>
                      <w:ind w:left="0" w:right="0" w:firstLine="0"/>
                      <w:jc w:val="left"/>
                      <w:rPr>
                        <w:sz w:val="31"/>
                      </w:rPr>
                    </w:pPr>
                    <w:r>
                      <w:rPr>
                        <w:w w:val="102"/>
                        <w:sz w:val="31"/>
                      </w:rPr>
                      <w:t>试</w:t>
                    </w:r>
                  </w:p>
                  <w:p>
                    <w:pPr>
                      <w:spacing w:before="0" w:line="400" w:lineRule="atLeast"/>
                      <w:ind w:left="0" w:right="18" w:firstLine="0"/>
                      <w:jc w:val="left"/>
                      <w:rPr>
                        <w:sz w:val="31"/>
                      </w:rPr>
                    </w:pPr>
                    <w:r>
                      <w:rPr>
                        <w:sz w:val="31"/>
                      </w:rPr>
                      <w:t>验室</w:t>
                    </w:r>
                  </w:p>
                </w:txbxContent>
              </v:textbox>
            </v:shape>
            <v:shape id="_x0000_s1401" type="#_x0000_t202" style="width:337;height:1138;left:2849;position:absolute;top:6073" filled="f" stroked="f">
              <v:textbox inset="0,0,0,0">
                <w:txbxContent>
                  <w:p>
                    <w:pPr>
                      <w:spacing w:before="0" w:line="359" w:lineRule="exact"/>
                      <w:ind w:left="0" w:right="0" w:firstLine="0"/>
                      <w:jc w:val="left"/>
                      <w:rPr>
                        <w:sz w:val="31"/>
                      </w:rPr>
                    </w:pPr>
                    <w:r>
                      <w:rPr>
                        <w:w w:val="102"/>
                        <w:sz w:val="31"/>
                      </w:rPr>
                      <w:t>技</w:t>
                    </w:r>
                  </w:p>
                  <w:p>
                    <w:pPr>
                      <w:spacing w:before="9"/>
                      <w:ind w:left="0" w:right="0" w:firstLine="0"/>
                      <w:jc w:val="left"/>
                      <w:rPr>
                        <w:sz w:val="31"/>
                      </w:rPr>
                    </w:pPr>
                    <w:r>
                      <w:rPr>
                        <w:w w:val="102"/>
                        <w:sz w:val="31"/>
                      </w:rPr>
                      <w:t>术</w:t>
                    </w:r>
                  </w:p>
                  <w:p>
                    <w:pPr>
                      <w:spacing w:before="17" w:line="355" w:lineRule="exact"/>
                      <w:ind w:left="0" w:right="0" w:firstLine="0"/>
                      <w:jc w:val="left"/>
                      <w:rPr>
                        <w:sz w:val="31"/>
                      </w:rPr>
                    </w:pPr>
                    <w:r>
                      <w:rPr>
                        <w:w w:val="102"/>
                        <w:sz w:val="31"/>
                      </w:rPr>
                      <w:t>组</w:t>
                    </w:r>
                  </w:p>
                </w:txbxContent>
              </v:textbox>
            </v:shape>
            <v:shape id="_x0000_s1402" type="#_x0000_t202" style="width:337;height:1134;left:3666;position:absolute;top:6073" filled="f" stroked="f">
              <v:textbox inset="0,0,0,0">
                <w:txbxContent>
                  <w:p>
                    <w:pPr>
                      <w:spacing w:before="0" w:line="359" w:lineRule="exact"/>
                      <w:ind w:left="0" w:right="0" w:firstLine="0"/>
                      <w:jc w:val="left"/>
                      <w:rPr>
                        <w:sz w:val="31"/>
                      </w:rPr>
                    </w:pPr>
                    <w:r>
                      <w:rPr>
                        <w:w w:val="102"/>
                        <w:sz w:val="31"/>
                      </w:rPr>
                      <w:t>施</w:t>
                    </w:r>
                  </w:p>
                  <w:p>
                    <w:pPr>
                      <w:spacing w:before="9"/>
                      <w:ind w:left="0" w:right="0" w:firstLine="0"/>
                      <w:jc w:val="left"/>
                      <w:rPr>
                        <w:sz w:val="31"/>
                      </w:rPr>
                    </w:pPr>
                    <w:r>
                      <w:rPr>
                        <w:w w:val="102"/>
                        <w:sz w:val="31"/>
                      </w:rPr>
                      <w:t>工</w:t>
                    </w:r>
                  </w:p>
                  <w:p>
                    <w:pPr>
                      <w:spacing w:before="14" w:line="355" w:lineRule="exact"/>
                      <w:ind w:left="0" w:right="0" w:firstLine="0"/>
                      <w:jc w:val="left"/>
                      <w:rPr>
                        <w:sz w:val="31"/>
                      </w:rPr>
                    </w:pPr>
                    <w:r>
                      <w:rPr>
                        <w:w w:val="102"/>
                        <w:sz w:val="31"/>
                      </w:rPr>
                      <w:t>组</w:t>
                    </w:r>
                  </w:p>
                </w:txbxContent>
              </v:textbox>
            </v:shape>
            <v:shape id="_x0000_s1403" type="#_x0000_t202" style="width:290;height:1674;left:3339;position:absolute;top:9084"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开</w:t>
                    </w:r>
                  </w:p>
                  <w:p>
                    <w:pPr>
                      <w:spacing w:before="3" w:line="242" w:lineRule="auto"/>
                      <w:ind w:left="0" w:right="18" w:firstLine="0"/>
                      <w:jc w:val="both"/>
                      <w:rPr>
                        <w:rFonts w:ascii="宋体" w:eastAsia="宋体" w:hint="eastAsia"/>
                        <w:sz w:val="27"/>
                      </w:rPr>
                    </w:pPr>
                    <w:r>
                      <w:rPr>
                        <w:rFonts w:ascii="宋体" w:eastAsia="宋体" w:hint="eastAsia"/>
                        <w:sz w:val="27"/>
                      </w:rPr>
                      <w:t>挖质检</w:t>
                    </w:r>
                  </w:p>
                  <w:p>
                    <w:pPr>
                      <w:spacing w:before="7" w:line="308" w:lineRule="exact"/>
                      <w:ind w:left="0" w:right="0" w:firstLine="0"/>
                      <w:jc w:val="left"/>
                      <w:rPr>
                        <w:rFonts w:ascii="宋体" w:eastAsia="宋体" w:hint="eastAsia"/>
                        <w:sz w:val="27"/>
                      </w:rPr>
                    </w:pPr>
                    <w:r>
                      <w:rPr>
                        <w:rFonts w:ascii="宋体" w:eastAsia="宋体" w:hint="eastAsia"/>
                        <w:sz w:val="27"/>
                      </w:rPr>
                      <w:t>员</w:t>
                    </w:r>
                  </w:p>
                </w:txbxContent>
              </v:textbox>
            </v:shape>
            <v:shape id="_x0000_s1404" type="#_x0000_t202" style="width:290;height:1674;left:4570;position:absolute;top:9084"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防</w:t>
                    </w:r>
                  </w:p>
                  <w:p>
                    <w:pPr>
                      <w:spacing w:before="3" w:line="242" w:lineRule="auto"/>
                      <w:ind w:left="0" w:right="18" w:firstLine="0"/>
                      <w:jc w:val="both"/>
                      <w:rPr>
                        <w:rFonts w:ascii="宋体" w:eastAsia="宋体" w:hint="eastAsia"/>
                        <w:sz w:val="27"/>
                      </w:rPr>
                    </w:pPr>
                    <w:r>
                      <w:rPr>
                        <w:rFonts w:ascii="宋体" w:eastAsia="宋体" w:hint="eastAsia"/>
                        <w:sz w:val="27"/>
                      </w:rPr>
                      <w:t>水质检</w:t>
                    </w:r>
                  </w:p>
                  <w:p>
                    <w:pPr>
                      <w:spacing w:before="7" w:line="308" w:lineRule="exact"/>
                      <w:ind w:left="0" w:right="0" w:firstLine="0"/>
                      <w:jc w:val="left"/>
                      <w:rPr>
                        <w:rFonts w:ascii="宋体" w:eastAsia="宋体" w:hint="eastAsia"/>
                        <w:sz w:val="27"/>
                      </w:rPr>
                    </w:pPr>
                    <w:r>
                      <w:rPr>
                        <w:rFonts w:ascii="宋体" w:eastAsia="宋体" w:hint="eastAsia"/>
                        <w:sz w:val="27"/>
                      </w:rPr>
                      <w:t>员</w:t>
                    </w:r>
                  </w:p>
                </w:txbxContent>
              </v:textbox>
            </v:shape>
            <v:shape id="_x0000_s1405" type="#_x0000_t202" style="width:337;height:1541;left:5863;position:absolute;top:9050" filled="f" stroked="f">
              <v:textbox inset="0,0,0,0">
                <w:txbxContent>
                  <w:p>
                    <w:pPr>
                      <w:spacing w:before="0" w:line="359" w:lineRule="exact"/>
                      <w:ind w:left="0" w:right="0" w:firstLine="0"/>
                      <w:jc w:val="left"/>
                      <w:rPr>
                        <w:sz w:val="31"/>
                      </w:rPr>
                    </w:pPr>
                    <w:r>
                      <w:rPr>
                        <w:w w:val="102"/>
                        <w:sz w:val="31"/>
                      </w:rPr>
                      <w:t>砼</w:t>
                    </w:r>
                  </w:p>
                  <w:p>
                    <w:pPr>
                      <w:spacing w:before="9" w:line="244" w:lineRule="auto"/>
                      <w:ind w:left="0" w:right="18" w:firstLine="0"/>
                      <w:jc w:val="left"/>
                      <w:rPr>
                        <w:sz w:val="31"/>
                      </w:rPr>
                    </w:pPr>
                    <w:r>
                      <w:rPr>
                        <w:sz w:val="31"/>
                      </w:rPr>
                      <w:t>质检</w:t>
                    </w:r>
                  </w:p>
                  <w:p>
                    <w:pPr>
                      <w:spacing w:before="7" w:line="355" w:lineRule="exact"/>
                      <w:ind w:left="0" w:right="0" w:firstLine="0"/>
                      <w:jc w:val="left"/>
                      <w:rPr>
                        <w:sz w:val="31"/>
                      </w:rPr>
                    </w:pPr>
                    <w:r>
                      <w:rPr>
                        <w:w w:val="102"/>
                        <w:sz w:val="31"/>
                      </w:rPr>
                      <w:t>员</w:t>
                    </w:r>
                  </w:p>
                </w:txbxContent>
              </v:textbox>
            </v:shape>
            <v:shape id="_x0000_s1406" type="#_x0000_t202" style="width:654;height:1541;left:7134;position:absolute;top:9050" filled="f" stroked="f">
              <v:textbox inset="0,0,0,0">
                <w:txbxContent>
                  <w:p>
                    <w:pPr>
                      <w:spacing w:before="0" w:line="359" w:lineRule="exact"/>
                      <w:ind w:left="0" w:right="18" w:firstLine="0"/>
                      <w:jc w:val="center"/>
                      <w:rPr>
                        <w:sz w:val="31"/>
                      </w:rPr>
                    </w:pPr>
                    <w:r>
                      <w:rPr>
                        <w:spacing w:val="-3"/>
                        <w:sz w:val="31"/>
                      </w:rPr>
                      <w:t>其它</w:t>
                    </w:r>
                  </w:p>
                  <w:p>
                    <w:pPr>
                      <w:spacing w:before="9" w:line="244" w:lineRule="auto"/>
                      <w:ind w:left="0" w:right="18" w:firstLine="0"/>
                      <w:jc w:val="center"/>
                      <w:rPr>
                        <w:sz w:val="31"/>
                      </w:rPr>
                    </w:pPr>
                    <w:r>
                      <w:rPr>
                        <w:sz w:val="31"/>
                      </w:rPr>
                      <w:t>项目</w:t>
                    </w:r>
                    <w:r>
                      <w:rPr>
                        <w:spacing w:val="-3"/>
                        <w:sz w:val="31"/>
                      </w:rPr>
                      <w:t>质检</w:t>
                    </w:r>
                  </w:p>
                  <w:p>
                    <w:pPr>
                      <w:spacing w:before="7" w:line="355" w:lineRule="exact"/>
                      <w:ind w:left="0" w:right="17" w:firstLine="0"/>
                      <w:jc w:val="center"/>
                      <w:rPr>
                        <w:sz w:val="31"/>
                      </w:rPr>
                    </w:pPr>
                    <w:r>
                      <w:rPr>
                        <w:w w:val="102"/>
                        <w:sz w:val="31"/>
                      </w:rPr>
                      <w:t>员</w:t>
                    </w:r>
                  </w:p>
                </w:txbxContent>
              </v:textbox>
            </v:shape>
            <w10:wrap type="none"/>
          </v:group>
        </w:pict>
      </w:r>
    </w:p>
    <w:p>
      <w:pPr>
        <w:pStyle w:val="BodyText"/>
        <w:spacing w:before="12"/>
        <w:rPr>
          <w:sz w:val="28"/>
        </w:rPr>
      </w:pPr>
      <w:r>
        <w:pict>
          <v:group id="_x0000_s1407" style="width:197pt;height:26pt;margin-top:20.5pt;margin-left:376pt;mso-position-horizontal-relative:page;mso-wrap-distance-left:0;mso-wrap-distance-right:0;position:absolute;z-index:-251612160" coordorigin="7520,410" coordsize="3940,520">
            <v:shape id="_x0000_s1408" type="#_x0000_t75" style="width:3940;height:520;left:7520;position:absolute;top:410" stroked="f">
              <v:imagedata r:id="rId71" o:title=""/>
            </v:shape>
            <v:shape id="_x0000_s1409" type="#_x0000_t202" style="width:3940;height:520;left:7520;position:absolute;top:410" filled="f" stroked="f">
              <v:textbox inset="0,0,0,0">
                <w:txbxContent>
                  <w:p>
                    <w:pPr>
                      <w:spacing w:before="94"/>
                      <w:ind w:left="59" w:right="0" w:firstLine="0"/>
                      <w:jc w:val="left"/>
                      <w:rPr>
                        <w:b/>
                        <w:sz w:val="31"/>
                      </w:rPr>
                    </w:pPr>
                    <w:r>
                      <w:rPr>
                        <w:b/>
                        <w:spacing w:val="-29"/>
                        <w:sz w:val="31"/>
                      </w:rPr>
                      <w:t xml:space="preserve">图 </w:t>
                    </w:r>
                    <w:r>
                      <w:rPr>
                        <w:b/>
                        <w:sz w:val="31"/>
                      </w:rPr>
                      <w:t>8-1</w:t>
                    </w:r>
                    <w:r>
                      <w:rPr>
                        <w:b/>
                        <w:spacing w:val="-8"/>
                        <w:sz w:val="31"/>
                      </w:rPr>
                      <w:t xml:space="preserve"> 质量管理组织机构图</w:t>
                    </w:r>
                  </w:p>
                </w:txbxContent>
              </v:textbox>
            </v:shape>
            <w10:wrap type="topAndBottom"/>
          </v:group>
        </w:pict>
      </w:r>
    </w:p>
    <w:p>
      <w:pPr>
        <w:pStyle w:val="BodyText"/>
        <w:rPr>
          <w:sz w:val="24"/>
        </w:rPr>
      </w:pPr>
    </w:p>
    <w:p>
      <w:pPr>
        <w:pStyle w:val="Heading3"/>
        <w:spacing w:before="69"/>
      </w:pPr>
      <w:r>
        <w:rPr>
          <w:rFonts w:ascii="Arial Narrow" w:eastAsia="Arial Narrow"/>
        </w:rPr>
        <w:t>(2</w:t>
      </w:r>
      <w:r>
        <w:t>）质量职责分配</w:t>
      </w:r>
    </w:p>
    <w:p>
      <w:pPr>
        <w:pStyle w:val="BodyText"/>
        <w:spacing w:before="241" w:line="364" w:lineRule="auto"/>
        <w:ind w:left="2124" w:right="1275" w:firstLine="720"/>
        <w:jc w:val="both"/>
      </w:pPr>
      <w:r>
        <w:rPr>
          <w:spacing w:val="3"/>
        </w:rPr>
        <w:t>项目经理部设安质部，质检工程师在施工经过中依据</w:t>
      </w:r>
      <w:r>
        <w:rPr>
          <w:rFonts w:ascii="Times New Roman" w:eastAsia="Times New Roman" w:hAnsi="Times New Roman"/>
        </w:rPr>
        <w:t>“</w:t>
      </w:r>
      <w:r>
        <w:rPr>
          <w:spacing w:val="3"/>
        </w:rPr>
        <w:t>跟踪检查、复检、抽检</w:t>
      </w:r>
      <w:r>
        <w:rPr>
          <w:rFonts w:ascii="Arial Narrow" w:eastAsia="Arial Narrow" w:hAnsi="Arial Narrow"/>
          <w:w w:val="120"/>
        </w:rPr>
        <w:t>"</w:t>
      </w:r>
      <w:r>
        <w:t>三个检测</w:t>
      </w:r>
      <w:r>
        <w:rPr>
          <w:spacing w:val="3"/>
        </w:rPr>
        <w:t>等级实施检测任务。在严格内部</w:t>
      </w:r>
      <w:r>
        <w:rPr>
          <w:rFonts w:ascii="Times New Roman" w:eastAsia="Times New Roman" w:hAnsi="Times New Roman"/>
        </w:rPr>
        <w:t>“</w:t>
      </w:r>
      <w:r>
        <w:rPr>
          <w:spacing w:val="3"/>
        </w:rPr>
        <w:t>自检、互检、交接检</w:t>
      </w:r>
      <w:r>
        <w:rPr>
          <w:rFonts w:ascii="Times New Roman" w:eastAsia="Times New Roman" w:hAnsi="Times New Roman"/>
        </w:rPr>
        <w:t>”</w:t>
      </w:r>
      <w:r>
        <w:t>的</w:t>
      </w:r>
      <w:r>
        <w:rPr>
          <w:rFonts w:ascii="Times New Roman" w:eastAsia="Times New Roman" w:hAnsi="Times New Roman"/>
        </w:rPr>
        <w:t>“</w:t>
      </w:r>
      <w:r>
        <w:t>三检</w:t>
      </w:r>
      <w:r>
        <w:rPr>
          <w:rFonts w:ascii="Times New Roman" w:eastAsia="Times New Roman" w:hAnsi="Times New Roman"/>
        </w:rPr>
        <w:t>”</w:t>
      </w:r>
      <w:r>
        <w:t>制度的基础上，认真接受建</w:t>
      </w:r>
      <w:r>
        <w:rPr>
          <w:spacing w:val="-1"/>
        </w:rPr>
        <w:t>设单位质量监督和监理单位的监理，接受社会质量监督部门的监督</w:t>
      </w:r>
      <w:r>
        <w:rPr>
          <w:rFonts w:ascii="Arial Narrow" w:eastAsia="Arial Narrow" w:hAnsi="Arial Narrow"/>
        </w:rPr>
        <w:t>.</w:t>
      </w:r>
      <w:r>
        <w:t>质检工程师直接对项目经理和总工程师负责，行使监督权、检查权和质量检查否决权。质量保证体系见下图。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9"/>
        </w:rPr>
      </w:pPr>
      <w:r>
        <w:pict>
          <v:group id="_x0000_s1410" style="width:570.6pt;height:128.25pt;margin-top:14.58pt;margin-left:156.44pt;mso-position-horizontal-relative:page;mso-wrap-distance-left:0;mso-wrap-distance-right:0;position:absolute;z-index:-251611136" coordorigin="3129,292" coordsize="11412,2565">
            <v:shape id="_x0000_s1411" type="#_x0000_t75" style="width:11412;height:2538;left:3128;position:absolute;top:291" stroked="f">
              <v:imagedata r:id="rId72" o:title=""/>
            </v:shape>
            <v:shape id="_x0000_s1412" type="#_x0000_t202" style="width:3534;height:270;left:10363;position:absolute;top:50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安全质量部 :质量检查制度理</w:t>
                    </w:r>
                  </w:p>
                </w:txbxContent>
              </v:textbox>
            </v:shape>
            <v:shape id="_x0000_s1413" type="#_x0000_t202" style="width:290;height:620;left:4792;position:absolute;top:1350"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质</w:t>
                    </w:r>
                  </w:p>
                  <w:p>
                    <w:pPr>
                      <w:spacing w:before="4" w:line="308" w:lineRule="exact"/>
                      <w:ind w:left="0" w:right="0" w:firstLine="0"/>
                      <w:jc w:val="left"/>
                      <w:rPr>
                        <w:rFonts w:ascii="宋体" w:eastAsia="宋体" w:hint="eastAsia"/>
                        <w:sz w:val="27"/>
                      </w:rPr>
                    </w:pPr>
                    <w:r>
                      <w:rPr>
                        <w:rFonts w:ascii="宋体" w:eastAsia="宋体" w:hint="eastAsia"/>
                        <w:sz w:val="27"/>
                      </w:rPr>
                      <w:t>量</w:t>
                    </w:r>
                  </w:p>
                </w:txbxContent>
              </v:textbox>
            </v:shape>
            <v:shape id="_x0000_s1414" type="#_x0000_t202" style="width:3264;height:270;left:10363;position:absolute;top:1339"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施工技术部 :施工技术管理</w:t>
                    </w:r>
                  </w:p>
                </w:txbxContent>
              </v:textbox>
            </v:shape>
            <v:shape id="_x0000_s1415" type="#_x0000_t202" style="width:560;height:623;left:3510;position:absolute;top:1671"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组织</w:t>
                    </w:r>
                  </w:p>
                  <w:p>
                    <w:pPr>
                      <w:spacing w:before="7" w:line="308" w:lineRule="exact"/>
                      <w:ind w:left="0" w:right="0" w:firstLine="0"/>
                      <w:jc w:val="left"/>
                      <w:rPr>
                        <w:rFonts w:ascii="宋体" w:eastAsia="宋体" w:hint="eastAsia"/>
                        <w:sz w:val="27"/>
                      </w:rPr>
                    </w:pPr>
                    <w:r>
                      <w:rPr>
                        <w:rFonts w:ascii="宋体" w:eastAsia="宋体" w:hint="eastAsia"/>
                        <w:sz w:val="27"/>
                      </w:rPr>
                      <w:t>保证</w:t>
                    </w:r>
                  </w:p>
                </w:txbxContent>
              </v:textbox>
            </v:shape>
            <v:shape id="_x0000_s1416" type="#_x0000_t202" style="width:997;height:304;left:8882;position:absolute;top:1742" filled="f" stroked="f">
              <v:textbox inset="0,0,0,0">
                <w:txbxContent>
                  <w:p>
                    <w:pPr>
                      <w:spacing w:before="0" w:line="304" w:lineRule="exact"/>
                      <w:ind w:left="0" w:right="0" w:firstLine="0"/>
                      <w:jc w:val="left"/>
                      <w:rPr>
                        <w:rFonts w:ascii="宋体" w:eastAsia="宋体" w:hint="eastAsia"/>
                        <w:sz w:val="27"/>
                      </w:rPr>
                    </w:pPr>
                    <w:r>
                      <w:rPr>
                        <w:rFonts w:ascii="宋体" w:eastAsia="宋体" w:hint="eastAsia"/>
                        <w:spacing w:val="-16"/>
                        <w:sz w:val="27"/>
                      </w:rPr>
                      <w:t xml:space="preserve">第 </w:t>
                    </w:r>
                    <w:r>
                      <w:rPr>
                        <w:rFonts w:ascii="Arial Narrow" w:eastAsia="Arial Narrow"/>
                        <w:sz w:val="27"/>
                      </w:rPr>
                      <w:t>30</w:t>
                    </w:r>
                    <w:r>
                      <w:rPr>
                        <w:rFonts w:ascii="Arial Narrow" w:eastAsia="Arial Narrow"/>
                        <w:spacing w:val="21"/>
                        <w:sz w:val="27"/>
                      </w:rPr>
                      <w:t xml:space="preserve"> </w:t>
                    </w:r>
                    <w:r>
                      <w:rPr>
                        <w:rFonts w:ascii="宋体" w:eastAsia="宋体" w:hint="eastAsia"/>
                        <w:sz w:val="27"/>
                      </w:rPr>
                      <w:t>页</w:t>
                    </w:r>
                  </w:p>
                </w:txbxContent>
              </v:textbox>
            </v:shape>
            <v:shape id="_x0000_s1417" type="#_x0000_t202" style="width:290;height:620;left:4792;position:absolute;top:2053"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管</w:t>
                    </w:r>
                  </w:p>
                  <w:p>
                    <w:pPr>
                      <w:spacing w:before="3" w:line="308" w:lineRule="exact"/>
                      <w:ind w:left="0" w:right="0" w:firstLine="0"/>
                      <w:jc w:val="left"/>
                      <w:rPr>
                        <w:rFonts w:ascii="宋体" w:eastAsia="宋体" w:hint="eastAsia"/>
                        <w:sz w:val="27"/>
                      </w:rPr>
                    </w:pPr>
                    <w:r>
                      <w:rPr>
                        <w:rFonts w:ascii="宋体" w:eastAsia="宋体" w:hint="eastAsia"/>
                        <w:sz w:val="27"/>
                      </w:rPr>
                      <w:t>理</w:t>
                    </w:r>
                  </w:p>
                </w:txbxContent>
              </v:textbox>
            </v:shape>
            <v:shape id="_x0000_s1418" type="#_x0000_t202" style="width:2990;height:623;left:5847;position:absolute;top:2233"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项目经理、项目总工程师</w:t>
                    </w:r>
                  </w:p>
                  <w:p>
                    <w:pPr>
                      <w:spacing w:before="7" w:line="308" w:lineRule="exact"/>
                      <w:ind w:left="0" w:right="0" w:firstLine="0"/>
                      <w:jc w:val="left"/>
                      <w:rPr>
                        <w:rFonts w:ascii="宋体" w:eastAsia="宋体" w:hint="eastAsia"/>
                        <w:sz w:val="27"/>
                      </w:rPr>
                    </w:pPr>
                    <w:r>
                      <w:rPr>
                        <w:rFonts w:ascii="宋体" w:eastAsia="宋体" w:hint="eastAsia"/>
                        <w:sz w:val="27"/>
                      </w:rPr>
                      <w:t>项目副经理、质检工程师</w:t>
                    </w:r>
                  </w:p>
                </w:txbxContent>
              </v:textbox>
            </v:shape>
            <v:shape id="_x0000_s1419" type="#_x0000_t202" style="width:3272;height:270;left:10363;position:absolute;top:2175"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pacing w:val="-23"/>
                        <w:sz w:val="27"/>
                      </w:rPr>
                      <w:t>测量组：测量放线、定位复测</w:t>
                    </w:r>
                  </w:p>
                </w:txbxContent>
              </v:textbox>
            </v:shape>
            <w10:wrap type="topAndBottom"/>
          </v:group>
        </w:pict>
      </w:r>
    </w:p>
    <w:p>
      <w:pPr>
        <w:spacing w:after="0"/>
        <w:rPr>
          <w:sz w:val="19"/>
        </w:rPr>
        <w:sectPr>
          <w:footerReference w:type="default" r:id="rId73"/>
          <w:pgSz w:w="17860" w:h="25260"/>
          <w:pgMar w:top="1240" w:right="0" w:bottom="0" w:left="0" w:header="808"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53"/>
        <w:ind w:left="2106" w:right="1258" w:firstLine="0"/>
        <w:jc w:val="center"/>
        <w:rPr>
          <w:b/>
          <w:sz w:val="31"/>
        </w:rPr>
      </w:pPr>
      <w:r>
        <w:rPr>
          <w:b/>
          <w:spacing w:val="-30"/>
          <w:sz w:val="31"/>
        </w:rPr>
        <w:t xml:space="preserve">图 </w:t>
      </w:r>
      <w:r>
        <w:rPr>
          <w:rFonts w:ascii="Arial Narrow" w:eastAsia="Arial Narrow"/>
          <w:b/>
          <w:sz w:val="31"/>
        </w:rPr>
        <w:t>8-2</w:t>
      </w:r>
      <w:r>
        <w:rPr>
          <w:rFonts w:ascii="Arial Narrow" w:eastAsia="Arial Narrow"/>
          <w:b/>
          <w:spacing w:val="39"/>
          <w:sz w:val="31"/>
        </w:rPr>
        <w:t xml:space="preserve"> </w:t>
      </w:r>
      <w:r>
        <w:rPr>
          <w:b/>
          <w:sz w:val="31"/>
        </w:rPr>
        <w:t>质量保证体系框图</w:t>
      </w:r>
    </w:p>
    <w:p>
      <w:pPr>
        <w:pStyle w:val="BodyText"/>
        <w:rPr>
          <w:b/>
          <w:sz w:val="20"/>
        </w:rPr>
      </w:pPr>
    </w:p>
    <w:p>
      <w:pPr>
        <w:pStyle w:val="BodyText"/>
        <w:spacing w:before="3"/>
        <w:rPr>
          <w:b/>
          <w:sz w:val="14"/>
        </w:rPr>
      </w:pPr>
    </w:p>
    <w:p>
      <w:pPr>
        <w:pStyle w:val="Heading2"/>
        <w:spacing w:before="95"/>
      </w:pPr>
      <w:r>
        <w:rPr>
          <w:rFonts w:ascii="Arial Narrow" w:eastAsia="Arial Narrow"/>
        </w:rPr>
        <w:t>8</w:t>
      </w:r>
      <w:r>
        <w:t>。</w:t>
      </w:r>
      <w:r>
        <w:rPr>
          <w:rFonts w:ascii="Arial Narrow" w:eastAsia="Arial Narrow"/>
        </w:rPr>
        <w:t>2</w:t>
      </w:r>
      <w:r>
        <w:rPr>
          <w:rFonts w:ascii="Arial Narrow" w:eastAsia="Arial Narrow"/>
          <w:spacing w:val="12"/>
        </w:rPr>
        <w:t xml:space="preserve"> </w:t>
      </w:r>
      <w:r>
        <w:t>检测试验方式及措施</w:t>
      </w:r>
    </w:p>
    <w:p>
      <w:pPr>
        <w:pStyle w:val="BodyText"/>
        <w:spacing w:before="7"/>
        <w:rPr>
          <w:b/>
          <w:sz w:val="59"/>
        </w:rPr>
      </w:pPr>
    </w:p>
    <w:p>
      <w:pPr>
        <w:pStyle w:val="BodyText"/>
        <w:ind w:left="3024"/>
      </w:pPr>
      <w:r>
        <w:t>（</w:t>
      </w:r>
      <w:r>
        <w:rPr>
          <w:rFonts w:ascii="Arial Narrow" w:eastAsia="Arial Narrow"/>
        </w:rPr>
        <w:t>1</w:t>
      </w:r>
      <w:r>
        <w:t>）主要检测试验项目及方式</w:t>
      </w:r>
    </w:p>
    <w:p>
      <w:pPr>
        <w:pStyle w:val="ListParagraph"/>
        <w:numPr>
          <w:ilvl w:val="1"/>
          <w:numId w:val="1"/>
        </w:numPr>
        <w:tabs>
          <w:tab w:val="left" w:pos="3386"/>
        </w:tabs>
        <w:spacing w:before="241" w:after="0" w:line="240" w:lineRule="auto"/>
        <w:ind w:left="3385" w:right="0" w:hanging="542"/>
        <w:jc w:val="left"/>
        <w:rPr>
          <w:rFonts w:ascii="Arial Narrow" w:eastAsia="Arial Narrow"/>
          <w:sz w:val="34"/>
        </w:rPr>
      </w:pPr>
      <w:r>
        <w:rPr>
          <w:sz w:val="36"/>
        </w:rPr>
        <w:t>原材料检测</w:t>
      </w:r>
    </w:p>
    <w:p>
      <w:pPr>
        <w:pStyle w:val="BodyText"/>
        <w:spacing w:before="240" w:line="364" w:lineRule="auto"/>
        <w:ind w:left="2844" w:right="5111"/>
      </w:pPr>
      <w:r>
        <w:t>对所有购进原材料的出厂合格证、说明书进行验收</w:t>
      </w:r>
      <w:r>
        <w:rPr>
          <w:rFonts w:ascii="Arial Narrow" w:eastAsia="Arial Narrow"/>
        </w:rPr>
        <w:t>,</w:t>
      </w:r>
      <w:r>
        <w:t>并登记记录</w:t>
      </w:r>
      <w:r>
        <w:rPr>
          <w:rFonts w:ascii="Arial Narrow" w:eastAsia="Arial Narrow"/>
        </w:rPr>
        <w:t>.</w:t>
      </w:r>
      <w:r>
        <w:rPr>
          <w:rFonts w:ascii="Arial Narrow" w:eastAsia="Arial Narrow"/>
          <w:spacing w:val="-80"/>
        </w:rPr>
        <w:t xml:space="preserve"> </w:t>
      </w:r>
      <w:r>
        <w:t>对有合格证的材料进行复检</w:t>
      </w:r>
      <w:r>
        <w:rPr>
          <w:rFonts w:ascii="Arial Narrow" w:eastAsia="Arial Narrow"/>
        </w:rPr>
        <w:t>,</w:t>
      </w:r>
      <w:r>
        <w:t>复检合格的材料方准使用。</w:t>
      </w:r>
    </w:p>
    <w:p>
      <w:pPr>
        <w:pStyle w:val="BodyText"/>
        <w:spacing w:before="2"/>
        <w:ind w:left="2844"/>
      </w:pPr>
      <w:r>
        <w:t>复检不合格的材料</w:t>
      </w:r>
      <w:r>
        <w:rPr>
          <w:rFonts w:ascii="Arial Narrow" w:eastAsia="Arial Narrow"/>
        </w:rPr>
        <w:t>,</w:t>
      </w:r>
      <w:r>
        <w:t>书面通知物资部门做出标识，停止使用并限期清出施工现场。</w:t>
      </w:r>
    </w:p>
    <w:p>
      <w:pPr>
        <w:spacing w:after="0"/>
        <w:sectPr>
          <w:footerReference w:type="default" r:id="rId74"/>
          <w:pgSz w:w="17860" w:h="25260"/>
          <w:pgMar w:top="1240" w:right="0" w:bottom="1360" w:left="0" w:header="808" w:footer="1160"/>
          <w:pgNumType w:start="31"/>
          <w:cols w:space="708"/>
        </w:sectPr>
      </w:pPr>
    </w:p>
    <w:p>
      <w:pPr>
        <w:pStyle w:val="BodyText"/>
        <w:spacing w:before="8"/>
        <w:rPr>
          <w:sz w:val="16"/>
        </w:rPr>
      </w:pPr>
    </w:p>
    <w:p>
      <w:pPr>
        <w:pStyle w:val="ListParagraph"/>
        <w:numPr>
          <w:ilvl w:val="1"/>
          <w:numId w:val="1"/>
        </w:numPr>
        <w:tabs>
          <w:tab w:val="left" w:pos="3386"/>
        </w:tabs>
        <w:spacing w:before="59" w:after="0" w:line="240" w:lineRule="auto"/>
        <w:ind w:left="3385" w:right="0" w:hanging="542"/>
        <w:jc w:val="left"/>
        <w:rPr>
          <w:rFonts w:ascii="Times New Roman" w:eastAsia="Times New Roman"/>
          <w:sz w:val="34"/>
        </w:rPr>
      </w:pPr>
      <w:r>
        <w:rPr>
          <w:sz w:val="36"/>
        </w:rPr>
        <w:t>砼施工检测</w:t>
      </w:r>
    </w:p>
    <w:p>
      <w:pPr>
        <w:pStyle w:val="BodyText"/>
        <w:spacing w:before="241" w:line="364" w:lineRule="auto"/>
        <w:ind w:left="2124" w:right="1274" w:firstLine="720"/>
      </w:pPr>
      <w:r>
        <w:rPr>
          <w:spacing w:val="-1"/>
        </w:rPr>
        <w:t>砼协作比经监理工程师审核后方可实施，并依据现场砂石含水量的变化做适当调整</w:t>
      </w:r>
      <w:r>
        <w:rPr>
          <w:rFonts w:ascii="Times New Roman" w:eastAsia="Times New Roman"/>
        </w:rPr>
        <w:t>.</w:t>
      </w:r>
      <w:r>
        <w:t>检查水泥、外加剂、粗、细骨料是否与试验相符</w:t>
      </w:r>
      <w:r>
        <w:rPr>
          <w:rFonts w:ascii="Times New Roman" w:eastAsia="Times New Roman"/>
        </w:rPr>
        <w:t>,</w:t>
      </w:r>
      <w:r>
        <w:t>用量是否准确。</w:t>
      </w:r>
    </w:p>
    <w:p>
      <w:pPr>
        <w:pStyle w:val="BodyText"/>
        <w:spacing w:before="2" w:line="364" w:lineRule="auto"/>
        <w:ind w:left="2124" w:right="1269" w:firstLine="720"/>
      </w:pPr>
      <w:r>
        <w:rPr>
          <w:spacing w:val="-1"/>
        </w:rPr>
        <w:t>检查砼的拌和时间、搅拌速度，检查砼的塌落度是否符合要求。检查方式：随机抽样</w:t>
      </w:r>
      <w:r>
        <w:rPr>
          <w:rFonts w:ascii="Times New Roman" w:eastAsia="Times New Roman"/>
        </w:rPr>
        <w:t>,</w:t>
      </w:r>
      <w:r>
        <w:t>每</w:t>
      </w:r>
      <w:r>
        <w:rPr>
          <w:spacing w:val="-19"/>
        </w:rPr>
        <w:t xml:space="preserve">班不少于 </w:t>
      </w:r>
      <w:r>
        <w:rPr>
          <w:rFonts w:ascii="Times New Roman" w:eastAsia="Times New Roman"/>
        </w:rPr>
        <w:t xml:space="preserve">3 </w:t>
      </w:r>
      <w:r>
        <w:t>次。</w:t>
      </w:r>
    </w:p>
    <w:p>
      <w:pPr>
        <w:pStyle w:val="BodyText"/>
        <w:spacing w:before="2"/>
        <w:ind w:left="2844"/>
      </w:pPr>
      <w:r>
        <w:t>测定砼运到现场时的温度和时间，保证砼不离析和入模温度。</w:t>
      </w:r>
    </w:p>
    <w:p>
      <w:pPr>
        <w:pStyle w:val="BodyText"/>
        <w:spacing w:before="241" w:line="364" w:lineRule="auto"/>
        <w:ind w:left="2124" w:right="1095" w:firstLine="720"/>
        <w:rPr>
          <w:rFonts w:ascii="Times New Roman" w:eastAsia="Times New Roman" w:hAnsi="Times New Roman"/>
        </w:rPr>
      </w:pPr>
      <w:r>
        <w:rPr>
          <w:spacing w:val="-8"/>
        </w:rPr>
        <w:t>商品砼要选择质量有保障的搅拌站，砼到达现场后核对报告单，并在现场对坍落度核对，</w:t>
      </w:r>
      <w:r>
        <w:rPr>
          <w:spacing w:val="-177"/>
        </w:rPr>
        <w:t xml:space="preserve"> </w:t>
      </w:r>
      <w:r>
        <w:t>允许</w:t>
      </w:r>
      <w:r>
        <w:rPr>
          <w:rFonts w:ascii="Times New Roman" w:eastAsia="Times New Roman" w:hAnsi="Times New Roman"/>
        </w:rPr>
        <w:t>±1</w:t>
      </w:r>
      <w:r>
        <w:t>～</w:t>
      </w:r>
      <w:r>
        <w:rPr>
          <w:rFonts w:ascii="Times New Roman" w:eastAsia="Times New Roman" w:hAnsi="Times New Roman"/>
        </w:rPr>
        <w:t>2cm</w:t>
      </w:r>
      <w:r>
        <w:rPr>
          <w:rFonts w:ascii="Times New Roman" w:eastAsia="Times New Roman" w:hAnsi="Times New Roman"/>
          <w:spacing w:val="-1"/>
        </w:rPr>
        <w:t xml:space="preserve"> </w:t>
      </w:r>
      <w:r>
        <w:t>误差，超过者立刻通知搅拌站调整，严禁在现场任意加水</w:t>
      </w:r>
      <w:r>
        <w:rPr>
          <w:rFonts w:ascii="Times New Roman" w:eastAsia="Times New Roman" w:hAnsi="Times New Roman"/>
        </w:rPr>
        <w:t>.</w:t>
      </w:r>
    </w:p>
    <w:p>
      <w:pPr>
        <w:pStyle w:val="BodyText"/>
        <w:spacing w:before="2" w:line="364" w:lineRule="auto"/>
        <w:ind w:left="2124" w:right="1332" w:firstLine="720"/>
      </w:pPr>
      <w:r>
        <w:rPr>
          <w:spacing w:val="-1"/>
        </w:rPr>
        <w:t>按规定在现场制作试件，试件组数按招标文件中的《通用技术条件》和有关规范执行，</w:t>
      </w:r>
      <w:r>
        <w:rPr>
          <w:spacing w:val="-177"/>
        </w:rPr>
        <w:t xml:space="preserve"> </w:t>
      </w:r>
      <w:r>
        <w:rPr>
          <w:spacing w:val="-4"/>
        </w:rPr>
        <w:t xml:space="preserve">试件养护必需在标准养护池中进行 </w:t>
      </w:r>
      <w:r>
        <w:rPr>
          <w:rFonts w:ascii="Times New Roman" w:eastAsia="Times New Roman"/>
        </w:rPr>
        <w:t>.</w:t>
      </w:r>
      <w:r>
        <w:t>现场试件的强度试验报告要与砼站同批试件的试验报告相符，误差超标要查明原因。</w:t>
      </w:r>
    </w:p>
    <w:p>
      <w:pPr>
        <w:pStyle w:val="BodyText"/>
        <w:spacing w:before="3" w:line="364" w:lineRule="auto"/>
        <w:ind w:left="2124" w:right="1269" w:firstLine="720"/>
        <w:rPr>
          <w:rFonts w:ascii="Times New Roman" w:eastAsia="Times New Roman"/>
        </w:rPr>
      </w:pPr>
      <w:r>
        <w:rPr>
          <w:spacing w:val="-1"/>
        </w:rPr>
        <w:t>依据砼试件的强度，运用统计技术进行分析，以便考核商品混凝土的质量</w:t>
      </w:r>
      <w:r>
        <w:rPr>
          <w:rFonts w:ascii="Times New Roman" w:eastAsia="Times New Roman"/>
        </w:rPr>
        <w:t>,</w:t>
      </w:r>
      <w:r>
        <w:t>并作为评价供方产品的基础。主要检测设备：压力试验机、砼抗渗仪、坍落度筒、温度计、回弹仪</w:t>
      </w:r>
      <w:r>
        <w:rPr>
          <w:rFonts w:ascii="Times New Roman" w:eastAsia="Times New Roman"/>
        </w:rPr>
        <w:t>.</w:t>
      </w:r>
    </w:p>
    <w:p>
      <w:pPr>
        <w:pStyle w:val="BodyText"/>
        <w:spacing w:before="2"/>
        <w:ind w:left="2844"/>
      </w:pPr>
      <w:r>
        <w:rPr>
          <w:rFonts w:ascii="Times New Roman" w:eastAsia="Times New Roman"/>
        </w:rPr>
        <w:t>3)</w:t>
      </w:r>
      <w:r>
        <w:t>钢材检测</w:t>
      </w:r>
    </w:p>
    <w:p>
      <w:pPr>
        <w:pStyle w:val="BodyText"/>
        <w:spacing w:before="241"/>
        <w:ind w:left="2844"/>
        <w:rPr>
          <w:rFonts w:ascii="Times New Roman" w:eastAsia="Times New Roman"/>
        </w:rPr>
      </w:pPr>
      <w:r>
        <w:t>钢材供应商要提供质量保证书或试验报告单</w:t>
      </w:r>
      <w:r>
        <w:rPr>
          <w:rFonts w:ascii="Times New Roman" w:eastAsia="Times New Roman"/>
        </w:rPr>
        <w:t>.</w:t>
      </w:r>
    </w:p>
    <w:p>
      <w:pPr>
        <w:pStyle w:val="BodyText"/>
        <w:spacing w:before="240" w:line="364" w:lineRule="auto"/>
        <w:ind w:left="2124" w:right="1276" w:firstLine="720"/>
        <w:jc w:val="both"/>
      </w:pPr>
      <w:r>
        <w:rPr>
          <w:spacing w:val="2"/>
        </w:rPr>
        <w:t>钢筋进场要分批抽样做抗拉、冷弯、接头弯折等物理力学试验</w:t>
      </w:r>
      <w:r>
        <w:rPr>
          <w:rFonts w:ascii="Times New Roman" w:eastAsia="Times New Roman"/>
        </w:rPr>
        <w:t>,</w:t>
      </w:r>
      <w:r>
        <w:t>按《</w:t>
      </w:r>
      <w:r>
        <w:rPr>
          <w:rFonts w:ascii="Times New Roman" w:eastAsia="Times New Roman"/>
        </w:rPr>
        <w:t>GB228-76</w:t>
      </w:r>
      <w:r>
        <w:rPr>
          <w:rFonts w:ascii="Times New Roman" w:eastAsia="Times New Roman"/>
          <w:spacing w:val="78"/>
        </w:rPr>
        <w:t xml:space="preserve"> </w:t>
      </w:r>
      <w:r>
        <w:t>金属拉力试验》执行，使用中若发生脆断、焊接不良或机械性能不良等异样情况，补充做化学成份分析试验。</w:t>
      </w:r>
    </w:p>
    <w:p>
      <w:pPr>
        <w:pStyle w:val="BodyText"/>
        <w:spacing w:before="4"/>
        <w:ind w:left="2844"/>
      </w:pPr>
      <w:r>
        <w:rPr>
          <w:spacing w:val="-1"/>
        </w:rPr>
        <w:t>钢筋必需顺直</w:t>
      </w:r>
      <w:r>
        <w:rPr>
          <w:rFonts w:ascii="Times New Roman" w:eastAsia="Times New Roman"/>
        </w:rPr>
        <w:t>,</w:t>
      </w:r>
      <w:r>
        <w:t>调直后表面伤痕及侵蚀不应使钢筋截面积削减。</w:t>
      </w:r>
    </w:p>
    <w:p>
      <w:pPr>
        <w:pStyle w:val="BodyText"/>
        <w:spacing w:before="240" w:line="364" w:lineRule="auto"/>
        <w:ind w:left="2124" w:right="1272" w:firstLine="720"/>
      </w:pPr>
      <w:r>
        <w:rPr>
          <w:spacing w:val="-1"/>
        </w:rPr>
        <w:t>钢筋焊接使用焊条、焊剂的品牌、性能</w:t>
      </w:r>
      <w:r>
        <w:rPr>
          <w:rFonts w:ascii="Times New Roman" w:eastAsia="Times New Roman"/>
          <w:spacing w:val="-1"/>
        </w:rPr>
        <w:t>,</w:t>
      </w:r>
      <w:r>
        <w:rPr>
          <w:spacing w:val="-1"/>
        </w:rPr>
        <w:t>以及接头中使用的钢板和型钢均必需符合设计要</w:t>
      </w:r>
      <w:r>
        <w:t>求和有关规定。</w:t>
      </w:r>
    </w:p>
    <w:p>
      <w:pPr>
        <w:pStyle w:val="BodyText"/>
        <w:spacing w:before="2" w:line="364" w:lineRule="auto"/>
        <w:ind w:left="2124" w:right="1269" w:firstLine="720"/>
      </w:pPr>
      <w:r>
        <w:rPr>
          <w:spacing w:val="-1"/>
        </w:rPr>
        <w:t>焊接成型时，焊接处不得有水锈、油渍。焊接后焊接处无缺口、裂纹和较大的金属瘤</w:t>
      </w:r>
      <w:r>
        <w:rPr>
          <w:rFonts w:ascii="Times New Roman" w:eastAsia="Times New Roman"/>
        </w:rPr>
        <w:t>,</w:t>
      </w:r>
      <w:r>
        <w:t>用小锤敲击时，应发出与钢筋同样的清脆声</w:t>
      </w:r>
      <w:r>
        <w:rPr>
          <w:rFonts w:ascii="Times New Roman" w:eastAsia="Times New Roman"/>
        </w:rPr>
        <w:t>,</w:t>
      </w:r>
      <w:r>
        <w:t>钢筋端部扭曲、弯折预以校直和切除。</w:t>
      </w:r>
    </w:p>
    <w:p>
      <w:pPr>
        <w:pStyle w:val="BodyText"/>
        <w:spacing w:before="2"/>
        <w:ind w:left="2844"/>
      </w:pPr>
      <w:r>
        <w:t>（</w:t>
      </w:r>
      <w:r>
        <w:rPr>
          <w:rFonts w:ascii="Times New Roman" w:eastAsia="Times New Roman"/>
        </w:rPr>
        <w:t>2)</w:t>
      </w:r>
      <w:r>
        <w:t>主要检测试验措施</w:t>
      </w:r>
    </w:p>
    <w:p>
      <w:pPr>
        <w:spacing w:after="0"/>
        <w:sectPr>
          <w:pgSz w:w="17860" w:h="25260"/>
          <w:pgMar w:top="1240" w:right="0" w:bottom="1360" w:left="0" w:header="808" w:footer="1160"/>
          <w:cols w:space="708"/>
        </w:sectPr>
      </w:pPr>
    </w:p>
    <w:p>
      <w:pPr>
        <w:pStyle w:val="BodyText"/>
        <w:spacing w:before="8"/>
        <w:rPr>
          <w:sz w:val="16"/>
        </w:rPr>
      </w:pPr>
    </w:p>
    <w:p>
      <w:pPr>
        <w:pStyle w:val="ListParagraph"/>
        <w:numPr>
          <w:ilvl w:val="0"/>
          <w:numId w:val="27"/>
        </w:numPr>
        <w:tabs>
          <w:tab w:val="left" w:pos="3386"/>
        </w:tabs>
        <w:spacing w:before="59" w:after="0" w:line="240" w:lineRule="auto"/>
        <w:ind w:left="3385" w:right="0" w:hanging="542"/>
        <w:jc w:val="left"/>
        <w:rPr>
          <w:sz w:val="36"/>
        </w:rPr>
      </w:pPr>
      <w:r>
        <w:rPr>
          <w:sz w:val="36"/>
        </w:rPr>
        <w:t>建立完善的试验、检测机构试验检测组织机构体系见下图。</w:t>
      </w:r>
    </w:p>
    <w:p>
      <w:pPr>
        <w:pStyle w:val="BodyText"/>
        <w:rPr>
          <w:sz w:val="20"/>
        </w:rPr>
      </w:pPr>
    </w:p>
    <w:p>
      <w:pPr>
        <w:pStyle w:val="BodyText"/>
        <w:spacing w:before="9"/>
        <w:rPr>
          <w:sz w:val="22"/>
        </w:rPr>
      </w:pPr>
      <w:r>
        <w:pict>
          <v:group id="_x0000_s1420" style="width:591.05pt;height:308pt;margin-top:16.52pt;margin-left:163pt;mso-position-horizontal-relative:page;mso-wrap-distance-left:0;mso-wrap-distance-right:0;position:absolute;z-index:-251610112" coordorigin="3260,330" coordsize="11821,6160">
            <v:shape id="_x0000_s1421" type="#_x0000_t75" style="width:11820;height:6160;left:3260;position:absolute;top:330" stroked="f">
              <v:imagedata r:id="rId75" o:title=""/>
            </v:shape>
            <v:shape id="_x0000_s1422" type="#_x0000_t202" style="width:337;height:1138;left:6967;position:absolute;top:779"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测</w:t>
                    </w:r>
                  </w:p>
                  <w:p>
                    <w:pPr>
                      <w:spacing w:before="9"/>
                      <w:ind w:left="0" w:right="0" w:firstLine="0"/>
                      <w:jc w:val="left"/>
                      <w:rPr>
                        <w:rFonts w:ascii="宋体" w:eastAsia="宋体" w:hint="eastAsia"/>
                        <w:sz w:val="31"/>
                      </w:rPr>
                    </w:pPr>
                    <w:r>
                      <w:rPr>
                        <w:rFonts w:ascii="宋体" w:eastAsia="宋体" w:hint="eastAsia"/>
                        <w:w w:val="102"/>
                        <w:sz w:val="31"/>
                      </w:rPr>
                      <w:t>量</w:t>
                    </w:r>
                  </w:p>
                  <w:p>
                    <w:pPr>
                      <w:spacing w:before="17" w:line="355" w:lineRule="exact"/>
                      <w:ind w:left="0" w:right="0" w:firstLine="0"/>
                      <w:jc w:val="left"/>
                      <w:rPr>
                        <w:rFonts w:ascii="宋体" w:eastAsia="宋体" w:hint="eastAsia"/>
                        <w:sz w:val="31"/>
                      </w:rPr>
                    </w:pPr>
                    <w:r>
                      <w:rPr>
                        <w:rFonts w:ascii="宋体" w:eastAsia="宋体" w:hint="eastAsia"/>
                        <w:w w:val="102"/>
                        <w:sz w:val="31"/>
                      </w:rPr>
                      <w:t>组</w:t>
                    </w:r>
                  </w:p>
                </w:txbxContent>
              </v:textbox>
            </v:shape>
            <v:shape id="_x0000_s1423" type="#_x0000_t202" style="width:6188;height:724;left:8724;position:absolute;top:779"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pacing w:val="-12"/>
                        <w:sz w:val="31"/>
                      </w:rPr>
                      <w:t>办理交接桩和负责控制测量；校准、校验测量</w:t>
                    </w:r>
                  </w:p>
                  <w:p>
                    <w:pPr>
                      <w:spacing w:before="9" w:line="355" w:lineRule="exact"/>
                      <w:ind w:left="0" w:right="0" w:firstLine="0"/>
                      <w:jc w:val="left"/>
                      <w:rPr>
                        <w:rFonts w:ascii="宋体" w:eastAsia="宋体" w:hint="eastAsia"/>
                        <w:sz w:val="31"/>
                      </w:rPr>
                    </w:pPr>
                    <w:r>
                      <w:rPr>
                        <w:rFonts w:ascii="宋体" w:eastAsia="宋体" w:hint="eastAsia"/>
                        <w:sz w:val="31"/>
                      </w:rPr>
                      <w:t>仪器；负责施工放样测量和竣工测量工作。</w:t>
                    </w:r>
                  </w:p>
                </w:txbxContent>
              </v:textbox>
            </v:shape>
            <v:shape id="_x0000_s1424" type="#_x0000_t202" style="width:337;height:1545;left:3456;position:absolute;top:2860"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总</w:t>
                    </w:r>
                  </w:p>
                  <w:p>
                    <w:pPr>
                      <w:spacing w:before="13" w:line="244" w:lineRule="auto"/>
                      <w:ind w:left="0" w:right="18" w:firstLine="0"/>
                      <w:jc w:val="left"/>
                      <w:rPr>
                        <w:rFonts w:ascii="宋体" w:eastAsia="宋体" w:hint="eastAsia"/>
                        <w:sz w:val="31"/>
                      </w:rPr>
                    </w:pPr>
                    <w:r>
                      <w:rPr>
                        <w:rFonts w:ascii="宋体" w:eastAsia="宋体" w:hint="eastAsia"/>
                        <w:sz w:val="31"/>
                      </w:rPr>
                      <w:t>工程</w:t>
                    </w:r>
                  </w:p>
                  <w:p>
                    <w:pPr>
                      <w:spacing w:before="7" w:line="355" w:lineRule="exact"/>
                      <w:ind w:left="0" w:right="0" w:firstLine="0"/>
                      <w:jc w:val="left"/>
                      <w:rPr>
                        <w:rFonts w:ascii="宋体" w:eastAsia="宋体" w:hint="eastAsia"/>
                        <w:sz w:val="31"/>
                      </w:rPr>
                    </w:pPr>
                    <w:r>
                      <w:rPr>
                        <w:rFonts w:ascii="宋体" w:eastAsia="宋体" w:hint="eastAsia"/>
                        <w:w w:val="102"/>
                        <w:sz w:val="31"/>
                      </w:rPr>
                      <w:t>师</w:t>
                    </w:r>
                  </w:p>
                </w:txbxContent>
              </v:textbox>
            </v:shape>
            <v:shape id="_x0000_s1425" type="#_x0000_t202" style="width:337;height:1952;left:4961;position:absolute;top:2525"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工</w:t>
                    </w:r>
                  </w:p>
                  <w:p>
                    <w:pPr>
                      <w:spacing w:before="13" w:line="247" w:lineRule="auto"/>
                      <w:ind w:left="0" w:right="18" w:firstLine="0"/>
                      <w:jc w:val="both"/>
                      <w:rPr>
                        <w:rFonts w:ascii="宋体" w:eastAsia="宋体" w:hint="eastAsia"/>
                        <w:sz w:val="31"/>
                      </w:rPr>
                    </w:pPr>
                    <w:r>
                      <w:rPr>
                        <w:rFonts w:ascii="宋体" w:eastAsia="宋体" w:hint="eastAsia"/>
                        <w:sz w:val="31"/>
                      </w:rPr>
                      <w:t>程技术</w:t>
                    </w:r>
                  </w:p>
                  <w:p>
                    <w:pPr>
                      <w:spacing w:before="0" w:line="351" w:lineRule="exact"/>
                      <w:ind w:left="0" w:right="0" w:firstLine="0"/>
                      <w:jc w:val="left"/>
                      <w:rPr>
                        <w:rFonts w:ascii="宋体" w:eastAsia="宋体" w:hint="eastAsia"/>
                        <w:sz w:val="31"/>
                      </w:rPr>
                    </w:pPr>
                    <w:r>
                      <w:rPr>
                        <w:rFonts w:ascii="宋体" w:eastAsia="宋体" w:hint="eastAsia"/>
                        <w:w w:val="102"/>
                        <w:sz w:val="31"/>
                      </w:rPr>
                      <w:t>部</w:t>
                    </w:r>
                  </w:p>
                </w:txbxContent>
              </v:textbox>
            </v:shape>
            <v:shape id="_x0000_s1426" type="#_x0000_t202" style="width:337;height:1138;left:6967;position:absolute;top:297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试</w:t>
                    </w:r>
                  </w:p>
                  <w:p>
                    <w:pPr>
                      <w:spacing w:before="9"/>
                      <w:ind w:left="0" w:right="0" w:firstLine="0"/>
                      <w:jc w:val="left"/>
                      <w:rPr>
                        <w:rFonts w:ascii="宋体" w:eastAsia="宋体" w:hint="eastAsia"/>
                        <w:sz w:val="31"/>
                      </w:rPr>
                    </w:pPr>
                    <w:r>
                      <w:rPr>
                        <w:rFonts w:ascii="宋体" w:eastAsia="宋体" w:hint="eastAsia"/>
                        <w:w w:val="102"/>
                        <w:sz w:val="31"/>
                      </w:rPr>
                      <w:t>验</w:t>
                    </w:r>
                  </w:p>
                  <w:p>
                    <w:pPr>
                      <w:spacing w:before="17" w:line="355" w:lineRule="exact"/>
                      <w:ind w:left="0" w:right="0" w:firstLine="0"/>
                      <w:jc w:val="left"/>
                      <w:rPr>
                        <w:rFonts w:ascii="宋体" w:eastAsia="宋体" w:hint="eastAsia"/>
                        <w:sz w:val="31"/>
                      </w:rPr>
                    </w:pPr>
                    <w:r>
                      <w:rPr>
                        <w:rFonts w:ascii="宋体" w:eastAsia="宋体" w:hint="eastAsia"/>
                        <w:w w:val="102"/>
                        <w:sz w:val="31"/>
                      </w:rPr>
                      <w:t>室</w:t>
                    </w:r>
                  </w:p>
                </w:txbxContent>
              </v:textbox>
            </v:shape>
            <v:shape id="_x0000_s1427" type="#_x0000_t202" style="width:6357;height:1548;left:8724;position:absolute;top:2608"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抽检或检测原材料、半成品和构配件；校准、</w:t>
                    </w:r>
                  </w:p>
                  <w:p>
                    <w:pPr>
                      <w:spacing w:before="13" w:line="244" w:lineRule="auto"/>
                      <w:ind w:left="0" w:right="176" w:firstLine="0"/>
                      <w:jc w:val="left"/>
                      <w:rPr>
                        <w:rFonts w:ascii="宋体" w:eastAsia="宋体" w:hint="eastAsia"/>
                        <w:sz w:val="31"/>
                      </w:rPr>
                    </w:pPr>
                    <w:r>
                      <w:rPr>
                        <w:rFonts w:ascii="宋体" w:eastAsia="宋体" w:hint="eastAsia"/>
                        <w:spacing w:val="-14"/>
                        <w:sz w:val="31"/>
                      </w:rPr>
                      <w:t>检测试验仪器；作好工程试验；及时提交试验</w:t>
                    </w:r>
                    <w:r>
                      <w:rPr>
                        <w:rFonts w:ascii="宋体" w:eastAsia="宋体" w:hint="eastAsia"/>
                        <w:spacing w:val="-13"/>
                        <w:sz w:val="31"/>
                      </w:rPr>
                      <w:t>报告和统计分析报告；定期分析试验数据和结</w:t>
                    </w:r>
                  </w:p>
                  <w:p>
                    <w:pPr>
                      <w:spacing w:before="10" w:line="355" w:lineRule="exact"/>
                      <w:ind w:left="0" w:right="0" w:firstLine="0"/>
                      <w:jc w:val="left"/>
                      <w:rPr>
                        <w:rFonts w:ascii="宋体" w:eastAsia="宋体" w:hint="eastAsia"/>
                        <w:sz w:val="31"/>
                      </w:rPr>
                    </w:pPr>
                    <w:r>
                      <w:rPr>
                        <w:rFonts w:ascii="宋体" w:eastAsia="宋体" w:hint="eastAsia"/>
                        <w:spacing w:val="-20"/>
                        <w:sz w:val="31"/>
                      </w:rPr>
                      <w:t>果，应用统计技术，不断提升检验和试验水平。</w:t>
                    </w:r>
                  </w:p>
                </w:txbxContent>
              </v:textbox>
            </v:shape>
            <v:shape id="_x0000_s1428" type="#_x0000_t202" style="width:337;height:1139;left:6967;position:absolute;top:5146"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质</w:t>
                    </w:r>
                  </w:p>
                  <w:p>
                    <w:pPr>
                      <w:spacing w:before="0" w:line="410" w:lineRule="atLeast"/>
                      <w:ind w:left="0" w:right="18" w:firstLine="0"/>
                      <w:jc w:val="left"/>
                      <w:rPr>
                        <w:rFonts w:ascii="宋体" w:eastAsia="宋体" w:hint="eastAsia"/>
                        <w:sz w:val="31"/>
                      </w:rPr>
                    </w:pPr>
                    <w:r>
                      <w:rPr>
                        <w:rFonts w:ascii="宋体" w:eastAsia="宋体" w:hint="eastAsia"/>
                        <w:sz w:val="31"/>
                      </w:rPr>
                      <w:t>检室</w:t>
                    </w:r>
                  </w:p>
                </w:txbxContent>
              </v:textbox>
            </v:shape>
            <v:shape id="_x0000_s1429" type="#_x0000_t202" style="width:6040;height:729;left:8724;position:absolute;top:5146"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按分项工程的质量要求检验各分项工程质量</w:t>
                    </w:r>
                  </w:p>
                  <w:p>
                    <w:pPr>
                      <w:spacing w:before="14" w:line="355" w:lineRule="exact"/>
                      <w:ind w:left="0" w:right="0" w:firstLine="0"/>
                      <w:jc w:val="left"/>
                      <w:rPr>
                        <w:rFonts w:ascii="宋体" w:eastAsia="宋体" w:hint="eastAsia"/>
                        <w:sz w:val="31"/>
                      </w:rPr>
                    </w:pPr>
                    <w:r>
                      <w:rPr>
                        <w:rFonts w:ascii="宋体" w:eastAsia="宋体" w:hint="eastAsia"/>
                        <w:sz w:val="31"/>
                      </w:rPr>
                      <w:t>的情况。</w:t>
                    </w:r>
                  </w:p>
                </w:txbxContent>
              </v:textbox>
            </v:shape>
            <w10:wrap type="topAndBottom"/>
          </v:group>
        </w:pict>
      </w:r>
    </w:p>
    <w:p>
      <w:pPr>
        <w:spacing w:before="170"/>
        <w:ind w:left="7179" w:right="0" w:firstLine="0"/>
        <w:jc w:val="left"/>
        <w:rPr>
          <w:b/>
          <w:sz w:val="31"/>
        </w:rPr>
      </w:pPr>
      <w:r>
        <w:rPr>
          <w:b/>
          <w:spacing w:val="-29"/>
          <w:sz w:val="31"/>
        </w:rPr>
        <w:t xml:space="preserve">图 </w:t>
      </w:r>
      <w:r>
        <w:rPr>
          <w:rFonts w:ascii="Arial Narrow" w:eastAsia="Arial Narrow" w:hAnsi="Arial Narrow"/>
          <w:b/>
          <w:sz w:val="31"/>
        </w:rPr>
        <w:t>8</w:t>
      </w:r>
      <w:r>
        <w:rPr>
          <w:rFonts w:ascii="幼圆" w:eastAsia="幼圆" w:hAnsi="幼圆" w:hint="eastAsia"/>
          <w:b/>
          <w:sz w:val="31"/>
        </w:rPr>
        <w:t>—</w:t>
      </w:r>
      <w:r>
        <w:rPr>
          <w:rFonts w:ascii="Arial Narrow" w:eastAsia="Arial Narrow" w:hAnsi="Arial Narrow"/>
          <w:b/>
          <w:sz w:val="31"/>
        </w:rPr>
        <w:t>3</w:t>
      </w:r>
      <w:r>
        <w:rPr>
          <w:rFonts w:ascii="Arial Narrow" w:eastAsia="Arial Narrow" w:hAnsi="Arial Narrow"/>
          <w:b/>
          <w:spacing w:val="44"/>
          <w:sz w:val="31"/>
        </w:rPr>
        <w:t xml:space="preserve"> </w:t>
      </w:r>
      <w:r>
        <w:rPr>
          <w:b/>
          <w:sz w:val="31"/>
        </w:rPr>
        <w:t>试验检测组织机构体系框图</w:t>
      </w:r>
    </w:p>
    <w:p>
      <w:pPr>
        <w:pStyle w:val="ListParagraph"/>
        <w:numPr>
          <w:ilvl w:val="0"/>
          <w:numId w:val="27"/>
        </w:numPr>
        <w:tabs>
          <w:tab w:val="left" w:pos="3386"/>
        </w:tabs>
        <w:spacing w:before="236" w:after="0" w:line="240" w:lineRule="auto"/>
        <w:ind w:left="3385" w:right="0" w:hanging="542"/>
        <w:jc w:val="left"/>
        <w:rPr>
          <w:sz w:val="36"/>
        </w:rPr>
      </w:pPr>
      <w:r>
        <w:rPr>
          <w:sz w:val="36"/>
        </w:rPr>
        <w:t>建立完善的材料质量控制体系。</w:t>
      </w:r>
    </w:p>
    <w:p>
      <w:pPr>
        <w:pStyle w:val="ListParagraph"/>
        <w:numPr>
          <w:ilvl w:val="0"/>
          <w:numId w:val="27"/>
        </w:numPr>
        <w:tabs>
          <w:tab w:val="left" w:pos="3386"/>
        </w:tabs>
        <w:spacing w:before="241" w:after="0" w:line="240" w:lineRule="auto"/>
        <w:ind w:left="3385" w:right="0" w:hanging="542"/>
        <w:jc w:val="left"/>
        <w:rPr>
          <w:rFonts w:ascii="Arial Narrow" w:eastAsia="Arial Narrow"/>
          <w:sz w:val="36"/>
        </w:rPr>
      </w:pPr>
      <w:r>
        <w:rPr>
          <w:sz w:val="36"/>
        </w:rPr>
        <w:t>配备先进、充分的检测试验设备，满足工程检测试验的需要</w:t>
      </w:r>
      <w:r>
        <w:rPr>
          <w:rFonts w:ascii="Arial Narrow" w:eastAsia="Arial Narrow"/>
          <w:sz w:val="36"/>
        </w:rPr>
        <w:t>.</w:t>
      </w:r>
      <w:r>
        <w:rPr>
          <w:sz w:val="36"/>
        </w:rPr>
        <w:t>详见检测试验设备表</w:t>
      </w:r>
      <w:r>
        <w:rPr>
          <w:rFonts w:ascii="Arial Narrow" w:eastAsia="Arial Narrow"/>
          <w:sz w:val="36"/>
        </w:rPr>
        <w:t>.</w:t>
      </w:r>
    </w:p>
    <w:p>
      <w:pPr>
        <w:pStyle w:val="ListParagraph"/>
        <w:numPr>
          <w:ilvl w:val="0"/>
          <w:numId w:val="27"/>
        </w:numPr>
        <w:tabs>
          <w:tab w:val="left" w:pos="3386"/>
        </w:tabs>
        <w:spacing w:before="241" w:after="0" w:line="364" w:lineRule="auto"/>
        <w:ind w:left="2124" w:right="1274" w:firstLine="720"/>
        <w:jc w:val="left"/>
        <w:rPr>
          <w:sz w:val="36"/>
        </w:rPr>
      </w:pPr>
      <w:r>
        <w:rPr>
          <w:spacing w:val="-3"/>
          <w:sz w:val="36"/>
        </w:rPr>
        <w:t>工程材料试验与检测按福州市主管部门有关文件规定，委托有试验资质的试验单位</w:t>
      </w:r>
      <w:r>
        <w:rPr>
          <w:sz w:val="36"/>
        </w:rPr>
        <w:t>进行，建立工地试验室</w:t>
      </w:r>
      <w:r>
        <w:rPr>
          <w:rFonts w:ascii="Arial Narrow" w:eastAsia="Arial Narrow"/>
          <w:sz w:val="36"/>
        </w:rPr>
        <w:t>,</w:t>
      </w:r>
      <w:r>
        <w:rPr>
          <w:sz w:val="36"/>
        </w:rPr>
        <w:t>完善相应试验设施后</w:t>
      </w:r>
      <w:r>
        <w:rPr>
          <w:rFonts w:ascii="Arial Narrow" w:eastAsia="Arial Narrow"/>
          <w:sz w:val="36"/>
        </w:rPr>
        <w:t>,</w:t>
      </w:r>
      <w:r>
        <w:rPr>
          <w:sz w:val="36"/>
        </w:rPr>
        <w:t>方可投入使用。</w:t>
      </w:r>
    </w:p>
    <w:p>
      <w:pPr>
        <w:pStyle w:val="ListParagraph"/>
        <w:numPr>
          <w:ilvl w:val="0"/>
          <w:numId w:val="27"/>
        </w:numPr>
        <w:tabs>
          <w:tab w:val="left" w:pos="3386"/>
        </w:tabs>
        <w:spacing w:before="1" w:after="0" w:line="364" w:lineRule="auto"/>
        <w:ind w:left="2124" w:right="1154" w:firstLine="720"/>
        <w:jc w:val="left"/>
        <w:rPr>
          <w:rFonts w:ascii="Arial Narrow" w:eastAsia="Arial Narrow"/>
          <w:sz w:val="36"/>
        </w:rPr>
      </w:pPr>
      <w:r>
        <w:rPr>
          <w:spacing w:val="-1"/>
          <w:sz w:val="36"/>
        </w:rPr>
        <w:t>所有检测试验设备在使用前都应进行校检，确保其精度满足测量要求，专人操作，妥</w:t>
      </w:r>
      <w:r>
        <w:rPr>
          <w:sz w:val="36"/>
        </w:rPr>
        <w:t>善存放</w:t>
      </w:r>
      <w:r>
        <w:rPr>
          <w:rFonts w:ascii="Arial Narrow" w:eastAsia="Arial Narrow"/>
          <w:sz w:val="36"/>
        </w:rPr>
        <w:t>.</w:t>
      </w:r>
    </w:p>
    <w:p>
      <w:pPr>
        <w:pStyle w:val="ListParagraph"/>
        <w:numPr>
          <w:ilvl w:val="0"/>
          <w:numId w:val="27"/>
        </w:numPr>
        <w:tabs>
          <w:tab w:val="left" w:pos="3386"/>
        </w:tabs>
        <w:spacing w:before="3" w:after="0" w:line="240" w:lineRule="auto"/>
        <w:ind w:left="3385" w:right="0" w:hanging="542"/>
        <w:jc w:val="left"/>
        <w:rPr>
          <w:sz w:val="36"/>
        </w:rPr>
      </w:pPr>
      <w:r>
        <w:rPr>
          <w:sz w:val="36"/>
        </w:rPr>
        <w:t>认真落实各项管理制度</w:t>
      </w:r>
      <w:r>
        <w:rPr>
          <w:rFonts w:ascii="Arial Narrow" w:eastAsia="Arial Narrow"/>
          <w:sz w:val="36"/>
        </w:rPr>
        <w:t>,</w:t>
      </w:r>
      <w:r>
        <w:rPr>
          <w:sz w:val="36"/>
        </w:rPr>
        <w:t>强化检测试验工作。</w:t>
      </w:r>
    </w:p>
    <w:p>
      <w:pPr>
        <w:pStyle w:val="BodyText"/>
        <w:spacing w:before="241"/>
        <w:ind w:left="2844"/>
      </w:pPr>
      <w:r>
        <w:t>建立健全检测设备管理制度，建立台帐并设专人管理。</w:t>
      </w:r>
    </w:p>
    <w:p>
      <w:pPr>
        <w:pStyle w:val="BodyText"/>
        <w:spacing w:before="240" w:line="364" w:lineRule="auto"/>
        <w:ind w:left="2124" w:right="1269" w:firstLine="720"/>
        <w:rPr>
          <w:rFonts w:ascii="Arial Narrow" w:eastAsia="Arial Narrow"/>
        </w:rPr>
      </w:pPr>
      <w:r>
        <w:rPr>
          <w:spacing w:val="-1"/>
        </w:rPr>
        <w:t>用于本项目的检测、试验设备数量和精度均要满足项目要求，设备定期校验</w:t>
      </w:r>
      <w:r>
        <w:rPr>
          <w:rFonts w:ascii="Arial Narrow" w:eastAsia="Arial Narrow"/>
        </w:rPr>
        <w:t>,</w:t>
      </w:r>
      <w:r>
        <w:t>保证使用经过设备的精度</w:t>
      </w:r>
      <w:r>
        <w:rPr>
          <w:rFonts w:ascii="Arial Narrow" w:eastAsia="Arial Narrow"/>
        </w:rPr>
        <w:t>.</w:t>
      </w:r>
    </w:p>
    <w:p>
      <w:pPr>
        <w:pStyle w:val="BodyText"/>
        <w:spacing w:before="2"/>
        <w:ind w:left="2844"/>
      </w:pPr>
      <w:r>
        <w:t>设备的校验必需在指定部门进行校验</w:t>
      </w:r>
      <w:r>
        <w:rPr>
          <w:rFonts w:ascii="Arial Narrow" w:eastAsia="Arial Narrow"/>
        </w:rPr>
        <w:t>,</w:t>
      </w:r>
      <w:r>
        <w:t>保存校验合格证书，并做好标识。</w:t>
      </w:r>
    </w:p>
    <w:p>
      <w:pPr>
        <w:pStyle w:val="BodyText"/>
        <w:spacing w:before="241" w:line="364" w:lineRule="auto"/>
        <w:ind w:left="2124" w:right="1332" w:firstLine="720"/>
      </w:pPr>
      <w:r>
        <w:rPr>
          <w:spacing w:val="-1"/>
        </w:rPr>
        <w:t>对待试模、塌落筒、量筒、量杯等非标准计量器具按非标准计量器具的检验规程进行定</w:t>
      </w:r>
      <w:r>
        <w:t>期自检，经自检合格后方可使用，并建立台帐，做好标识。</w:t>
      </w:r>
    </w:p>
    <w:p>
      <w:pPr>
        <w:spacing w:after="0" w:line="364" w:lineRule="auto"/>
        <w:sectPr>
          <w:pgSz w:w="17860" w:h="25260"/>
          <w:pgMar w:top="1240" w:right="0" w:bottom="1360" w:left="0" w:header="808" w:footer="1160"/>
          <w:cols w:space="708"/>
        </w:sectPr>
      </w:pPr>
    </w:p>
    <w:p>
      <w:pPr>
        <w:pStyle w:val="BodyText"/>
        <w:spacing w:before="8"/>
        <w:rPr>
          <w:sz w:val="16"/>
        </w:rPr>
      </w:pPr>
    </w:p>
    <w:p>
      <w:pPr>
        <w:pStyle w:val="BodyText"/>
        <w:spacing w:before="59"/>
        <w:ind w:left="2124"/>
      </w:pPr>
      <w:r>
        <w:t>设备必需定期维修和保养，使设备洁净、防尘、防锈</w:t>
      </w:r>
      <w:r>
        <w:rPr>
          <w:rFonts w:ascii="Times New Roman" w:eastAsia="Times New Roman"/>
        </w:rPr>
        <w:t>,</w:t>
      </w:r>
      <w:r>
        <w:t>始终处于良好状态。</w:t>
      </w:r>
    </w:p>
    <w:p>
      <w:pPr>
        <w:pStyle w:val="BodyText"/>
        <w:rPr>
          <w:sz w:val="20"/>
        </w:rPr>
      </w:pPr>
    </w:p>
    <w:p>
      <w:pPr>
        <w:pStyle w:val="BodyText"/>
        <w:rPr>
          <w:sz w:val="20"/>
        </w:rPr>
      </w:pPr>
    </w:p>
    <w:p>
      <w:pPr>
        <w:pStyle w:val="BodyText"/>
        <w:spacing w:before="1"/>
        <w:rPr>
          <w:sz w:val="12"/>
        </w:rPr>
      </w:pPr>
      <w:r>
        <w:pict>
          <v:group id="_x0000_s1430" style="width:622pt;height:585pt;margin-top:9.71pt;margin-left:2in;mso-position-horizontal-relative:page;mso-wrap-distance-left:0;mso-wrap-distance-right:0;position:absolute;z-index:-251609088" coordorigin="2880,194" coordsize="12440,11700">
            <v:shape id="_x0000_s1431" type="#_x0000_t75" style="width:12440;height:11700;left:2880;position:absolute;top:194" stroked="f">
              <v:imagedata r:id="rId76" o:title=""/>
            </v:shape>
            <v:shape id="_x0000_s1432" type="#_x0000_t202" style="width:1288;height:317;left:3287;position:absolute;top:40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施工单位</w:t>
                    </w:r>
                  </w:p>
                </w:txbxContent>
              </v:textbox>
            </v:shape>
            <v:shape id="_x0000_s1433" type="#_x0000_t202" style="width:1288;height:317;left:6834;position:absolute;top:40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控制内容</w:t>
                    </w:r>
                  </w:p>
                </w:txbxContent>
              </v:textbox>
            </v:shape>
            <v:shape id="_x0000_s1434" type="#_x0000_t202" style="width:1288;height:317;left:10528;position:absolute;top:40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监理单位</w:t>
                    </w:r>
                  </w:p>
                </w:txbxContent>
              </v:textbox>
            </v:shape>
            <v:shape id="_x0000_s1435" type="#_x0000_t202" style="width:1288;height:317;left:13636;position:absolute;top:40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供货单位</w:t>
                    </w:r>
                  </w:p>
                </w:txbxContent>
              </v:textbox>
            </v:shape>
            <v:shape id="_x0000_s1436" type="#_x0000_t202" style="width:337;height:317;left:3287;position:absolute;top:277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提</w:t>
                    </w:r>
                  </w:p>
                </w:txbxContent>
              </v:textbox>
            </v:shape>
            <v:shape id="_x0000_s1437" type="#_x0000_t202" style="width:337;height:317;left:4234;position:absolute;top:277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供</w:t>
                    </w:r>
                  </w:p>
                </w:txbxContent>
              </v:textbox>
            </v:shape>
            <v:shape id="_x0000_s1438" type="#_x0000_t202" style="width:2872;height:1545;left:6067;position:absolute;top:1981"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依据批准的设计文件</w:t>
                    </w:r>
                  </w:p>
                  <w:p>
                    <w:pPr>
                      <w:spacing w:before="13" w:line="244" w:lineRule="auto"/>
                      <w:ind w:left="0" w:right="18" w:firstLine="0"/>
                      <w:jc w:val="left"/>
                      <w:rPr>
                        <w:rFonts w:ascii="宋体" w:eastAsia="宋体" w:hint="eastAsia"/>
                        <w:sz w:val="31"/>
                      </w:rPr>
                    </w:pPr>
                    <w:r>
                      <w:rPr>
                        <w:rFonts w:ascii="宋体" w:eastAsia="宋体" w:hint="eastAsia"/>
                        <w:sz w:val="31"/>
                      </w:rPr>
                      <w:t>及用料规划按品种、规格、数量、工期要</w:t>
                    </w:r>
                  </w:p>
                  <w:p>
                    <w:pPr>
                      <w:spacing w:before="7" w:line="355" w:lineRule="exact"/>
                      <w:ind w:left="0" w:right="0" w:firstLine="0"/>
                      <w:jc w:val="left"/>
                      <w:rPr>
                        <w:sz w:val="31"/>
                      </w:rPr>
                    </w:pPr>
                    <w:r>
                      <w:rPr>
                        <w:rFonts w:ascii="宋体" w:eastAsia="宋体" w:hint="eastAsia"/>
                        <w:sz w:val="31"/>
                      </w:rPr>
                      <w:t>求签订的订购合同</w:t>
                    </w:r>
                    <w:r>
                      <w:rPr>
                        <w:sz w:val="31"/>
                      </w:rPr>
                      <w:t>。</w:t>
                    </w:r>
                  </w:p>
                </w:txbxContent>
              </v:textbox>
            </v:shape>
            <v:shape id="_x0000_s1439" type="#_x0000_t202" style="width:337;height:317;left:10528;position:absolute;top:277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审</w:t>
                    </w:r>
                  </w:p>
                </w:txbxContent>
              </v:textbox>
            </v:shape>
            <v:shape id="_x0000_s1440" type="#_x0000_t202" style="width:337;height:317;left:11475;position:absolute;top:277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核</w:t>
                    </w:r>
                  </w:p>
                </w:txbxContent>
              </v:textbox>
            </v:shape>
            <v:shape id="_x0000_s1441" type="#_x0000_t202" style="width:1961;height:1134;left:10193;position:absolute;top:3551" filled="f" stroked="f">
              <v:textbox inset="0,0,0,0">
                <w:txbxContent>
                  <w:p>
                    <w:pPr>
                      <w:tabs>
                        <w:tab w:val="left" w:pos="1623"/>
                      </w:tabs>
                      <w:spacing w:before="0" w:line="160" w:lineRule="auto"/>
                      <w:ind w:left="0" w:right="0" w:firstLine="0"/>
                      <w:jc w:val="left"/>
                      <w:rPr>
                        <w:rFonts w:ascii="宋体" w:eastAsia="宋体" w:hint="eastAsia"/>
                        <w:sz w:val="31"/>
                      </w:rPr>
                    </w:pPr>
                    <w:r>
                      <w:rPr>
                        <w:rFonts w:ascii="宋体" w:eastAsia="宋体" w:hint="eastAsia"/>
                        <w:position w:val="-19"/>
                        <w:sz w:val="31"/>
                      </w:rPr>
                      <w:t>合</w:t>
                      <w:tab/>
                    </w:r>
                    <w:r>
                      <w:rPr>
                        <w:rFonts w:ascii="宋体" w:eastAsia="宋体" w:hint="eastAsia"/>
                        <w:sz w:val="31"/>
                      </w:rPr>
                      <w:t>不</w:t>
                    </w:r>
                  </w:p>
                  <w:p>
                    <w:pPr>
                      <w:tabs>
                        <w:tab w:val="left" w:pos="1623"/>
                      </w:tabs>
                      <w:spacing w:before="0" w:line="158" w:lineRule="auto"/>
                      <w:ind w:left="0" w:right="0" w:firstLine="0"/>
                      <w:jc w:val="left"/>
                      <w:rPr>
                        <w:rFonts w:ascii="宋体" w:eastAsia="宋体" w:hint="eastAsia"/>
                        <w:sz w:val="31"/>
                      </w:rPr>
                    </w:pPr>
                    <w:r>
                      <w:rPr>
                        <w:rFonts w:ascii="宋体" w:eastAsia="宋体" w:hint="eastAsia"/>
                        <w:position w:val="-19"/>
                        <w:sz w:val="31"/>
                      </w:rPr>
                      <w:t>格</w:t>
                      <w:tab/>
                    </w:r>
                    <w:r>
                      <w:rPr>
                        <w:rFonts w:ascii="宋体" w:eastAsia="宋体" w:hint="eastAsia"/>
                        <w:sz w:val="31"/>
                      </w:rPr>
                      <w:t>合</w:t>
                    </w:r>
                  </w:p>
                  <w:p>
                    <w:pPr>
                      <w:spacing w:before="0" w:line="259" w:lineRule="exact"/>
                      <w:ind w:left="0" w:right="18" w:firstLine="0"/>
                      <w:jc w:val="right"/>
                      <w:rPr>
                        <w:rFonts w:ascii="宋体" w:eastAsia="宋体" w:hint="eastAsia"/>
                        <w:sz w:val="31"/>
                      </w:rPr>
                    </w:pPr>
                    <w:r>
                      <w:rPr>
                        <w:rFonts w:ascii="宋体" w:eastAsia="宋体" w:hint="eastAsia"/>
                        <w:w w:val="102"/>
                        <w:sz w:val="31"/>
                      </w:rPr>
                      <w:t>格</w:t>
                    </w:r>
                  </w:p>
                </w:txbxContent>
              </v:textbox>
            </v:shape>
            <v:shape id="_x0000_s1442" type="#_x0000_t202" style="width:337;height:317;left:3287;position:absolute;top:55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提</w:t>
                    </w:r>
                  </w:p>
                </w:txbxContent>
              </v:textbox>
            </v:shape>
            <v:shape id="_x0000_s1443" type="#_x0000_t202" style="width:337;height:317;left:4234;position:absolute;top:55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供</w:t>
                    </w:r>
                  </w:p>
                </w:txbxContent>
              </v:textbox>
            </v:shape>
            <v:shape id="_x0000_s1444" type="#_x0000_t202" style="width:2872;height:1546;left:6067;position:absolute;top:4750"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随材料、设备运入工</w:t>
                    </w:r>
                  </w:p>
                  <w:p>
                    <w:pPr>
                      <w:spacing w:before="14" w:line="244" w:lineRule="auto"/>
                      <w:ind w:left="0" w:right="18" w:firstLine="0"/>
                      <w:jc w:val="left"/>
                      <w:rPr>
                        <w:rFonts w:ascii="宋体" w:eastAsia="宋体" w:hint="eastAsia"/>
                        <w:sz w:val="31"/>
                      </w:rPr>
                    </w:pPr>
                    <w:r>
                      <w:rPr>
                        <w:rFonts w:ascii="宋体" w:eastAsia="宋体" w:hint="eastAsia"/>
                        <w:sz w:val="31"/>
                      </w:rPr>
                      <w:t>地的出厂合格证和按规定应补做的试验</w:t>
                    </w:r>
                  </w:p>
                  <w:p>
                    <w:pPr>
                      <w:spacing w:before="7" w:line="355" w:lineRule="exact"/>
                      <w:ind w:left="0" w:right="0" w:firstLine="0"/>
                      <w:jc w:val="left"/>
                      <w:rPr>
                        <w:rFonts w:ascii="宋体" w:eastAsia="宋体" w:hint="eastAsia"/>
                        <w:sz w:val="31"/>
                      </w:rPr>
                    </w:pPr>
                    <w:r>
                      <w:rPr>
                        <w:rFonts w:ascii="宋体" w:eastAsia="宋体" w:hint="eastAsia"/>
                        <w:sz w:val="31"/>
                      </w:rPr>
                      <w:t>单、化验单。</w:t>
                    </w:r>
                  </w:p>
                </w:txbxContent>
              </v:textbox>
            </v:shape>
            <v:shape id="_x0000_s1445" type="#_x0000_t202" style="width:337;height:317;left:10528;position:absolute;top:55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审</w:t>
                    </w:r>
                  </w:p>
                </w:txbxContent>
              </v:textbox>
            </v:shape>
            <v:shape id="_x0000_s1446" type="#_x0000_t202" style="width:337;height:317;left:11475;position:absolute;top:554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核</w:t>
                    </w:r>
                  </w:p>
                </w:txbxContent>
              </v:textbox>
            </v:shape>
            <v:shape id="_x0000_s1447" type="#_x0000_t202" style="width:337;height:724;left:10193;position:absolute;top:652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合</w:t>
                    </w:r>
                  </w:p>
                  <w:p>
                    <w:pPr>
                      <w:spacing w:before="9" w:line="355" w:lineRule="exact"/>
                      <w:ind w:left="0" w:right="0" w:firstLine="0"/>
                      <w:jc w:val="left"/>
                      <w:rPr>
                        <w:rFonts w:ascii="宋体" w:eastAsia="宋体" w:hint="eastAsia"/>
                        <w:sz w:val="31"/>
                      </w:rPr>
                    </w:pPr>
                    <w:r>
                      <w:rPr>
                        <w:rFonts w:ascii="宋体" w:eastAsia="宋体" w:hint="eastAsia"/>
                        <w:w w:val="102"/>
                        <w:sz w:val="31"/>
                      </w:rPr>
                      <w:t>格</w:t>
                    </w:r>
                  </w:p>
                </w:txbxContent>
              </v:textbox>
            </v:shape>
            <v:shape id="_x0000_s1448" type="#_x0000_t202" style="width:337;height:1138;left:11716;position:absolute;top:6129"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不</w:t>
                    </w:r>
                  </w:p>
                  <w:p>
                    <w:pPr>
                      <w:spacing w:before="0" w:line="410" w:lineRule="atLeast"/>
                      <w:ind w:left="0" w:right="18" w:firstLine="0"/>
                      <w:jc w:val="left"/>
                      <w:rPr>
                        <w:rFonts w:ascii="宋体" w:eastAsia="宋体" w:hint="eastAsia"/>
                        <w:sz w:val="31"/>
                      </w:rPr>
                    </w:pPr>
                    <w:r>
                      <w:rPr>
                        <w:rFonts w:ascii="宋体" w:eastAsia="宋体" w:hint="eastAsia"/>
                        <w:sz w:val="31"/>
                      </w:rPr>
                      <w:t>合格</w:t>
                    </w:r>
                  </w:p>
                </w:txbxContent>
              </v:textbox>
            </v:shape>
            <v:shape id="_x0000_s1449" type="#_x0000_t202" style="width:337;height:317;left:3287;position:absolute;top:811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参</w:t>
                    </w:r>
                  </w:p>
                </w:txbxContent>
              </v:textbox>
            </v:shape>
            <v:shape id="_x0000_s1450" type="#_x0000_t202" style="width:337;height:317;left:4234;position:absolute;top:811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加</w:t>
                    </w:r>
                  </w:p>
                </w:txbxContent>
              </v:textbox>
            </v:shape>
            <v:shape id="_x0000_s1451" type="#_x0000_t202" style="width:2872;height:1541;left:6067;position:absolute;top:7325"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由监理确认的试验室</w:t>
                    </w:r>
                  </w:p>
                  <w:p>
                    <w:pPr>
                      <w:spacing w:before="9" w:line="244" w:lineRule="auto"/>
                      <w:ind w:left="0" w:right="18" w:firstLine="0"/>
                      <w:jc w:val="left"/>
                      <w:rPr>
                        <w:rFonts w:ascii="宋体" w:eastAsia="宋体" w:hint="eastAsia"/>
                        <w:sz w:val="31"/>
                      </w:rPr>
                    </w:pPr>
                    <w:r>
                      <w:rPr>
                        <w:rFonts w:ascii="宋体" w:eastAsia="宋体" w:hint="eastAsia"/>
                        <w:sz w:val="31"/>
                      </w:rPr>
                      <w:t>或监理委托的试验室对主要材料、构件、</w:t>
                    </w:r>
                  </w:p>
                  <w:p>
                    <w:pPr>
                      <w:spacing w:before="7" w:line="355" w:lineRule="exact"/>
                      <w:ind w:left="0" w:right="0" w:firstLine="0"/>
                      <w:jc w:val="left"/>
                      <w:rPr>
                        <w:rFonts w:ascii="宋体" w:eastAsia="宋体" w:hint="eastAsia"/>
                        <w:sz w:val="31"/>
                      </w:rPr>
                    </w:pPr>
                    <w:r>
                      <w:rPr>
                        <w:rFonts w:ascii="宋体" w:eastAsia="宋体" w:hint="eastAsia"/>
                        <w:sz w:val="31"/>
                      </w:rPr>
                      <w:t>设备进行抽验。</w:t>
                    </w:r>
                  </w:p>
                </w:txbxContent>
              </v:textbox>
            </v:shape>
            <v:shape id="_x0000_s1452" type="#_x0000_t202" style="width:337;height:317;left:10528;position:absolute;top:811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抽</w:t>
                    </w:r>
                  </w:p>
                </w:txbxContent>
              </v:textbox>
            </v:shape>
            <v:shape id="_x0000_s1453" type="#_x0000_t202" style="width:337;height:724;left:10193;position:absolute;top:909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合</w:t>
                    </w:r>
                  </w:p>
                  <w:p>
                    <w:pPr>
                      <w:spacing w:before="9" w:line="355" w:lineRule="exact"/>
                      <w:ind w:left="0" w:right="0" w:firstLine="0"/>
                      <w:jc w:val="left"/>
                      <w:rPr>
                        <w:rFonts w:ascii="宋体" w:eastAsia="宋体" w:hint="eastAsia"/>
                        <w:sz w:val="31"/>
                      </w:rPr>
                    </w:pPr>
                    <w:r>
                      <w:rPr>
                        <w:rFonts w:ascii="宋体" w:eastAsia="宋体" w:hint="eastAsia"/>
                        <w:w w:val="102"/>
                        <w:sz w:val="31"/>
                      </w:rPr>
                      <w:t>格</w:t>
                    </w:r>
                  </w:p>
                </w:txbxContent>
              </v:textbox>
            </v:shape>
            <v:shape id="_x0000_s1454" type="#_x0000_t202" style="width:614;height:1660;left:11475;position:absolute;top:8113"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验</w:t>
                    </w:r>
                  </w:p>
                  <w:p>
                    <w:pPr>
                      <w:spacing w:before="128" w:line="244" w:lineRule="auto"/>
                      <w:ind w:left="277" w:right="18" w:firstLine="0"/>
                      <w:jc w:val="left"/>
                      <w:rPr>
                        <w:rFonts w:ascii="宋体" w:eastAsia="宋体" w:hint="eastAsia"/>
                        <w:sz w:val="31"/>
                      </w:rPr>
                    </w:pPr>
                    <w:r>
                      <w:rPr>
                        <w:rFonts w:ascii="宋体" w:eastAsia="宋体" w:hint="eastAsia"/>
                        <w:sz w:val="31"/>
                      </w:rPr>
                      <w:t>不合</w:t>
                    </w:r>
                  </w:p>
                  <w:p>
                    <w:pPr>
                      <w:spacing w:before="7" w:line="355" w:lineRule="exact"/>
                      <w:ind w:left="277" w:right="0" w:firstLine="0"/>
                      <w:jc w:val="left"/>
                      <w:rPr>
                        <w:rFonts w:ascii="宋体" w:eastAsia="宋体" w:hint="eastAsia"/>
                        <w:sz w:val="31"/>
                      </w:rPr>
                    </w:pPr>
                    <w:r>
                      <w:rPr>
                        <w:rFonts w:ascii="宋体" w:eastAsia="宋体" w:hint="eastAsia"/>
                        <w:w w:val="102"/>
                        <w:sz w:val="31"/>
                      </w:rPr>
                      <w:t>格</w:t>
                    </w:r>
                  </w:p>
                </w:txbxContent>
              </v:textbox>
            </v:shape>
            <v:shape id="_x0000_s1455" type="#_x0000_t202" style="width:337;height:5628;left:14107;position:absolute;top:3590"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按</w:t>
                    </w:r>
                  </w:p>
                  <w:p>
                    <w:pPr>
                      <w:spacing w:before="9" w:line="247" w:lineRule="auto"/>
                      <w:ind w:left="0" w:right="18" w:firstLine="0"/>
                      <w:jc w:val="both"/>
                      <w:rPr>
                        <w:rFonts w:ascii="宋体" w:eastAsia="宋体" w:hint="eastAsia"/>
                        <w:sz w:val="31"/>
                      </w:rPr>
                    </w:pPr>
                    <w:r>
                      <w:rPr>
                        <w:rFonts w:ascii="宋体" w:eastAsia="宋体" w:hint="eastAsia"/>
                        <w:sz w:val="31"/>
                      </w:rPr>
                      <w:t>规定办理退货或进行其它处</w:t>
                    </w:r>
                  </w:p>
                  <w:p>
                    <w:pPr>
                      <w:spacing w:before="0" w:line="350" w:lineRule="exact"/>
                      <w:ind w:left="0" w:right="0" w:firstLine="0"/>
                      <w:jc w:val="left"/>
                      <w:rPr>
                        <w:rFonts w:ascii="宋体" w:eastAsia="宋体" w:hint="eastAsia"/>
                        <w:sz w:val="31"/>
                      </w:rPr>
                    </w:pPr>
                    <w:r>
                      <w:rPr>
                        <w:rFonts w:ascii="宋体" w:eastAsia="宋体" w:hint="eastAsia"/>
                        <w:w w:val="102"/>
                        <w:sz w:val="31"/>
                      </w:rPr>
                      <w:t>理</w:t>
                    </w:r>
                  </w:p>
                </w:txbxContent>
              </v:textbox>
            </v:shape>
            <v:shape id="_x0000_s1456" type="#_x0000_t202" style="width:1288;height:317;left:3287;position:absolute;top:1068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保管使用</w:t>
                    </w:r>
                  </w:p>
                </w:txbxContent>
              </v:textbox>
            </v:shape>
            <v:shape id="_x0000_s1457" type="#_x0000_t202" style="width:3188;height:1542;left:6067;position:absolute;top:9895"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保管使用，并将有关</w:t>
                    </w:r>
                  </w:p>
                  <w:p>
                    <w:pPr>
                      <w:spacing w:before="9"/>
                      <w:ind w:left="0" w:right="0" w:firstLine="0"/>
                      <w:jc w:val="left"/>
                      <w:rPr>
                        <w:rFonts w:ascii="宋体" w:eastAsia="宋体" w:hint="eastAsia"/>
                        <w:sz w:val="31"/>
                      </w:rPr>
                    </w:pPr>
                    <w:r>
                      <w:rPr>
                        <w:rFonts w:ascii="宋体" w:eastAsia="宋体" w:hint="eastAsia"/>
                        <w:sz w:val="31"/>
                      </w:rPr>
                      <w:t>出厂合格证、试（化）</w:t>
                    </w:r>
                  </w:p>
                  <w:p>
                    <w:pPr>
                      <w:spacing w:before="0" w:line="400" w:lineRule="atLeast"/>
                      <w:ind w:left="0" w:right="334" w:firstLine="0"/>
                      <w:jc w:val="left"/>
                      <w:rPr>
                        <w:rFonts w:ascii="宋体" w:eastAsia="宋体" w:hint="eastAsia"/>
                        <w:sz w:val="31"/>
                      </w:rPr>
                    </w:pPr>
                    <w:r>
                      <w:rPr>
                        <w:rFonts w:ascii="宋体" w:eastAsia="宋体" w:hint="eastAsia"/>
                        <w:sz w:val="31"/>
                      </w:rPr>
                      <w:t>验单按规定纳入竣工文件存入档案。</w:t>
                    </w:r>
                  </w:p>
                </w:txbxContent>
              </v:textbox>
            </v:shape>
            <v:shape id="_x0000_s1458" type="#_x0000_t202" style="width:1288;height:317;left:10528;position:absolute;top:1068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检查确认</w:t>
                    </w:r>
                  </w:p>
                </w:txbxContent>
              </v:textbox>
            </v:shape>
            <w10:wrap type="topAndBottom"/>
          </v:group>
        </w:pict>
      </w:r>
    </w:p>
    <w:p>
      <w:pPr>
        <w:tabs>
          <w:tab w:val="left" w:pos="8666"/>
        </w:tabs>
        <w:spacing w:before="159"/>
        <w:ind w:left="7403" w:right="0" w:firstLine="0"/>
        <w:jc w:val="left"/>
        <w:rPr>
          <w:b/>
          <w:sz w:val="31"/>
        </w:rPr>
      </w:pPr>
      <w:r>
        <w:rPr>
          <w:b/>
          <w:w w:val="105"/>
          <w:sz w:val="31"/>
        </w:rPr>
        <w:t>图</w:t>
      </w:r>
      <w:r>
        <w:rPr>
          <w:rFonts w:ascii="Arial Narrow" w:eastAsia="Arial Narrow" w:hAnsi="Arial Narrow"/>
          <w:b/>
          <w:w w:val="105"/>
          <w:sz w:val="31"/>
        </w:rPr>
        <w:t>8</w:t>
      </w:r>
      <w:r>
        <w:rPr>
          <w:rFonts w:ascii="幼圆" w:eastAsia="幼圆" w:hAnsi="幼圆" w:hint="eastAsia"/>
          <w:b/>
          <w:w w:val="105"/>
          <w:sz w:val="31"/>
        </w:rPr>
        <w:t>—</w:t>
      </w:r>
      <w:r>
        <w:rPr>
          <w:rFonts w:ascii="Arial Narrow" w:eastAsia="Arial Narrow" w:hAnsi="Arial Narrow"/>
          <w:b/>
          <w:w w:val="105"/>
          <w:sz w:val="31"/>
        </w:rPr>
        <w:t>4</w:t>
        <w:tab/>
      </w:r>
      <w:r>
        <w:rPr>
          <w:b/>
          <w:w w:val="105"/>
          <w:sz w:val="31"/>
        </w:rPr>
        <w:t>主要工程材料质量控制图</w:t>
      </w:r>
    </w:p>
    <w:p>
      <w:pPr>
        <w:pStyle w:val="BodyText"/>
        <w:rPr>
          <w:b/>
          <w:sz w:val="20"/>
        </w:rPr>
      </w:pPr>
    </w:p>
    <w:p>
      <w:pPr>
        <w:pStyle w:val="BodyText"/>
        <w:spacing w:before="7"/>
        <w:rPr>
          <w:b/>
          <w:sz w:val="23"/>
        </w:rPr>
      </w:pPr>
    </w:p>
    <w:p>
      <w:pPr>
        <w:pStyle w:val="Heading2"/>
        <w:spacing w:before="95"/>
      </w:pPr>
      <w:r>
        <w:rPr>
          <w:rFonts w:ascii="Arial Narrow" w:eastAsia="Arial Narrow"/>
        </w:rPr>
        <w:t>8.3</w:t>
      </w:r>
      <w:r>
        <w:rPr>
          <w:rFonts w:ascii="Arial Narrow" w:eastAsia="Arial Narrow"/>
          <w:spacing w:val="15"/>
        </w:rPr>
        <w:t xml:space="preserve"> </w:t>
      </w:r>
      <w:r>
        <w:t>施工控制措施</w:t>
      </w:r>
    </w:p>
    <w:p>
      <w:pPr>
        <w:pStyle w:val="BodyText"/>
        <w:spacing w:before="9"/>
        <w:rPr>
          <w:b/>
          <w:sz w:val="59"/>
        </w:rPr>
      </w:pPr>
    </w:p>
    <w:p>
      <w:pPr>
        <w:spacing w:before="0"/>
        <w:ind w:left="2808" w:right="0" w:firstLine="0"/>
        <w:jc w:val="left"/>
        <w:rPr>
          <w:b/>
          <w:sz w:val="42"/>
        </w:rPr>
      </w:pPr>
      <w:r>
        <w:rPr>
          <w:rFonts w:ascii="Arial Narrow" w:eastAsia="Arial Narrow"/>
          <w:b/>
          <w:sz w:val="42"/>
        </w:rPr>
        <w:t>8.3</w:t>
      </w:r>
      <w:r>
        <w:rPr>
          <w:b/>
          <w:sz w:val="42"/>
        </w:rPr>
        <w:t>。</w:t>
      </w:r>
      <w:r>
        <w:rPr>
          <w:rFonts w:ascii="Arial Narrow" w:eastAsia="Arial Narrow"/>
          <w:b/>
          <w:sz w:val="42"/>
        </w:rPr>
        <w:t>1</w:t>
      </w:r>
      <w:r>
        <w:rPr>
          <w:rFonts w:ascii="Arial Narrow" w:eastAsia="Arial Narrow"/>
          <w:b/>
          <w:spacing w:val="18"/>
          <w:sz w:val="42"/>
        </w:rPr>
        <w:t xml:space="preserve"> </w:t>
      </w:r>
      <w:r>
        <w:rPr>
          <w:b/>
          <w:sz w:val="42"/>
        </w:rPr>
        <w:t>混凝土工程质量保证措施</w:t>
      </w:r>
    </w:p>
    <w:p>
      <w:pPr>
        <w:pStyle w:val="BodyText"/>
        <w:spacing w:before="356" w:line="364" w:lineRule="auto"/>
        <w:ind w:left="2124" w:right="1053" w:firstLine="720"/>
      </w:pPr>
      <w:r>
        <w:rPr>
          <w:spacing w:val="1"/>
        </w:rPr>
        <w:t xml:space="preserve">本站主体结构施工质量的关键在于保证混凝土的施工质量 </w:t>
      </w:r>
      <w:r>
        <w:rPr>
          <w:rFonts w:ascii="Times New Roman" w:eastAsia="Times New Roman"/>
        </w:rPr>
        <w:t>.</w:t>
      </w:r>
      <w:r>
        <w:t>地铁车站主体结构砼对耐久</w:t>
      </w:r>
      <w:r>
        <w:rPr>
          <w:spacing w:val="-5"/>
        </w:rPr>
        <w:t>性、抗裂性、韧性、强度要求较高。本站砼防水等级高，砼抗渗标号为</w:t>
      </w:r>
      <w:r>
        <w:rPr>
          <w:rFonts w:ascii="Times New Roman" w:eastAsia="Times New Roman"/>
        </w:rPr>
        <w:t>P8</w:t>
      </w:r>
      <w:r>
        <w:t>，车站底板厚度大，</w:t>
      </w:r>
      <w:r>
        <w:rPr>
          <w:spacing w:val="-177"/>
        </w:rPr>
        <w:t xml:space="preserve"> </w:t>
      </w:r>
      <w:r>
        <w:t>施工期间简单产生温度或收缩裂缝。</w:t>
      </w:r>
    </w:p>
    <w:p>
      <w:pPr>
        <w:pStyle w:val="BodyText"/>
        <w:spacing w:before="3" w:line="364" w:lineRule="auto"/>
        <w:ind w:left="2124" w:right="1244" w:firstLine="720"/>
        <w:jc w:val="both"/>
      </w:pPr>
      <w:r>
        <w:rPr>
          <w:spacing w:val="-1"/>
        </w:rPr>
        <w:t>底板厚度较大</w:t>
      </w:r>
      <w:r>
        <w:rPr>
          <w:rFonts w:ascii="Times New Roman" w:eastAsia="Times New Roman"/>
        </w:rPr>
        <w:t>,</w:t>
      </w:r>
      <w:r>
        <w:t>在混凝土浇捣经过中简单产生较大的水化热，从而引起附加温度应力，而车站内衬由于混凝土收缩受阻而产生收缩应力。当附加的温度应力或收缩应力大于混凝土的抗拉强度时就会产生裂缝。</w:t>
      </w:r>
    </w:p>
    <w:p>
      <w:pPr>
        <w:pStyle w:val="BodyText"/>
        <w:spacing w:before="3"/>
        <w:ind w:left="2844"/>
      </w:pPr>
      <w:r>
        <w:t>（</w:t>
      </w:r>
      <w:r>
        <w:rPr>
          <w:rFonts w:ascii="Times New Roman" w:eastAsia="Times New Roman"/>
        </w:rPr>
        <w:t>1)</w:t>
      </w:r>
      <w:r>
        <w:t>施工控制</w:t>
      </w:r>
    </w:p>
    <w:p>
      <w:pPr>
        <w:pStyle w:val="BodyText"/>
        <w:spacing w:before="241"/>
        <w:ind w:left="2844"/>
      </w:pPr>
      <w:r>
        <w:rPr>
          <w:rFonts w:ascii="Times New Roman" w:eastAsia="Times New Roman"/>
        </w:rPr>
        <w:t>1</w:t>
      </w:r>
      <w:r>
        <w:t>）</w:t>
      </w:r>
      <w:r>
        <w:rPr>
          <w:spacing w:val="1"/>
        </w:rPr>
        <w:t>成立砼作业班</w:t>
      </w:r>
      <w:r>
        <w:rPr>
          <w:rFonts w:ascii="Times New Roman" w:eastAsia="Times New Roman"/>
        </w:rPr>
        <w:t>,</w:t>
      </w:r>
      <w:r>
        <w:rPr>
          <w:spacing w:val="1"/>
        </w:rPr>
        <w:t>特意从事砼灌注工作</w:t>
      </w:r>
      <w:r>
        <w:rPr>
          <w:rFonts w:ascii="Times New Roman" w:eastAsia="Times New Roman"/>
        </w:rPr>
        <w:t>,</w:t>
      </w:r>
      <w:r>
        <w:t>班内按卸料、入模、振捣及收面分工定人定岗，</w:t>
      </w:r>
    </w:p>
    <w:p>
      <w:pPr>
        <w:spacing w:after="0"/>
        <w:sectPr>
          <w:pgSz w:w="17860" w:h="25260"/>
          <w:pgMar w:top="1240" w:right="0" w:bottom="1360" w:left="0" w:header="808" w:footer="1160"/>
          <w:cols w:space="708"/>
        </w:sectPr>
      </w:pPr>
    </w:p>
    <w:p>
      <w:pPr>
        <w:pStyle w:val="BodyText"/>
        <w:spacing w:before="8"/>
        <w:rPr>
          <w:sz w:val="16"/>
        </w:rPr>
      </w:pPr>
    </w:p>
    <w:p>
      <w:pPr>
        <w:pStyle w:val="BodyText"/>
        <w:spacing w:before="59"/>
        <w:ind w:left="2124"/>
        <w:rPr>
          <w:rFonts w:ascii="Times New Roman" w:eastAsia="Times New Roman"/>
        </w:rPr>
      </w:pPr>
      <w:r>
        <w:t>建立岗位责任制。砼班组建原则</w:t>
      </w:r>
      <w:r>
        <w:rPr>
          <w:rFonts w:ascii="Times New Roman" w:eastAsia="Times New Roman"/>
        </w:rPr>
        <w:t>:</w:t>
      </w:r>
    </w:p>
    <w:p>
      <w:pPr>
        <w:pStyle w:val="BodyText"/>
        <w:spacing w:before="241"/>
        <w:ind w:left="2844"/>
      </w:pPr>
      <w:r>
        <w:t>选择有丰富砼施工阅历的技术工人；</w:t>
      </w:r>
    </w:p>
    <w:p>
      <w:pPr>
        <w:pStyle w:val="BodyText"/>
        <w:spacing w:before="241" w:line="364" w:lineRule="auto"/>
        <w:ind w:left="2844" w:right="3760"/>
      </w:pPr>
      <w:r>
        <w:rPr>
          <w:spacing w:val="-1"/>
        </w:rPr>
        <w:t>对组建后的班组人员不定期进行砼浇注技术质量培训，考核合格者上岗</w:t>
      </w:r>
      <w:r>
        <w:rPr>
          <w:rFonts w:ascii="Times New Roman" w:eastAsia="Times New Roman"/>
        </w:rPr>
        <w:t>.</w:t>
      </w:r>
      <w:r>
        <w:rPr>
          <w:rFonts w:ascii="Times New Roman" w:eastAsia="Times New Roman"/>
          <w:spacing w:val="-87"/>
        </w:rPr>
        <w:t xml:space="preserve"> </w:t>
      </w:r>
      <w:r>
        <w:rPr>
          <w:rFonts w:ascii="Times New Roman" w:eastAsia="Times New Roman"/>
        </w:rPr>
        <w:t>2</w:t>
      </w:r>
      <w:r>
        <w:t>）砼灌注实行技术盯班制。</w:t>
      </w:r>
    </w:p>
    <w:p>
      <w:pPr>
        <w:pStyle w:val="ListParagraph"/>
        <w:numPr>
          <w:ilvl w:val="0"/>
          <w:numId w:val="26"/>
        </w:numPr>
        <w:tabs>
          <w:tab w:val="left" w:pos="3386"/>
        </w:tabs>
        <w:spacing w:before="2" w:after="0" w:line="240" w:lineRule="auto"/>
        <w:ind w:left="3385" w:right="0" w:hanging="542"/>
        <w:jc w:val="left"/>
        <w:rPr>
          <w:sz w:val="36"/>
        </w:rPr>
      </w:pPr>
      <w:r>
        <w:rPr>
          <w:sz w:val="36"/>
        </w:rPr>
        <w:t>合理确定结构分段</w:t>
      </w:r>
      <w:r>
        <w:rPr>
          <w:rFonts w:ascii="Times New Roman" w:eastAsia="Times New Roman"/>
          <w:sz w:val="36"/>
        </w:rPr>
        <w:t>,</w:t>
      </w:r>
      <w:r>
        <w:rPr>
          <w:sz w:val="36"/>
        </w:rPr>
        <w:t>降低砼收缩量，结构施工缝设在受剪力或弯矩最小处。</w:t>
      </w:r>
    </w:p>
    <w:p>
      <w:pPr>
        <w:pStyle w:val="ListParagraph"/>
        <w:numPr>
          <w:ilvl w:val="0"/>
          <w:numId w:val="26"/>
        </w:numPr>
        <w:tabs>
          <w:tab w:val="left" w:pos="3386"/>
        </w:tabs>
        <w:spacing w:before="241" w:after="0" w:line="364" w:lineRule="auto"/>
        <w:ind w:left="2124" w:right="1154" w:firstLine="720"/>
        <w:jc w:val="left"/>
        <w:rPr>
          <w:sz w:val="36"/>
        </w:rPr>
      </w:pPr>
      <w:r>
        <w:rPr>
          <w:spacing w:val="-1"/>
          <w:sz w:val="36"/>
        </w:rPr>
        <w:t>模板选择刚度大，表面平整光滑，无变形翘曲的好模板，立模前进行受力检算，保证</w:t>
      </w:r>
      <w:r>
        <w:rPr>
          <w:sz w:val="36"/>
        </w:rPr>
        <w:t>选用合适模板支架</w:t>
      </w:r>
      <w:r>
        <w:rPr>
          <w:rFonts w:ascii="Times New Roman" w:eastAsia="Times New Roman"/>
          <w:sz w:val="36"/>
        </w:rPr>
        <w:t>,</w:t>
      </w:r>
      <w:r>
        <w:rPr>
          <w:sz w:val="36"/>
        </w:rPr>
        <w:t>且支架稳定，无松动、跑模、超标准的变形下沉等现象。</w:t>
      </w:r>
    </w:p>
    <w:p>
      <w:pPr>
        <w:pStyle w:val="BodyText"/>
        <w:spacing w:before="2"/>
        <w:ind w:left="2844"/>
      </w:pPr>
      <w:r>
        <w:rPr>
          <w:rFonts w:ascii="Times New Roman" w:eastAsia="Times New Roman"/>
        </w:rPr>
        <w:t>5)</w:t>
      </w:r>
      <w:r>
        <w:rPr>
          <w:spacing w:val="-11"/>
        </w:rPr>
        <w:t>灌前将模板内清理洁净，脱模剂要均匀刷涂，不漏刷</w:t>
      </w:r>
      <w:r>
        <w:rPr>
          <w:rFonts w:ascii="Times New Roman" w:eastAsia="Times New Roman"/>
        </w:rPr>
        <w:t>.</w:t>
      </w:r>
      <w:r>
        <w:t>板缝内贴止水胶带保证平整严密。</w:t>
      </w:r>
    </w:p>
    <w:p>
      <w:pPr>
        <w:pStyle w:val="BodyText"/>
        <w:spacing w:before="240"/>
        <w:ind w:left="2844"/>
      </w:pPr>
      <w:r>
        <w:rPr>
          <w:rFonts w:ascii="Times New Roman" w:eastAsia="Times New Roman"/>
        </w:rPr>
        <w:t>6</w:t>
      </w:r>
      <w:r>
        <w:t>）不在气温高、天气炎热的情况下浇注砼，温度高时，灌前在模板上洒水。</w:t>
      </w:r>
    </w:p>
    <w:p>
      <w:pPr>
        <w:pStyle w:val="BodyText"/>
        <w:spacing w:before="242"/>
        <w:ind w:left="2844"/>
      </w:pPr>
      <w:r>
        <w:rPr>
          <w:rFonts w:ascii="Times New Roman" w:eastAsia="Times New Roman"/>
        </w:rPr>
        <w:t>7)</w:t>
      </w:r>
      <w:r>
        <w:t>砼灌注前对模板、钢筋、预埋件、预留孔洞、止水带进行检查</w:t>
      </w:r>
      <w:r>
        <w:rPr>
          <w:rFonts w:ascii="Times New Roman" w:eastAsia="Times New Roman"/>
        </w:rPr>
        <w:t>,</w:t>
      </w:r>
      <w:r>
        <w:t>验收合格后</w:t>
      </w:r>
      <w:r>
        <w:rPr>
          <w:rFonts w:ascii="Times New Roman" w:eastAsia="Times New Roman"/>
        </w:rPr>
        <w:t>,</w:t>
      </w:r>
      <w:r>
        <w:t>方可开灌。</w:t>
      </w:r>
    </w:p>
    <w:p>
      <w:pPr>
        <w:pStyle w:val="BodyText"/>
        <w:spacing w:before="241" w:line="364" w:lineRule="auto"/>
        <w:ind w:left="2124" w:right="1154" w:firstLine="720"/>
        <w:rPr>
          <w:rFonts w:ascii="Times New Roman" w:eastAsia="Times New Roman"/>
        </w:rPr>
      </w:pPr>
      <w:r>
        <w:rPr>
          <w:rFonts w:ascii="Times New Roman" w:eastAsia="Times New Roman"/>
          <w:spacing w:val="-1"/>
        </w:rPr>
        <w:t>8</w:t>
      </w:r>
      <w:r>
        <w:rPr>
          <w:spacing w:val="-1"/>
        </w:rPr>
        <w:t>）每次灌注前，均要备好一台机状良好的发电机以应付突然断电现象，并备足足够面积</w:t>
      </w:r>
      <w:r>
        <w:t>的彩条布，防止新浇砼雨淋或曝晒</w:t>
      </w:r>
      <w:r>
        <w:rPr>
          <w:rFonts w:ascii="Times New Roman" w:eastAsia="Times New Roman"/>
        </w:rPr>
        <w:t>.</w:t>
      </w:r>
    </w:p>
    <w:p>
      <w:pPr>
        <w:pStyle w:val="BodyText"/>
        <w:spacing w:before="1" w:line="364" w:lineRule="auto"/>
        <w:ind w:left="2124" w:right="1277" w:firstLine="720"/>
        <w:jc w:val="both"/>
      </w:pPr>
      <w:r>
        <w:rPr>
          <w:rFonts w:ascii="Times New Roman" w:eastAsia="Times New Roman"/>
          <w:spacing w:val="-1"/>
        </w:rPr>
        <w:t>9)</w:t>
      </w:r>
      <w:r>
        <w:rPr>
          <w:spacing w:val="-1"/>
        </w:rPr>
        <w:t>商品砼到达工地后</w:t>
      </w:r>
      <w:r>
        <w:rPr>
          <w:rFonts w:ascii="Times New Roman" w:eastAsia="Times New Roman"/>
          <w:spacing w:val="-1"/>
        </w:rPr>
        <w:t>,</w:t>
      </w:r>
      <w:r>
        <w:rPr>
          <w:spacing w:val="-15"/>
        </w:rPr>
        <w:t xml:space="preserve">现场核对坍落度，每班不少于 </w:t>
      </w:r>
      <w:r>
        <w:rPr>
          <w:rFonts w:ascii="Times New Roman" w:eastAsia="Times New Roman"/>
        </w:rPr>
        <w:t xml:space="preserve">2 </w:t>
      </w:r>
      <w:r>
        <w:t>次</w:t>
      </w:r>
      <w:r>
        <w:rPr>
          <w:rFonts w:ascii="Times New Roman" w:eastAsia="Times New Roman"/>
        </w:rPr>
        <w:t>,</w:t>
      </w:r>
      <w:r>
        <w:rPr>
          <w:spacing w:val="-30"/>
        </w:rPr>
        <w:t xml:space="preserve">允许 </w:t>
      </w:r>
      <w:r>
        <w:rPr>
          <w:rFonts w:ascii="Times New Roman" w:eastAsia="Times New Roman"/>
        </w:rPr>
        <w:t>2cm</w:t>
      </w:r>
      <w:r>
        <w:rPr>
          <w:rFonts w:ascii="Times New Roman" w:eastAsia="Times New Roman"/>
          <w:spacing w:val="-1"/>
        </w:rPr>
        <w:t xml:space="preserve"> </w:t>
      </w:r>
      <w:r>
        <w:rPr>
          <w:spacing w:val="-9"/>
        </w:rPr>
        <w:t>误差，超过者立刻通知</w:t>
      </w:r>
      <w:r>
        <w:t>搅拌站调整，严禁任意加水。从搅拌车卸出的砼不得发生离析现象，否则重新搅拌合格后方可卸料</w:t>
      </w:r>
      <w:r>
        <w:rPr>
          <w:rFonts w:ascii="Times New Roman" w:eastAsia="Times New Roman"/>
        </w:rPr>
        <w:t>.</w:t>
      </w:r>
      <w:r>
        <w:rPr>
          <w:spacing w:val="-8"/>
        </w:rPr>
        <w:t xml:space="preserve">卸料前搅拌罐先快速转动 </w:t>
      </w:r>
      <w:r>
        <w:rPr>
          <w:rFonts w:ascii="Times New Roman" w:eastAsia="Times New Roman"/>
        </w:rPr>
        <w:t>10</w:t>
      </w:r>
      <w:r>
        <w:t>～</w:t>
      </w:r>
      <w:r>
        <w:rPr>
          <w:rFonts w:ascii="Times New Roman" w:eastAsia="Times New Roman"/>
        </w:rPr>
        <w:t>15S</w:t>
      </w:r>
      <w:r>
        <w:t>。</w:t>
      </w:r>
    </w:p>
    <w:p>
      <w:pPr>
        <w:pStyle w:val="ListParagraph"/>
        <w:numPr>
          <w:ilvl w:val="0"/>
          <w:numId w:val="25"/>
        </w:numPr>
        <w:tabs>
          <w:tab w:val="left" w:pos="3566"/>
        </w:tabs>
        <w:spacing w:before="3" w:after="0" w:line="364" w:lineRule="auto"/>
        <w:ind w:left="2124" w:right="1269" w:firstLine="720"/>
        <w:jc w:val="left"/>
        <w:rPr>
          <w:sz w:val="36"/>
        </w:rPr>
      </w:pPr>
      <w:r>
        <w:rPr>
          <w:spacing w:val="-1"/>
          <w:sz w:val="36"/>
        </w:rPr>
        <w:t>采纳输送泵现场送料，输送经过中，受料斗需保持足够砼量；严格控制入模温度</w:t>
      </w:r>
      <w:r>
        <w:rPr>
          <w:rFonts w:ascii="Times New Roman" w:eastAsia="Times New Roman" w:hAnsi="Times New Roman"/>
          <w:sz w:val="36"/>
        </w:rPr>
        <w:t>,</w:t>
      </w:r>
      <w:r>
        <w:rPr>
          <w:sz w:val="36"/>
        </w:rPr>
        <w:t>混</w:t>
      </w:r>
      <w:r>
        <w:rPr>
          <w:spacing w:val="-10"/>
          <w:sz w:val="36"/>
        </w:rPr>
        <w:t xml:space="preserve">凝土入模温度宜低于 </w:t>
      </w:r>
      <w:r>
        <w:rPr>
          <w:rFonts w:ascii="Times New Roman" w:eastAsia="Times New Roman" w:hAnsi="Times New Roman"/>
          <w:sz w:val="36"/>
        </w:rPr>
        <w:t>50°</w:t>
      </w:r>
      <w:r>
        <w:rPr>
          <w:sz w:val="36"/>
        </w:rPr>
        <w:t>。</w:t>
      </w:r>
    </w:p>
    <w:p>
      <w:pPr>
        <w:pStyle w:val="ListParagraph"/>
        <w:numPr>
          <w:ilvl w:val="0"/>
          <w:numId w:val="25"/>
        </w:numPr>
        <w:tabs>
          <w:tab w:val="left" w:pos="3566"/>
        </w:tabs>
        <w:spacing w:before="2" w:after="0" w:line="240" w:lineRule="auto"/>
        <w:ind w:left="3565" w:right="0" w:hanging="722"/>
        <w:jc w:val="left"/>
        <w:rPr>
          <w:sz w:val="36"/>
        </w:rPr>
      </w:pPr>
      <w:r>
        <w:rPr>
          <w:sz w:val="36"/>
        </w:rPr>
        <w:t>实行措施保证砼自由倾落高度〈</w:t>
      </w:r>
      <w:r>
        <w:rPr>
          <w:rFonts w:ascii="Times New Roman" w:eastAsia="Times New Roman"/>
          <w:sz w:val="36"/>
        </w:rPr>
        <w:t>2m</w:t>
      </w:r>
      <w:r>
        <w:rPr>
          <w:sz w:val="36"/>
        </w:rPr>
        <w:t>，最前端置水平溜槽，防止砼产生离析。</w:t>
      </w:r>
    </w:p>
    <w:p>
      <w:pPr>
        <w:pStyle w:val="ListParagraph"/>
        <w:numPr>
          <w:ilvl w:val="0"/>
          <w:numId w:val="25"/>
        </w:numPr>
        <w:tabs>
          <w:tab w:val="left" w:pos="3566"/>
        </w:tabs>
        <w:spacing w:before="241" w:after="0" w:line="364" w:lineRule="auto"/>
        <w:ind w:left="2124" w:right="1274" w:firstLine="720"/>
        <w:jc w:val="left"/>
        <w:rPr>
          <w:rFonts w:ascii="Times New Roman" w:eastAsia="Times New Roman"/>
          <w:sz w:val="36"/>
        </w:rPr>
      </w:pPr>
      <w:r>
        <w:rPr>
          <w:spacing w:val="-1"/>
          <w:sz w:val="36"/>
        </w:rPr>
        <w:t>砼采纳振捣器振捣</w:t>
      </w:r>
      <w:r>
        <w:rPr>
          <w:rFonts w:ascii="Times New Roman" w:eastAsia="Times New Roman"/>
          <w:spacing w:val="-1"/>
          <w:sz w:val="36"/>
        </w:rPr>
        <w:t>,</w:t>
      </w:r>
      <w:r>
        <w:rPr>
          <w:spacing w:val="-11"/>
          <w:sz w:val="36"/>
        </w:rPr>
        <w:t xml:space="preserve">振捣时间 </w:t>
      </w:r>
      <w:r>
        <w:rPr>
          <w:rFonts w:ascii="Times New Roman" w:eastAsia="Times New Roman"/>
          <w:spacing w:val="-1"/>
          <w:sz w:val="36"/>
        </w:rPr>
        <w:t>30S</w:t>
      </w:r>
      <w:r>
        <w:rPr>
          <w:rFonts w:ascii="Times New Roman" w:eastAsia="Times New Roman"/>
          <w:spacing w:val="45"/>
          <w:sz w:val="36"/>
        </w:rPr>
        <w:t xml:space="preserve"> </w:t>
      </w:r>
      <w:r>
        <w:rPr>
          <w:sz w:val="36"/>
        </w:rPr>
        <w:t>并达到三个条件</w:t>
      </w:r>
      <w:r>
        <w:rPr>
          <w:rFonts w:ascii="Times New Roman" w:eastAsia="Times New Roman"/>
          <w:sz w:val="36"/>
        </w:rPr>
        <w:t>(</w:t>
      </w:r>
      <w:r>
        <w:rPr>
          <w:sz w:val="36"/>
        </w:rPr>
        <w:t>砼表层开头泛浆</w:t>
      </w:r>
      <w:r>
        <w:rPr>
          <w:rFonts w:ascii="Times New Roman" w:eastAsia="Times New Roman"/>
          <w:sz w:val="36"/>
        </w:rPr>
        <w:t>;</w:t>
      </w:r>
      <w:r>
        <w:rPr>
          <w:sz w:val="36"/>
        </w:rPr>
        <w:t>不再冒泡；砼表面不再下沉</w:t>
      </w:r>
      <w:r>
        <w:rPr>
          <w:rFonts w:ascii="Times New Roman" w:eastAsia="Times New Roman"/>
          <w:sz w:val="36"/>
        </w:rPr>
        <w:t>),</w:t>
      </w:r>
      <w:r>
        <w:rPr>
          <w:sz w:val="36"/>
        </w:rPr>
        <w:t>方可结束振捣</w:t>
      </w:r>
      <w:r>
        <w:rPr>
          <w:rFonts w:ascii="Times New Roman" w:eastAsia="Times New Roman"/>
          <w:sz w:val="36"/>
        </w:rPr>
        <w:t>.</w:t>
      </w:r>
    </w:p>
    <w:p>
      <w:pPr>
        <w:pStyle w:val="ListParagraph"/>
        <w:numPr>
          <w:ilvl w:val="0"/>
          <w:numId w:val="25"/>
        </w:numPr>
        <w:tabs>
          <w:tab w:val="left" w:pos="3566"/>
        </w:tabs>
        <w:spacing w:before="2" w:after="0" w:line="240" w:lineRule="auto"/>
        <w:ind w:left="3565" w:right="0" w:hanging="722"/>
        <w:jc w:val="left"/>
        <w:rPr>
          <w:sz w:val="36"/>
        </w:rPr>
      </w:pPr>
      <w:r>
        <w:rPr>
          <w:sz w:val="36"/>
        </w:rPr>
        <w:t>砼灌注连续进行，间歇时间不超过规范规定。</w:t>
      </w:r>
    </w:p>
    <w:p>
      <w:pPr>
        <w:pStyle w:val="ListParagraph"/>
        <w:numPr>
          <w:ilvl w:val="0"/>
          <w:numId w:val="25"/>
        </w:numPr>
        <w:tabs>
          <w:tab w:val="left" w:pos="3566"/>
        </w:tabs>
        <w:spacing w:before="241" w:after="0" w:line="364" w:lineRule="auto"/>
        <w:ind w:left="2124" w:right="1334" w:firstLine="720"/>
        <w:jc w:val="left"/>
        <w:rPr>
          <w:sz w:val="36"/>
        </w:rPr>
      </w:pPr>
      <w:r>
        <w:rPr>
          <w:spacing w:val="-1"/>
          <w:sz w:val="36"/>
        </w:rPr>
        <w:t>砼灌注经过中，设专人随时检查模板、支架、钢筋、预埋件和预留孔洞情况，发觉</w:t>
      </w:r>
      <w:r>
        <w:rPr>
          <w:sz w:val="36"/>
        </w:rPr>
        <w:t>问题及时处理。</w:t>
      </w:r>
    </w:p>
    <w:p>
      <w:pPr>
        <w:pStyle w:val="BodyText"/>
        <w:spacing w:before="2" w:line="364" w:lineRule="auto"/>
        <w:ind w:left="2124" w:right="1274" w:firstLine="720"/>
        <w:jc w:val="both"/>
        <w:rPr>
          <w:rFonts w:ascii="Times New Roman" w:eastAsia="Times New Roman"/>
        </w:rPr>
      </w:pPr>
      <w:r>
        <w:rPr>
          <w:rFonts w:ascii="Times New Roman" w:eastAsia="Times New Roman"/>
        </w:rPr>
        <w:t>15)</w:t>
      </w:r>
      <w:r>
        <w:rPr>
          <w:spacing w:val="3"/>
        </w:rPr>
        <w:t>砼初凝时</w:t>
      </w:r>
      <w:r>
        <w:rPr>
          <w:rFonts w:ascii="Times New Roman" w:eastAsia="Times New Roman"/>
        </w:rPr>
        <w:t>,</w:t>
      </w:r>
      <w:r>
        <w:rPr>
          <w:spacing w:val="3"/>
        </w:rPr>
        <w:t>进行砼面的提浆</w:t>
      </w:r>
      <w:r>
        <w:rPr>
          <w:rFonts w:ascii="Times New Roman" w:eastAsia="Times New Roman"/>
        </w:rPr>
        <w:t>,</w:t>
      </w:r>
      <w:r>
        <w:t>压实、抹光工作，初凝后终凝之前进行二次压光，以提升</w:t>
      </w:r>
      <w:r>
        <w:rPr>
          <w:spacing w:val="-1"/>
        </w:rPr>
        <w:t>砼强度，削减收缩量</w:t>
      </w:r>
      <w:r>
        <w:rPr>
          <w:rFonts w:ascii="Times New Roman" w:eastAsia="Times New Roman"/>
          <w:spacing w:val="-1"/>
        </w:rPr>
        <w:t>.</w:t>
      </w:r>
      <w:r>
        <w:rPr>
          <w:spacing w:val="-4"/>
        </w:rPr>
        <w:t xml:space="preserve">浇注后及时覆盖湿麻袋养生，养生期不少于 </w:t>
      </w:r>
      <w:r>
        <w:rPr>
          <w:rFonts w:ascii="Times New Roman" w:eastAsia="Times New Roman"/>
        </w:rPr>
        <w:t>14</w:t>
      </w:r>
      <w:r>
        <w:rPr>
          <w:rFonts w:ascii="Times New Roman" w:eastAsia="Times New Roman"/>
          <w:spacing w:val="28"/>
        </w:rPr>
        <w:t xml:space="preserve"> </w:t>
      </w:r>
      <w:r>
        <w:t>天</w:t>
      </w:r>
      <w:r>
        <w:rPr>
          <w:rFonts w:ascii="Times New Roman" w:eastAsia="Times New Roman"/>
        </w:rPr>
        <w:t>,</w:t>
      </w:r>
      <w:r>
        <w:t>养护施工定方案、定人员、定设备、定时间、定措施，确保养护方案在执行经过中不走样</w:t>
      </w:r>
      <w:r>
        <w:rPr>
          <w:rFonts w:ascii="Times New Roman" w:eastAsia="Times New Roman"/>
        </w:rPr>
        <w:t>.</w:t>
      </w:r>
    </w:p>
    <w:p>
      <w:pPr>
        <w:pStyle w:val="ListParagraph"/>
        <w:numPr>
          <w:ilvl w:val="0"/>
          <w:numId w:val="24"/>
        </w:numPr>
        <w:tabs>
          <w:tab w:val="left" w:pos="3566"/>
        </w:tabs>
        <w:spacing w:before="3" w:after="0" w:line="240" w:lineRule="auto"/>
        <w:ind w:left="3565" w:right="0" w:hanging="722"/>
        <w:jc w:val="left"/>
        <w:rPr>
          <w:rFonts w:ascii="Times New Roman" w:eastAsia="Times New Roman"/>
          <w:sz w:val="34"/>
        </w:rPr>
      </w:pPr>
      <w:r>
        <w:rPr>
          <w:sz w:val="36"/>
        </w:rPr>
        <w:t>砼灌注经过中</w:t>
      </w:r>
      <w:r>
        <w:rPr>
          <w:rFonts w:ascii="Times New Roman" w:eastAsia="Times New Roman"/>
          <w:sz w:val="36"/>
        </w:rPr>
        <w:t>,</w:t>
      </w:r>
      <w:r>
        <w:rPr>
          <w:sz w:val="36"/>
        </w:rPr>
        <w:t>按要求留足抗压、抗渗试件，试件在灌注地点制作</w:t>
      </w:r>
      <w:r>
        <w:rPr>
          <w:rFonts w:ascii="Times New Roman" w:eastAsia="Times New Roman"/>
          <w:sz w:val="36"/>
        </w:rPr>
        <w:t>.</w:t>
      </w:r>
    </w:p>
    <w:p>
      <w:pPr>
        <w:pStyle w:val="ListParagraph"/>
        <w:numPr>
          <w:ilvl w:val="0"/>
          <w:numId w:val="24"/>
        </w:numPr>
        <w:tabs>
          <w:tab w:val="left" w:pos="3566"/>
        </w:tabs>
        <w:spacing w:before="241" w:after="0" w:line="364" w:lineRule="auto"/>
        <w:ind w:left="2124" w:right="1241" w:firstLine="720"/>
        <w:jc w:val="both"/>
        <w:rPr>
          <w:rFonts w:ascii="Times New Roman" w:eastAsia="Times New Roman"/>
          <w:sz w:val="34"/>
        </w:rPr>
      </w:pPr>
      <w:r>
        <w:rPr>
          <w:sz w:val="36"/>
        </w:rPr>
        <w:t>砼强度未达设计要求强度前，禁止重型设备从旁频繁经过及在结构表面堆载重物；</w:t>
      </w:r>
      <w:r>
        <w:rPr>
          <w:spacing w:val="-178"/>
          <w:sz w:val="36"/>
        </w:rPr>
        <w:t xml:space="preserve"> </w:t>
      </w:r>
      <w:r>
        <w:rPr>
          <w:spacing w:val="-1"/>
          <w:sz w:val="36"/>
        </w:rPr>
        <w:t>中板支架只有在顶板砼强度达设计要求时才可拆除；对结构不同部位</w:t>
      </w:r>
      <w:r>
        <w:rPr>
          <w:rFonts w:ascii="Times New Roman" w:eastAsia="Times New Roman"/>
          <w:sz w:val="36"/>
        </w:rPr>
        <w:t>,</w:t>
      </w:r>
      <w:r>
        <w:rPr>
          <w:sz w:val="36"/>
        </w:rPr>
        <w:t>实行不同的拆模时间，</w:t>
      </w:r>
      <w:r>
        <w:rPr>
          <w:spacing w:val="-178"/>
          <w:sz w:val="36"/>
        </w:rPr>
        <w:t xml:space="preserve"> </w:t>
      </w:r>
      <w:r>
        <w:rPr>
          <w:sz w:val="36"/>
        </w:rPr>
        <w:t>禁止拆模过早；钢支撑拆除时间由构件砼强度控制，构件砼强度达不到设计要求坚决不能拆除。</w:t>
      </w:r>
    </w:p>
    <w:p>
      <w:pPr>
        <w:spacing w:after="0" w:line="364" w:lineRule="auto"/>
        <w:jc w:val="both"/>
        <w:rPr>
          <w:rFonts w:ascii="Times New Roman" w:eastAsia="Times New Roman"/>
          <w:sz w:val="34"/>
        </w:rPr>
        <w:sectPr>
          <w:pgSz w:w="17860" w:h="25260"/>
          <w:pgMar w:top="1240" w:right="0" w:bottom="1360" w:left="0" w:header="808" w:footer="1160"/>
          <w:cols w:space="708"/>
        </w:sectPr>
      </w:pPr>
    </w:p>
    <w:p>
      <w:pPr>
        <w:pStyle w:val="BodyText"/>
        <w:spacing w:before="8"/>
        <w:rPr>
          <w:sz w:val="16"/>
        </w:rPr>
      </w:pPr>
    </w:p>
    <w:p>
      <w:pPr>
        <w:pStyle w:val="ListParagraph"/>
        <w:numPr>
          <w:ilvl w:val="0"/>
          <w:numId w:val="24"/>
        </w:numPr>
        <w:tabs>
          <w:tab w:val="left" w:pos="3566"/>
        </w:tabs>
        <w:spacing w:before="59" w:after="0" w:line="364" w:lineRule="auto"/>
        <w:ind w:left="2124" w:right="1240" w:firstLine="720"/>
        <w:jc w:val="left"/>
        <w:rPr>
          <w:rFonts w:ascii="Arial Narrow" w:eastAsia="Arial Narrow"/>
          <w:sz w:val="34"/>
        </w:rPr>
      </w:pPr>
      <w:r>
        <w:rPr>
          <w:sz w:val="36"/>
        </w:rPr>
        <w:t>教育全体施工人员对已成型的结构要爱惜保护，不将构件保护层</w:t>
      </w:r>
      <w:r>
        <w:rPr>
          <w:rFonts w:ascii="Arial Narrow" w:eastAsia="Arial Narrow"/>
          <w:sz w:val="36"/>
        </w:rPr>
        <w:t>,</w:t>
      </w:r>
      <w:r>
        <w:rPr>
          <w:sz w:val="36"/>
        </w:rPr>
        <w:t>棱角等人为碰烂、碰裂。</w:t>
      </w:r>
    </w:p>
    <w:p>
      <w:pPr>
        <w:pStyle w:val="BodyText"/>
        <w:spacing w:before="2"/>
        <w:ind w:left="2844"/>
      </w:pPr>
      <w:r>
        <w:rPr>
          <w:rFonts w:ascii="Arial Narrow" w:eastAsia="Arial Narrow"/>
        </w:rPr>
        <w:t>(2</w:t>
      </w:r>
      <w:r>
        <w:t>）裂缝控制</w:t>
      </w:r>
    </w:p>
    <w:p>
      <w:pPr>
        <w:pStyle w:val="BodyText"/>
        <w:spacing w:before="241" w:line="364" w:lineRule="auto"/>
        <w:ind w:left="2124" w:right="1274" w:firstLine="720"/>
        <w:rPr>
          <w:rFonts w:ascii="Arial Narrow" w:eastAsia="Arial Narrow"/>
        </w:rPr>
      </w:pPr>
      <w:r>
        <w:rPr>
          <w:rFonts w:ascii="Arial Narrow" w:eastAsia="Arial Narrow"/>
        </w:rPr>
        <w:t>1)</w:t>
      </w:r>
      <w:r>
        <w:rPr>
          <w:spacing w:val="-7"/>
        </w:rPr>
        <w:t>为了防止裂缝开展，着重从控制温升</w:t>
      </w:r>
      <w:r>
        <w:rPr>
          <w:rFonts w:ascii="Arial Narrow" w:eastAsia="Arial Narrow"/>
        </w:rPr>
        <w:t>,</w:t>
      </w:r>
      <w:r>
        <w:t>削减温度应力方面要实行一系列技术措施</w:t>
      </w:r>
      <w:r>
        <w:rPr>
          <w:rFonts w:ascii="Arial Narrow" w:eastAsia="Arial Narrow"/>
        </w:rPr>
        <w:t>.</w:t>
      </w:r>
      <w:r>
        <w:t>这些措施不是孤立的</w:t>
      </w:r>
      <w:r>
        <w:rPr>
          <w:rFonts w:ascii="Arial Narrow" w:eastAsia="Arial Narrow"/>
        </w:rPr>
        <w:t>,</w:t>
      </w:r>
      <w:r>
        <w:t>而是相互联系相互制约的，施工中结合工程实际全面考虑，合理采纳</w:t>
      </w:r>
      <w:r>
        <w:rPr>
          <w:rFonts w:ascii="Arial Narrow" w:eastAsia="Arial Narrow"/>
        </w:rPr>
        <w:t>.</w:t>
      </w:r>
    </w:p>
    <w:p>
      <w:pPr>
        <w:pStyle w:val="BodyText"/>
        <w:spacing w:before="2" w:line="364" w:lineRule="auto"/>
        <w:ind w:left="2124" w:right="1387" w:firstLine="720"/>
      </w:pPr>
      <w:r>
        <w:rPr>
          <w:rFonts w:ascii="Arial Narrow" w:eastAsia="Arial Narrow"/>
        </w:rPr>
        <w:t>2</w:t>
      </w:r>
      <w:r>
        <w:t>）</w:t>
      </w:r>
      <w:r>
        <w:rPr>
          <w:spacing w:val="4"/>
        </w:rPr>
        <w:t>采纳商品混凝土</w:t>
      </w:r>
      <w:r>
        <w:rPr>
          <w:rFonts w:ascii="Arial Narrow" w:eastAsia="Arial Narrow"/>
        </w:rPr>
        <w:t>,</w:t>
      </w:r>
      <w:r>
        <w:t>对混凝土搅拌站从水泥选用、外加剂、粗细骨料上严格控制，以控制混凝土的出机温度和收缩量。保证砼各组成材料的质量，控制砼生产经过的质量。</w:t>
      </w:r>
    </w:p>
    <w:p>
      <w:pPr>
        <w:pStyle w:val="BodyText"/>
        <w:spacing w:before="2" w:line="364" w:lineRule="auto"/>
        <w:ind w:left="2844" w:right="10034"/>
      </w:pPr>
      <w:r>
        <w:rPr>
          <w:rFonts w:ascii="Arial Narrow" w:eastAsia="Arial Narrow"/>
        </w:rPr>
        <w:t>(3</w:t>
      </w:r>
      <w:r>
        <w:t>）大体积、大面积砼施工控制</w:t>
      </w:r>
      <w:r>
        <w:rPr>
          <w:rFonts w:ascii="Arial Narrow" w:eastAsia="Arial Narrow"/>
        </w:rPr>
        <w:t>1</w:t>
      </w:r>
      <w:r>
        <w:t>）施工工艺流程</w:t>
      </w:r>
    </w:p>
    <w:p>
      <w:pPr>
        <w:pStyle w:val="BodyText"/>
        <w:spacing w:before="2" w:line="364" w:lineRule="auto"/>
        <w:ind w:left="2844" w:right="10602"/>
      </w:pPr>
      <w:r>
        <w:rPr>
          <w:spacing w:val="-8"/>
        </w:rPr>
        <w:t xml:space="preserve">施工工艺的流程如图 </w:t>
      </w:r>
      <w:r>
        <w:rPr>
          <w:rFonts w:ascii="Arial Narrow" w:eastAsia="Arial Narrow" w:hAnsi="Arial Narrow"/>
        </w:rPr>
        <w:t>7</w:t>
      </w:r>
      <w:r>
        <w:rPr>
          <w:rFonts w:ascii="幼圆" w:eastAsia="幼圆" w:hAnsi="幼圆" w:hint="eastAsia"/>
        </w:rPr>
        <w:t>—</w:t>
      </w:r>
      <w:r>
        <w:rPr>
          <w:rFonts w:ascii="Arial Narrow" w:eastAsia="Arial Narrow" w:hAnsi="Arial Narrow"/>
        </w:rPr>
        <w:t>5</w:t>
      </w:r>
      <w:r>
        <w:t>。</w:t>
      </w:r>
      <w:r>
        <w:rPr>
          <w:rFonts w:ascii="Arial Narrow" w:eastAsia="Arial Narrow" w:hAnsi="Arial Narrow"/>
        </w:rPr>
        <w:t>2)</w:t>
      </w:r>
      <w:r>
        <w:t>施工要点</w:t>
      </w:r>
    </w:p>
    <w:p>
      <w:pPr>
        <w:pStyle w:val="BodyText"/>
        <w:spacing w:before="2" w:line="364" w:lineRule="auto"/>
        <w:ind w:left="2124" w:right="1242" w:firstLine="720"/>
        <w:jc w:val="both"/>
      </w:pPr>
      <w:r>
        <w:t>加强振捣，加强养护</w:t>
      </w:r>
      <w:r>
        <w:rPr>
          <w:rFonts w:ascii="Arial Narrow" w:eastAsia="Arial Narrow"/>
        </w:rPr>
        <w:t>.</w:t>
      </w:r>
      <w:r>
        <w:t>选用刚度大、稳定性好的模板及支架，浇筑后检查表面沉陷裂缝。加入膨胀剂，防止砼收缩裂缝。夏季浇筑砼控制入模温度，防止太阳直晒升温，避开高温时段，对砂石洒水降温</w:t>
      </w:r>
      <w:r>
        <w:rPr>
          <w:rFonts w:ascii="Arial Narrow" w:eastAsia="Arial Narrow"/>
        </w:rPr>
        <w:t>,</w:t>
      </w:r>
      <w:r>
        <w:t>模板浇注前洒水降温，削减砼浇筑厚度，降低浇筑速度。冬季提升混凝土入模温度。选择合适的脱模时间</w:t>
      </w:r>
      <w:r>
        <w:rPr>
          <w:rFonts w:ascii="Arial Narrow" w:eastAsia="Arial Narrow"/>
        </w:rPr>
        <w:t>.</w:t>
      </w:r>
      <w:r>
        <w:t>一次浇注长度不过长</w:t>
      </w:r>
      <w:r>
        <w:rPr>
          <w:rFonts w:ascii="Arial Narrow" w:eastAsia="Arial Narrow"/>
        </w:rPr>
        <w:t>.</w:t>
      </w:r>
      <w:r>
        <w:t>进行充分的养生等。</w:t>
      </w:r>
    </w:p>
    <w:p>
      <w:pPr>
        <w:pStyle w:val="BodyText"/>
        <w:spacing w:before="4"/>
        <w:ind w:left="2844"/>
      </w:pPr>
      <w:r>
        <w:t>（</w:t>
      </w:r>
      <w:r>
        <w:rPr>
          <w:rFonts w:ascii="Arial Narrow" w:eastAsia="Arial Narrow"/>
        </w:rPr>
        <w:t>4</w:t>
      </w:r>
      <w:r>
        <w:t>）砼施工的其它保证措施</w:t>
      </w:r>
    </w:p>
    <w:p>
      <w:pPr>
        <w:pStyle w:val="BodyText"/>
        <w:spacing w:before="241" w:line="364" w:lineRule="auto"/>
        <w:ind w:left="2124" w:right="1269" w:firstLine="720"/>
        <w:jc w:val="both"/>
      </w:pPr>
      <w:r>
        <w:t>混凝土养护是确保混凝土质量的一个重要环节，为确保混凝土不产生裂缝，设专人进行养护，格外要加强保湿养护，对待底板、中板、顶板采纳蓄水或覆盖（</w:t>
      </w:r>
      <w:r>
        <w:rPr>
          <w:spacing w:val="-135"/>
        </w:rPr>
        <w:t xml:space="preserve"> </w:t>
      </w:r>
      <w:r>
        <w:rPr>
          <w:rFonts w:ascii="宋体" w:eastAsia="宋体" w:hint="eastAsia"/>
        </w:rPr>
        <w:t>塑料薄膜、土工布、草帘</w:t>
      </w:r>
      <w:r>
        <w:t>）养护</w:t>
      </w:r>
      <w:r>
        <w:rPr>
          <w:rFonts w:ascii="Arial Narrow" w:eastAsia="Arial Narrow"/>
        </w:rPr>
        <w:t>,</w:t>
      </w:r>
      <w:r>
        <w:rPr>
          <w:spacing w:val="-1"/>
        </w:rPr>
        <w:t xml:space="preserve">侧墙采纳喷淋养生 </w:t>
      </w:r>
      <w:r>
        <w:rPr>
          <w:rFonts w:ascii="Arial Narrow" w:eastAsia="Arial Narrow"/>
        </w:rPr>
        <w:t>14</w:t>
      </w:r>
      <w:r>
        <w:rPr>
          <w:rFonts w:ascii="Arial Narrow" w:eastAsia="Arial Narrow"/>
          <w:spacing w:val="14"/>
        </w:rPr>
        <w:t xml:space="preserve"> </w:t>
      </w:r>
      <w:r>
        <w:t>天以上，面板还要附加覆盖等。底板、顶板砼达不到设计强度前不得堆放设备、材料等。针对福州高温天气较多，在夏季砼尽量布置在夜间施工，并</w:t>
      </w:r>
      <w:r>
        <w:rPr>
          <w:spacing w:val="-1"/>
        </w:rPr>
        <w:t>实行降温等措施，控制入模温度和拆摸混凝土强度，把握好混凝土振捣工艺</w:t>
      </w:r>
      <w:r>
        <w:rPr>
          <w:rFonts w:ascii="Arial Narrow" w:eastAsia="Arial Narrow"/>
        </w:rPr>
        <w:t>,</w:t>
      </w:r>
      <w:r>
        <w:t>以削减混凝土的收缩裂缝。</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r>
        <w:pict>
          <v:group id="_x0000_s1459" style="width:165pt;height:115pt;margin-top:16.29pt;margin-left:251pt;mso-position-horizontal-relative:page;mso-wrap-distance-left:0;mso-wrap-distance-right:0;position:absolute;z-index:-251608064" coordorigin="5020,326" coordsize="3300,2300">
            <v:shape id="_x0000_s1460" type="#_x0000_t75" style="width:3300;height:2300;left:5020;position:absolute;top:325" stroked="f">
              <v:imagedata r:id="rId77" o:title=""/>
            </v:shape>
            <v:shape id="_x0000_s1461" type="#_x0000_t202" style="width:1604;height:317;left:5876;position:absolute;top:53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协作比设计</w:t>
                    </w:r>
                  </w:p>
                </w:txbxContent>
              </v:textbox>
            </v:shape>
            <v:shape id="_x0000_s1462" type="#_x0000_t202" style="width:2555;height:317;left:5404;position:absolute;top:178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商品砼厂家考察定</w:t>
                    </w:r>
                  </w:p>
                </w:txbxContent>
              </v:textbox>
            </v:shape>
            <w10:wrap type="topAndBottom"/>
          </v:group>
        </w:pict>
      </w:r>
      <w:r>
        <w:pict>
          <v:group id="_x0000_s1463" style="width:245.9pt;height:115pt;margin-top:16.29pt;margin-left:444.14pt;mso-position-horizontal-relative:page;mso-wrap-distance-left:0;mso-wrap-distance-right:0;position:absolute;z-index:-251607040" coordorigin="8883,326" coordsize="4918,2300">
            <v:shape id="_x0000_s1464" type="#_x0000_t75" style="width:4520;height:2300;left:9280;position:absolute;top:325" stroked="f">
              <v:imagedata r:id="rId78" o:title=""/>
            </v:shape>
            <v:shape id="_x0000_s1465" type="#_x0000_t202" style="width:1921;height:317;left:9592;position:absolute;top:53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施工技术设计</w:t>
                    </w:r>
                  </w:p>
                </w:txbxContent>
              </v:textbox>
            </v:shape>
            <v:shape id="_x0000_s1466" type="#_x0000_t202" style="width:2631;height:536;left:8882;position:absolute;top:1563" filled="f" stroked="f">
              <v:textbox inset="0,0,0,0">
                <w:txbxContent>
                  <w:p>
                    <w:pPr>
                      <w:spacing w:before="0" w:line="248" w:lineRule="exact"/>
                      <w:ind w:left="0" w:right="0" w:firstLine="0"/>
                      <w:jc w:val="left"/>
                      <w:rPr>
                        <w:rFonts w:ascii="宋体" w:eastAsia="宋体" w:hint="eastAsia"/>
                        <w:sz w:val="27"/>
                      </w:rPr>
                    </w:pPr>
                    <w:r>
                      <w:rPr>
                        <w:rFonts w:ascii="宋体" w:eastAsia="宋体" w:hint="eastAsia"/>
                        <w:spacing w:val="-19"/>
                        <w:sz w:val="27"/>
                      </w:rPr>
                      <w:t xml:space="preserve">第 </w:t>
                    </w:r>
                    <w:r>
                      <w:rPr>
                        <w:rFonts w:ascii="Arial Narrow" w:eastAsia="Arial Narrow"/>
                        <w:sz w:val="27"/>
                      </w:rPr>
                      <w:t>36</w:t>
                    </w:r>
                    <w:r>
                      <w:rPr>
                        <w:rFonts w:ascii="Arial Narrow" w:eastAsia="Arial Narrow"/>
                        <w:spacing w:val="15"/>
                        <w:sz w:val="27"/>
                      </w:rPr>
                      <w:t xml:space="preserve"> </w:t>
                    </w:r>
                    <w:r>
                      <w:rPr>
                        <w:rFonts w:ascii="宋体" w:eastAsia="宋体" w:hint="eastAsia"/>
                        <w:sz w:val="27"/>
                      </w:rPr>
                      <w:t>页</w:t>
                    </w:r>
                  </w:p>
                  <w:p>
                    <w:pPr>
                      <w:spacing w:before="0" w:line="287" w:lineRule="exact"/>
                      <w:ind w:left="709" w:right="0" w:firstLine="0"/>
                      <w:jc w:val="left"/>
                      <w:rPr>
                        <w:rFonts w:ascii="宋体" w:eastAsia="宋体" w:hint="eastAsia"/>
                        <w:sz w:val="31"/>
                      </w:rPr>
                    </w:pPr>
                    <w:r>
                      <w:rPr>
                        <w:rFonts w:ascii="宋体" w:eastAsia="宋体" w:hint="eastAsia"/>
                        <w:sz w:val="31"/>
                      </w:rPr>
                      <w:t>交通组织与协</w:t>
                    </w:r>
                  </w:p>
                </w:txbxContent>
              </v:textbox>
            </v:shape>
            <w10:wrap type="topAndBottom"/>
          </v:group>
        </w:pict>
      </w:r>
    </w:p>
    <w:p>
      <w:pPr>
        <w:spacing w:after="0"/>
        <w:rPr>
          <w:sz w:val="22"/>
        </w:rPr>
        <w:sectPr>
          <w:footerReference w:type="default" r:id="rId79"/>
          <w:pgSz w:w="17860" w:h="25260"/>
          <w:pgMar w:top="1240" w:right="0" w:bottom="0" w:left="0" w:header="808"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5"/>
        </w:rPr>
      </w:pPr>
    </w:p>
    <w:p>
      <w:pPr>
        <w:spacing w:before="102"/>
        <w:ind w:left="2106" w:right="3033" w:firstLine="0"/>
        <w:jc w:val="center"/>
        <w:rPr>
          <w:b/>
          <w:sz w:val="31"/>
        </w:rPr>
      </w:pPr>
      <w:r>
        <w:rPr>
          <w:b/>
          <w:spacing w:val="-28"/>
          <w:sz w:val="31"/>
        </w:rPr>
        <w:t xml:space="preserve">图 </w:t>
      </w:r>
      <w:r>
        <w:rPr>
          <w:rFonts w:ascii="Arial Narrow" w:eastAsia="Arial Narrow"/>
          <w:b/>
          <w:sz w:val="31"/>
        </w:rPr>
        <w:t>8-5</w:t>
      </w:r>
      <w:r>
        <w:rPr>
          <w:rFonts w:ascii="Arial Narrow" w:eastAsia="Arial Narrow"/>
          <w:b/>
          <w:spacing w:val="43"/>
          <w:sz w:val="31"/>
        </w:rPr>
        <w:t xml:space="preserve"> </w:t>
      </w:r>
      <w:r>
        <w:rPr>
          <w:b/>
          <w:sz w:val="31"/>
        </w:rPr>
        <w:t>大体积砼施工工艺流程图</w:t>
      </w:r>
    </w:p>
    <w:p>
      <w:pPr>
        <w:pStyle w:val="BodyText"/>
        <w:spacing w:before="8"/>
        <w:rPr>
          <w:b/>
          <w:sz w:val="30"/>
        </w:rPr>
      </w:pPr>
    </w:p>
    <w:p>
      <w:pPr>
        <w:pStyle w:val="Heading2"/>
        <w:ind w:left="2808"/>
      </w:pPr>
      <w:r>
        <w:rPr>
          <w:rFonts w:ascii="Arial Narrow" w:eastAsia="Arial Narrow"/>
        </w:rPr>
        <w:t>8.3</w:t>
      </w:r>
      <w:r>
        <w:t>。</w:t>
      </w:r>
      <w:r>
        <w:rPr>
          <w:rFonts w:ascii="Arial Narrow" w:eastAsia="Arial Narrow"/>
        </w:rPr>
        <w:t>2</w:t>
      </w:r>
      <w:r>
        <w:rPr>
          <w:rFonts w:ascii="Arial Narrow" w:eastAsia="Arial Narrow"/>
          <w:spacing w:val="18"/>
        </w:rPr>
        <w:t xml:space="preserve"> </w:t>
      </w:r>
      <w:r>
        <w:t>防渗漏质量保证措施</w:t>
      </w:r>
    </w:p>
    <w:p>
      <w:pPr>
        <w:pStyle w:val="BodyText"/>
        <w:spacing w:before="357" w:line="364" w:lineRule="auto"/>
        <w:ind w:left="2124" w:right="1332" w:firstLine="720"/>
      </w:pPr>
      <w:r>
        <w:rPr>
          <w:spacing w:val="-1"/>
        </w:rPr>
        <w:t>本工程防渗漏是施工中的重点也是难点，车站结构不允许渗漏水，内衬结构表面不见湿</w:t>
      </w:r>
      <w:r>
        <w:t>渍。因此，必需实行切实有效措施防止结构渗漏。</w:t>
      </w:r>
    </w:p>
    <w:p>
      <w:pPr>
        <w:pStyle w:val="BodyText"/>
        <w:spacing w:before="1" w:line="364" w:lineRule="auto"/>
        <w:ind w:left="2124" w:right="1331" w:firstLine="720"/>
        <w:jc w:val="both"/>
      </w:pPr>
      <w:r>
        <w:t>（</w:t>
      </w:r>
      <w:r>
        <w:rPr>
          <w:rFonts w:ascii="Arial Narrow" w:eastAsia="Arial Narrow"/>
        </w:rPr>
        <w:t>1</w:t>
      </w:r>
      <w:r>
        <w:t>）</w:t>
      </w:r>
      <w:r>
        <w:rPr>
          <w:spacing w:val="4"/>
        </w:rPr>
        <w:t>经理部成立以项目经理为首的防水领导小组</w:t>
      </w:r>
      <w:r>
        <w:rPr>
          <w:rFonts w:ascii="Arial Narrow" w:eastAsia="Arial Narrow"/>
        </w:rPr>
        <w:t>,</w:t>
      </w:r>
      <w:r>
        <w:t>由总工程师主抓此项工作。设防水质</w:t>
      </w:r>
      <w:r>
        <w:rPr>
          <w:spacing w:val="-1"/>
        </w:rPr>
        <w:t>检员及数名技术人员管理现场施工技术，抽调有地铁及多年隧道防水施工阅历的技术工人组</w:t>
      </w:r>
      <w:r>
        <w:t>建专业防水班，车站防水层施工由专业防水施工队进行。</w:t>
      </w:r>
    </w:p>
    <w:p>
      <w:pPr>
        <w:pStyle w:val="BodyText"/>
        <w:spacing w:before="3" w:line="364" w:lineRule="auto"/>
        <w:ind w:left="2124" w:right="1388" w:firstLine="720"/>
      </w:pPr>
      <w:r>
        <w:t>（</w:t>
      </w:r>
      <w:r>
        <w:rPr>
          <w:rFonts w:ascii="Arial Narrow" w:eastAsia="Arial Narrow"/>
        </w:rPr>
        <w:t>2)</w:t>
      </w:r>
      <w:r>
        <w:t>防水领导小组和防水班定岗定责，由总工程师组织技术人员不定期对所有防水施工人员进行防水技术、工艺、质量标准及要求培训，合格者上岗。</w:t>
      </w:r>
    </w:p>
    <w:p>
      <w:pPr>
        <w:pStyle w:val="BodyText"/>
        <w:spacing w:before="3" w:line="364" w:lineRule="auto"/>
        <w:ind w:left="2124" w:right="1397" w:firstLine="720"/>
      </w:pPr>
      <w:r>
        <w:t>（</w:t>
      </w:r>
      <w:r>
        <w:rPr>
          <w:rFonts w:ascii="Arial Narrow" w:eastAsia="Arial Narrow"/>
        </w:rPr>
        <w:t>3</w:t>
      </w:r>
      <w:r>
        <w:t>）</w:t>
      </w:r>
      <w:r>
        <w:rPr>
          <w:spacing w:val="4"/>
        </w:rPr>
        <w:t>施工前</w:t>
      </w:r>
      <w:r>
        <w:rPr>
          <w:rFonts w:ascii="Arial Narrow" w:eastAsia="Arial Narrow"/>
        </w:rPr>
        <w:t>,</w:t>
      </w:r>
      <w:r>
        <w:t>技术人员对防水班就防水材料、施工技术、质量要求、着重事项进行详细的交底</w:t>
      </w:r>
      <w:r>
        <w:rPr>
          <w:rFonts w:ascii="Arial Narrow" w:eastAsia="Arial Narrow"/>
        </w:rPr>
        <w:t>,</w:t>
      </w:r>
      <w:r>
        <w:t>务必使施工人员人人心中有数，避开盲目施工。</w:t>
      </w:r>
    </w:p>
    <w:p>
      <w:pPr>
        <w:pStyle w:val="BodyText"/>
        <w:spacing w:before="2" w:line="364" w:lineRule="auto"/>
        <w:ind w:left="2124" w:right="1275" w:firstLine="720"/>
        <w:jc w:val="both"/>
      </w:pPr>
      <w:r>
        <w:t>（</w:t>
      </w:r>
      <w:r>
        <w:rPr>
          <w:rFonts w:ascii="Arial Narrow" w:eastAsia="Arial Narrow"/>
        </w:rPr>
        <w:t>4)</w:t>
      </w:r>
      <w:r>
        <w:t>施工中，技术人员认真检查与指导专职人员对每道工序依据工艺细则进行精心操作</w:t>
      </w:r>
      <w:r>
        <w:rPr>
          <w:rFonts w:ascii="Arial Narrow" w:eastAsia="Arial Narrow"/>
        </w:rPr>
        <w:t>,</w:t>
      </w:r>
      <w:r>
        <w:rPr>
          <w:rFonts w:ascii="Arial Narrow" w:eastAsia="Arial Narrow"/>
          <w:spacing w:val="-80"/>
        </w:rPr>
        <w:t xml:space="preserve"> </w:t>
      </w:r>
      <w:r>
        <w:t>凡检查验收不合格者</w:t>
      </w:r>
      <w:r>
        <w:rPr>
          <w:rFonts w:ascii="Arial Narrow" w:eastAsia="Arial Narrow"/>
        </w:rPr>
        <w:t>,</w:t>
      </w:r>
      <w:r>
        <w:t>责令操作者立刻予以纠正</w:t>
      </w:r>
      <w:r>
        <w:rPr>
          <w:rFonts w:ascii="Arial Narrow" w:eastAsia="Arial Narrow"/>
        </w:rPr>
        <w:t>,</w:t>
      </w:r>
      <w:r>
        <w:rPr>
          <w:spacing w:val="-12"/>
        </w:rPr>
        <w:t>确定不迁就。上道工序纠正不合格不准进入下</w:t>
      </w:r>
      <w:r>
        <w:t>道工序，防水质量对施工进度一票否决。</w:t>
      </w:r>
    </w:p>
    <w:p>
      <w:pPr>
        <w:pStyle w:val="BodyText"/>
        <w:spacing w:before="2" w:line="364" w:lineRule="auto"/>
        <w:ind w:left="2124" w:right="1094" w:firstLine="720"/>
        <w:rPr>
          <w:rFonts w:ascii="Arial Narrow" w:eastAsia="Arial Narrow"/>
        </w:rPr>
      </w:pPr>
      <w:r>
        <w:rPr>
          <w:spacing w:val="-1"/>
        </w:rPr>
        <w:t>（</w:t>
      </w:r>
      <w:r>
        <w:rPr>
          <w:rFonts w:ascii="Arial Narrow" w:eastAsia="Arial Narrow"/>
          <w:spacing w:val="-1"/>
        </w:rPr>
        <w:t>5</w:t>
      </w:r>
      <w:r>
        <w:rPr>
          <w:spacing w:val="-1"/>
        </w:rPr>
        <w:t>）</w:t>
      </w:r>
      <w:r>
        <w:rPr>
          <w:spacing w:val="-9"/>
        </w:rPr>
        <w:t>各种原材料、制品及配件进料要有出厂合格证</w:t>
      </w:r>
      <w:r>
        <w:rPr>
          <w:rFonts w:ascii="Arial Narrow" w:eastAsia="Arial Narrow"/>
          <w:spacing w:val="-1"/>
        </w:rPr>
        <w:t>,</w:t>
      </w:r>
      <w:r>
        <w:rPr>
          <w:spacing w:val="-1"/>
        </w:rPr>
        <w:t>产品性能符合有关标准规定</w:t>
      </w:r>
      <w:r>
        <w:rPr>
          <w:rFonts w:ascii="Arial Narrow" w:eastAsia="Arial Narrow"/>
        </w:rPr>
        <w:t>,</w:t>
      </w:r>
      <w:r>
        <w:t>使用前，</w:t>
      </w:r>
      <w:r>
        <w:rPr>
          <w:spacing w:val="-177"/>
        </w:rPr>
        <w:t xml:space="preserve"> </w:t>
      </w:r>
      <w:r>
        <w:t>把好现场试验检验关，经试验合格的方准使用</w:t>
      </w:r>
      <w:r>
        <w:rPr>
          <w:rFonts w:ascii="Arial Narrow" w:eastAsia="Arial Narrow"/>
        </w:rPr>
        <w:t>.</w:t>
      </w:r>
    </w:p>
    <w:p>
      <w:pPr>
        <w:spacing w:after="0" w:line="364" w:lineRule="auto"/>
        <w:rPr>
          <w:rFonts w:ascii="Arial Narrow" w:eastAsia="Arial Narrow"/>
        </w:rPr>
        <w:sectPr>
          <w:footerReference w:type="default" r:id="rId80"/>
          <w:pgSz w:w="17860" w:h="25260"/>
          <w:pgMar w:top="1240" w:right="0" w:bottom="1360" w:left="0" w:header="808" w:footer="1160"/>
          <w:pgNumType w:start="37"/>
          <w:cols w:space="708"/>
        </w:sectPr>
      </w:pPr>
    </w:p>
    <w:p>
      <w:pPr>
        <w:pStyle w:val="BodyText"/>
        <w:spacing w:before="3"/>
        <w:rPr>
          <w:rFonts w:ascii="Arial Narrow"/>
          <w:sz w:val="16"/>
        </w:rPr>
      </w:pPr>
    </w:p>
    <w:p>
      <w:pPr>
        <w:pStyle w:val="Heading2"/>
        <w:spacing w:before="95"/>
        <w:ind w:left="2808"/>
      </w:pPr>
      <w:r>
        <w:rPr>
          <w:rFonts w:ascii="Arial Narrow" w:eastAsia="Arial Narrow"/>
        </w:rPr>
        <w:t>8.3</w:t>
      </w:r>
      <w:r>
        <w:t>。</w:t>
      </w:r>
      <w:r>
        <w:rPr>
          <w:rFonts w:ascii="Arial Narrow" w:eastAsia="Arial Narrow"/>
        </w:rPr>
        <w:t>3</w:t>
      </w:r>
      <w:r>
        <w:rPr>
          <w:rFonts w:ascii="Arial Narrow" w:eastAsia="Arial Narrow"/>
          <w:spacing w:val="18"/>
        </w:rPr>
        <w:t xml:space="preserve"> </w:t>
      </w:r>
      <w:r>
        <w:t>格外部位的防水施工</w:t>
      </w:r>
    </w:p>
    <w:p>
      <w:pPr>
        <w:pStyle w:val="BodyText"/>
        <w:spacing w:before="353"/>
        <w:ind w:left="2844"/>
      </w:pPr>
      <w:r>
        <w:t>编制防水专项施工方案和防水作业指导书，确保防水质量。</w:t>
      </w:r>
    </w:p>
    <w:p>
      <w:pPr>
        <w:pStyle w:val="BodyText"/>
        <w:spacing w:before="241"/>
        <w:ind w:left="2844"/>
      </w:pPr>
      <w:r>
        <w:t>（</w:t>
      </w:r>
      <w:r>
        <w:rPr>
          <w:rFonts w:ascii="Cambria" w:eastAsia="Cambria"/>
        </w:rPr>
        <w:t>1)</w:t>
      </w:r>
      <w:r>
        <w:t>中置式止水带施工</w:t>
      </w:r>
    </w:p>
    <w:p>
      <w:pPr>
        <w:pStyle w:val="ListParagraph"/>
        <w:numPr>
          <w:ilvl w:val="0"/>
          <w:numId w:val="23"/>
        </w:numPr>
        <w:tabs>
          <w:tab w:val="left" w:pos="3386"/>
        </w:tabs>
        <w:spacing w:before="240" w:after="0" w:line="364" w:lineRule="auto"/>
        <w:ind w:left="2124" w:right="1276" w:firstLine="720"/>
        <w:jc w:val="left"/>
        <w:rPr>
          <w:sz w:val="36"/>
        </w:rPr>
      </w:pPr>
      <w:r>
        <w:rPr>
          <w:sz w:val="36"/>
        </w:rPr>
        <w:t>止水带宽度和材质的物理性能符合设计及规范要求</w:t>
      </w:r>
      <w:r>
        <w:rPr>
          <w:rFonts w:ascii="Cambria" w:eastAsia="Cambria"/>
          <w:sz w:val="36"/>
        </w:rPr>
        <w:t>,</w:t>
      </w:r>
      <w:r>
        <w:rPr>
          <w:sz w:val="36"/>
        </w:rPr>
        <w:t>且无裂纹和气泡</w:t>
      </w:r>
      <w:r>
        <w:rPr>
          <w:rFonts w:ascii="Cambria" w:eastAsia="Cambria"/>
          <w:sz w:val="36"/>
        </w:rPr>
        <w:t>(</w:t>
      </w:r>
      <w:r>
        <w:rPr>
          <w:sz w:val="36"/>
        </w:rPr>
        <w:t>鼓泡</w:t>
      </w:r>
      <w:r>
        <w:rPr>
          <w:rFonts w:ascii="Cambria" w:eastAsia="Cambria"/>
          <w:sz w:val="36"/>
        </w:rPr>
        <w:t>)</w:t>
      </w:r>
      <w:r>
        <w:rPr>
          <w:sz w:val="36"/>
        </w:rPr>
        <w:t>，接缝平整坚固，无裂口和脱胶现象。</w:t>
      </w:r>
    </w:p>
    <w:p>
      <w:pPr>
        <w:pStyle w:val="ListParagraph"/>
        <w:numPr>
          <w:ilvl w:val="0"/>
          <w:numId w:val="23"/>
        </w:numPr>
        <w:tabs>
          <w:tab w:val="left" w:pos="3390"/>
        </w:tabs>
        <w:spacing w:before="2" w:after="0" w:line="364" w:lineRule="auto"/>
        <w:ind w:left="2124" w:right="1274" w:firstLine="720"/>
        <w:jc w:val="both"/>
        <w:rPr>
          <w:sz w:val="36"/>
        </w:rPr>
      </w:pPr>
      <w:r>
        <w:rPr>
          <w:spacing w:val="-1"/>
          <w:sz w:val="36"/>
        </w:rPr>
        <w:t xml:space="preserve">为能产生更好的接触效果，模板采纳快易收口网施工。止水带用铁丝焊接或是绑扎 </w:t>
      </w:r>
      <w:r>
        <w:rPr>
          <w:rFonts w:ascii="Cambria" w:eastAsia="Cambria"/>
          <w:sz w:val="36"/>
        </w:rPr>
        <w:t>,</w:t>
      </w:r>
      <w:r>
        <w:rPr>
          <w:rFonts w:ascii="Cambria" w:eastAsia="Cambria"/>
          <w:spacing w:val="-76"/>
          <w:sz w:val="36"/>
        </w:rPr>
        <w:t xml:space="preserve"> </w:t>
      </w:r>
      <w:r>
        <w:rPr>
          <w:sz w:val="36"/>
        </w:rPr>
        <w:t>施工经过中着重钢板止水带定位准确</w:t>
      </w:r>
      <w:r>
        <w:rPr>
          <w:rFonts w:ascii="Cambria" w:eastAsia="Cambria"/>
          <w:sz w:val="36"/>
        </w:rPr>
        <w:t>,</w:t>
      </w:r>
      <w:r>
        <w:rPr>
          <w:sz w:val="36"/>
        </w:rPr>
        <w:t>不产生偏斜</w:t>
      </w:r>
      <w:r>
        <w:rPr>
          <w:rFonts w:ascii="Cambria" w:eastAsia="Cambria"/>
          <w:sz w:val="36"/>
        </w:rPr>
        <w:t>,</w:t>
      </w:r>
      <w:r>
        <w:rPr>
          <w:spacing w:val="-12"/>
          <w:sz w:val="36"/>
        </w:rPr>
        <w:t>保持止水带竖直，并保证止水带在砼浇筑经过</w:t>
      </w:r>
      <w:r>
        <w:rPr>
          <w:sz w:val="36"/>
        </w:rPr>
        <w:t>中不发生移位。</w:t>
      </w:r>
    </w:p>
    <w:p>
      <w:pPr>
        <w:pStyle w:val="BodyText"/>
        <w:spacing w:before="3" w:line="364" w:lineRule="auto"/>
        <w:ind w:left="2124" w:right="1256" w:firstLine="720"/>
        <w:jc w:val="both"/>
        <w:rPr>
          <w:rFonts w:ascii="Cambria" w:eastAsia="Cambria"/>
        </w:rPr>
      </w:pPr>
      <w:r>
        <w:rPr>
          <w:rFonts w:ascii="Cambria" w:eastAsia="Cambria"/>
          <w:w w:val="95"/>
        </w:rPr>
        <w:t>3)</w:t>
      </w:r>
      <w:r>
        <w:rPr>
          <w:w w:val="95"/>
        </w:rPr>
        <w:t>施工缝处砼振捣</w:t>
      </w:r>
      <w:r>
        <w:rPr>
          <w:rFonts w:ascii="Cambria" w:eastAsia="Cambria"/>
          <w:w w:val="95"/>
        </w:rPr>
        <w:t>:</w:t>
      </w:r>
      <w:r>
        <w:rPr>
          <w:w w:val="95"/>
        </w:rPr>
        <w:t>竖直向止水带两边砼加强振捣，保证缝边砼自身密实。同时将止水带</w:t>
      </w:r>
      <w:r>
        <w:rPr>
          <w:spacing w:val="165"/>
          <w:w w:val="95"/>
        </w:rPr>
        <w:t xml:space="preserve"> </w:t>
      </w:r>
      <w:r>
        <w:t>和砼表面的气泡排出</w:t>
      </w:r>
      <w:r>
        <w:rPr>
          <w:rFonts w:ascii="Cambria" w:eastAsia="Cambria"/>
        </w:rPr>
        <w:t>.</w:t>
      </w:r>
      <w:r>
        <w:t>水平向止水带下充满砼并充分振捣后</w:t>
      </w:r>
      <w:r>
        <w:rPr>
          <w:rFonts w:ascii="Cambria" w:eastAsia="Cambria"/>
        </w:rPr>
        <w:t>,</w:t>
      </w:r>
      <w:r>
        <w:rPr>
          <w:spacing w:val="-11"/>
        </w:rPr>
        <w:t>剪断固定止水带的铁丝，放平止水</w:t>
      </w:r>
      <w:r>
        <w:rPr>
          <w:spacing w:val="-1"/>
        </w:rPr>
        <w:t>带并压出少量砼浆，然后浇灌止水带上部砼</w:t>
      </w:r>
      <w:r>
        <w:rPr>
          <w:rFonts w:ascii="Cambria" w:eastAsia="Cambria"/>
        </w:rPr>
        <w:t>,</w:t>
      </w:r>
      <w:r>
        <w:t>振捣上部砼时要防止止水带变形，止水带安好实行措施予以保护</w:t>
      </w:r>
      <w:r>
        <w:rPr>
          <w:rFonts w:ascii="Cambria" w:eastAsia="Cambria"/>
        </w:rPr>
        <w:t>,</w:t>
      </w:r>
      <w:r>
        <w:t>防止电焊烧伤等</w:t>
      </w:r>
      <w:r>
        <w:rPr>
          <w:rFonts w:ascii="Cambria" w:eastAsia="Cambria"/>
        </w:rPr>
        <w:t>.</w:t>
      </w:r>
    </w:p>
    <w:p>
      <w:pPr>
        <w:pStyle w:val="BodyText"/>
        <w:spacing w:before="4"/>
        <w:ind w:left="3024"/>
      </w:pPr>
      <w:r>
        <w:t>（</w:t>
      </w:r>
      <w:r>
        <w:rPr>
          <w:rFonts w:ascii="Cambria" w:eastAsia="Cambria"/>
        </w:rPr>
        <w:t>2)</w:t>
      </w:r>
      <w:r>
        <w:t>施工缝、止水带表面处理</w:t>
      </w:r>
    </w:p>
    <w:p>
      <w:pPr>
        <w:pStyle w:val="ListParagraph"/>
        <w:numPr>
          <w:ilvl w:val="0"/>
          <w:numId w:val="22"/>
        </w:numPr>
        <w:tabs>
          <w:tab w:val="left" w:pos="3386"/>
        </w:tabs>
        <w:spacing w:before="241" w:after="0" w:line="364" w:lineRule="auto"/>
        <w:ind w:left="2124" w:right="1094" w:firstLine="720"/>
        <w:jc w:val="left"/>
        <w:rPr>
          <w:rFonts w:ascii="Cambria" w:eastAsia="Cambria"/>
          <w:sz w:val="34"/>
        </w:rPr>
      </w:pPr>
      <w:r>
        <w:rPr>
          <w:sz w:val="36"/>
        </w:rPr>
        <w:t>后浇缝处砼基面进行充分凿毛</w:t>
      </w:r>
      <w:r>
        <w:rPr>
          <w:rFonts w:ascii="Cambria" w:eastAsia="Cambria"/>
          <w:sz w:val="36"/>
        </w:rPr>
        <w:t>(</w:t>
      </w:r>
      <w:r>
        <w:rPr>
          <w:sz w:val="36"/>
        </w:rPr>
        <w:t>凿毛时应防止损伤止水带</w:t>
      </w:r>
      <w:r>
        <w:rPr>
          <w:spacing w:val="-51"/>
          <w:sz w:val="36"/>
        </w:rPr>
        <w:t>），</w:t>
      </w:r>
      <w:r>
        <w:rPr>
          <w:sz w:val="36"/>
        </w:rPr>
        <w:t>之后清洗洁净</w:t>
      </w:r>
      <w:r>
        <w:rPr>
          <w:rFonts w:ascii="Cambria" w:eastAsia="Cambria"/>
          <w:sz w:val="36"/>
        </w:rPr>
        <w:t>,</w:t>
      </w:r>
      <w:r>
        <w:rPr>
          <w:sz w:val="36"/>
        </w:rPr>
        <w:t>排除杂物。取掉止水带表面覆盖物，进行认真清理</w:t>
      </w:r>
      <w:r>
        <w:rPr>
          <w:rFonts w:ascii="Cambria" w:eastAsia="Cambria"/>
          <w:sz w:val="36"/>
        </w:rPr>
        <w:t>,</w:t>
      </w:r>
      <w:r>
        <w:rPr>
          <w:sz w:val="36"/>
        </w:rPr>
        <w:t>不允许止水带表面粘有泥砂等杂物，若有卷折部分则必需扶正。同样，背贴式止水带必需抵住止水带端部</w:t>
      </w:r>
      <w:r>
        <w:rPr>
          <w:rFonts w:ascii="Cambria" w:eastAsia="Cambria"/>
          <w:sz w:val="36"/>
        </w:rPr>
        <w:t>,</w:t>
      </w:r>
      <w:r>
        <w:rPr>
          <w:sz w:val="36"/>
        </w:rPr>
        <w:t>以防止止水带在砼浇筑经过中发生卷折或翘起。</w:t>
      </w:r>
    </w:p>
    <w:p>
      <w:pPr>
        <w:pStyle w:val="BodyText"/>
        <w:spacing w:before="4" w:line="364" w:lineRule="auto"/>
        <w:ind w:left="2124" w:right="1254" w:firstLine="720"/>
        <w:jc w:val="both"/>
      </w:pPr>
      <w:r>
        <w:t>后浇混凝土端头模板坚实可靠，且在灌注中不跑模。实行措施防止振捣施工缝处砼时</w:t>
      </w:r>
      <w:r>
        <w:rPr>
          <w:rFonts w:ascii="Cambria" w:eastAsia="Cambria"/>
        </w:rPr>
        <w:t>,</w:t>
      </w:r>
      <w:r>
        <w:t>水泥浆液溢出，影响施工缝处砼密实度</w:t>
      </w:r>
      <w:r>
        <w:rPr>
          <w:rFonts w:ascii="Cambria" w:eastAsia="Cambria"/>
        </w:rPr>
        <w:t>.</w:t>
      </w:r>
      <w:r>
        <w:t>保证缝边砼自身密实。保证止水带与砼坚固结合，止水带处砼不出现粗骨料集中或漏振。</w:t>
      </w:r>
    </w:p>
    <w:p>
      <w:pPr>
        <w:pStyle w:val="BodyText"/>
        <w:spacing w:before="3"/>
        <w:ind w:left="2844"/>
      </w:pPr>
      <w:r>
        <w:t>砼输送管设弯头，降低混凝土对防水板的冲刷。</w:t>
      </w:r>
    </w:p>
    <w:p>
      <w:pPr>
        <w:pStyle w:val="BodyText"/>
        <w:spacing w:before="241"/>
        <w:ind w:left="2844"/>
      </w:pPr>
      <w:r>
        <w:rPr>
          <w:rFonts w:ascii="Cambria" w:eastAsia="Cambria"/>
        </w:rPr>
        <w:t>2)</w:t>
      </w:r>
      <w:r>
        <w:t>遇水膨胀橡胶止水条施工方式如下：</w:t>
      </w:r>
    </w:p>
    <w:p>
      <w:pPr>
        <w:pStyle w:val="BodyText"/>
        <w:spacing w:before="241" w:line="364" w:lineRule="auto"/>
        <w:ind w:left="2124" w:right="1274" w:firstLine="720"/>
        <w:jc w:val="both"/>
      </w:pPr>
      <w:r>
        <w:rPr>
          <w:rFonts w:ascii="宋体" w:eastAsia="宋体" w:hAnsi="宋体" w:hint="eastAsia"/>
          <w:w w:val="95"/>
        </w:rPr>
        <w:t>①</w:t>
      </w:r>
      <w:r>
        <w:rPr>
          <w:spacing w:val="-5"/>
          <w:w w:val="95"/>
        </w:rPr>
        <w:t xml:space="preserve">一期砼浇注时，在施工缝处预埋木条成槽尺寸宽 </w:t>
      </w:r>
      <w:r>
        <w:rPr>
          <w:rFonts w:ascii="Cambria" w:eastAsia="Cambria" w:hAnsi="Cambria"/>
          <w:w w:val="95"/>
        </w:rPr>
        <w:t>40mm</w:t>
      </w:r>
      <w:r>
        <w:rPr>
          <w:spacing w:val="17"/>
          <w:w w:val="95"/>
        </w:rPr>
        <w:t xml:space="preserve">，深 </w:t>
      </w:r>
      <w:r>
        <w:rPr>
          <w:rFonts w:ascii="Cambria" w:eastAsia="Cambria" w:hAnsi="Cambria"/>
          <w:w w:val="95"/>
        </w:rPr>
        <w:t>5mm</w:t>
      </w:r>
      <w:r>
        <w:rPr>
          <w:spacing w:val="11"/>
          <w:w w:val="95"/>
        </w:rPr>
        <w:t>。 安放前对一期砼表</w:t>
      </w:r>
      <w:r>
        <w:t>面认真处理，清除杂物，止水条两侧砼认真凿毛，并用水泥砂浆找平，止水条底部抹氯丁胶</w:t>
      </w:r>
      <w:r>
        <w:rPr>
          <w:spacing w:val="-7"/>
          <w:w w:val="95"/>
        </w:rPr>
        <w:t xml:space="preserve">粘接，边抹边粘，每间隔 </w:t>
      </w:r>
      <w:r>
        <w:rPr>
          <w:rFonts w:ascii="Cambria" w:eastAsia="Cambria" w:hAnsi="Cambria"/>
          <w:w w:val="95"/>
        </w:rPr>
        <w:t>200mm</w:t>
      </w:r>
      <w:r>
        <w:rPr>
          <w:rFonts w:ascii="Cambria" w:eastAsia="Cambria" w:hAnsi="Cambria"/>
          <w:spacing w:val="21"/>
          <w:w w:val="95"/>
        </w:rPr>
        <w:t xml:space="preserve"> </w:t>
      </w:r>
      <w:r>
        <w:rPr>
          <w:w w:val="95"/>
        </w:rPr>
        <w:t>间距用水泥钉固定。</w:t>
      </w:r>
    </w:p>
    <w:p>
      <w:pPr>
        <w:pStyle w:val="BodyText"/>
        <w:spacing w:before="3" w:line="364" w:lineRule="auto"/>
        <w:ind w:left="2124" w:right="1215" w:firstLine="720"/>
        <w:jc w:val="both"/>
        <w:rPr>
          <w:rFonts w:ascii="Cambria" w:eastAsia="Cambria" w:hAnsi="Cambria"/>
        </w:rPr>
      </w:pPr>
      <w:r>
        <w:rPr>
          <w:rFonts w:ascii="宋体" w:eastAsia="宋体" w:hAnsi="宋体" w:hint="eastAsia"/>
          <w:w w:val="95"/>
        </w:rPr>
        <w:t>②</w:t>
      </w:r>
      <w:r>
        <w:rPr>
          <w:w w:val="95"/>
        </w:rPr>
        <w:t>在止水条外涂缓膨胀剂，控制止水条安放时间，以保证在其发生膨胀之前（</w:t>
      </w:r>
      <w:r>
        <w:rPr>
          <w:spacing w:val="-16"/>
          <w:w w:val="95"/>
        </w:rPr>
        <w:t xml:space="preserve"> </w:t>
      </w:r>
      <w:r>
        <w:rPr>
          <w:rFonts w:ascii="Cambria" w:eastAsia="Cambria" w:hAnsi="Cambria"/>
          <w:w w:val="95"/>
        </w:rPr>
        <w:t>5</w:t>
      </w:r>
      <w:r>
        <w:rPr>
          <w:rFonts w:ascii="Cambria" w:eastAsia="Cambria" w:hAnsi="Cambria"/>
          <w:spacing w:val="90"/>
        </w:rPr>
        <w:t xml:space="preserve">   </w:t>
      </w:r>
      <w:r>
        <w:rPr>
          <w:w w:val="95"/>
        </w:rPr>
        <w:t>小时左右</w:t>
      </w:r>
      <w:r>
        <w:rPr>
          <w:rFonts w:ascii="Cambria" w:eastAsia="Cambria" w:hAnsi="Cambria"/>
          <w:w w:val="95"/>
        </w:rPr>
        <w:t>)</w:t>
      </w:r>
      <w:r>
        <w:rPr>
          <w:w w:val="95"/>
        </w:rPr>
        <w:t>灌注砼，防止暴露时间过长因潮湿或不行避开的沾水提前膨胀扭曲。砼浇注前对止水条全</w:t>
      </w:r>
      <w:r>
        <w:rPr>
          <w:spacing w:val="171"/>
        </w:rPr>
        <w:t xml:space="preserve"> </w:t>
      </w:r>
      <w:r>
        <w:t>面检查，确保未发生变形后立刻浇注砼</w:t>
      </w:r>
      <w:r>
        <w:rPr>
          <w:rFonts w:ascii="Cambria" w:eastAsia="Cambria" w:hAnsi="Cambria"/>
        </w:rPr>
        <w:t>,</w:t>
      </w:r>
      <w:r>
        <w:t>否则重新安放</w:t>
      </w:r>
      <w:r>
        <w:rPr>
          <w:rFonts w:ascii="Cambria" w:eastAsia="Cambria" w:hAnsi="Cambria"/>
        </w:rPr>
        <w:t>.</w:t>
      </w:r>
    </w:p>
    <w:p>
      <w:pPr>
        <w:pStyle w:val="BodyText"/>
        <w:spacing w:before="3" w:line="364" w:lineRule="auto"/>
        <w:ind w:left="2124" w:right="1272" w:firstLine="720"/>
        <w:jc w:val="both"/>
      </w:pPr>
      <w:r>
        <w:rPr>
          <w:rFonts w:ascii="宋体" w:eastAsia="宋体" w:hAnsi="宋体" w:hint="eastAsia"/>
          <w:spacing w:val="-1"/>
        </w:rPr>
        <w:t>③</w:t>
      </w:r>
      <w:r>
        <w:rPr>
          <w:spacing w:val="-6"/>
        </w:rPr>
        <w:t xml:space="preserve">安装接缝模板时，夹 </w:t>
      </w:r>
      <w:r>
        <w:rPr>
          <w:rFonts w:ascii="Cambria" w:eastAsia="Cambria" w:hAnsi="Cambria"/>
          <w:spacing w:val="-1"/>
        </w:rPr>
        <w:t>2mm</w:t>
      </w:r>
      <w:r>
        <w:rPr>
          <w:rFonts w:ascii="Cambria" w:eastAsia="Cambria" w:hAnsi="Cambria"/>
          <w:spacing w:val="57"/>
        </w:rPr>
        <w:t xml:space="preserve"> </w:t>
      </w:r>
      <w:r>
        <w:rPr>
          <w:spacing w:val="-1"/>
        </w:rPr>
        <w:t>厚橡胶条</w:t>
      </w:r>
      <w:r>
        <w:rPr>
          <w:rFonts w:ascii="Cambria" w:eastAsia="Cambria" w:hAnsi="Cambria"/>
          <w:spacing w:val="-1"/>
        </w:rPr>
        <w:t>,</w:t>
      </w:r>
      <w:r>
        <w:rPr>
          <w:spacing w:val="-1"/>
        </w:rPr>
        <w:t>防止砼灌注经过中的漏浆。砼浇注之前，沿施工</w:t>
      </w:r>
      <w:r>
        <w:rPr>
          <w:spacing w:val="-11"/>
          <w:w w:val="95"/>
        </w:rPr>
        <w:t xml:space="preserve">缝均匀抹一层 </w:t>
      </w:r>
      <w:r>
        <w:rPr>
          <w:rFonts w:ascii="Cambria" w:eastAsia="Cambria" w:hAnsi="Cambria"/>
          <w:w w:val="95"/>
        </w:rPr>
        <w:t>3cm</w:t>
      </w:r>
      <w:r>
        <w:rPr>
          <w:rFonts w:ascii="Cambria" w:eastAsia="Cambria" w:hAnsi="Cambria"/>
          <w:spacing w:val="21"/>
          <w:w w:val="95"/>
        </w:rPr>
        <w:t xml:space="preserve"> </w:t>
      </w:r>
      <w:r>
        <w:rPr>
          <w:w w:val="95"/>
        </w:rPr>
        <w:t>厚同标号水泥砂浆，保证接合部位质量。</w:t>
      </w:r>
    </w:p>
    <w:p>
      <w:pPr>
        <w:pStyle w:val="BodyText"/>
        <w:spacing w:before="2"/>
        <w:ind w:left="2844"/>
      </w:pPr>
      <w:r>
        <w:rPr>
          <w:rFonts w:ascii="宋体" w:eastAsia="宋体" w:hAnsi="宋体" w:hint="eastAsia"/>
        </w:rPr>
        <w:t>④</w:t>
      </w:r>
      <w:r>
        <w:t>砼振捣经过中必需严格按工艺操作，快插慢拔，布点均匀，防止漏振</w:t>
      </w:r>
      <w:r>
        <w:rPr>
          <w:rFonts w:ascii="Cambria" w:eastAsia="Cambria" w:hAnsi="Cambria"/>
        </w:rPr>
        <w:t>,</w:t>
      </w:r>
      <w:r>
        <w:t>振捣棒端头距施</w:t>
      </w:r>
    </w:p>
    <w:p>
      <w:pPr>
        <w:spacing w:after="0"/>
        <w:sectPr>
          <w:pgSz w:w="17860" w:h="25260"/>
          <w:pgMar w:top="1240" w:right="0" w:bottom="1360" w:left="0" w:header="808" w:footer="1160"/>
          <w:cols w:space="708"/>
        </w:sectPr>
      </w:pPr>
    </w:p>
    <w:p>
      <w:pPr>
        <w:pStyle w:val="BodyText"/>
        <w:spacing w:before="8"/>
        <w:rPr>
          <w:sz w:val="16"/>
        </w:rPr>
      </w:pPr>
    </w:p>
    <w:p>
      <w:pPr>
        <w:pStyle w:val="BodyText"/>
        <w:spacing w:before="59"/>
        <w:ind w:left="2124"/>
        <w:rPr>
          <w:rFonts w:ascii="Cambria" w:eastAsia="Cambria"/>
        </w:rPr>
      </w:pPr>
      <w:r>
        <w:rPr>
          <w:w w:val="95"/>
        </w:rPr>
        <w:t>工缝应在</w:t>
      </w:r>
      <w:r>
        <w:rPr>
          <w:spacing w:val="176"/>
        </w:rPr>
        <w:t xml:space="preserve">  </w:t>
      </w:r>
      <w:r>
        <w:rPr>
          <w:rFonts w:ascii="Cambria" w:eastAsia="Cambria"/>
          <w:w w:val="95"/>
        </w:rPr>
        <w:t>30cm</w:t>
      </w:r>
      <w:r>
        <w:rPr>
          <w:w w:val="95"/>
        </w:rPr>
        <w:t>～</w:t>
      </w:r>
      <w:r>
        <w:rPr>
          <w:rFonts w:ascii="Cambria" w:eastAsia="Cambria"/>
          <w:w w:val="95"/>
        </w:rPr>
        <w:t>50cm</w:t>
      </w:r>
      <w:r>
        <w:rPr>
          <w:w w:val="95"/>
        </w:rPr>
        <w:t>，防止过近破坏止水条</w:t>
      </w:r>
      <w:r>
        <w:rPr>
          <w:rFonts w:ascii="Cambria" w:eastAsia="Cambria"/>
          <w:w w:val="95"/>
        </w:rPr>
        <w:t>,</w:t>
      </w:r>
      <w:r>
        <w:rPr>
          <w:w w:val="95"/>
        </w:rPr>
        <w:t>过远漏振使浆液不能到达接缝处</w:t>
      </w:r>
      <w:r>
        <w:rPr>
          <w:rFonts w:ascii="Cambria" w:eastAsia="Cambria"/>
          <w:w w:val="95"/>
        </w:rPr>
        <w:t>.</w:t>
      </w:r>
    </w:p>
    <w:p>
      <w:pPr>
        <w:pStyle w:val="BodyText"/>
        <w:rPr>
          <w:rFonts w:ascii="Cambria"/>
          <w:sz w:val="34"/>
        </w:rPr>
      </w:pPr>
    </w:p>
    <w:p>
      <w:pPr>
        <w:pStyle w:val="Heading2"/>
        <w:ind w:left="2808"/>
      </w:pPr>
      <w:r>
        <w:rPr>
          <w:rFonts w:ascii="Arial Narrow" w:eastAsia="Arial Narrow"/>
        </w:rPr>
        <w:t>8</w:t>
      </w:r>
      <w:r>
        <w:t>。</w:t>
      </w:r>
      <w:r>
        <w:rPr>
          <w:rFonts w:ascii="Arial Narrow" w:eastAsia="Arial Narrow"/>
        </w:rPr>
        <w:t>3</w:t>
      </w:r>
      <w:r>
        <w:t>。</w:t>
      </w:r>
      <w:r>
        <w:rPr>
          <w:rFonts w:ascii="Arial Narrow" w:eastAsia="Arial Narrow"/>
        </w:rPr>
        <w:t>4</w:t>
      </w:r>
      <w:r>
        <w:rPr>
          <w:rFonts w:ascii="Arial Narrow" w:eastAsia="Arial Narrow"/>
          <w:spacing w:val="16"/>
        </w:rPr>
        <w:t xml:space="preserve"> </w:t>
      </w:r>
      <w:r>
        <w:t>预埋件、预留孔洞的质量保证措施</w:t>
      </w:r>
    </w:p>
    <w:p>
      <w:pPr>
        <w:pStyle w:val="BodyText"/>
        <w:spacing w:before="356" w:line="364" w:lineRule="auto"/>
        <w:ind w:left="2124" w:right="1390" w:firstLine="720"/>
      </w:pPr>
      <w:r>
        <w:pict>
          <v:group id="_x0000_s1467" style="width:363pt;height:220pt;margin-top:93.49pt;margin-left:255pt;mso-position-horizontal-relative:page;mso-wrap-distance-left:0;mso-wrap-distance-right:0;position:absolute;z-index:-251606016" coordorigin="5100,1870" coordsize="7260,4400">
            <v:shape id="_x0000_s1468" type="#_x0000_t75" style="width:7260;height:4400;left:5100;position:absolute;top:1869" stroked="f">
              <v:imagedata r:id="rId81" o:title=""/>
            </v:shape>
            <v:shape id="_x0000_s1469" type="#_x0000_t202" style="width:2872;height:317;left:8166;position:absolute;top:215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设计、交底控制检查</w:t>
                    </w:r>
                  </w:p>
                </w:txbxContent>
              </v:textbox>
            </v:shape>
            <v:shape id="_x0000_s1470" type="#_x0000_t202" style="width:971;height:2856;left:5314;position:absolute;top:2647"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预埋</w:t>
                    </w:r>
                  </w:p>
                  <w:p>
                    <w:pPr>
                      <w:spacing w:before="24" w:line="256" w:lineRule="auto"/>
                      <w:ind w:left="0" w:right="18" w:firstLine="0"/>
                      <w:jc w:val="left"/>
                      <w:rPr>
                        <w:rFonts w:ascii="宋体" w:eastAsia="宋体" w:hint="eastAsia"/>
                        <w:sz w:val="31"/>
                      </w:rPr>
                    </w:pPr>
                    <w:r>
                      <w:rPr>
                        <w:rFonts w:ascii="宋体" w:eastAsia="宋体" w:hint="eastAsia"/>
                        <w:sz w:val="31"/>
                      </w:rPr>
                      <w:t>件、预留孔</w:t>
                    </w:r>
                    <w:r>
                      <w:rPr>
                        <w:rFonts w:ascii="宋体" w:eastAsia="宋体" w:hint="eastAsia"/>
                        <w:spacing w:val="1"/>
                        <w:sz w:val="31"/>
                      </w:rPr>
                      <w:t xml:space="preserve"> </w:t>
                    </w:r>
                    <w:r>
                      <w:rPr>
                        <w:rFonts w:ascii="宋体" w:eastAsia="宋体" w:hint="eastAsia"/>
                        <w:sz w:val="31"/>
                      </w:rPr>
                      <w:t>洞质</w:t>
                    </w:r>
                    <w:r>
                      <w:rPr>
                        <w:rFonts w:ascii="宋体" w:eastAsia="宋体" w:hint="eastAsia"/>
                        <w:spacing w:val="1"/>
                        <w:sz w:val="31"/>
                      </w:rPr>
                      <w:t xml:space="preserve"> </w:t>
                    </w:r>
                    <w:r>
                      <w:rPr>
                        <w:rFonts w:ascii="宋体" w:eastAsia="宋体" w:hint="eastAsia"/>
                        <w:sz w:val="31"/>
                      </w:rPr>
                      <w:t>量控</w:t>
                    </w:r>
                    <w:r>
                      <w:rPr>
                        <w:rFonts w:ascii="宋体" w:eastAsia="宋体" w:hint="eastAsia"/>
                        <w:spacing w:val="1"/>
                        <w:sz w:val="31"/>
                      </w:rPr>
                      <w:t xml:space="preserve"> </w:t>
                    </w:r>
                    <w:r>
                      <w:rPr>
                        <w:rFonts w:ascii="宋体" w:eastAsia="宋体" w:hint="eastAsia"/>
                        <w:sz w:val="31"/>
                      </w:rPr>
                      <w:t>制因</w:t>
                    </w:r>
                  </w:p>
                  <w:p>
                    <w:pPr>
                      <w:spacing w:before="0" w:line="347" w:lineRule="exact"/>
                      <w:ind w:left="0" w:right="0" w:firstLine="0"/>
                      <w:jc w:val="left"/>
                      <w:rPr>
                        <w:rFonts w:ascii="宋体" w:eastAsia="宋体" w:hint="eastAsia"/>
                        <w:sz w:val="31"/>
                      </w:rPr>
                    </w:pPr>
                    <w:r>
                      <w:rPr>
                        <w:rFonts w:ascii="宋体" w:eastAsia="宋体" w:hint="eastAsia"/>
                        <w:w w:val="102"/>
                        <w:sz w:val="31"/>
                      </w:rPr>
                      <w:t>素</w:t>
                    </w:r>
                  </w:p>
                </w:txbxContent>
              </v:textbox>
            </v:shape>
            <v:shape id="_x0000_s1471" type="#_x0000_t202" style="width:3001;height:332;left:8166;position:absolute;top:2972" filled="f" stroked="f">
              <v:textbox inset="0,0,0,0">
                <w:txbxContent>
                  <w:p>
                    <w:pPr>
                      <w:spacing w:before="0" w:line="331" w:lineRule="exact"/>
                      <w:ind w:left="0" w:right="0" w:firstLine="0"/>
                      <w:jc w:val="left"/>
                      <w:rPr>
                        <w:rFonts w:ascii="宋体" w:eastAsia="宋体" w:hint="eastAsia"/>
                        <w:sz w:val="33"/>
                      </w:rPr>
                    </w:pPr>
                    <w:r>
                      <w:rPr>
                        <w:rFonts w:ascii="宋体" w:eastAsia="宋体" w:hint="eastAsia"/>
                        <w:sz w:val="33"/>
                      </w:rPr>
                      <w:t>中线、标高控制检查</w:t>
                    </w:r>
                  </w:p>
                </w:txbxContent>
              </v:textbox>
            </v:shape>
            <v:shape id="_x0000_s1472" type="#_x0000_t202" style="width:3681;height:1272;left:8148;position:absolute;top:3911" filled="f" stroked="f">
              <v:textbox inset="0,0,0,0">
                <w:txbxContent>
                  <w:p>
                    <w:pPr>
                      <w:spacing w:before="0" w:line="377" w:lineRule="exact"/>
                      <w:ind w:left="17" w:right="0" w:firstLine="0"/>
                      <w:jc w:val="left"/>
                      <w:rPr>
                        <w:rFonts w:ascii="宋体" w:eastAsia="宋体" w:hint="eastAsia"/>
                        <w:sz w:val="33"/>
                      </w:rPr>
                    </w:pPr>
                    <w:r>
                      <w:rPr>
                        <w:rFonts w:ascii="宋体" w:eastAsia="宋体" w:hint="eastAsia"/>
                        <w:sz w:val="33"/>
                      </w:rPr>
                      <w:t>模板、支撑质量控制检查</w:t>
                    </w:r>
                  </w:p>
                  <w:p>
                    <w:pPr>
                      <w:spacing w:before="5" w:line="240" w:lineRule="auto"/>
                      <w:rPr>
                        <w:rFonts w:ascii="宋体"/>
                        <w:sz w:val="40"/>
                      </w:rPr>
                    </w:pPr>
                  </w:p>
                  <w:p>
                    <w:pPr>
                      <w:spacing w:before="0" w:line="377" w:lineRule="exact"/>
                      <w:ind w:left="0" w:right="0" w:firstLine="0"/>
                      <w:jc w:val="left"/>
                      <w:rPr>
                        <w:rFonts w:ascii="宋体" w:eastAsia="宋体" w:hint="eastAsia"/>
                        <w:sz w:val="33"/>
                      </w:rPr>
                    </w:pPr>
                    <w:r>
                      <w:rPr>
                        <w:rFonts w:ascii="宋体" w:eastAsia="宋体" w:hint="eastAsia"/>
                        <w:sz w:val="33"/>
                      </w:rPr>
                      <w:t>成品保护检查</w:t>
                    </w:r>
                  </w:p>
                </w:txbxContent>
              </v:textbox>
            </v:shape>
            <v:shape id="_x0000_s1473" type="#_x0000_t202" style="width:3332;height:332;left:8195;position:absolute;top:5874" filled="f" stroked="f">
              <v:textbox inset="0,0,0,0">
                <w:txbxContent>
                  <w:p>
                    <w:pPr>
                      <w:spacing w:before="0" w:line="331" w:lineRule="exact"/>
                      <w:ind w:left="0" w:right="0" w:firstLine="0"/>
                      <w:jc w:val="left"/>
                      <w:rPr>
                        <w:rFonts w:ascii="宋体" w:eastAsia="宋体" w:hint="eastAsia"/>
                        <w:sz w:val="33"/>
                      </w:rPr>
                    </w:pPr>
                    <w:r>
                      <w:rPr>
                        <w:rFonts w:ascii="宋体" w:eastAsia="宋体" w:hint="eastAsia"/>
                        <w:sz w:val="33"/>
                      </w:rPr>
                      <w:t>砼浇筑中变形控制检查</w:t>
                    </w:r>
                  </w:p>
                </w:txbxContent>
              </v:textbox>
            </v:shape>
            <w10:wrap type="topAndBottom"/>
          </v:group>
        </w:pict>
      </w:r>
      <w:r>
        <w:rPr>
          <w:rFonts w:ascii="Cambria" w:eastAsia="Cambria"/>
          <w:w w:val="95"/>
        </w:rPr>
        <w:t>(1</w:t>
      </w:r>
      <w:r>
        <w:rPr>
          <w:w w:val="95"/>
        </w:rPr>
        <w:t>）坚持施工中多级检查制度是预埋件、预留孔洞施工质量的重要保证，为此建立如下</w:t>
      </w:r>
      <w:r>
        <w:rPr>
          <w:spacing w:val="122"/>
          <w:w w:val="95"/>
        </w:rPr>
        <w:t xml:space="preserve"> </w:t>
      </w:r>
      <w:r>
        <w:t>图质量控制检查体系。</w:t>
      </w:r>
    </w:p>
    <w:p>
      <w:pPr>
        <w:pStyle w:val="BodyText"/>
        <w:spacing w:before="10"/>
        <w:rPr>
          <w:sz w:val="26"/>
        </w:rPr>
      </w:pPr>
    </w:p>
    <w:p>
      <w:pPr>
        <w:spacing w:before="102"/>
        <w:ind w:left="7536" w:right="0" w:firstLine="0"/>
        <w:jc w:val="both"/>
        <w:rPr>
          <w:b/>
          <w:sz w:val="31"/>
        </w:rPr>
      </w:pPr>
      <w:r>
        <w:rPr>
          <w:b/>
          <w:spacing w:val="-30"/>
          <w:sz w:val="31"/>
        </w:rPr>
        <w:t xml:space="preserve">图 </w:t>
      </w:r>
      <w:r>
        <w:rPr>
          <w:rFonts w:ascii="Arial Narrow" w:eastAsia="Arial Narrow" w:hAnsi="Arial Narrow"/>
          <w:b/>
          <w:sz w:val="31"/>
        </w:rPr>
        <w:t>8</w:t>
      </w:r>
      <w:r>
        <w:rPr>
          <w:rFonts w:ascii="幼圆" w:eastAsia="幼圆" w:hAnsi="幼圆" w:hint="eastAsia"/>
          <w:b/>
          <w:sz w:val="31"/>
        </w:rPr>
        <w:t>—</w:t>
      </w:r>
      <w:r>
        <w:rPr>
          <w:rFonts w:ascii="Arial Narrow" w:eastAsia="Arial Narrow" w:hAnsi="Arial Narrow"/>
          <w:b/>
          <w:sz w:val="31"/>
        </w:rPr>
        <w:t>6</w:t>
      </w:r>
      <w:r>
        <w:rPr>
          <w:rFonts w:ascii="Arial Narrow" w:eastAsia="Arial Narrow" w:hAnsi="Arial Narrow"/>
          <w:b/>
          <w:spacing w:val="17"/>
          <w:sz w:val="31"/>
        </w:rPr>
        <w:t xml:space="preserve"> </w:t>
      </w:r>
      <w:r>
        <w:rPr>
          <w:b/>
          <w:sz w:val="31"/>
        </w:rPr>
        <w:t>质量控制检查体系</w:t>
      </w:r>
    </w:p>
    <w:p>
      <w:pPr>
        <w:pStyle w:val="ListParagraph"/>
        <w:numPr>
          <w:ilvl w:val="0"/>
          <w:numId w:val="21"/>
        </w:numPr>
        <w:tabs>
          <w:tab w:val="left" w:pos="3753"/>
        </w:tabs>
        <w:spacing w:before="235" w:after="0" w:line="364" w:lineRule="auto"/>
        <w:ind w:left="2124" w:right="1332" w:firstLine="720"/>
        <w:jc w:val="both"/>
        <w:rPr>
          <w:sz w:val="36"/>
        </w:rPr>
      </w:pPr>
      <w:r>
        <w:rPr>
          <w:spacing w:val="4"/>
          <w:sz w:val="36"/>
        </w:rPr>
        <w:t>施工前</w:t>
      </w:r>
      <w:r>
        <w:rPr>
          <w:rFonts w:ascii="Cambria" w:eastAsia="Cambria"/>
          <w:sz w:val="36"/>
        </w:rPr>
        <w:t>,</w:t>
      </w:r>
      <w:r>
        <w:rPr>
          <w:sz w:val="36"/>
        </w:rPr>
        <w:t>主管工程师对图纸进行详细的审查，对各类图纸中反映的预埋件、预留孔</w:t>
      </w:r>
      <w:r>
        <w:rPr>
          <w:spacing w:val="-1"/>
          <w:sz w:val="36"/>
        </w:rPr>
        <w:t>洞的位置尺寸、大小、数量、规格等进行认真复核，充分认识设计意图，发觉问题，及时向监理工程师及设计人员反映，并以设计或监理工程师下达的书面通知为执行标准，不私自变</w:t>
      </w:r>
      <w:r>
        <w:rPr>
          <w:sz w:val="36"/>
        </w:rPr>
        <w:t>更原设计。</w:t>
      </w:r>
    </w:p>
    <w:p>
      <w:pPr>
        <w:pStyle w:val="ListParagraph"/>
        <w:numPr>
          <w:ilvl w:val="0"/>
          <w:numId w:val="21"/>
        </w:numPr>
        <w:tabs>
          <w:tab w:val="left" w:pos="3753"/>
        </w:tabs>
        <w:spacing w:before="5" w:after="0" w:line="364" w:lineRule="auto"/>
        <w:ind w:left="2124" w:right="1301" w:firstLine="720"/>
        <w:jc w:val="both"/>
        <w:rPr>
          <w:rFonts w:ascii="Cambria" w:eastAsia="Cambria"/>
          <w:sz w:val="36"/>
        </w:rPr>
      </w:pPr>
      <w:r>
        <w:rPr>
          <w:spacing w:val="-3"/>
          <w:sz w:val="36"/>
        </w:rPr>
        <w:t xml:space="preserve">每个结构段施工之前，将该段内的预留孔、预埋件详细统计 </w:t>
      </w:r>
      <w:r>
        <w:rPr>
          <w:rFonts w:ascii="Cambria" w:eastAsia="Cambria"/>
          <w:sz w:val="36"/>
        </w:rPr>
        <w:t>,</w:t>
      </w:r>
      <w:r>
        <w:rPr>
          <w:sz w:val="36"/>
        </w:rPr>
        <w:t>并绘制交底图及表格说明，向施工员和班组长交代清晰，做好技术交底，并严格执行复核制</w:t>
      </w:r>
      <w:r>
        <w:rPr>
          <w:rFonts w:ascii="Cambria" w:eastAsia="Cambria"/>
          <w:sz w:val="36"/>
        </w:rPr>
        <w:t>.</w:t>
      </w:r>
    </w:p>
    <w:p>
      <w:pPr>
        <w:pStyle w:val="BodyText"/>
        <w:spacing w:before="1" w:line="364" w:lineRule="auto"/>
        <w:ind w:left="2124" w:right="1270" w:firstLine="720"/>
        <w:rPr>
          <w:rFonts w:ascii="Cambria" w:eastAsia="Cambria"/>
        </w:rPr>
      </w:pPr>
      <w:r>
        <w:rPr>
          <w:rFonts w:ascii="Cambria" w:eastAsia="Cambria"/>
        </w:rPr>
        <w:t>(4</w:t>
      </w:r>
      <w:r>
        <w:t>）预埋件、预留孔洞应严格控制其中心线位置及标高，中心线及标高用红油漆线标注</w:t>
      </w:r>
      <w:r>
        <w:rPr>
          <w:spacing w:val="2"/>
          <w:w w:val="95"/>
        </w:rPr>
        <w:t>于模板面上或稳固的钢筋架上。中心线附近</w:t>
      </w:r>
      <w:r>
        <w:rPr>
          <w:rFonts w:ascii="Cambria" w:eastAsia="Cambria"/>
          <w:w w:val="95"/>
        </w:rPr>
        <w:t>0.5m</w:t>
      </w:r>
      <w:r>
        <w:rPr>
          <w:rFonts w:ascii="Cambria" w:eastAsia="Cambria"/>
          <w:spacing w:val="163"/>
        </w:rPr>
        <w:t xml:space="preserve">  </w:t>
      </w:r>
      <w:r>
        <w:rPr>
          <w:spacing w:val="-6"/>
          <w:w w:val="95"/>
        </w:rPr>
        <w:t>范围内钢筋以焊接形式相连。施工中，中线</w:t>
      </w:r>
      <w:r>
        <w:t>测设严格按双检制执行，未经复核的中线不准使用</w:t>
      </w:r>
      <w:r>
        <w:rPr>
          <w:rFonts w:ascii="Cambria" w:eastAsia="Cambria"/>
        </w:rPr>
        <w:t>.</w:t>
      </w:r>
    </w:p>
    <w:p>
      <w:pPr>
        <w:pStyle w:val="BodyText"/>
        <w:spacing w:before="3" w:line="364" w:lineRule="auto"/>
        <w:ind w:left="2124" w:right="1154" w:firstLine="720"/>
        <w:rPr>
          <w:rFonts w:ascii="Cambria" w:eastAsia="Cambria"/>
        </w:rPr>
      </w:pPr>
      <w:r>
        <w:rPr>
          <w:w w:val="95"/>
        </w:rPr>
        <w:t>（</w:t>
      </w:r>
      <w:r>
        <w:rPr>
          <w:rFonts w:ascii="Cambria" w:eastAsia="Cambria"/>
          <w:w w:val="95"/>
        </w:rPr>
        <w:t>5</w:t>
      </w:r>
      <w:r>
        <w:rPr>
          <w:w w:val="95"/>
        </w:rPr>
        <w:t>）预留孔模板加工尺寸误差符合设计、规范要求，超出范围的，坚决拆掉重做。预埋</w:t>
      </w:r>
      <w:r>
        <w:rPr>
          <w:spacing w:val="146"/>
          <w:w w:val="95"/>
        </w:rPr>
        <w:t xml:space="preserve"> </w:t>
      </w:r>
      <w:r>
        <w:t>件选用合格材料精心加工，有防水要求的，除设置好防水板等外，穿墙螺栓及穿墙管设止水环，止水环与螺栓满焊，螺栓靠模板一侧加硬泡沫包裹，拆模后将螺栓齐凹孔底割平</w:t>
      </w:r>
      <w:r>
        <w:rPr>
          <w:rFonts w:ascii="Cambria" w:eastAsia="Cambria"/>
        </w:rPr>
        <w:t>,</w:t>
      </w:r>
      <w:r>
        <w:t>用微膨胀水泥砂浆封堵。模板须支撑坚固，防止因跑模造成预埋件、预留孔洞的变位</w:t>
      </w:r>
      <w:r>
        <w:rPr>
          <w:rFonts w:ascii="Cambria" w:eastAsia="Cambria"/>
        </w:rPr>
        <w:t>.</w:t>
      </w:r>
    </w:p>
    <w:p>
      <w:pPr>
        <w:pStyle w:val="BodyText"/>
        <w:spacing w:before="5" w:line="364" w:lineRule="auto"/>
        <w:ind w:left="2124" w:right="1244" w:firstLine="720"/>
        <w:jc w:val="both"/>
        <w:rPr>
          <w:rFonts w:ascii="Cambria" w:eastAsia="Cambria"/>
        </w:rPr>
      </w:pPr>
      <w:r>
        <w:rPr>
          <w:rFonts w:ascii="Cambria" w:eastAsia="Cambria"/>
          <w:spacing w:val="-2"/>
        </w:rPr>
        <w:t>(6</w:t>
      </w:r>
      <w:r>
        <w:rPr>
          <w:spacing w:val="-2"/>
        </w:rPr>
        <w:t>）</w:t>
      </w:r>
      <w:r>
        <w:rPr>
          <w:spacing w:val="-1"/>
        </w:rPr>
        <w:t>砼灌注前</w:t>
      </w:r>
      <w:r>
        <w:rPr>
          <w:rFonts w:ascii="Cambria" w:eastAsia="Cambria"/>
          <w:spacing w:val="-1"/>
        </w:rPr>
        <w:t>,</w:t>
      </w:r>
      <w:r>
        <w:rPr>
          <w:spacing w:val="-1"/>
        </w:rPr>
        <w:t>主管工程师会同质检人员共同对预留孔、预埋件位置进行认真检查</w:t>
      </w:r>
      <w:r>
        <w:rPr>
          <w:rFonts w:ascii="Cambria" w:eastAsia="Cambria"/>
          <w:spacing w:val="-1"/>
        </w:rPr>
        <w:t>,</w:t>
      </w:r>
      <w:r>
        <w:rPr>
          <w:spacing w:val="-1"/>
        </w:rPr>
        <w:t>不合格</w:t>
      </w:r>
      <w:r>
        <w:t>处立刻返工</w:t>
      </w:r>
      <w:r>
        <w:rPr>
          <w:rFonts w:ascii="Cambria" w:eastAsia="Cambria"/>
        </w:rPr>
        <w:t>,</w:t>
      </w:r>
      <w:r>
        <w:rPr>
          <w:spacing w:val="-11"/>
        </w:rPr>
        <w:t>直至达到要求为止；自检合格后，报请监理工程师验收并做好记录</w:t>
      </w:r>
      <w:r>
        <w:rPr>
          <w:rFonts w:ascii="Cambria" w:eastAsia="Cambria"/>
        </w:rPr>
        <w:t>,</w:t>
      </w:r>
      <w:r>
        <w:t>签认合格后方可进入下道工序</w:t>
      </w:r>
      <w:r>
        <w:rPr>
          <w:rFonts w:ascii="Cambria" w:eastAsia="Cambria"/>
        </w:rPr>
        <w:t>,</w:t>
      </w:r>
      <w:r>
        <w:t>并随时接受监理工程师的监督指导。砼灌注经过中，对手扶电梯预留孔，垂直升降梯预留孔等模板设置变形量测点，若变形超过允许范围</w:t>
      </w:r>
      <w:r>
        <w:rPr>
          <w:rFonts w:ascii="Cambria" w:eastAsia="Cambria"/>
        </w:rPr>
        <w:t>,</w:t>
      </w:r>
      <w:r>
        <w:t>立刻停止砼灌注，待模板加固牢靠后再继续灌注，砼振捣时，振动棒离孔模不能太近</w:t>
      </w:r>
      <w:r>
        <w:rPr>
          <w:rFonts w:ascii="Cambria" w:eastAsia="Cambria"/>
        </w:rPr>
        <w:t>,</w:t>
      </w:r>
      <w:r>
        <w:t>并实行措施保证孔壁砼密实</w:t>
      </w:r>
      <w:r>
        <w:rPr>
          <w:rFonts w:ascii="Cambria" w:eastAsia="Cambria"/>
        </w:rPr>
        <w:t>.</w:t>
      </w:r>
    </w:p>
    <w:p>
      <w:pPr>
        <w:spacing w:after="0" w:line="364" w:lineRule="auto"/>
        <w:jc w:val="both"/>
        <w:rPr>
          <w:rFonts w:ascii="Cambria" w:eastAsia="Cambria"/>
        </w:rPr>
        <w:sectPr>
          <w:pgSz w:w="17860" w:h="25260"/>
          <w:pgMar w:top="1240" w:right="0" w:bottom="1360" w:left="0" w:header="808" w:footer="1160"/>
          <w:cols w:space="708"/>
        </w:sectPr>
      </w:pPr>
    </w:p>
    <w:p>
      <w:pPr>
        <w:pStyle w:val="BodyText"/>
        <w:spacing w:before="2"/>
        <w:rPr>
          <w:rFonts w:ascii="Cambria"/>
          <w:sz w:val="18"/>
        </w:rPr>
      </w:pPr>
    </w:p>
    <w:p>
      <w:pPr>
        <w:pStyle w:val="BodyText"/>
        <w:spacing w:before="59" w:line="364" w:lineRule="auto"/>
        <w:ind w:left="2124" w:right="1262" w:firstLine="720"/>
        <w:jc w:val="both"/>
      </w:pPr>
      <w:r>
        <w:t>（</w:t>
      </w:r>
      <w:r>
        <w:rPr>
          <w:rFonts w:ascii="Times New Roman" w:eastAsia="Times New Roman"/>
        </w:rPr>
        <w:t>7)</w:t>
      </w:r>
      <w:r>
        <w:t>拆模时小心谨慎</w:t>
      </w:r>
      <w:r>
        <w:rPr>
          <w:rFonts w:ascii="Times New Roman" w:eastAsia="Times New Roman"/>
        </w:rPr>
        <w:t>,</w:t>
      </w:r>
      <w:r>
        <w:rPr>
          <w:spacing w:val="-4"/>
        </w:rPr>
        <w:t>不使用橇棍沿孔边硬橇的拆模方式。拆模时不碰对拉螺栓</w:t>
      </w:r>
      <w:r>
        <w:rPr>
          <w:rFonts w:ascii="Times New Roman" w:eastAsia="Times New Roman"/>
        </w:rPr>
        <w:t>,</w:t>
      </w:r>
      <w:r>
        <w:t>以免影响</w:t>
      </w:r>
      <w:r>
        <w:rPr>
          <w:spacing w:val="-1"/>
        </w:rPr>
        <w:t>砼与对拉螺栓之间的粘接。拆模后及时做好预留孔、预埋件的竣工测量</w:t>
      </w:r>
      <w:r>
        <w:rPr>
          <w:rFonts w:ascii="Times New Roman" w:eastAsia="Times New Roman"/>
        </w:rPr>
        <w:t>,</w:t>
      </w:r>
      <w:r>
        <w:t>对孔口尺寸、孔壁垂</w:t>
      </w:r>
      <w:r>
        <w:rPr>
          <w:spacing w:val="-1"/>
        </w:rPr>
        <w:t>直度误差超出规范要求的尽早修补。预留孔用木板堵盖，防止棱角破坏及施工人员跌落</w:t>
      </w:r>
      <w:r>
        <w:rPr>
          <w:rFonts w:ascii="Times New Roman" w:eastAsia="Times New Roman"/>
        </w:rPr>
        <w:t>.</w:t>
      </w:r>
      <w:r>
        <w:t>对接地体设置隔栏加以保护并和其它预埋件露出结构面部分一道设置明显位置标志，以便装修时使用。</w:t>
      </w:r>
    </w:p>
    <w:p>
      <w:pPr>
        <w:pStyle w:val="Heading3"/>
        <w:spacing w:before="275"/>
        <w:ind w:left="2711"/>
      </w:pPr>
      <w:r>
        <w:rPr>
          <w:rFonts w:ascii="Arial Narrow" w:eastAsia="Arial Narrow"/>
        </w:rPr>
        <w:t>8</w:t>
      </w:r>
      <w:r>
        <w:t>。</w:t>
      </w:r>
      <w:r>
        <w:rPr>
          <w:rFonts w:ascii="Arial Narrow" w:eastAsia="Arial Narrow"/>
        </w:rPr>
        <w:t>3.5</w:t>
      </w:r>
      <w:r>
        <w:rPr>
          <w:rFonts w:ascii="Arial Narrow" w:eastAsia="Arial Narrow"/>
          <w:spacing w:val="15"/>
        </w:rPr>
        <w:t xml:space="preserve"> </w:t>
      </w:r>
      <w:r>
        <w:t>模板与支撑施工质量措施</w:t>
      </w:r>
    </w:p>
    <w:p>
      <w:pPr>
        <w:pStyle w:val="BodyText"/>
        <w:spacing w:before="320"/>
        <w:ind w:left="2844"/>
      </w:pPr>
      <w:r>
        <w:t>编制模板专项施工方案</w:t>
      </w:r>
      <w:r>
        <w:rPr>
          <w:rFonts w:ascii="Times New Roman" w:eastAsia="Times New Roman"/>
        </w:rPr>
        <w:t>,</w:t>
      </w:r>
      <w:r>
        <w:t>确保模板施工质量和安全。</w:t>
      </w:r>
    </w:p>
    <w:p>
      <w:pPr>
        <w:pStyle w:val="BodyText"/>
        <w:spacing w:before="241" w:line="364" w:lineRule="auto"/>
        <w:ind w:left="2124" w:right="1255" w:firstLine="720"/>
      </w:pPr>
      <w:r>
        <w:t>（</w:t>
      </w:r>
      <w:r>
        <w:rPr>
          <w:rFonts w:ascii="Times New Roman" w:eastAsia="Times New Roman"/>
        </w:rPr>
        <w:t>1)</w:t>
      </w:r>
      <w:r>
        <w:t>为削减混凝土在浇筑经过中对模板的过大冲击造成爆模，要在浇筑口设一斜槽让混</w:t>
      </w:r>
      <w:r>
        <w:rPr>
          <w:spacing w:val="-1"/>
        </w:rPr>
        <w:t>凝土沿壁边滑落，且必需间隔肯定时间移动泵管口及斜槽位置</w:t>
      </w:r>
      <w:r>
        <w:rPr>
          <w:rFonts w:ascii="Times New Roman" w:eastAsia="Times New Roman"/>
        </w:rPr>
        <w:t>,</w:t>
      </w:r>
      <w:r>
        <w:t>均匀浇筑，以最大限度削减混凝土对侧壁模板的冲击。</w:t>
      </w:r>
    </w:p>
    <w:p>
      <w:pPr>
        <w:pStyle w:val="BodyText"/>
        <w:spacing w:before="3" w:line="364" w:lineRule="auto"/>
        <w:ind w:left="2124" w:right="1275" w:firstLine="720"/>
        <w:jc w:val="both"/>
      </w:pPr>
      <w:r>
        <w:t>（</w:t>
      </w:r>
      <w:r>
        <w:rPr>
          <w:rFonts w:ascii="Times New Roman" w:eastAsia="Times New Roman"/>
        </w:rPr>
        <w:t>2)</w:t>
      </w:r>
      <w:r>
        <w:t>所有钢管、扣件和调整杆搭设前</w:t>
      </w:r>
      <w:r>
        <w:rPr>
          <w:rFonts w:ascii="Times New Roman" w:eastAsia="Times New Roman"/>
        </w:rPr>
        <w:t>,</w:t>
      </w:r>
      <w:r>
        <w:t>必需先进行检查。对存在裂纹、截面削弱或局部变</w:t>
      </w:r>
      <w:r>
        <w:rPr>
          <w:spacing w:val="-1"/>
        </w:rPr>
        <w:t>形等以致影响正常使用的钢管有必要进行检验，检验合格后方可使用</w:t>
      </w:r>
      <w:r>
        <w:rPr>
          <w:rFonts w:ascii="Times New Roman" w:eastAsia="Times New Roman"/>
          <w:spacing w:val="-1"/>
        </w:rPr>
        <w:t>.</w:t>
      </w:r>
      <w:r>
        <w:rPr>
          <w:spacing w:val="-1"/>
        </w:rPr>
        <w:t>计算时也考虑了杆件的</w:t>
      </w:r>
      <w:r>
        <w:t>锈蚀与缺陷因素的影响。</w:t>
      </w:r>
    </w:p>
    <w:p>
      <w:pPr>
        <w:pStyle w:val="BodyText"/>
        <w:spacing w:before="3" w:line="364" w:lineRule="auto"/>
        <w:ind w:left="2124" w:right="1275" w:firstLine="720"/>
        <w:jc w:val="both"/>
        <w:rPr>
          <w:rFonts w:ascii="Times New Roman" w:eastAsia="Times New Roman"/>
        </w:rPr>
      </w:pPr>
      <w:r>
        <w:t>（</w:t>
      </w:r>
      <w:r>
        <w:rPr>
          <w:rFonts w:ascii="Times New Roman" w:eastAsia="Times New Roman"/>
        </w:rPr>
        <w:t>3</w:t>
      </w:r>
      <w:r>
        <w:t>）</w:t>
      </w:r>
      <w:r>
        <w:rPr>
          <w:spacing w:val="4"/>
        </w:rPr>
        <w:t>本工程墙壁较厚，且模板采纳斜撑方式</w:t>
      </w:r>
      <w:r>
        <w:rPr>
          <w:rFonts w:ascii="Times New Roman" w:eastAsia="Times New Roman"/>
        </w:rPr>
        <w:t>,</w:t>
      </w:r>
      <w:r>
        <w:t>不用拉杆，因此在混凝土浇筑时必需用两台泵</w:t>
      </w:r>
      <w:r>
        <w:rPr>
          <w:rFonts w:ascii="Times New Roman" w:eastAsia="Times New Roman"/>
        </w:rPr>
        <w:t>,</w:t>
      </w:r>
      <w:r>
        <w:rPr>
          <w:spacing w:val="-3"/>
        </w:rPr>
        <w:t xml:space="preserve">左右侧壁对称进行，高差不超过 </w:t>
      </w:r>
      <w:r>
        <w:rPr>
          <w:rFonts w:ascii="Times New Roman" w:eastAsia="Times New Roman"/>
        </w:rPr>
        <w:t>20cm</w:t>
      </w:r>
      <w:r>
        <w:t>，为削减对侧壁的压力</w:t>
      </w:r>
      <w:r>
        <w:rPr>
          <w:rFonts w:ascii="Times New Roman" w:eastAsia="Times New Roman"/>
        </w:rPr>
        <w:t>,</w:t>
      </w:r>
      <w:r>
        <w:t>需控制浇筑速度，一般每</w:t>
      </w:r>
      <w:r>
        <w:rPr>
          <w:spacing w:val="-9"/>
        </w:rPr>
        <w:t xml:space="preserve">小时一台泵浇筑不超过 </w:t>
      </w:r>
      <w:r>
        <w:rPr>
          <w:rFonts w:ascii="Times New Roman" w:eastAsia="Times New Roman"/>
        </w:rPr>
        <w:t>18m3.</w:t>
      </w:r>
    </w:p>
    <w:p>
      <w:pPr>
        <w:pStyle w:val="BodyText"/>
        <w:spacing w:before="3" w:line="364" w:lineRule="auto"/>
        <w:ind w:left="2124" w:right="1269" w:firstLine="720"/>
      </w:pPr>
      <w:r>
        <w:rPr>
          <w:rFonts w:ascii="Times New Roman" w:eastAsia="Times New Roman"/>
        </w:rPr>
        <w:t>(4</w:t>
      </w:r>
      <w:r>
        <w:t>）在制作安装模板时，应格外着重模板接缝必需严密，接缝处须用胶纸粘贴。保证位</w:t>
      </w:r>
      <w:r>
        <w:rPr>
          <w:spacing w:val="-1"/>
        </w:rPr>
        <w:t>置、垂直度和几何尺寸轴线准确，因此模板安装后，应再认真复核和加固。浇筑混凝土前</w:t>
      </w:r>
      <w:r>
        <w:rPr>
          <w:rFonts w:ascii="Times New Roman" w:eastAsia="Times New Roman"/>
        </w:rPr>
        <w:t>,</w:t>
      </w:r>
      <w:r>
        <w:t>要湿透模板。</w:t>
      </w:r>
    </w:p>
    <w:p>
      <w:pPr>
        <w:pStyle w:val="ListParagraph"/>
        <w:numPr>
          <w:ilvl w:val="0"/>
          <w:numId w:val="20"/>
        </w:numPr>
        <w:tabs>
          <w:tab w:val="left" w:pos="3266"/>
        </w:tabs>
        <w:spacing w:before="3" w:after="0" w:line="364" w:lineRule="auto"/>
        <w:ind w:left="2124" w:right="1275" w:firstLine="720"/>
        <w:jc w:val="left"/>
        <w:rPr>
          <w:sz w:val="36"/>
        </w:rPr>
      </w:pPr>
      <w:r>
        <w:rPr>
          <w:spacing w:val="-1"/>
          <w:sz w:val="36"/>
        </w:rPr>
        <w:t>拉通线全经过监控，一般拉上中下三道通线，墙模安装后全面检查纠正，浇筑混凝土</w:t>
      </w:r>
      <w:r>
        <w:rPr>
          <w:sz w:val="36"/>
        </w:rPr>
        <w:t>时随时检查校正。</w:t>
      </w:r>
    </w:p>
    <w:p>
      <w:pPr>
        <w:pStyle w:val="ListParagraph"/>
        <w:numPr>
          <w:ilvl w:val="0"/>
          <w:numId w:val="20"/>
        </w:numPr>
        <w:tabs>
          <w:tab w:val="left" w:pos="3266"/>
        </w:tabs>
        <w:spacing w:before="2" w:after="0" w:line="364" w:lineRule="auto"/>
        <w:ind w:left="2124" w:right="1275" w:firstLine="720"/>
        <w:jc w:val="left"/>
        <w:rPr>
          <w:sz w:val="36"/>
        </w:rPr>
      </w:pPr>
      <w:r>
        <w:rPr>
          <w:spacing w:val="-3"/>
          <w:sz w:val="36"/>
        </w:rPr>
        <w:t>拆模板时应用铁撬先拆出小模，然后用木楔楔入</w:t>
      </w:r>
      <w:r>
        <w:rPr>
          <w:rFonts w:ascii="Times New Roman" w:eastAsia="Times New Roman"/>
          <w:spacing w:val="-2"/>
          <w:sz w:val="36"/>
        </w:rPr>
        <w:t>,</w:t>
      </w:r>
      <w:r>
        <w:rPr>
          <w:spacing w:val="-2"/>
          <w:sz w:val="36"/>
        </w:rPr>
        <w:t>使模板与混凝土表面脱离，再用铁撬</w:t>
      </w:r>
      <w:r>
        <w:rPr>
          <w:sz w:val="36"/>
        </w:rPr>
        <w:t>撬模。</w:t>
      </w:r>
    </w:p>
    <w:p>
      <w:pPr>
        <w:pStyle w:val="BodyText"/>
        <w:spacing w:before="2"/>
        <w:ind w:left="2844"/>
      </w:pPr>
      <w:r>
        <w:rPr>
          <w:rFonts w:ascii="Times New Roman" w:eastAsia="Times New Roman"/>
        </w:rPr>
        <w:t>(7</w:t>
      </w:r>
      <w:r>
        <w:t>）预埋件与预留孔洞必需位置准确，安设坚固。</w:t>
      </w:r>
    </w:p>
    <w:p>
      <w:pPr>
        <w:pStyle w:val="BodyText"/>
        <w:spacing w:before="241"/>
        <w:ind w:left="2844"/>
      </w:pPr>
      <w:r>
        <w:t>（</w:t>
      </w:r>
      <w:r>
        <w:rPr>
          <w:rFonts w:ascii="Times New Roman" w:eastAsia="Times New Roman"/>
        </w:rPr>
        <w:t>8</w:t>
      </w:r>
      <w:r>
        <w:t>）支柱所设的水平支撑与剪刀撑，按构造与稳定性布置。</w:t>
      </w:r>
    </w:p>
    <w:p>
      <w:pPr>
        <w:pStyle w:val="BodyText"/>
        <w:spacing w:before="241"/>
        <w:ind w:left="2844"/>
      </w:pPr>
      <w:r>
        <w:rPr>
          <w:rFonts w:ascii="Times New Roman" w:eastAsia="Times New Roman"/>
        </w:rPr>
        <w:t>(9</w:t>
      </w:r>
      <w:r>
        <w:t>）模板体系安装好后，满足设计要求的几何尺寸，且具有足够强度、刚度和稳定性。</w:t>
      </w:r>
    </w:p>
    <w:p>
      <w:pPr>
        <w:pStyle w:val="BodyText"/>
        <w:spacing w:before="241" w:line="364" w:lineRule="auto"/>
        <w:ind w:left="2844" w:right="1214"/>
      </w:pPr>
      <w:r>
        <w:t>（</w:t>
      </w:r>
      <w:r>
        <w:rPr>
          <w:rFonts w:ascii="Times New Roman" w:eastAsia="Times New Roman"/>
        </w:rPr>
        <w:t>10</w:t>
      </w:r>
      <w:r>
        <w:t xml:space="preserve">）模板与混凝土的接触面涂隔离剂。                                   </w:t>
      </w:r>
      <w:r>
        <w:rPr>
          <w:spacing w:val="3"/>
        </w:rPr>
        <w:t xml:space="preserve"> </w:t>
      </w:r>
      <w:r>
        <w:rPr>
          <w:rFonts w:ascii="Times New Roman" w:eastAsia="Times New Roman"/>
        </w:rPr>
        <w:t>(11</w:t>
      </w:r>
      <w:r>
        <w:t>）壁板安装好后表面要平整，接缝不至于漏浆，对待过大的接缝要用胶纸粘贴。</w:t>
      </w:r>
      <w:r>
        <w:rPr>
          <w:rFonts w:ascii="Times New Roman" w:eastAsia="Times New Roman"/>
          <w:spacing w:val="-1"/>
        </w:rPr>
        <w:t>(12</w:t>
      </w:r>
      <w:r>
        <w:rPr>
          <w:spacing w:val="-1"/>
        </w:rPr>
        <w:t>）模板安装经过中加强质量检查，对垂直度、平整度控制严格把关，对角预留孔认真</w:t>
      </w:r>
    </w:p>
    <w:p>
      <w:pPr>
        <w:pStyle w:val="BodyText"/>
        <w:spacing w:before="2"/>
        <w:ind w:left="2124"/>
      </w:pPr>
      <w:r>
        <w:t>埋设，不能漏埋。</w:t>
      </w:r>
    </w:p>
    <w:p>
      <w:pPr>
        <w:spacing w:after="0"/>
        <w:sectPr>
          <w:pgSz w:w="17860" w:h="25260"/>
          <w:pgMar w:top="1240" w:right="0" w:bottom="1360" w:left="0" w:header="808" w:footer="1160"/>
          <w:cols w:space="708"/>
        </w:sectPr>
      </w:pPr>
    </w:p>
    <w:p>
      <w:pPr>
        <w:pStyle w:val="BodyText"/>
        <w:spacing w:before="8"/>
        <w:rPr>
          <w:sz w:val="16"/>
        </w:rPr>
      </w:pPr>
    </w:p>
    <w:p>
      <w:pPr>
        <w:pStyle w:val="BodyText"/>
        <w:spacing w:before="59"/>
        <w:ind w:left="2844"/>
      </w:pPr>
      <w:r>
        <w:rPr>
          <w:rFonts w:ascii="Arial Narrow" w:eastAsia="Arial Narrow"/>
        </w:rPr>
        <w:t>(13)</w:t>
      </w:r>
      <w:r>
        <w:t>侧模在混凝土强度能保证构件不变形、棱角完整时，方可拆除。</w:t>
      </w:r>
    </w:p>
    <w:p>
      <w:pPr>
        <w:pStyle w:val="BodyText"/>
        <w:spacing w:before="12"/>
        <w:rPr>
          <w:sz w:val="39"/>
        </w:rPr>
      </w:pPr>
    </w:p>
    <w:p>
      <w:pPr>
        <w:pStyle w:val="Heading3"/>
        <w:ind w:left="2711"/>
      </w:pPr>
      <w:r>
        <w:rPr>
          <w:rFonts w:ascii="Arial Narrow" w:eastAsia="Arial Narrow"/>
        </w:rPr>
        <w:t>8</w:t>
      </w:r>
      <w:r>
        <w:t>。</w:t>
      </w:r>
      <w:r>
        <w:rPr>
          <w:rFonts w:ascii="Arial Narrow" w:eastAsia="Arial Narrow"/>
        </w:rPr>
        <w:t>3</w:t>
      </w:r>
      <w:r>
        <w:t>。</w:t>
      </w:r>
      <w:r>
        <w:rPr>
          <w:rFonts w:ascii="Arial Narrow" w:eastAsia="Arial Narrow"/>
        </w:rPr>
        <w:t>6</w:t>
      </w:r>
      <w:r>
        <w:rPr>
          <w:rFonts w:ascii="Arial Narrow" w:eastAsia="Arial Narrow"/>
          <w:spacing w:val="10"/>
        </w:rPr>
        <w:t xml:space="preserve"> </w:t>
      </w:r>
      <w:r>
        <w:t>钢筋工程的质量保证措施</w:t>
      </w:r>
    </w:p>
    <w:p>
      <w:pPr>
        <w:pStyle w:val="BodyText"/>
        <w:spacing w:before="320"/>
        <w:ind w:left="2844"/>
      </w:pPr>
      <w:r>
        <w:t>（</w:t>
      </w:r>
      <w:r>
        <w:rPr>
          <w:rFonts w:ascii="Arial Narrow" w:eastAsia="Arial Narrow"/>
        </w:rPr>
        <w:t>1)</w:t>
      </w:r>
      <w:r>
        <w:t>严把进货关</w:t>
      </w:r>
      <w:r>
        <w:rPr>
          <w:rFonts w:ascii="Arial Narrow" w:eastAsia="Arial Narrow"/>
        </w:rPr>
        <w:t>,</w:t>
      </w:r>
      <w:r>
        <w:t>做好钢材原材料检验，不合格品不进入工地。</w:t>
      </w:r>
    </w:p>
    <w:p>
      <w:pPr>
        <w:pStyle w:val="BodyText"/>
        <w:spacing w:before="240"/>
        <w:ind w:left="2844"/>
        <w:rPr>
          <w:rFonts w:ascii="Arial Narrow" w:eastAsia="Arial Narrow"/>
        </w:rPr>
      </w:pPr>
      <w:r>
        <w:t>（</w:t>
      </w:r>
      <w:r>
        <w:rPr>
          <w:rFonts w:ascii="Arial Narrow" w:eastAsia="Arial Narrow"/>
        </w:rPr>
        <w:t>2)</w:t>
      </w:r>
      <w:r>
        <w:t>保证除锈、焊接、调直、弯制等符合设计和规范要求，并做好抽查检验</w:t>
      </w:r>
      <w:r>
        <w:rPr>
          <w:rFonts w:ascii="Arial Narrow" w:eastAsia="Arial Narrow"/>
        </w:rPr>
        <w:t>.</w:t>
      </w:r>
    </w:p>
    <w:p>
      <w:pPr>
        <w:pStyle w:val="BodyText"/>
        <w:spacing w:before="241"/>
        <w:ind w:left="2844"/>
      </w:pPr>
      <w:r>
        <w:t>（</w:t>
      </w:r>
      <w:r>
        <w:rPr>
          <w:rFonts w:ascii="Arial Narrow" w:eastAsia="Arial Narrow"/>
        </w:rPr>
        <w:t>3)</w:t>
      </w:r>
      <w:r>
        <w:t>钢筋安装符合设计及规范要求，绑扎坚固。</w:t>
      </w:r>
    </w:p>
    <w:p>
      <w:pPr>
        <w:pStyle w:val="BodyText"/>
        <w:spacing w:before="241"/>
        <w:ind w:left="2844"/>
      </w:pPr>
      <w:r>
        <w:t>（</w:t>
      </w:r>
      <w:r>
        <w:rPr>
          <w:rFonts w:ascii="Arial Narrow" w:eastAsia="Arial Narrow"/>
        </w:rPr>
        <w:t>4</w:t>
      </w:r>
      <w:r>
        <w:t>）选派阅历丰富、责任心强的技术人员和熟悉的钢筋工、电焊工进行施工。</w:t>
      </w:r>
    </w:p>
    <w:p>
      <w:pPr>
        <w:pStyle w:val="BodyText"/>
        <w:spacing w:before="241" w:line="364" w:lineRule="auto"/>
        <w:ind w:left="2124" w:right="1292" w:firstLine="720"/>
      </w:pPr>
      <w:r>
        <w:t>（</w:t>
      </w:r>
      <w:r>
        <w:rPr>
          <w:rFonts w:ascii="Arial Narrow" w:eastAsia="Arial Narrow"/>
        </w:rPr>
        <w:t>5)</w:t>
      </w:r>
      <w:r>
        <w:t>钢筋焊接前进行试焊合格检定</w:t>
      </w:r>
      <w:r>
        <w:rPr>
          <w:rFonts w:ascii="Arial Narrow" w:eastAsia="Arial Narrow"/>
        </w:rPr>
        <w:t>,</w:t>
      </w:r>
      <w:r>
        <w:t>然后由经鉴定合格的人员按试焊的参数进行焊接，并且有专职人员对焊接进行检验，合格后方可放行使用。</w:t>
      </w:r>
    </w:p>
    <w:p>
      <w:pPr>
        <w:pStyle w:val="BodyText"/>
        <w:spacing w:before="2" w:line="364" w:lineRule="auto"/>
        <w:ind w:left="2124" w:right="1388" w:firstLine="720"/>
      </w:pPr>
      <w:r>
        <w:t>（</w:t>
      </w:r>
      <w:r>
        <w:rPr>
          <w:rFonts w:ascii="Arial Narrow" w:eastAsia="Arial Narrow"/>
        </w:rPr>
        <w:t>6)</w:t>
      </w:r>
      <w:r>
        <w:t>对各重要环节逐个检验或抽检。在钢筋安装绑扎完毕，未浇筑混凝土之前，按设计图纸要求及规范标准进行详细检查，并做出检查记录</w:t>
      </w:r>
      <w:r>
        <w:rPr>
          <w:rFonts w:ascii="Arial Narrow" w:eastAsia="Arial Narrow"/>
        </w:rPr>
        <w:t>,</w:t>
      </w:r>
      <w:r>
        <w:t>检查经过后方能浇筑混凝土。</w:t>
      </w:r>
    </w:p>
    <w:p>
      <w:pPr>
        <w:pStyle w:val="BodyText"/>
        <w:spacing w:before="2" w:line="364" w:lineRule="auto"/>
        <w:ind w:left="2124" w:right="1295" w:firstLine="720"/>
      </w:pPr>
      <w:r>
        <w:t>（</w:t>
      </w:r>
      <w:r>
        <w:rPr>
          <w:rFonts w:ascii="Arial Narrow" w:eastAsia="Arial Narrow"/>
        </w:rPr>
        <w:t>7</w:t>
      </w:r>
      <w:r>
        <w:t>）</w:t>
      </w:r>
      <w:r>
        <w:rPr>
          <w:spacing w:val="1"/>
        </w:rPr>
        <w:t>在混凝土浇筑施工中</w:t>
      </w:r>
      <w:r>
        <w:rPr>
          <w:rFonts w:ascii="Arial Narrow" w:eastAsia="Arial Narrow"/>
        </w:rPr>
        <w:t>,</w:t>
      </w:r>
      <w:r>
        <w:rPr>
          <w:spacing w:val="1"/>
        </w:rPr>
        <w:t>布置责任心强的值班人员</w:t>
      </w:r>
      <w:r>
        <w:rPr>
          <w:rFonts w:ascii="Arial Narrow" w:eastAsia="Arial Narrow"/>
        </w:rPr>
        <w:t>,</w:t>
      </w:r>
      <w:r>
        <w:t>常常检查钢筋架立位置，如发觉变动</w:t>
      </w:r>
      <w:r>
        <w:rPr>
          <w:rFonts w:ascii="Arial Narrow" w:eastAsia="Arial Narrow"/>
        </w:rPr>
        <w:t>,</w:t>
      </w:r>
      <w:r>
        <w:t>及时矫正。严禁为便利浇筑擅自移动或割除钢筋。</w:t>
      </w:r>
    </w:p>
    <w:p>
      <w:pPr>
        <w:pStyle w:val="Heading3"/>
        <w:numPr>
          <w:ilvl w:val="1"/>
          <w:numId w:val="19"/>
        </w:numPr>
        <w:tabs>
          <w:tab w:val="left" w:pos="3163"/>
        </w:tabs>
        <w:spacing w:before="272" w:after="0" w:line="240" w:lineRule="auto"/>
        <w:ind w:left="3162" w:right="0" w:hanging="452"/>
        <w:jc w:val="left"/>
      </w:pPr>
      <w:r>
        <w:t>。</w:t>
      </w:r>
      <w:r>
        <w:rPr>
          <w:rFonts w:ascii="Arial Narrow" w:eastAsia="Arial Narrow"/>
        </w:rPr>
        <w:t>7</w:t>
      </w:r>
      <w:r>
        <w:rPr>
          <w:rFonts w:ascii="Arial Narrow" w:eastAsia="Arial Narrow"/>
          <w:spacing w:val="7"/>
        </w:rPr>
        <w:t xml:space="preserve"> </w:t>
      </w:r>
      <w:r>
        <w:t>隐蔽工程质量保证措施</w:t>
      </w:r>
    </w:p>
    <w:p>
      <w:pPr>
        <w:pStyle w:val="BodyText"/>
        <w:spacing w:before="4"/>
        <w:rPr>
          <w:b/>
          <w:sz w:val="20"/>
        </w:rPr>
      </w:pPr>
    </w:p>
    <w:p>
      <w:pPr>
        <w:pStyle w:val="BodyText"/>
        <w:spacing w:before="60"/>
        <w:ind w:left="2844"/>
      </w:pPr>
      <w:r>
        <w:rPr>
          <w:rFonts w:ascii="Arial Narrow" w:eastAsia="Arial Narrow"/>
        </w:rPr>
        <w:t>(1</w:t>
      </w:r>
      <w:r>
        <w:t>）保证隐蔽工程质量的关键，在于健全各项工程质量检查和验收制度，并切实予以执</w:t>
      </w:r>
    </w:p>
    <w:p>
      <w:pPr>
        <w:pStyle w:val="BodyText"/>
        <w:spacing w:before="240"/>
        <w:ind w:left="2124"/>
        <w:rPr>
          <w:rFonts w:ascii="Arial Narrow" w:eastAsia="Arial Narrow"/>
        </w:rPr>
      </w:pPr>
      <w:r>
        <w:rPr>
          <w:w w:val="105"/>
        </w:rPr>
        <w:t>行</w:t>
      </w:r>
      <w:r>
        <w:rPr>
          <w:rFonts w:ascii="Arial Narrow" w:eastAsia="Arial Narrow"/>
          <w:w w:val="105"/>
        </w:rPr>
        <w:t>.</w:t>
      </w:r>
    </w:p>
    <w:p>
      <w:pPr>
        <w:pStyle w:val="ListParagraph"/>
        <w:numPr>
          <w:ilvl w:val="2"/>
          <w:numId w:val="19"/>
        </w:numPr>
        <w:tabs>
          <w:tab w:val="left" w:pos="3146"/>
        </w:tabs>
        <w:spacing w:before="242" w:after="0" w:line="240" w:lineRule="auto"/>
        <w:ind w:left="3145" w:right="0" w:hanging="302"/>
        <w:jc w:val="left"/>
        <w:rPr>
          <w:sz w:val="36"/>
        </w:rPr>
      </w:pPr>
      <w:r>
        <w:rPr>
          <w:sz w:val="36"/>
        </w:rPr>
        <w:t>隐蔽工程采纳班组自检、专业复检与监理签认相结合的检查方式。</w:t>
      </w:r>
    </w:p>
    <w:p>
      <w:pPr>
        <w:pStyle w:val="ListParagraph"/>
        <w:numPr>
          <w:ilvl w:val="0"/>
          <w:numId w:val="22"/>
        </w:numPr>
        <w:tabs>
          <w:tab w:val="left" w:pos="3390"/>
        </w:tabs>
        <w:spacing w:before="240" w:after="0" w:line="240" w:lineRule="auto"/>
        <w:ind w:left="3389" w:right="0" w:hanging="546"/>
        <w:jc w:val="left"/>
        <w:rPr>
          <w:rFonts w:ascii="Arial Narrow" w:eastAsia="Arial Narrow"/>
          <w:sz w:val="34"/>
        </w:rPr>
      </w:pPr>
      <w:r>
        <w:rPr>
          <w:spacing w:val="4"/>
          <w:sz w:val="36"/>
        </w:rPr>
        <w:t>各工序完成后</w:t>
      </w:r>
      <w:r>
        <w:rPr>
          <w:rFonts w:ascii="Arial Narrow" w:eastAsia="Arial Narrow"/>
          <w:sz w:val="36"/>
        </w:rPr>
        <w:t>,</w:t>
      </w:r>
      <w:r>
        <w:rPr>
          <w:sz w:val="36"/>
        </w:rPr>
        <w:t>班组先自检，合格后由主管技术人员、质量检查工程师会同各工班长</w:t>
      </w:r>
    </w:p>
    <w:p>
      <w:pPr>
        <w:pStyle w:val="BodyText"/>
        <w:spacing w:before="3"/>
        <w:rPr>
          <w:sz w:val="14"/>
        </w:rPr>
      </w:pPr>
    </w:p>
    <w:p>
      <w:pPr>
        <w:pStyle w:val="BodyText"/>
        <w:spacing w:before="59"/>
        <w:ind w:left="2124"/>
      </w:pPr>
      <w:r>
        <w:t>按技术规范进行检验</w:t>
      </w:r>
      <w:r>
        <w:rPr>
          <w:rFonts w:ascii="Arial Narrow" w:eastAsia="Arial Narrow"/>
        </w:rPr>
        <w:t>,</w:t>
      </w:r>
      <w:r>
        <w:t>凡不符合质量标准的坚决予以返工处理</w:t>
      </w:r>
      <w:r>
        <w:rPr>
          <w:rFonts w:ascii="Arial Narrow" w:eastAsia="Arial Narrow"/>
        </w:rPr>
        <w:t>,</w:t>
      </w:r>
      <w:r>
        <w:t>直至再次验收合格。</w:t>
      </w:r>
    </w:p>
    <w:p>
      <w:pPr>
        <w:pStyle w:val="ListParagraph"/>
        <w:numPr>
          <w:ilvl w:val="0"/>
          <w:numId w:val="22"/>
        </w:numPr>
        <w:tabs>
          <w:tab w:val="left" w:pos="3386"/>
        </w:tabs>
        <w:spacing w:before="241" w:after="0" w:line="364" w:lineRule="auto"/>
        <w:ind w:left="2124" w:right="1293" w:firstLine="720"/>
        <w:jc w:val="left"/>
        <w:rPr>
          <w:rFonts w:ascii="Arial Narrow" w:eastAsia="Arial Narrow"/>
          <w:sz w:val="34"/>
        </w:rPr>
      </w:pPr>
      <w:r>
        <w:rPr>
          <w:spacing w:val="1"/>
          <w:sz w:val="36"/>
        </w:rPr>
        <w:t>隐蔽工程在完成上述工序后</w:t>
      </w:r>
      <w:r>
        <w:rPr>
          <w:rFonts w:ascii="Arial Narrow" w:eastAsia="Arial Narrow"/>
          <w:sz w:val="36"/>
        </w:rPr>
        <w:t>,</w:t>
      </w:r>
      <w:r>
        <w:rPr>
          <w:spacing w:val="1"/>
          <w:sz w:val="36"/>
        </w:rPr>
        <w:t>邀请现场监理工程师检查验收</w:t>
      </w:r>
      <w:r>
        <w:rPr>
          <w:rFonts w:ascii="Arial Narrow" w:eastAsia="Arial Narrow"/>
          <w:sz w:val="36"/>
        </w:rPr>
        <w:t>,</w:t>
      </w:r>
      <w:r>
        <w:rPr>
          <w:sz w:val="36"/>
        </w:rPr>
        <w:t>不合格者返工处理，合格者做好验收记录、签证及资料整理工作。</w:t>
      </w:r>
    </w:p>
    <w:p>
      <w:pPr>
        <w:pStyle w:val="ListParagraph"/>
        <w:numPr>
          <w:ilvl w:val="0"/>
          <w:numId w:val="22"/>
        </w:numPr>
        <w:tabs>
          <w:tab w:val="left" w:pos="3386"/>
        </w:tabs>
        <w:spacing w:before="1" w:after="0" w:line="364" w:lineRule="auto"/>
        <w:ind w:left="2124" w:right="1154" w:firstLine="720"/>
        <w:jc w:val="left"/>
        <w:rPr>
          <w:rFonts w:ascii="Arial Narrow" w:eastAsia="Arial Narrow"/>
          <w:sz w:val="34"/>
        </w:rPr>
      </w:pPr>
      <w:r>
        <w:rPr>
          <w:spacing w:val="-1"/>
          <w:sz w:val="36"/>
        </w:rPr>
        <w:t>隐蔽工程必需有严格的施工记录，将检查项目、施工技术要求及检查部位等项填写清晰</w:t>
      </w:r>
      <w:r>
        <w:rPr>
          <w:rFonts w:ascii="Arial Narrow" w:eastAsia="Arial Narrow"/>
          <w:sz w:val="36"/>
        </w:rPr>
        <w:t>,</w:t>
      </w:r>
      <w:r>
        <w:rPr>
          <w:sz w:val="36"/>
        </w:rPr>
        <w:t>记录上必需有技术负责人、质量检查人签字。</w:t>
      </w:r>
    </w:p>
    <w:p>
      <w:pPr>
        <w:pStyle w:val="ListParagraph"/>
        <w:numPr>
          <w:ilvl w:val="0"/>
          <w:numId w:val="22"/>
        </w:numPr>
        <w:tabs>
          <w:tab w:val="left" w:pos="3386"/>
        </w:tabs>
        <w:spacing w:before="2" w:after="0" w:line="240" w:lineRule="auto"/>
        <w:ind w:left="3385" w:right="0" w:hanging="542"/>
        <w:jc w:val="left"/>
        <w:rPr>
          <w:rFonts w:ascii="Arial Narrow" w:eastAsia="Arial Narrow"/>
          <w:sz w:val="34"/>
        </w:rPr>
      </w:pPr>
      <w:r>
        <w:rPr>
          <w:sz w:val="36"/>
        </w:rPr>
        <w:t>工序中间交接时，必需有明确的质量合格交接检记录意见</w:t>
      </w:r>
      <w:r>
        <w:rPr>
          <w:rFonts w:ascii="Arial Narrow" w:eastAsia="Arial Narrow"/>
          <w:sz w:val="36"/>
        </w:rPr>
        <w:t>.</w:t>
      </w: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spacing w:before="2"/>
        <w:rPr>
          <w:rFonts w:ascii="Arial Narrow"/>
          <w:sz w:val="26"/>
        </w:rPr>
      </w:pPr>
      <w:r>
        <w:pict>
          <v:group id="_x0000_s1474" style="width:459pt;height:153pt;margin-top:16.97pt;margin-left:212pt;mso-position-horizontal-relative:page;mso-wrap-distance-left:0;mso-wrap-distance-right:0;position:absolute;z-index:-251604992" coordorigin="4240,339" coordsize="9180,3060">
            <v:shape id="_x0000_s1475" type="#_x0000_t75" style="width:9180;height:3060;left:4240;position:absolute;top:339" stroked="f">
              <v:imagedata r:id="rId82" o:title=""/>
            </v:shape>
            <v:shape id="_x0000_s1476" type="#_x0000_t202" style="width:1604;height:317;left:6895;position:absolute;top:54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施工队施作</w:t>
                    </w:r>
                  </w:p>
                </w:txbxContent>
              </v:textbox>
            </v:shape>
            <v:shape id="_x0000_s1477" type="#_x0000_t202" style="width:971;height:317;left:11126;position:absolute;top:134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不合格</w:t>
                    </w:r>
                  </w:p>
                </w:txbxContent>
              </v:textbox>
            </v:shape>
            <v:shape id="_x0000_s1478" type="#_x0000_t202" style="width:1604;height:317;left:6755;position:absolute;top:172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施工队自检</w:t>
                    </w:r>
                  </w:p>
                </w:txbxContent>
              </v:textbox>
            </v:shape>
            <v:shape id="_x0000_s1479" type="#_x0000_t202" style="width:654;height:317;left:8314;position:absolute;top:249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合格</w:t>
                    </w:r>
                  </w:p>
                </w:txbxContent>
              </v:textbox>
            </v:shape>
            <v:shape id="_x0000_s1480" type="#_x0000_t202" style="width:997;height:287;left:8882;position:absolute;top:2336" filled="f" stroked="f">
              <v:textbox inset="0,0,0,0">
                <w:txbxContent>
                  <w:p>
                    <w:pPr>
                      <w:spacing w:before="0" w:line="287" w:lineRule="exact"/>
                      <w:ind w:left="0" w:right="0" w:firstLine="0"/>
                      <w:jc w:val="left"/>
                      <w:rPr>
                        <w:rFonts w:ascii="宋体" w:eastAsia="宋体" w:hint="eastAsia"/>
                        <w:sz w:val="27"/>
                      </w:rPr>
                    </w:pPr>
                    <w:r>
                      <w:rPr>
                        <w:rFonts w:ascii="宋体" w:eastAsia="宋体" w:hint="eastAsia"/>
                        <w:spacing w:val="-16"/>
                        <w:sz w:val="27"/>
                      </w:rPr>
                      <w:t xml:space="preserve">第 </w:t>
                    </w:r>
                    <w:r>
                      <w:rPr>
                        <w:rFonts w:ascii="Arial Narrow" w:eastAsia="Arial Narrow"/>
                        <w:sz w:val="27"/>
                      </w:rPr>
                      <w:t>41</w:t>
                    </w:r>
                    <w:r>
                      <w:rPr>
                        <w:rFonts w:ascii="Arial Narrow" w:eastAsia="Arial Narrow"/>
                        <w:spacing w:val="21"/>
                        <w:sz w:val="27"/>
                      </w:rPr>
                      <w:t xml:space="preserve"> </w:t>
                    </w:r>
                    <w:r>
                      <w:rPr>
                        <w:rFonts w:ascii="宋体" w:eastAsia="宋体" w:hint="eastAsia"/>
                        <w:sz w:val="27"/>
                      </w:rPr>
                      <w:t>页</w:t>
                    </w:r>
                  </w:p>
                </w:txbxContent>
              </v:textbox>
            </v:shape>
            <v:shape id="_x0000_s1481" type="#_x0000_t202" style="width:337;height:317;left:13011;position:absolute;top:269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返</w:t>
                    </w:r>
                  </w:p>
                </w:txbxContent>
              </v:textbox>
            </v:shape>
            <v:shape id="_x0000_s1482" type="#_x0000_t202" style="width:971;height:317;left:11158;position:absolute;top:298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不合格</w:t>
                    </w:r>
                  </w:p>
                </w:txbxContent>
              </v:textbox>
            </v:shape>
            <w10:wrap type="topAndBottom"/>
          </v:group>
        </w:pict>
      </w:r>
    </w:p>
    <w:p>
      <w:pPr>
        <w:spacing w:after="0"/>
        <w:rPr>
          <w:rFonts w:ascii="Arial Narrow"/>
          <w:sz w:val="26"/>
        </w:rPr>
        <w:sectPr>
          <w:footerReference w:type="default" r:id="rId83"/>
          <w:pgSz w:w="17860" w:h="25260"/>
          <w:pgMar w:top="1240" w:right="0" w:bottom="0" w:left="0" w:header="808" w:footer="0"/>
          <w:cols w:space="708"/>
        </w:sect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rPr>
          <w:rFonts w:ascii="Arial Narrow"/>
          <w:sz w:val="20"/>
        </w:rPr>
      </w:pPr>
    </w:p>
    <w:p>
      <w:pPr>
        <w:pStyle w:val="BodyText"/>
        <w:spacing w:before="1"/>
        <w:rPr>
          <w:rFonts w:ascii="Arial Narrow"/>
          <w:sz w:val="29"/>
        </w:rPr>
      </w:pPr>
    </w:p>
    <w:p>
      <w:pPr>
        <w:spacing w:before="103"/>
        <w:ind w:left="2106" w:right="1254" w:firstLine="0"/>
        <w:jc w:val="center"/>
        <w:rPr>
          <w:b/>
          <w:sz w:val="31"/>
        </w:rPr>
      </w:pPr>
      <w:r>
        <w:rPr>
          <w:b/>
          <w:spacing w:val="-30"/>
          <w:sz w:val="31"/>
        </w:rPr>
        <w:t xml:space="preserve">图 </w:t>
      </w:r>
      <w:r>
        <w:rPr>
          <w:rFonts w:ascii="Arial Narrow" w:eastAsia="Arial Narrow" w:hAnsi="Arial Narrow"/>
          <w:b/>
          <w:sz w:val="31"/>
        </w:rPr>
        <w:t>8</w:t>
      </w:r>
      <w:r>
        <w:rPr>
          <w:rFonts w:ascii="幼圆" w:eastAsia="幼圆" w:hAnsi="幼圆" w:hint="eastAsia"/>
          <w:b/>
          <w:sz w:val="31"/>
        </w:rPr>
        <w:t>—</w:t>
      </w:r>
      <w:r>
        <w:rPr>
          <w:rFonts w:ascii="Arial Narrow" w:eastAsia="Arial Narrow" w:hAnsi="Arial Narrow"/>
          <w:b/>
          <w:sz w:val="31"/>
        </w:rPr>
        <w:t>7</w:t>
      </w:r>
      <w:r>
        <w:rPr>
          <w:rFonts w:ascii="Arial Narrow" w:eastAsia="Arial Narrow" w:hAnsi="Arial Narrow"/>
          <w:b/>
          <w:spacing w:val="17"/>
          <w:sz w:val="31"/>
        </w:rPr>
        <w:t xml:space="preserve"> </w:t>
      </w:r>
      <w:r>
        <w:rPr>
          <w:b/>
          <w:sz w:val="31"/>
        </w:rPr>
        <w:t>隐蔽工程检查流程</w:t>
      </w:r>
    </w:p>
    <w:p>
      <w:pPr>
        <w:pStyle w:val="BodyText"/>
        <w:spacing w:before="235"/>
        <w:ind w:left="2844"/>
      </w:pPr>
      <w:r>
        <w:t>（</w:t>
      </w:r>
      <w:r>
        <w:rPr>
          <w:rFonts w:ascii="Arial Narrow" w:eastAsia="Arial Narrow"/>
        </w:rPr>
        <w:t>2</w:t>
      </w:r>
      <w:r>
        <w:t>）完善检查措施、落实责任到人</w:t>
      </w:r>
    </w:p>
    <w:p>
      <w:pPr>
        <w:pStyle w:val="BodyText"/>
        <w:spacing w:before="242" w:line="364" w:lineRule="auto"/>
        <w:ind w:left="2124" w:right="1242" w:firstLine="720"/>
      </w:pPr>
      <w:r>
        <w:t>为保证隐蔽工程的质量</w:t>
      </w:r>
      <w:r>
        <w:rPr>
          <w:rFonts w:ascii="Arial Narrow" w:eastAsia="Arial Narrow"/>
        </w:rPr>
        <w:t>,</w:t>
      </w:r>
      <w:r>
        <w:t>必需对上述验收制度予以贯彻落实，对有关人员定岗定责，故制定措施如下：</w:t>
      </w:r>
    </w:p>
    <w:p>
      <w:pPr>
        <w:pStyle w:val="ListParagraph"/>
        <w:numPr>
          <w:ilvl w:val="0"/>
          <w:numId w:val="18"/>
        </w:numPr>
        <w:tabs>
          <w:tab w:val="left" w:pos="3390"/>
        </w:tabs>
        <w:spacing w:before="2" w:after="0" w:line="364" w:lineRule="auto"/>
        <w:ind w:left="2124" w:right="1351" w:firstLine="720"/>
        <w:jc w:val="left"/>
        <w:rPr>
          <w:rFonts w:ascii="Arial Narrow" w:eastAsia="Arial Narrow"/>
          <w:sz w:val="36"/>
        </w:rPr>
      </w:pPr>
      <w:r>
        <w:rPr>
          <w:spacing w:val="4"/>
          <w:sz w:val="36"/>
        </w:rPr>
        <w:t>各主管工程师必需详细审查施工图纸</w:t>
      </w:r>
      <w:r>
        <w:rPr>
          <w:rFonts w:ascii="Arial Narrow" w:eastAsia="Arial Narrow"/>
          <w:sz w:val="36"/>
        </w:rPr>
        <w:t>,</w:t>
      </w:r>
      <w:r>
        <w:rPr>
          <w:sz w:val="36"/>
        </w:rPr>
        <w:t>熟悉设计意图、技术要求等，对图纸中标识不清或有误之处</w:t>
      </w:r>
      <w:r>
        <w:rPr>
          <w:rFonts w:ascii="Arial Narrow" w:eastAsia="Arial Narrow"/>
          <w:sz w:val="36"/>
        </w:rPr>
        <w:t>,</w:t>
      </w:r>
      <w:r>
        <w:rPr>
          <w:sz w:val="36"/>
        </w:rPr>
        <w:t>及时报请监理工程师及设计院进行改动或变更</w:t>
      </w:r>
      <w:r>
        <w:rPr>
          <w:rFonts w:ascii="Arial Narrow" w:eastAsia="Arial Narrow"/>
          <w:sz w:val="36"/>
        </w:rPr>
        <w:t>.</w:t>
      </w:r>
    </w:p>
    <w:p>
      <w:pPr>
        <w:pStyle w:val="ListParagraph"/>
        <w:numPr>
          <w:ilvl w:val="0"/>
          <w:numId w:val="18"/>
        </w:numPr>
        <w:tabs>
          <w:tab w:val="left" w:pos="3386"/>
        </w:tabs>
        <w:spacing w:before="2" w:after="0" w:line="240" w:lineRule="auto"/>
        <w:ind w:left="3385" w:right="0" w:hanging="542"/>
        <w:jc w:val="left"/>
        <w:rPr>
          <w:rFonts w:ascii="Arial Narrow" w:eastAsia="Arial Narrow"/>
          <w:sz w:val="36"/>
        </w:rPr>
      </w:pPr>
      <w:r>
        <w:rPr>
          <w:sz w:val="36"/>
        </w:rPr>
        <w:t>做好技术交底，技术交底实行复核制，交底资料上须有主管工程师及复核人签字</w:t>
      </w:r>
      <w:r>
        <w:rPr>
          <w:rFonts w:ascii="Arial Narrow" w:eastAsia="Arial Narrow"/>
          <w:sz w:val="36"/>
        </w:rPr>
        <w:t>.</w:t>
      </w:r>
    </w:p>
    <w:p>
      <w:pPr>
        <w:pStyle w:val="ListParagraph"/>
        <w:numPr>
          <w:ilvl w:val="0"/>
          <w:numId w:val="18"/>
        </w:numPr>
        <w:tabs>
          <w:tab w:val="left" w:pos="3386"/>
        </w:tabs>
        <w:spacing w:before="240" w:after="0" w:line="240" w:lineRule="auto"/>
        <w:ind w:left="3385" w:right="0" w:hanging="542"/>
        <w:jc w:val="left"/>
        <w:rPr>
          <w:rFonts w:ascii="Arial Narrow" w:eastAsia="Arial Narrow"/>
          <w:sz w:val="36"/>
        </w:rPr>
      </w:pPr>
      <w:r>
        <w:rPr>
          <w:sz w:val="36"/>
        </w:rPr>
        <w:t>对各分项工程，设一名主管工程师及一名施工员专职负责，发觉问题共同及时处理</w:t>
      </w:r>
      <w:r>
        <w:rPr>
          <w:rFonts w:ascii="Arial Narrow" w:eastAsia="Arial Narrow"/>
          <w:sz w:val="36"/>
        </w:rPr>
        <w:t>.</w:t>
      </w:r>
    </w:p>
    <w:p>
      <w:pPr>
        <w:pStyle w:val="BodyText"/>
        <w:spacing w:before="241" w:line="364" w:lineRule="auto"/>
        <w:ind w:left="2124" w:right="1292" w:firstLine="720"/>
        <w:rPr>
          <w:rFonts w:ascii="Arial Narrow" w:eastAsia="Arial Narrow"/>
        </w:rPr>
      </w:pPr>
      <w:r>
        <w:rPr>
          <w:rFonts w:ascii="Arial Narrow" w:eastAsia="Arial Narrow"/>
        </w:rPr>
        <w:t>4)</w:t>
      </w:r>
      <w:r>
        <w:t>加强检查，消除隐患</w:t>
      </w:r>
      <w:r>
        <w:rPr>
          <w:rFonts w:ascii="Arial Narrow" w:eastAsia="Arial Narrow"/>
        </w:rPr>
        <w:t>,</w:t>
      </w:r>
      <w:r>
        <w:t>主管工程师及质检人员在检查工程时，要重点检查隐蔽工程，发觉问题及时处理</w:t>
      </w:r>
      <w:r>
        <w:rPr>
          <w:rFonts w:ascii="Arial Narrow" w:eastAsia="Arial Narrow"/>
        </w:rPr>
        <w:t>,</w:t>
      </w:r>
      <w:r>
        <w:t>将隐患消除在萌芽状态</w:t>
      </w:r>
      <w:r>
        <w:rPr>
          <w:rFonts w:ascii="Arial Narrow" w:eastAsia="Arial Narrow"/>
        </w:rPr>
        <w:t>.</w:t>
      </w:r>
    </w:p>
    <w:p>
      <w:pPr>
        <w:pStyle w:val="ListParagraph"/>
        <w:numPr>
          <w:ilvl w:val="0"/>
          <w:numId w:val="17"/>
        </w:numPr>
        <w:tabs>
          <w:tab w:val="left" w:pos="3386"/>
        </w:tabs>
        <w:spacing w:before="2" w:after="0" w:line="240" w:lineRule="auto"/>
        <w:ind w:left="3385" w:right="0" w:hanging="542"/>
        <w:jc w:val="left"/>
        <w:rPr>
          <w:sz w:val="36"/>
        </w:rPr>
      </w:pPr>
      <w:r>
        <w:rPr>
          <w:sz w:val="36"/>
        </w:rPr>
        <w:t>和其它工程加强协调，主动协作，做好隐蔽工程。</w:t>
      </w:r>
    </w:p>
    <w:p>
      <w:pPr>
        <w:pStyle w:val="ListParagraph"/>
        <w:numPr>
          <w:ilvl w:val="0"/>
          <w:numId w:val="17"/>
        </w:numPr>
        <w:tabs>
          <w:tab w:val="left" w:pos="3386"/>
        </w:tabs>
        <w:spacing w:before="241" w:after="0" w:line="240" w:lineRule="auto"/>
        <w:ind w:left="3385" w:right="0" w:hanging="542"/>
        <w:jc w:val="left"/>
        <w:rPr>
          <w:sz w:val="36"/>
        </w:rPr>
      </w:pPr>
      <w:r>
        <w:rPr>
          <w:sz w:val="36"/>
        </w:rPr>
        <w:t>加强全体员工的思想教育，坚固树立乐观协作监理工作的观念。</w:t>
      </w:r>
    </w:p>
    <w:p>
      <w:pPr>
        <w:pStyle w:val="BodyText"/>
        <w:spacing w:before="241" w:line="364" w:lineRule="auto"/>
        <w:ind w:left="2124" w:right="1254" w:firstLine="720"/>
        <w:jc w:val="both"/>
      </w:pPr>
      <w:r>
        <w:rPr>
          <w:rFonts w:ascii="Arial Narrow" w:eastAsia="Arial Narrow"/>
        </w:rPr>
        <w:t>7)</w:t>
      </w:r>
      <w:r>
        <w:t>每一道需隐检的工序施作完毕后，施作工区自检合格后上报质检工程师</w:t>
      </w:r>
      <w:r>
        <w:rPr>
          <w:rFonts w:ascii="Arial Narrow" w:eastAsia="Arial Narrow"/>
        </w:rPr>
        <w:t>,</w:t>
      </w:r>
      <w:r>
        <w:t>质检工程师检查合格后，上报监理工程师，监理工程师检查批准后，方可进入下一道工序的施作，若检查</w:t>
      </w:r>
      <w:r>
        <w:rPr>
          <w:spacing w:val="-1"/>
        </w:rPr>
        <w:t>不合格，作业工区必需立刻返工或返修</w:t>
      </w:r>
      <w:r>
        <w:rPr>
          <w:rFonts w:ascii="Arial Narrow" w:eastAsia="Arial Narrow"/>
        </w:rPr>
        <w:t>,</w:t>
      </w:r>
      <w:r>
        <w:t>重新检查直到合格为止。未经监理工程师批准，工程的任何部分都不能覆盖。</w:t>
      </w:r>
    </w:p>
    <w:p>
      <w:pPr>
        <w:pStyle w:val="ListParagraph"/>
        <w:numPr>
          <w:ilvl w:val="0"/>
          <w:numId w:val="16"/>
        </w:numPr>
        <w:tabs>
          <w:tab w:val="left" w:pos="3386"/>
        </w:tabs>
        <w:spacing w:before="4" w:after="0" w:line="240" w:lineRule="auto"/>
        <w:ind w:left="3385" w:right="0" w:hanging="542"/>
        <w:jc w:val="left"/>
        <w:rPr>
          <w:sz w:val="36"/>
        </w:rPr>
      </w:pPr>
      <w:r>
        <w:rPr>
          <w:sz w:val="36"/>
        </w:rPr>
        <w:t>制定质量规划和每一工序的作业指导书，严格按质量规划和作业指导书施工。</w:t>
      </w:r>
    </w:p>
    <w:p>
      <w:pPr>
        <w:pStyle w:val="ListParagraph"/>
        <w:numPr>
          <w:ilvl w:val="0"/>
          <w:numId w:val="16"/>
        </w:numPr>
        <w:tabs>
          <w:tab w:val="left" w:pos="3390"/>
        </w:tabs>
        <w:spacing w:before="241" w:after="0" w:line="364" w:lineRule="auto"/>
        <w:ind w:left="2124" w:right="1324" w:firstLine="720"/>
        <w:jc w:val="left"/>
        <w:rPr>
          <w:sz w:val="36"/>
        </w:rPr>
      </w:pPr>
      <w:r>
        <w:rPr>
          <w:spacing w:val="-5"/>
          <w:sz w:val="36"/>
        </w:rPr>
        <w:t xml:space="preserve">当监理工程师发出对某一部位有疑问或格外指示时 </w:t>
      </w:r>
      <w:r>
        <w:rPr>
          <w:rFonts w:ascii="Arial Narrow" w:eastAsia="Arial Narrow"/>
          <w:sz w:val="36"/>
        </w:rPr>
        <w:t>,</w:t>
      </w:r>
      <w:r>
        <w:rPr>
          <w:sz w:val="36"/>
        </w:rPr>
        <w:t>项目部应立刻组织人员协作，按监理工程师发出的指示剥露或开口检查，经监理工程师检查合格后方可恢复。</w:t>
      </w:r>
    </w:p>
    <w:p>
      <w:pPr>
        <w:pStyle w:val="Heading1"/>
        <w:numPr>
          <w:ilvl w:val="0"/>
          <w:numId w:val="1"/>
        </w:numPr>
        <w:tabs>
          <w:tab w:val="left" w:pos="2485"/>
        </w:tabs>
        <w:spacing w:before="299" w:after="0" w:line="240" w:lineRule="auto"/>
        <w:ind w:left="2484" w:right="0" w:hanging="361"/>
        <w:jc w:val="left"/>
      </w:pPr>
      <w:r>
        <w:rPr>
          <w:w w:val="95"/>
        </w:rPr>
        <w:t>安全保证措施</w:t>
      </w:r>
    </w:p>
    <w:p>
      <w:pPr>
        <w:pStyle w:val="BodyText"/>
        <w:spacing w:before="6"/>
        <w:rPr>
          <w:b/>
          <w:sz w:val="62"/>
        </w:rPr>
      </w:pPr>
    </w:p>
    <w:p>
      <w:pPr>
        <w:pStyle w:val="Heading2"/>
      </w:pPr>
      <w:r>
        <w:rPr>
          <w:rFonts w:ascii="Arial Narrow" w:eastAsia="Arial Narrow"/>
        </w:rPr>
        <w:t>9</w:t>
      </w:r>
      <w:r>
        <w:t>。</w:t>
      </w:r>
      <w:r>
        <w:rPr>
          <w:rFonts w:ascii="Arial Narrow" w:eastAsia="Arial Narrow"/>
        </w:rPr>
        <w:t>1</w:t>
      </w:r>
      <w:r>
        <w:rPr>
          <w:rFonts w:ascii="Arial Narrow" w:eastAsia="Arial Narrow"/>
          <w:spacing w:val="13"/>
        </w:rPr>
        <w:t xml:space="preserve"> </w:t>
      </w:r>
      <w:r>
        <w:t>安全监管机构</w:t>
      </w:r>
    </w:p>
    <w:p>
      <w:pPr>
        <w:pStyle w:val="BodyText"/>
        <w:spacing w:before="3"/>
        <w:rPr>
          <w:b/>
          <w:sz w:val="50"/>
        </w:rPr>
      </w:pPr>
    </w:p>
    <w:p>
      <w:pPr>
        <w:pStyle w:val="BodyText"/>
        <w:ind w:left="2124"/>
        <w:rPr>
          <w:rFonts w:ascii="Arial Narrow" w:eastAsia="Arial Narrow" w:hAnsi="Arial Narrow"/>
        </w:rPr>
      </w:pPr>
      <w:r>
        <w:t>建立车站主体结构施工安全监管机构（</w:t>
      </w:r>
      <w:r>
        <w:rPr>
          <w:spacing w:val="-11"/>
        </w:rPr>
        <w:t xml:space="preserve">见图 </w:t>
      </w:r>
      <w:r>
        <w:rPr>
          <w:rFonts w:ascii="Arial Narrow" w:eastAsia="Arial Narrow" w:hAnsi="Arial Narrow"/>
        </w:rPr>
        <w:t>9</w:t>
      </w:r>
      <w:r>
        <w:rPr>
          <w:rFonts w:ascii="幼圆" w:eastAsia="幼圆" w:hAnsi="幼圆" w:hint="eastAsia"/>
        </w:rPr>
        <w:t>—</w:t>
      </w:r>
      <w:r>
        <w:rPr>
          <w:rFonts w:ascii="Arial Narrow" w:eastAsia="Arial Narrow" w:hAnsi="Arial Narrow"/>
        </w:rPr>
        <w:t>1)</w:t>
      </w:r>
      <w:r>
        <w:t>，确保施工安全</w:t>
      </w:r>
      <w:r>
        <w:rPr>
          <w:rFonts w:ascii="Arial Narrow" w:eastAsia="Arial Narrow" w:hAnsi="Arial Narrow"/>
        </w:rPr>
        <w:t>.</w:t>
      </w:r>
    </w:p>
    <w:p>
      <w:pPr>
        <w:pStyle w:val="BodyText"/>
        <w:rPr>
          <w:rFonts w:ascii="Arial Narrow"/>
          <w:sz w:val="38"/>
        </w:rPr>
      </w:pPr>
    </w:p>
    <w:p>
      <w:pPr>
        <w:spacing w:before="308"/>
        <w:ind w:left="2106" w:right="1224" w:firstLine="0"/>
        <w:jc w:val="center"/>
        <w:rPr>
          <w:rFonts w:ascii="宋体" w:eastAsia="宋体" w:hint="eastAsia"/>
          <w:sz w:val="27"/>
        </w:rPr>
      </w:pPr>
      <w:r>
        <w:rPr>
          <w:rFonts w:ascii="宋体" w:eastAsia="宋体" w:hint="eastAsia"/>
          <w:spacing w:val="-19"/>
          <w:sz w:val="27"/>
        </w:rPr>
        <w:t xml:space="preserve">第 </w:t>
      </w:r>
      <w:r>
        <w:rPr>
          <w:rFonts w:ascii="Arial Narrow" w:eastAsia="Arial Narrow"/>
          <w:sz w:val="27"/>
        </w:rPr>
        <w:t>42</w:t>
      </w:r>
      <w:r>
        <w:rPr>
          <w:rFonts w:ascii="Arial Narrow" w:eastAsia="Arial Narrow"/>
          <w:spacing w:val="15"/>
          <w:sz w:val="27"/>
        </w:rPr>
        <w:t xml:space="preserve"> </w:t>
      </w:r>
      <w:r>
        <w:rPr>
          <w:rFonts w:ascii="宋体" w:eastAsia="宋体" w:hint="eastAsia"/>
          <w:sz w:val="27"/>
        </w:rPr>
        <w:t>页</w:t>
      </w:r>
    </w:p>
    <w:p>
      <w:pPr>
        <w:spacing w:after="0"/>
        <w:jc w:val="center"/>
        <w:rPr>
          <w:rFonts w:ascii="宋体" w:eastAsia="宋体" w:hint="eastAsia"/>
          <w:sz w:val="27"/>
        </w:rPr>
        <w:sectPr>
          <w:footerReference w:type="default" r:id="rId84"/>
          <w:pgSz w:w="17860" w:h="25260"/>
          <w:pgMar w:top="1240" w:right="0" w:bottom="280" w:left="0" w:header="808" w:footer="0"/>
          <w:cols w:space="708"/>
        </w:sectPr>
      </w:pPr>
    </w:p>
    <w:p>
      <w:pPr>
        <w:pStyle w:val="BodyText"/>
        <w:spacing w:before="8"/>
        <w:rPr>
          <w:rFonts w:ascii="宋体"/>
          <w:sz w:val="29"/>
        </w:rPr>
      </w:pPr>
    </w:p>
    <w:p>
      <w:pPr>
        <w:pStyle w:val="BodyText"/>
        <w:ind w:left="3160"/>
        <w:rPr>
          <w:rFonts w:ascii="宋体"/>
          <w:sz w:val="20"/>
        </w:rPr>
      </w:pPr>
      <w:r>
        <w:rPr>
          <w:rFonts w:ascii="宋体"/>
          <w:sz w:val="20"/>
        </w:rPr>
        <w:pict>
          <v:group id="_x0000_i1483" style="width:599pt;height:379pt;mso-position-horizontal-relative:char;mso-position-vertical-relative:line" coordorigin="0,0" coordsize="11980,7580">
            <v:shape id="_x0000_s1484" type="#_x0000_t75" style="width:11980;height:7580;position:absolute" stroked="f">
              <v:imagedata r:id="rId85" o:title=""/>
            </v:shape>
            <v:shape id="_x0000_s1485" type="#_x0000_t202" style="width:1288;height:317;left:5344;position:absolute;top:236"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项目经理</w:t>
                    </w:r>
                  </w:p>
                </w:txbxContent>
              </v:textbox>
            </v:shape>
            <v:shape id="_x0000_s1486" type="#_x0000_t202" style="width:1604;height:317;left:847;position:absolute;top:187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项目副经理</w:t>
                    </w:r>
                  </w:p>
                </w:txbxContent>
              </v:textbox>
            </v:shape>
            <v:shape id="_x0000_s1487" type="#_x0000_t202" style="width:1288;height:317;left:5409;position:absolute;top:187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项目总工</w:t>
                    </w:r>
                  </w:p>
                </w:txbxContent>
              </v:textbox>
            </v:shape>
            <v:shape id="_x0000_s1488" type="#_x0000_t202" style="width:1921;height:317;left:9388;position:absolute;top:187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项目安全总监</w:t>
                    </w:r>
                  </w:p>
                </w:txbxContent>
              </v:textbox>
            </v:shape>
            <v:shape id="_x0000_s1489" type="#_x0000_t202" style="width:1604;height:317;left:2244;position:absolute;top:515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专职安全员</w:t>
                    </w:r>
                  </w:p>
                </w:txbxContent>
              </v:textbox>
            </v:shape>
            <v:shape id="_x0000_s1490" type="#_x0000_t202" style="width:3505;height:317;left:4376;position:absolute;top:515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管理人员（兼职安全员）</w:t>
                    </w:r>
                  </w:p>
                </w:txbxContent>
              </v:textbox>
            </v:shape>
            <v:shape id="_x0000_s1491" type="#_x0000_t202" style="width:1604;height:317;left:8477;position:absolute;top:515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群众安全员</w:t>
                    </w:r>
                  </w:p>
                </w:txbxContent>
              </v:textbox>
            </v:shape>
            <v:shape id="_x0000_s1492" type="#_x0000_t202" style="width:1921;height:317;left:4811;position:absolute;top:711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各作业班组长</w:t>
                    </w:r>
                  </w:p>
                </w:txbxContent>
              </v:textbox>
            </v:shape>
            <w10:wrap type="none"/>
          </v:group>
        </w:pict>
      </w:r>
    </w:p>
    <w:p>
      <w:pPr>
        <w:pStyle w:val="BodyText"/>
        <w:spacing w:before="8"/>
        <w:rPr>
          <w:rFonts w:ascii="宋体"/>
          <w:sz w:val="17"/>
        </w:rPr>
      </w:pPr>
    </w:p>
    <w:p>
      <w:pPr>
        <w:spacing w:before="103"/>
        <w:ind w:left="2106" w:right="1254" w:firstLine="0"/>
        <w:jc w:val="center"/>
        <w:rPr>
          <w:b/>
          <w:sz w:val="31"/>
        </w:rPr>
      </w:pPr>
      <w:r>
        <w:rPr>
          <w:b/>
          <w:spacing w:val="-32"/>
          <w:sz w:val="31"/>
        </w:rPr>
        <w:t xml:space="preserve">图 </w:t>
      </w:r>
      <w:r>
        <w:rPr>
          <w:rFonts w:ascii="Arial Narrow" w:eastAsia="Arial Narrow" w:hAnsi="Arial Narrow"/>
          <w:b/>
          <w:sz w:val="31"/>
        </w:rPr>
        <w:t>9</w:t>
      </w:r>
      <w:r>
        <w:rPr>
          <w:rFonts w:ascii="幼圆" w:eastAsia="幼圆" w:hAnsi="幼圆" w:hint="eastAsia"/>
          <w:b/>
          <w:sz w:val="31"/>
        </w:rPr>
        <w:t>—</w:t>
      </w:r>
      <w:r>
        <w:rPr>
          <w:rFonts w:ascii="Arial Narrow" w:eastAsia="Arial Narrow" w:hAnsi="Arial Narrow"/>
          <w:b/>
          <w:sz w:val="31"/>
        </w:rPr>
        <w:t>1</w:t>
      </w:r>
      <w:r>
        <w:rPr>
          <w:rFonts w:ascii="Arial Narrow" w:eastAsia="Arial Narrow" w:hAnsi="Arial Narrow"/>
          <w:b/>
          <w:spacing w:val="37"/>
          <w:sz w:val="31"/>
        </w:rPr>
        <w:t xml:space="preserve"> </w:t>
      </w:r>
      <w:r>
        <w:rPr>
          <w:b/>
          <w:sz w:val="31"/>
        </w:rPr>
        <w:t>安全监管机构图</w:t>
      </w:r>
    </w:p>
    <w:p>
      <w:pPr>
        <w:pStyle w:val="BodyText"/>
        <w:rPr>
          <w:b/>
          <w:sz w:val="20"/>
        </w:rPr>
      </w:pPr>
    </w:p>
    <w:p>
      <w:pPr>
        <w:pStyle w:val="BodyText"/>
        <w:spacing w:before="6"/>
        <w:rPr>
          <w:b/>
          <w:sz w:val="23"/>
        </w:rPr>
      </w:pPr>
    </w:p>
    <w:p>
      <w:pPr>
        <w:pStyle w:val="Heading2"/>
        <w:spacing w:before="95"/>
      </w:pPr>
      <w:r>
        <w:rPr>
          <w:rFonts w:ascii="Arial Narrow" w:eastAsia="Arial Narrow"/>
        </w:rPr>
        <w:t>9.2</w:t>
      </w:r>
      <w:r>
        <w:rPr>
          <w:rFonts w:ascii="Arial Narrow" w:eastAsia="Arial Narrow"/>
          <w:spacing w:val="15"/>
        </w:rPr>
        <w:t xml:space="preserve"> </w:t>
      </w:r>
      <w:r>
        <w:t>安全保证体系</w:t>
      </w:r>
    </w:p>
    <w:p>
      <w:pPr>
        <w:pStyle w:val="BodyText"/>
        <w:spacing w:before="7"/>
        <w:rPr>
          <w:b/>
          <w:sz w:val="59"/>
        </w:rPr>
      </w:pPr>
    </w:p>
    <w:p>
      <w:pPr>
        <w:pStyle w:val="BodyText"/>
        <w:ind w:left="2844"/>
      </w:pPr>
      <w:r>
        <w:t>建立健全安全保证体系是整个施工顺利实施的保障，是确保工程质量和工期的前提。</w:t>
      </w:r>
    </w:p>
    <w:p>
      <w:pPr>
        <w:pStyle w:val="Heading3"/>
        <w:spacing w:before="240"/>
      </w:pPr>
      <w:r>
        <w:rPr>
          <w:rFonts w:ascii="Arial Narrow" w:eastAsia="Arial Narrow"/>
        </w:rPr>
        <w:t>1</w:t>
      </w:r>
      <w:r>
        <w:t>、建立完善的安全体系</w:t>
      </w:r>
    </w:p>
    <w:p>
      <w:pPr>
        <w:pStyle w:val="BodyText"/>
        <w:spacing w:before="242" w:line="364" w:lineRule="auto"/>
        <w:ind w:left="2124" w:right="972" w:firstLine="720"/>
      </w:pPr>
      <w:r>
        <w:rPr>
          <w:spacing w:val="-1"/>
        </w:rPr>
        <w:t>成立以项目经理、副经理、总工程师为首的安全领导小组，组织领导安全施工管理工作，</w:t>
      </w:r>
      <w:r>
        <w:rPr>
          <w:spacing w:val="-177"/>
        </w:rPr>
        <w:t xml:space="preserve"> </w:t>
      </w:r>
      <w:r>
        <w:rPr>
          <w:spacing w:val="-4"/>
        </w:rPr>
        <w:t xml:space="preserve">乐观推动全面安全管理工作的深入开展。安全生产管理体系见图 </w:t>
      </w:r>
      <w:r>
        <w:rPr>
          <w:rFonts w:ascii="Arial Narrow" w:eastAsia="Arial Narrow"/>
        </w:rPr>
        <w:t>9-2</w:t>
      </w:r>
      <w:r>
        <w:t>。</w:t>
      </w:r>
    </w:p>
    <w:p>
      <w:pPr>
        <w:pStyle w:val="Heading3"/>
        <w:spacing w:before="2"/>
      </w:pPr>
      <w:r>
        <w:rPr>
          <w:rFonts w:ascii="Arial Narrow" w:eastAsia="Arial Narrow"/>
        </w:rPr>
        <w:t>2</w:t>
      </w:r>
      <w:r>
        <w:t>、建立健全自检制度</w:t>
      </w:r>
    </w:p>
    <w:p>
      <w:pPr>
        <w:pStyle w:val="BodyText"/>
        <w:spacing w:before="240" w:line="364" w:lineRule="auto"/>
        <w:ind w:left="2124" w:right="1269" w:firstLine="720"/>
        <w:jc w:val="both"/>
      </w:pPr>
      <w:r>
        <w:t>建立二级安全管理体系，项目经理部设安质部，施工班组设专职安检员、兼职安检员，</w:t>
      </w:r>
      <w:r>
        <w:rPr>
          <w:spacing w:val="-178"/>
        </w:rPr>
        <w:t xml:space="preserve"> </w:t>
      </w:r>
      <w:r>
        <w:rPr>
          <w:spacing w:val="1"/>
        </w:rPr>
        <w:t>分别实施检查任务，同时认真接受外部监督。安全保障组织机构图见图</w:t>
      </w:r>
      <w:r>
        <w:rPr>
          <w:rFonts w:ascii="Arial Narrow" w:eastAsia="Arial Narrow"/>
        </w:rPr>
        <w:t>9-3,</w:t>
      </w:r>
      <w:r>
        <w:rPr>
          <w:rFonts w:ascii="Arial Narrow" w:eastAsia="Arial Narrow"/>
          <w:spacing w:val="56"/>
        </w:rPr>
        <w:t xml:space="preserve"> </w:t>
      </w:r>
      <w:r>
        <w:t>安全保障检查程序图见下图。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1"/>
        </w:rPr>
      </w:pPr>
      <w:r>
        <w:pict>
          <v:group id="_x0000_s1493" style="width:685pt;height:214.5pt;margin-top:9.1pt;margin-left:113pt;mso-position-horizontal-relative:page;mso-wrap-distance-left:0;mso-wrap-distance-right:0;position:absolute;z-index:-251603968" coordorigin="2260,182" coordsize="13700,4290">
            <v:shape id="_x0000_s1494" type="#_x0000_t75" style="width:13700;height:4200;left:2260;position:absolute;top:181" stroked="f">
              <v:imagedata r:id="rId86" o:title=""/>
            </v:shape>
            <v:shape id="_x0000_s1495" type="#_x0000_t202" style="width:1921;height:317;left:7896;position:absolute;top:41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安全管理体系</w:t>
                    </w:r>
                  </w:p>
                </w:txbxContent>
              </v:textbox>
            </v:shape>
            <v:shape id="_x0000_s1496" type="#_x0000_t202" style="width:1288;height:317;left:3075;position:absolute;top:201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组织保证</w:t>
                    </w:r>
                  </w:p>
                </w:txbxContent>
              </v:textbox>
            </v:shape>
            <v:shape id="_x0000_s1497" type="#_x0000_t202" style="width:1288;height:317;left:7280;position:absolute;top:201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工作保证</w:t>
                    </w:r>
                  </w:p>
                </w:txbxContent>
              </v:textbox>
            </v:shape>
            <v:shape id="_x0000_s1498" type="#_x0000_t202" style="width:1288;height:317;left:10964;position:absolute;top:201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制度保证</w:t>
                    </w:r>
                  </w:p>
                </w:txbxContent>
              </v:textbox>
            </v:shape>
            <v:shape id="_x0000_s1499" type="#_x0000_t202" style="width:1288;height:317;left:14115;position:absolute;top:201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群众组织</w:t>
                    </w:r>
                  </w:p>
                </w:txbxContent>
              </v:textbox>
            </v:shape>
            <v:shape id="_x0000_s1500" type="#_x0000_t202" style="width:2555;height:317;left:2528;position:absolute;top:315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安全生产领导小组</w:t>
                    </w:r>
                  </w:p>
                </w:txbxContent>
              </v:textbox>
            </v:shape>
            <v:shape id="_x0000_s1501" type="#_x0000_t202" style="width:3934;height:270;left:5905;position:absolute;top:3153"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pacing w:val="-20"/>
                        <w:sz w:val="27"/>
                      </w:rPr>
                      <w:t>开工前检查：</w:t>
                    </w:r>
                    <w:r>
                      <w:rPr>
                        <w:rFonts w:ascii="宋体" w:eastAsia="宋体" w:hint="eastAsia"/>
                        <w:sz w:val="27"/>
                      </w:rPr>
                      <w:t>1</w:t>
                    </w:r>
                    <w:r>
                      <w:rPr>
                        <w:rFonts w:ascii="宋体" w:eastAsia="宋体" w:hint="eastAsia"/>
                        <w:spacing w:val="-4"/>
                        <w:sz w:val="27"/>
                      </w:rPr>
                      <w:t>.施工组织是否有安</w:t>
                    </w:r>
                  </w:p>
                </w:txbxContent>
              </v:textbox>
            </v:shape>
            <v:shape id="_x0000_s1502" type="#_x0000_t202" style="width:4053;height:1152;left:5905;position:absolute;top:3319" filled="f" stroked="f">
              <v:textbox inset="0,0,0,0">
                <w:txbxContent>
                  <w:p>
                    <w:pPr>
                      <w:spacing w:before="0" w:line="492" w:lineRule="exact"/>
                      <w:ind w:left="0" w:right="0" w:firstLine="0"/>
                      <w:jc w:val="left"/>
                      <w:rPr>
                        <w:rFonts w:ascii="宋体" w:eastAsia="宋体" w:hint="eastAsia"/>
                        <w:sz w:val="27"/>
                      </w:rPr>
                    </w:pPr>
                    <w:r>
                      <w:rPr>
                        <w:rFonts w:ascii="宋体" w:eastAsia="宋体" w:hint="eastAsia"/>
                        <w:sz w:val="27"/>
                      </w:rPr>
                      <w:t>全设计或安全技术措施。</w:t>
                    </w:r>
                    <w:r>
                      <w:rPr>
                        <w:rFonts w:ascii="宋体" w:eastAsia="宋体" w:hint="eastAsia"/>
                        <w:spacing w:val="-13"/>
                        <w:position w:val="18"/>
                        <w:sz w:val="27"/>
                      </w:rPr>
                      <w:t xml:space="preserve">第 </w:t>
                    </w:r>
                    <w:r>
                      <w:rPr>
                        <w:rFonts w:ascii="Arial Narrow" w:eastAsia="Arial Narrow"/>
                        <w:position w:val="18"/>
                        <w:sz w:val="27"/>
                      </w:rPr>
                      <w:t>43</w:t>
                    </w:r>
                    <w:r>
                      <w:rPr>
                        <w:rFonts w:ascii="Arial Narrow" w:eastAsia="Arial Narrow"/>
                        <w:spacing w:val="24"/>
                        <w:position w:val="18"/>
                        <w:sz w:val="27"/>
                      </w:rPr>
                      <w:t xml:space="preserve"> </w:t>
                    </w:r>
                    <w:r>
                      <w:rPr>
                        <w:rFonts w:ascii="宋体" w:eastAsia="宋体" w:hint="eastAsia"/>
                        <w:position w:val="18"/>
                        <w:sz w:val="27"/>
                      </w:rPr>
                      <w:t>页</w:t>
                    </w:r>
                  </w:p>
                  <w:p>
                    <w:pPr>
                      <w:spacing w:before="0" w:line="350" w:lineRule="atLeast"/>
                      <w:ind w:left="0" w:right="18" w:firstLine="0"/>
                      <w:jc w:val="left"/>
                      <w:rPr>
                        <w:rFonts w:ascii="宋体" w:eastAsia="宋体" w:hint="eastAsia"/>
                        <w:sz w:val="27"/>
                      </w:rPr>
                    </w:pPr>
                    <w:r>
                      <w:rPr>
                        <w:rFonts w:ascii="宋体" w:eastAsia="宋体" w:hint="eastAsia"/>
                        <w:spacing w:val="-2"/>
                        <w:sz w:val="27"/>
                      </w:rPr>
                      <w:t>2.施工机具是否符合技术和安全规</w:t>
                    </w:r>
                    <w:r>
                      <w:rPr>
                        <w:rFonts w:ascii="宋体" w:eastAsia="宋体" w:hint="eastAsia"/>
                        <w:sz w:val="27"/>
                      </w:rPr>
                      <w:t>定。</w:t>
                    </w:r>
                  </w:p>
                </w:txbxContent>
              </v:textbox>
            </v:shape>
            <v:shape id="_x0000_s1503" type="#_x0000_t202" style="width:2720;height:738;left:10373;position:absolute;top:3214"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pacing w:val="-2"/>
                        <w:sz w:val="27"/>
                      </w:rPr>
                      <w:t>国家安全法律、法规、</w:t>
                    </w:r>
                  </w:p>
                  <w:p>
                    <w:pPr>
                      <w:spacing w:before="122" w:line="308" w:lineRule="exact"/>
                      <w:ind w:left="0" w:right="21" w:firstLine="0"/>
                      <w:jc w:val="center"/>
                      <w:rPr>
                        <w:rFonts w:ascii="宋体" w:eastAsia="宋体" w:hint="eastAsia"/>
                        <w:sz w:val="27"/>
                      </w:rPr>
                    </w:pPr>
                    <w:r>
                      <w:rPr>
                        <w:rFonts w:ascii="宋体" w:eastAsia="宋体" w:hint="eastAsia"/>
                        <w:sz w:val="27"/>
                      </w:rPr>
                      <w:t>规程、标准</w:t>
                    </w:r>
                  </w:p>
                </w:txbxContent>
              </v:textbox>
            </v:shape>
            <v:shape id="_x0000_s1504" type="#_x0000_t202" style="width:1918;height:1318;left:13791;position:absolute;top:3153" filled="f" stroked="f">
              <v:textbox inset="0,0,0,0">
                <w:txbxContent>
                  <w:p>
                    <w:pPr>
                      <w:spacing w:before="0" w:line="308" w:lineRule="exact"/>
                      <w:ind w:left="0" w:right="0" w:firstLine="0"/>
                      <w:jc w:val="left"/>
                      <w:rPr>
                        <w:rFonts w:ascii="宋体" w:eastAsia="宋体" w:hint="eastAsia"/>
                        <w:sz w:val="27"/>
                      </w:rPr>
                    </w:pPr>
                    <w:r>
                      <w:rPr>
                        <w:rFonts w:ascii="宋体" w:eastAsia="宋体" w:hint="eastAsia"/>
                        <w:sz w:val="27"/>
                      </w:rPr>
                      <w:t>1.对职工进行安</w:t>
                    </w:r>
                  </w:p>
                  <w:p>
                    <w:pPr>
                      <w:spacing w:before="0" w:line="350" w:lineRule="atLeast"/>
                      <w:ind w:left="0" w:right="18" w:firstLine="0"/>
                      <w:jc w:val="both"/>
                      <w:rPr>
                        <w:rFonts w:ascii="宋体" w:eastAsia="宋体" w:hint="eastAsia"/>
                        <w:sz w:val="27"/>
                      </w:rPr>
                    </w:pPr>
                    <w:r>
                      <w:rPr>
                        <w:rFonts w:ascii="宋体" w:eastAsia="宋体" w:hint="eastAsia"/>
                        <w:sz w:val="27"/>
                      </w:rPr>
                      <w:t>全生产宣扬教育2.组织职工开展</w:t>
                    </w:r>
                    <w:r>
                      <w:rPr>
                        <w:rFonts w:ascii="宋体" w:eastAsia="宋体" w:hint="eastAsia"/>
                        <w:spacing w:val="-2"/>
                        <w:sz w:val="27"/>
                      </w:rPr>
                      <w:t>群众性监督检查</w:t>
                    </w:r>
                  </w:p>
                </w:txbxContent>
              </v:textbox>
            </v:shape>
            <w10:wrap type="topAndBottom"/>
          </v:group>
        </w:pict>
      </w:r>
    </w:p>
    <w:p>
      <w:pPr>
        <w:spacing w:after="0"/>
        <w:rPr>
          <w:sz w:val="11"/>
        </w:rPr>
        <w:sectPr>
          <w:footerReference w:type="default" r:id="rId87"/>
          <w:pgSz w:w="17860" w:h="25260"/>
          <w:pgMar w:top="1240" w:right="0" w:bottom="0" w:left="0" w:header="808" w:footer="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75"/>
        <w:ind w:left="2106" w:right="1254" w:firstLine="0"/>
        <w:jc w:val="center"/>
        <w:rPr>
          <w:b/>
          <w:sz w:val="31"/>
        </w:rPr>
      </w:pPr>
      <w:r>
        <w:rPr>
          <w:b/>
          <w:spacing w:val="-31"/>
          <w:sz w:val="31"/>
        </w:rPr>
        <w:t xml:space="preserve">图 </w:t>
      </w:r>
      <w:r>
        <w:rPr>
          <w:rFonts w:ascii="Arial Narrow" w:eastAsia="Arial Narrow" w:hAnsi="Arial Narrow"/>
          <w:b/>
          <w:i/>
          <w:sz w:val="31"/>
        </w:rPr>
        <w:t>9</w:t>
      </w:r>
      <w:r>
        <w:rPr>
          <w:rFonts w:ascii="幼圆" w:eastAsia="幼圆" w:hAnsi="幼圆" w:hint="eastAsia"/>
          <w:b/>
          <w:sz w:val="31"/>
        </w:rPr>
        <w:t>—</w:t>
      </w:r>
      <w:r>
        <w:rPr>
          <w:rFonts w:ascii="Arial Narrow" w:eastAsia="Arial Narrow" w:hAnsi="Arial Narrow"/>
          <w:b/>
          <w:i/>
          <w:sz w:val="31"/>
        </w:rPr>
        <w:t>2</w:t>
      </w:r>
      <w:r>
        <w:rPr>
          <w:rFonts w:ascii="Arial Narrow" w:eastAsia="Arial Narrow" w:hAnsi="Arial Narrow"/>
          <w:b/>
          <w:i/>
          <w:spacing w:val="39"/>
          <w:sz w:val="31"/>
        </w:rPr>
        <w:t xml:space="preserve"> </w:t>
      </w:r>
      <w:r>
        <w:rPr>
          <w:b/>
          <w:sz w:val="31"/>
        </w:rPr>
        <w:t>安全生产管理体系</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3"/>
        </w:rPr>
      </w:pPr>
      <w:r>
        <w:pict>
          <v:group id="_x0000_s1505" style="width:482pt;height:232pt;margin-top:10.68pt;margin-left:223pt;mso-position-horizontal-relative:page;mso-wrap-distance-left:0;mso-wrap-distance-right:0;position:absolute;z-index:-251602944" coordorigin="4460,214" coordsize="9640,4640">
            <v:shape id="_x0000_s1506" type="#_x0000_t75" style="width:9640;height:4640;left:4460;position:absolute;top:213" stroked="f">
              <v:imagedata r:id="rId88" o:title=""/>
            </v:shape>
            <v:shape id="_x0000_s1507" type="#_x0000_t202" style="width:2555;height:317;left:8065;position:absolute;top:45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安全施工领导小组</w:t>
                    </w:r>
                  </w:p>
                </w:txbxContent>
              </v:textbox>
            </v:shape>
            <v:shape id="_x0000_s1508" type="#_x0000_t202" style="width:3822;height:785;left:7406;position:absolute;top:1679" filled="f" stroked="f">
              <v:textbox inset="0,0,0,0">
                <w:txbxContent>
                  <w:p>
                    <w:pPr>
                      <w:spacing w:before="0" w:line="359" w:lineRule="exact"/>
                      <w:ind w:left="19" w:right="40" w:firstLine="0"/>
                      <w:jc w:val="center"/>
                      <w:rPr>
                        <w:rFonts w:ascii="宋体" w:eastAsia="宋体" w:hint="eastAsia"/>
                        <w:sz w:val="31"/>
                      </w:rPr>
                    </w:pPr>
                    <w:r>
                      <w:rPr>
                        <w:rFonts w:ascii="宋体" w:eastAsia="宋体" w:hint="eastAsia"/>
                        <w:spacing w:val="24"/>
                        <w:sz w:val="31"/>
                      </w:rPr>
                      <w:t>组长： 项目经理</w:t>
                    </w:r>
                  </w:p>
                  <w:p>
                    <w:pPr>
                      <w:spacing w:before="71" w:line="355" w:lineRule="exact"/>
                      <w:ind w:left="21" w:right="40" w:firstLine="0"/>
                      <w:jc w:val="center"/>
                      <w:rPr>
                        <w:rFonts w:ascii="宋体" w:eastAsia="宋体" w:hint="eastAsia"/>
                        <w:sz w:val="31"/>
                      </w:rPr>
                    </w:pPr>
                    <w:r>
                      <w:rPr>
                        <w:rFonts w:ascii="宋体" w:eastAsia="宋体" w:hint="eastAsia"/>
                        <w:sz w:val="31"/>
                      </w:rPr>
                      <w:t>副组长：项目副经理、总工</w:t>
                    </w:r>
                  </w:p>
                </w:txbxContent>
              </v:textbox>
            </v:shape>
            <v:shape id="_x0000_s1509" type="#_x0000_t202" style="width:1604;height:317;left:4785;position:absolute;top:375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施工技术部</w:t>
                    </w:r>
                  </w:p>
                </w:txbxContent>
              </v:textbox>
            </v:shape>
            <v:shape id="_x0000_s1510" type="#_x0000_t202" style="width:2340;height:318;left:7539;position:absolute;top:3759" filled="f" stroked="f">
              <v:textbox inset="0,0,0,0">
                <w:txbxContent>
                  <w:p>
                    <w:pPr>
                      <w:spacing w:before="0" w:line="318" w:lineRule="exact"/>
                      <w:ind w:left="0" w:right="0" w:firstLine="0"/>
                      <w:jc w:val="left"/>
                      <w:rPr>
                        <w:rFonts w:ascii="宋体" w:eastAsia="宋体" w:hint="eastAsia"/>
                        <w:sz w:val="27"/>
                      </w:rPr>
                    </w:pPr>
                    <w:r>
                      <w:rPr>
                        <w:rFonts w:ascii="宋体" w:eastAsia="宋体" w:hint="eastAsia"/>
                        <w:sz w:val="31"/>
                      </w:rPr>
                      <w:t>安全质量</w:t>
                    </w:r>
                    <w:r>
                      <w:rPr>
                        <w:rFonts w:ascii="宋体" w:eastAsia="宋体" w:hint="eastAsia"/>
                        <w:spacing w:val="-241"/>
                        <w:sz w:val="31"/>
                      </w:rPr>
                      <w:t>部</w:t>
                    </w:r>
                    <w:r>
                      <w:rPr>
                        <w:rFonts w:ascii="宋体" w:eastAsia="宋体" w:hint="eastAsia"/>
                        <w:spacing w:val="-5"/>
                        <w:sz w:val="27"/>
                      </w:rPr>
                      <w:t xml:space="preserve">第 </w:t>
                    </w:r>
                    <w:r>
                      <w:rPr>
                        <w:rFonts w:ascii="Arial Narrow" w:eastAsia="Arial Narrow"/>
                        <w:sz w:val="27"/>
                      </w:rPr>
                      <w:t>44</w:t>
                    </w:r>
                    <w:r>
                      <w:rPr>
                        <w:rFonts w:ascii="Arial Narrow" w:eastAsia="Arial Narrow"/>
                        <w:spacing w:val="36"/>
                        <w:sz w:val="27"/>
                      </w:rPr>
                      <w:t xml:space="preserve"> </w:t>
                    </w:r>
                    <w:r>
                      <w:rPr>
                        <w:rFonts w:ascii="宋体" w:eastAsia="宋体" w:hint="eastAsia"/>
                        <w:sz w:val="27"/>
                      </w:rPr>
                      <w:t>页</w:t>
                    </w:r>
                  </w:p>
                </w:txbxContent>
              </v:textbox>
            </v:shape>
            <v:shape id="_x0000_s1511" type="#_x0000_t202" style="width:1604;height:317;left:10406;position:absolute;top:375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物质设备部</w:t>
                    </w:r>
                  </w:p>
                </w:txbxContent>
              </v:textbox>
            </v:shape>
            <v:shape id="_x0000_s1512" type="#_x0000_t202" style="width:971;height:317;left:12861;position:absolute;top:378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综合部</w:t>
                    </w:r>
                  </w:p>
                </w:txbxContent>
              </v:textbox>
            </v:shape>
            <w10:wrap type="topAndBottom"/>
          </v:group>
        </w:pict>
      </w:r>
    </w:p>
    <w:p>
      <w:pPr>
        <w:spacing w:after="0"/>
        <w:rPr>
          <w:sz w:val="13"/>
        </w:rPr>
        <w:sectPr>
          <w:footerReference w:type="default" r:id="rId89"/>
          <w:pgSz w:w="17860" w:h="25260"/>
          <w:pgMar w:top="1240" w:right="0" w:bottom="0" w:left="0" w:header="808" w:footer="0"/>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5"/>
        </w:rPr>
      </w:pPr>
    </w:p>
    <w:p>
      <w:pPr>
        <w:spacing w:before="102"/>
        <w:ind w:left="2106" w:right="1257" w:firstLine="0"/>
        <w:jc w:val="center"/>
        <w:rPr>
          <w:b/>
          <w:sz w:val="31"/>
        </w:rPr>
      </w:pPr>
      <w:r>
        <w:pict>
          <v:group id="_x0000_s1513" style="width:568pt;height:517pt;margin-top:47.48pt;margin-left:188pt;mso-position-horizontal-relative:page;position:absolute;z-index:-251621376" coordorigin="3760,950" coordsize="11360,10340">
            <v:shape id="_x0000_s1514" type="#_x0000_t75" style="width:11360;height:10340;left:3760;position:absolute;top:949" stroked="f">
              <v:imagedata r:id="rId90" o:title=""/>
            </v:shape>
            <v:shape id="_x0000_s1515" type="#_x0000_t202" style="width:1921;height:317;left:8263;position:absolute;top:116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检查工作内容</w:t>
                    </w:r>
                  </w:p>
                </w:txbxContent>
              </v:textbox>
            </v:shape>
            <v:shape id="_x0000_s1516" type="#_x0000_t202" style="width:1921;height:317;left:8418;position:absolute;top:21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安全保证体系</w:t>
                    </w:r>
                  </w:p>
                </w:txbxContent>
              </v:textbox>
            </v:shape>
            <v:shape id="_x0000_s1517" type="#_x0000_t202" style="width:1288;height:317;left:5256;position:absolute;top:352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组织机构</w:t>
                    </w:r>
                  </w:p>
                </w:txbxContent>
              </v:textbox>
            </v:shape>
            <v:shape id="_x0000_s1518" type="#_x0000_t202" style="width:1288;height:317;left:7539;position:absolute;top:35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安全目标</w:t>
                    </w:r>
                  </w:p>
                </w:txbxContent>
              </v:textbox>
            </v:shape>
            <v:shape id="_x0000_s1519" type="#_x0000_t202" style="width:1288;height:317;left:9822;position:absolute;top:35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安全管理</w:t>
                    </w:r>
                  </w:p>
                </w:txbxContent>
              </v:textbox>
            </v:shape>
            <v:shape id="_x0000_s1520" type="#_x0000_t202" style="width:1288;height:317;left:12083;position:absolute;top:35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自检制度</w:t>
                    </w:r>
                  </w:p>
                </w:txbxContent>
              </v:textbox>
            </v:shape>
            <v:shape id="_x0000_s1521" type="#_x0000_t202" style="width:1921;height:317;left:8328;position:absolute;top:488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安全日常检查</w:t>
                    </w:r>
                  </w:p>
                </w:txbxContent>
              </v:textbox>
            </v:shape>
            <v:shape id="_x0000_s1522" type="#_x0000_t202" style="width:337;height:3471;left:11398;position:absolute;top:6367" filled="f" stroked="f">
              <v:textbox inset="0,0,0,0">
                <w:txbxContent>
                  <w:p>
                    <w:pPr>
                      <w:spacing w:before="24" w:line="189" w:lineRule="auto"/>
                      <w:ind w:left="0" w:right="18" w:firstLine="0"/>
                      <w:jc w:val="both"/>
                      <w:rPr>
                        <w:rFonts w:ascii="宋体" w:eastAsia="宋体" w:hint="eastAsia"/>
                        <w:sz w:val="31"/>
                      </w:rPr>
                    </w:pPr>
                    <w:r>
                      <w:rPr>
                        <w:rFonts w:ascii="宋体" w:eastAsia="宋体" w:hint="eastAsia"/>
                        <w:sz w:val="31"/>
                      </w:rPr>
                      <w:t>检查安全防护用品使用情</w:t>
                    </w:r>
                  </w:p>
                </w:txbxContent>
              </v:textbox>
            </v:shape>
            <v:shape id="_x0000_s1523" type="#_x0000_t202" style="width:1921;height:317;left:8753;position:absolute;top:1087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安全工作总结</w:t>
                    </w:r>
                  </w:p>
                </w:txbxContent>
              </v:textbox>
            </v:shape>
          </v:group>
        </w:pict>
      </w:r>
      <w:r>
        <w:rPr>
          <w:b/>
          <w:spacing w:val="-29"/>
          <w:sz w:val="31"/>
        </w:rPr>
        <w:t xml:space="preserve">图 </w:t>
      </w:r>
      <w:r>
        <w:rPr>
          <w:rFonts w:ascii="Arial Narrow" w:eastAsia="Arial Narrow"/>
          <w:b/>
          <w:sz w:val="31"/>
        </w:rPr>
        <w:t>9-3</w:t>
      </w:r>
      <w:r>
        <w:rPr>
          <w:rFonts w:ascii="Arial Narrow" w:eastAsia="Arial Narrow"/>
          <w:b/>
          <w:spacing w:val="40"/>
          <w:sz w:val="31"/>
        </w:rPr>
        <w:t xml:space="preserve"> </w:t>
      </w:r>
      <w:r>
        <w:rPr>
          <w:b/>
          <w:sz w:val="31"/>
        </w:rPr>
        <w:t>安全保障组织机构图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7"/>
        </w:rPr>
      </w:pPr>
      <w:r>
        <w:pict>
          <v:shape id="_x0000_s1524" type="#_x0000_t202" style="width:340.25pt;height:157.9pt;margin-top:19.45pt;margin-left:194.21pt;mso-position-horizontal-relative:page;mso-wrap-distance-left:0;mso-wrap-distance-right:0;position:absolute;z-index:-251618304" filled="f" stroked="f">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2"/>
                    <w:gridCol w:w="1076"/>
                    <w:gridCol w:w="1087"/>
                    <w:gridCol w:w="1069"/>
                    <w:gridCol w:w="1049"/>
                    <w:gridCol w:w="1048"/>
                    <w:gridCol w:w="74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8"/>
                      <w:jc w:val="left"/>
                    </w:trPr>
                    <w:tc>
                      <w:tcPr>
                        <w:tcW w:w="1808" w:type="dxa"/>
                        <w:gridSpan w:val="2"/>
                      </w:tcPr>
                      <w:p>
                        <w:pPr>
                          <w:pStyle w:val="TableParagraph"/>
                          <w:rPr>
                            <w:rFonts w:ascii="Times New Roman"/>
                            <w:sz w:val="24"/>
                          </w:rPr>
                        </w:pPr>
                      </w:p>
                    </w:tc>
                    <w:tc>
                      <w:tcPr>
                        <w:tcW w:w="1087" w:type="dxa"/>
                      </w:tcPr>
                      <w:p>
                        <w:pPr>
                          <w:pStyle w:val="TableParagraph"/>
                          <w:spacing w:line="299" w:lineRule="exact"/>
                          <w:ind w:left="20"/>
                          <w:jc w:val="center"/>
                          <w:rPr>
                            <w:sz w:val="31"/>
                          </w:rPr>
                        </w:pPr>
                        <w:r>
                          <w:rPr>
                            <w:w w:val="102"/>
                            <w:sz w:val="31"/>
                          </w:rPr>
                          <w:t>检</w:t>
                        </w:r>
                      </w:p>
                    </w:tc>
                    <w:tc>
                      <w:tcPr>
                        <w:tcW w:w="1069" w:type="dxa"/>
                      </w:tcPr>
                      <w:p>
                        <w:pPr>
                          <w:pStyle w:val="TableParagraph"/>
                          <w:spacing w:line="299" w:lineRule="exact"/>
                          <w:ind w:left="377"/>
                          <w:rPr>
                            <w:sz w:val="31"/>
                          </w:rPr>
                        </w:pPr>
                        <w:r>
                          <w:rPr>
                            <w:w w:val="102"/>
                            <w:sz w:val="31"/>
                          </w:rPr>
                          <w:t>检</w:t>
                        </w:r>
                      </w:p>
                    </w:tc>
                    <w:tc>
                      <w:tcPr>
                        <w:tcW w:w="1049" w:type="dxa"/>
                      </w:tcPr>
                      <w:p>
                        <w:pPr>
                          <w:pStyle w:val="TableParagraph"/>
                          <w:rPr>
                            <w:rFonts w:ascii="Times New Roman"/>
                            <w:sz w:val="24"/>
                          </w:rPr>
                        </w:pPr>
                      </w:p>
                    </w:tc>
                    <w:tc>
                      <w:tcPr>
                        <w:tcW w:w="1048" w:type="dxa"/>
                      </w:tcPr>
                      <w:p>
                        <w:pPr>
                          <w:pStyle w:val="TableParagraph"/>
                          <w:rPr>
                            <w:rFonts w:ascii="Times New Roman"/>
                            <w:sz w:val="24"/>
                          </w:rPr>
                        </w:pPr>
                      </w:p>
                    </w:tc>
                    <w:tc>
                      <w:tcPr>
                        <w:tcW w:w="742" w:type="dxa"/>
                      </w:tcPr>
                      <w:p>
                        <w:pPr>
                          <w:pStyle w:val="TableParagraph"/>
                          <w:spacing w:line="299" w:lineRule="exact"/>
                          <w:ind w:right="46"/>
                          <w:jc w:val="right"/>
                          <w:rPr>
                            <w:sz w:val="31"/>
                          </w:rPr>
                        </w:pPr>
                        <w:r>
                          <w:rPr>
                            <w:w w:val="102"/>
                            <w:sz w:val="31"/>
                          </w:rPr>
                          <w:t>检</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732" w:type="dxa"/>
                      </w:tcPr>
                      <w:p>
                        <w:pPr>
                          <w:pStyle w:val="TableParagraph"/>
                          <w:spacing w:line="297" w:lineRule="exact"/>
                          <w:ind w:left="50"/>
                          <w:rPr>
                            <w:sz w:val="31"/>
                          </w:rPr>
                        </w:pPr>
                        <w:r>
                          <w:rPr>
                            <w:w w:val="102"/>
                            <w:sz w:val="31"/>
                          </w:rPr>
                          <w:t>检</w:t>
                        </w:r>
                      </w:p>
                    </w:tc>
                    <w:tc>
                      <w:tcPr>
                        <w:tcW w:w="1076" w:type="dxa"/>
                      </w:tcPr>
                      <w:p>
                        <w:pPr>
                          <w:pStyle w:val="TableParagraph"/>
                          <w:spacing w:line="297" w:lineRule="exact"/>
                          <w:ind w:left="365"/>
                          <w:rPr>
                            <w:sz w:val="31"/>
                          </w:rPr>
                        </w:pPr>
                        <w:r>
                          <w:rPr>
                            <w:w w:val="102"/>
                            <w:sz w:val="31"/>
                          </w:rPr>
                          <w:t>检</w:t>
                        </w:r>
                      </w:p>
                    </w:tc>
                    <w:tc>
                      <w:tcPr>
                        <w:tcW w:w="1087" w:type="dxa"/>
                      </w:tcPr>
                      <w:p>
                        <w:pPr>
                          <w:pStyle w:val="TableParagraph"/>
                          <w:spacing w:line="297" w:lineRule="exact"/>
                          <w:ind w:left="20"/>
                          <w:jc w:val="center"/>
                          <w:rPr>
                            <w:sz w:val="31"/>
                          </w:rPr>
                        </w:pPr>
                        <w:r>
                          <w:rPr>
                            <w:w w:val="102"/>
                            <w:sz w:val="31"/>
                          </w:rPr>
                          <w:t>查</w:t>
                        </w:r>
                      </w:p>
                    </w:tc>
                    <w:tc>
                      <w:tcPr>
                        <w:tcW w:w="1069" w:type="dxa"/>
                      </w:tcPr>
                      <w:p>
                        <w:pPr>
                          <w:pStyle w:val="TableParagraph"/>
                          <w:spacing w:line="297" w:lineRule="exact"/>
                          <w:ind w:left="377"/>
                          <w:rPr>
                            <w:sz w:val="31"/>
                          </w:rPr>
                        </w:pPr>
                        <w:r>
                          <w:rPr>
                            <w:w w:val="102"/>
                            <w:sz w:val="31"/>
                          </w:rPr>
                          <w:t>查</w:t>
                        </w:r>
                      </w:p>
                    </w:tc>
                    <w:tc>
                      <w:tcPr>
                        <w:tcW w:w="1049" w:type="dxa"/>
                      </w:tcPr>
                      <w:p>
                        <w:pPr>
                          <w:pStyle w:val="TableParagraph"/>
                          <w:spacing w:line="297" w:lineRule="exact"/>
                          <w:ind w:right="352"/>
                          <w:jc w:val="right"/>
                          <w:rPr>
                            <w:sz w:val="31"/>
                          </w:rPr>
                        </w:pPr>
                        <w:r>
                          <w:rPr>
                            <w:w w:val="102"/>
                            <w:sz w:val="31"/>
                          </w:rPr>
                          <w:t>检</w:t>
                        </w:r>
                      </w:p>
                    </w:tc>
                    <w:tc>
                      <w:tcPr>
                        <w:tcW w:w="1048" w:type="dxa"/>
                      </w:tcPr>
                      <w:p>
                        <w:pPr>
                          <w:pStyle w:val="TableParagraph"/>
                          <w:spacing w:line="297" w:lineRule="exact"/>
                          <w:ind w:right="370"/>
                          <w:jc w:val="right"/>
                          <w:rPr>
                            <w:sz w:val="31"/>
                          </w:rPr>
                        </w:pPr>
                        <w:r>
                          <w:rPr>
                            <w:w w:val="102"/>
                            <w:sz w:val="31"/>
                          </w:rPr>
                          <w:t>检</w:t>
                        </w:r>
                      </w:p>
                    </w:tc>
                    <w:tc>
                      <w:tcPr>
                        <w:tcW w:w="742" w:type="dxa"/>
                      </w:tcPr>
                      <w:p>
                        <w:pPr>
                          <w:pStyle w:val="TableParagraph"/>
                          <w:spacing w:line="297" w:lineRule="exact"/>
                          <w:ind w:right="46"/>
                          <w:jc w:val="right"/>
                          <w:rPr>
                            <w:sz w:val="31"/>
                          </w:rPr>
                        </w:pPr>
                        <w:r>
                          <w:rPr>
                            <w:w w:val="102"/>
                            <w:sz w:val="31"/>
                          </w:rPr>
                          <w:t>查</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732" w:type="dxa"/>
                      </w:tcPr>
                      <w:p>
                        <w:pPr>
                          <w:pStyle w:val="TableParagraph"/>
                          <w:spacing w:line="295" w:lineRule="exact"/>
                          <w:ind w:left="50"/>
                          <w:rPr>
                            <w:sz w:val="31"/>
                          </w:rPr>
                        </w:pPr>
                        <w:r>
                          <w:rPr>
                            <w:w w:val="102"/>
                            <w:sz w:val="31"/>
                          </w:rPr>
                          <w:t>查</w:t>
                        </w:r>
                      </w:p>
                    </w:tc>
                    <w:tc>
                      <w:tcPr>
                        <w:tcW w:w="1076" w:type="dxa"/>
                      </w:tcPr>
                      <w:p>
                        <w:pPr>
                          <w:pStyle w:val="TableParagraph"/>
                          <w:spacing w:line="295" w:lineRule="exact"/>
                          <w:ind w:left="365"/>
                          <w:rPr>
                            <w:sz w:val="31"/>
                          </w:rPr>
                        </w:pPr>
                        <w:r>
                          <w:rPr>
                            <w:w w:val="102"/>
                            <w:sz w:val="31"/>
                          </w:rPr>
                          <w:t>查</w:t>
                        </w:r>
                      </w:p>
                    </w:tc>
                    <w:tc>
                      <w:tcPr>
                        <w:tcW w:w="1087" w:type="dxa"/>
                      </w:tcPr>
                      <w:p>
                        <w:pPr>
                          <w:pStyle w:val="TableParagraph"/>
                          <w:spacing w:line="295" w:lineRule="exact"/>
                          <w:ind w:left="20"/>
                          <w:jc w:val="center"/>
                          <w:rPr>
                            <w:sz w:val="31"/>
                          </w:rPr>
                        </w:pPr>
                        <w:r>
                          <w:rPr>
                            <w:w w:val="102"/>
                            <w:sz w:val="31"/>
                          </w:rPr>
                          <w:t>安</w:t>
                        </w:r>
                      </w:p>
                    </w:tc>
                    <w:tc>
                      <w:tcPr>
                        <w:tcW w:w="1069" w:type="dxa"/>
                      </w:tcPr>
                      <w:p>
                        <w:pPr>
                          <w:pStyle w:val="TableParagraph"/>
                          <w:spacing w:line="295" w:lineRule="exact"/>
                          <w:ind w:left="377"/>
                          <w:rPr>
                            <w:sz w:val="31"/>
                          </w:rPr>
                        </w:pPr>
                        <w:r>
                          <w:rPr>
                            <w:w w:val="102"/>
                            <w:sz w:val="31"/>
                          </w:rPr>
                          <w:t>安</w:t>
                        </w:r>
                      </w:p>
                    </w:tc>
                    <w:tc>
                      <w:tcPr>
                        <w:tcW w:w="1049" w:type="dxa"/>
                      </w:tcPr>
                      <w:p>
                        <w:pPr>
                          <w:pStyle w:val="TableParagraph"/>
                          <w:spacing w:line="295" w:lineRule="exact"/>
                          <w:ind w:right="352"/>
                          <w:jc w:val="right"/>
                          <w:rPr>
                            <w:sz w:val="31"/>
                          </w:rPr>
                        </w:pPr>
                        <w:r>
                          <w:rPr>
                            <w:w w:val="102"/>
                            <w:sz w:val="31"/>
                          </w:rPr>
                          <w:t>查</w:t>
                        </w:r>
                      </w:p>
                    </w:tc>
                    <w:tc>
                      <w:tcPr>
                        <w:tcW w:w="1048" w:type="dxa"/>
                      </w:tcPr>
                      <w:p>
                        <w:pPr>
                          <w:pStyle w:val="TableParagraph"/>
                          <w:spacing w:line="295" w:lineRule="exact"/>
                          <w:ind w:right="370"/>
                          <w:jc w:val="right"/>
                          <w:rPr>
                            <w:sz w:val="31"/>
                          </w:rPr>
                        </w:pPr>
                        <w:r>
                          <w:rPr>
                            <w:w w:val="102"/>
                            <w:sz w:val="31"/>
                          </w:rPr>
                          <w:t>查</w:t>
                        </w:r>
                      </w:p>
                    </w:tc>
                    <w:tc>
                      <w:tcPr>
                        <w:tcW w:w="742" w:type="dxa"/>
                      </w:tcPr>
                      <w:p>
                        <w:pPr>
                          <w:pStyle w:val="TableParagraph"/>
                          <w:spacing w:line="295" w:lineRule="exact"/>
                          <w:ind w:right="46"/>
                          <w:jc w:val="right"/>
                          <w:rPr>
                            <w:sz w:val="31"/>
                          </w:rPr>
                        </w:pPr>
                        <w:r>
                          <w:rPr>
                            <w:w w:val="102"/>
                            <w:sz w:val="31"/>
                          </w:rPr>
                          <w:t>预</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732" w:type="dxa"/>
                      </w:tcPr>
                      <w:p>
                        <w:pPr>
                          <w:pStyle w:val="TableParagraph"/>
                          <w:spacing w:line="297" w:lineRule="exact"/>
                          <w:ind w:left="50"/>
                          <w:rPr>
                            <w:sz w:val="31"/>
                          </w:rPr>
                        </w:pPr>
                        <w:r>
                          <w:rPr>
                            <w:w w:val="102"/>
                            <w:sz w:val="31"/>
                          </w:rPr>
                          <w:t>安</w:t>
                        </w:r>
                      </w:p>
                    </w:tc>
                    <w:tc>
                      <w:tcPr>
                        <w:tcW w:w="1076" w:type="dxa"/>
                      </w:tcPr>
                      <w:p>
                        <w:pPr>
                          <w:pStyle w:val="TableParagraph"/>
                          <w:spacing w:line="297" w:lineRule="exact"/>
                          <w:ind w:left="365"/>
                          <w:rPr>
                            <w:sz w:val="31"/>
                          </w:rPr>
                        </w:pPr>
                        <w:r>
                          <w:rPr>
                            <w:w w:val="102"/>
                            <w:sz w:val="31"/>
                          </w:rPr>
                          <w:t>安</w:t>
                        </w:r>
                      </w:p>
                    </w:tc>
                    <w:tc>
                      <w:tcPr>
                        <w:tcW w:w="1087" w:type="dxa"/>
                      </w:tcPr>
                      <w:p>
                        <w:pPr>
                          <w:pStyle w:val="TableParagraph"/>
                          <w:spacing w:line="297" w:lineRule="exact"/>
                          <w:ind w:left="20"/>
                          <w:jc w:val="center"/>
                          <w:rPr>
                            <w:sz w:val="31"/>
                          </w:rPr>
                        </w:pPr>
                        <w:r>
                          <w:rPr>
                            <w:w w:val="102"/>
                            <w:sz w:val="31"/>
                          </w:rPr>
                          <w:t>全</w:t>
                        </w:r>
                      </w:p>
                    </w:tc>
                    <w:tc>
                      <w:tcPr>
                        <w:tcW w:w="1069" w:type="dxa"/>
                      </w:tcPr>
                      <w:p>
                        <w:pPr>
                          <w:pStyle w:val="TableParagraph"/>
                          <w:spacing w:line="297" w:lineRule="exact"/>
                          <w:ind w:left="377"/>
                          <w:rPr>
                            <w:sz w:val="31"/>
                          </w:rPr>
                        </w:pPr>
                        <w:r>
                          <w:rPr>
                            <w:w w:val="102"/>
                            <w:sz w:val="31"/>
                          </w:rPr>
                          <w:t>全</w:t>
                        </w:r>
                      </w:p>
                    </w:tc>
                    <w:tc>
                      <w:tcPr>
                        <w:tcW w:w="1049" w:type="dxa"/>
                      </w:tcPr>
                      <w:p>
                        <w:pPr>
                          <w:pStyle w:val="TableParagraph"/>
                          <w:spacing w:line="297" w:lineRule="exact"/>
                          <w:ind w:right="352"/>
                          <w:jc w:val="right"/>
                          <w:rPr>
                            <w:sz w:val="31"/>
                          </w:rPr>
                        </w:pPr>
                        <w:r>
                          <w:rPr>
                            <w:w w:val="102"/>
                            <w:sz w:val="31"/>
                          </w:rPr>
                          <w:t>日</w:t>
                        </w:r>
                      </w:p>
                    </w:tc>
                    <w:tc>
                      <w:tcPr>
                        <w:tcW w:w="1048" w:type="dxa"/>
                      </w:tcPr>
                      <w:p>
                        <w:pPr>
                          <w:pStyle w:val="TableParagraph"/>
                          <w:spacing w:line="297" w:lineRule="exact"/>
                          <w:ind w:right="370"/>
                          <w:jc w:val="right"/>
                          <w:rPr>
                            <w:sz w:val="31"/>
                          </w:rPr>
                        </w:pPr>
                        <w:r>
                          <w:rPr>
                            <w:w w:val="102"/>
                            <w:sz w:val="31"/>
                          </w:rPr>
                          <w:t>安</w:t>
                        </w:r>
                      </w:p>
                    </w:tc>
                    <w:tc>
                      <w:tcPr>
                        <w:tcW w:w="742" w:type="dxa"/>
                      </w:tcPr>
                      <w:p>
                        <w:pPr>
                          <w:pStyle w:val="TableParagraph"/>
                          <w:spacing w:line="297" w:lineRule="exact"/>
                          <w:ind w:right="46"/>
                          <w:jc w:val="right"/>
                          <w:rPr>
                            <w:sz w:val="31"/>
                          </w:rPr>
                        </w:pPr>
                        <w:r>
                          <w:rPr>
                            <w:w w:val="102"/>
                            <w:sz w:val="31"/>
                          </w:rPr>
                          <w:t>防</w:t>
                        </w:r>
                      </w:p>
                    </w:tc>
                  </w:tr>
                  <w:tr>
                    <w:tblPrEx>
                      <w:tblW w:w="0" w:type="auto"/>
                      <w:jc w:val="left"/>
                      <w:tblInd w:w="7" w:type="dxa"/>
                      <w:tblLayout w:type="fixed"/>
                      <w:tblCellMar>
                        <w:top w:w="0" w:type="dxa"/>
                        <w:left w:w="0" w:type="dxa"/>
                        <w:bottom w:w="0" w:type="dxa"/>
                        <w:right w:w="0" w:type="dxa"/>
                      </w:tblCellMar>
                      <w:tblLook w:val="01E0"/>
                    </w:tblPrEx>
                    <w:trPr>
                      <w:trHeight w:val="313"/>
                      <w:jc w:val="left"/>
                    </w:trPr>
                    <w:tc>
                      <w:tcPr>
                        <w:tcW w:w="732" w:type="dxa"/>
                      </w:tcPr>
                      <w:p>
                        <w:pPr>
                          <w:pStyle w:val="TableParagraph"/>
                          <w:spacing w:line="293" w:lineRule="exact"/>
                          <w:ind w:left="50"/>
                          <w:rPr>
                            <w:sz w:val="31"/>
                          </w:rPr>
                        </w:pPr>
                        <w:r>
                          <w:rPr>
                            <w:w w:val="102"/>
                            <w:sz w:val="31"/>
                          </w:rPr>
                          <w:t>全</w:t>
                        </w:r>
                      </w:p>
                    </w:tc>
                    <w:tc>
                      <w:tcPr>
                        <w:tcW w:w="1076" w:type="dxa"/>
                      </w:tcPr>
                      <w:p>
                        <w:pPr>
                          <w:pStyle w:val="TableParagraph"/>
                          <w:spacing w:line="293" w:lineRule="exact"/>
                          <w:ind w:left="365"/>
                          <w:rPr>
                            <w:sz w:val="31"/>
                          </w:rPr>
                        </w:pPr>
                        <w:r>
                          <w:rPr>
                            <w:w w:val="102"/>
                            <w:sz w:val="31"/>
                          </w:rPr>
                          <w:t>全</w:t>
                        </w:r>
                      </w:p>
                    </w:tc>
                    <w:tc>
                      <w:tcPr>
                        <w:tcW w:w="1087" w:type="dxa"/>
                      </w:tcPr>
                      <w:p>
                        <w:pPr>
                          <w:pStyle w:val="TableParagraph"/>
                          <w:spacing w:line="293" w:lineRule="exact"/>
                          <w:ind w:left="20"/>
                          <w:jc w:val="center"/>
                          <w:rPr>
                            <w:sz w:val="31"/>
                          </w:rPr>
                        </w:pPr>
                        <w:r>
                          <w:rPr>
                            <w:w w:val="102"/>
                            <w:sz w:val="31"/>
                          </w:rPr>
                          <w:t>制</w:t>
                        </w:r>
                      </w:p>
                    </w:tc>
                    <w:tc>
                      <w:tcPr>
                        <w:tcW w:w="1069" w:type="dxa"/>
                      </w:tcPr>
                      <w:p>
                        <w:pPr>
                          <w:pStyle w:val="TableParagraph"/>
                          <w:spacing w:line="293" w:lineRule="exact"/>
                          <w:ind w:left="377"/>
                          <w:rPr>
                            <w:sz w:val="31"/>
                          </w:rPr>
                        </w:pPr>
                        <w:r>
                          <w:rPr>
                            <w:w w:val="102"/>
                            <w:sz w:val="31"/>
                          </w:rPr>
                          <w:t>奖</w:t>
                        </w:r>
                      </w:p>
                    </w:tc>
                    <w:tc>
                      <w:tcPr>
                        <w:tcW w:w="1049" w:type="dxa"/>
                      </w:tcPr>
                      <w:p>
                        <w:pPr>
                          <w:pStyle w:val="TableParagraph"/>
                          <w:spacing w:line="293" w:lineRule="exact"/>
                          <w:ind w:right="352"/>
                          <w:jc w:val="right"/>
                          <w:rPr>
                            <w:sz w:val="31"/>
                          </w:rPr>
                        </w:pPr>
                        <w:r>
                          <w:rPr>
                            <w:w w:val="102"/>
                            <w:sz w:val="31"/>
                          </w:rPr>
                          <w:t>常</w:t>
                        </w:r>
                      </w:p>
                    </w:tc>
                    <w:tc>
                      <w:tcPr>
                        <w:tcW w:w="1048" w:type="dxa"/>
                      </w:tcPr>
                      <w:p>
                        <w:pPr>
                          <w:pStyle w:val="TableParagraph"/>
                          <w:spacing w:line="293" w:lineRule="exact"/>
                          <w:ind w:right="370"/>
                          <w:jc w:val="right"/>
                          <w:rPr>
                            <w:sz w:val="31"/>
                          </w:rPr>
                        </w:pPr>
                        <w:r>
                          <w:rPr>
                            <w:w w:val="102"/>
                            <w:sz w:val="31"/>
                          </w:rPr>
                          <w:t>全</w:t>
                        </w:r>
                      </w:p>
                    </w:tc>
                    <w:tc>
                      <w:tcPr>
                        <w:tcW w:w="742" w:type="dxa"/>
                      </w:tcPr>
                      <w:p>
                        <w:pPr>
                          <w:pStyle w:val="TableParagraph"/>
                          <w:spacing w:line="293" w:lineRule="exact"/>
                          <w:ind w:right="46"/>
                          <w:jc w:val="right"/>
                          <w:rPr>
                            <w:sz w:val="31"/>
                          </w:rPr>
                        </w:pPr>
                        <w:r>
                          <w:rPr>
                            <w:w w:val="102"/>
                            <w:sz w:val="31"/>
                          </w:rPr>
                          <w:t>安</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732" w:type="dxa"/>
                      </w:tcPr>
                      <w:p>
                        <w:pPr>
                          <w:pStyle w:val="TableParagraph"/>
                          <w:spacing w:line="297" w:lineRule="exact"/>
                          <w:ind w:left="50"/>
                          <w:rPr>
                            <w:sz w:val="31"/>
                          </w:rPr>
                        </w:pPr>
                        <w:r>
                          <w:rPr>
                            <w:w w:val="102"/>
                            <w:sz w:val="31"/>
                          </w:rPr>
                          <w:t>会</w:t>
                        </w:r>
                      </w:p>
                    </w:tc>
                    <w:tc>
                      <w:tcPr>
                        <w:tcW w:w="1076" w:type="dxa"/>
                      </w:tcPr>
                      <w:p>
                        <w:pPr>
                          <w:pStyle w:val="TableParagraph"/>
                          <w:spacing w:line="297" w:lineRule="exact"/>
                          <w:ind w:left="365"/>
                          <w:rPr>
                            <w:sz w:val="31"/>
                          </w:rPr>
                        </w:pPr>
                        <w:r>
                          <w:rPr>
                            <w:w w:val="102"/>
                            <w:sz w:val="31"/>
                          </w:rPr>
                          <w:t>法</w:t>
                        </w:r>
                      </w:p>
                    </w:tc>
                    <w:tc>
                      <w:tcPr>
                        <w:tcW w:w="1087" w:type="dxa"/>
                      </w:tcPr>
                      <w:p>
                        <w:pPr>
                          <w:pStyle w:val="TableParagraph"/>
                          <w:spacing w:line="297" w:lineRule="exact"/>
                          <w:ind w:left="20"/>
                          <w:jc w:val="center"/>
                          <w:rPr>
                            <w:sz w:val="31"/>
                          </w:rPr>
                        </w:pPr>
                        <w:r>
                          <w:rPr>
                            <w:w w:val="102"/>
                            <w:sz w:val="31"/>
                          </w:rPr>
                          <w:t>度</w:t>
                        </w:r>
                      </w:p>
                    </w:tc>
                    <w:tc>
                      <w:tcPr>
                        <w:tcW w:w="1069" w:type="dxa"/>
                      </w:tcPr>
                      <w:p>
                        <w:pPr>
                          <w:pStyle w:val="TableParagraph"/>
                          <w:spacing w:line="297" w:lineRule="exact"/>
                          <w:ind w:left="377"/>
                          <w:rPr>
                            <w:sz w:val="31"/>
                          </w:rPr>
                        </w:pPr>
                        <w:r>
                          <w:rPr>
                            <w:w w:val="102"/>
                            <w:sz w:val="31"/>
                          </w:rPr>
                          <w:t>罚</w:t>
                        </w:r>
                      </w:p>
                    </w:tc>
                    <w:tc>
                      <w:tcPr>
                        <w:tcW w:w="1049" w:type="dxa"/>
                      </w:tcPr>
                      <w:p>
                        <w:pPr>
                          <w:pStyle w:val="TableParagraph"/>
                          <w:spacing w:line="297" w:lineRule="exact"/>
                          <w:ind w:right="352"/>
                          <w:jc w:val="right"/>
                          <w:rPr>
                            <w:sz w:val="31"/>
                          </w:rPr>
                        </w:pPr>
                        <w:r>
                          <w:rPr>
                            <w:w w:val="102"/>
                            <w:sz w:val="31"/>
                          </w:rPr>
                          <w:t>安</w:t>
                        </w:r>
                      </w:p>
                    </w:tc>
                    <w:tc>
                      <w:tcPr>
                        <w:tcW w:w="1048" w:type="dxa"/>
                      </w:tcPr>
                      <w:p>
                        <w:pPr>
                          <w:pStyle w:val="TableParagraph"/>
                          <w:spacing w:line="297" w:lineRule="exact"/>
                          <w:ind w:right="370"/>
                          <w:jc w:val="right"/>
                          <w:rPr>
                            <w:sz w:val="31"/>
                          </w:rPr>
                        </w:pPr>
                        <w:r>
                          <w:rPr>
                            <w:w w:val="102"/>
                            <w:sz w:val="31"/>
                          </w:rPr>
                          <w:t>目</w:t>
                        </w:r>
                      </w:p>
                    </w:tc>
                    <w:tc>
                      <w:tcPr>
                        <w:tcW w:w="742" w:type="dxa"/>
                      </w:tcPr>
                      <w:p>
                        <w:pPr>
                          <w:pStyle w:val="TableParagraph"/>
                          <w:spacing w:line="297" w:lineRule="exact"/>
                          <w:ind w:right="46"/>
                          <w:jc w:val="right"/>
                          <w:rPr>
                            <w:sz w:val="31"/>
                          </w:rPr>
                        </w:pPr>
                        <w:r>
                          <w:rPr>
                            <w:w w:val="102"/>
                            <w:sz w:val="31"/>
                          </w:rPr>
                          <w:t>全</w:t>
                        </w:r>
                      </w:p>
                    </w:tc>
                  </w:tr>
                  <w:tr>
                    <w:tblPrEx>
                      <w:tblW w:w="0" w:type="auto"/>
                      <w:jc w:val="left"/>
                      <w:tblInd w:w="7" w:type="dxa"/>
                      <w:tblLayout w:type="fixed"/>
                      <w:tblCellMar>
                        <w:top w:w="0" w:type="dxa"/>
                        <w:left w:w="0" w:type="dxa"/>
                        <w:bottom w:w="0" w:type="dxa"/>
                        <w:right w:w="0" w:type="dxa"/>
                      </w:tblCellMar>
                      <w:tblLook w:val="01E0"/>
                    </w:tblPrEx>
                    <w:trPr>
                      <w:trHeight w:val="313"/>
                      <w:jc w:val="left"/>
                    </w:trPr>
                    <w:tc>
                      <w:tcPr>
                        <w:tcW w:w="732" w:type="dxa"/>
                      </w:tcPr>
                      <w:p>
                        <w:pPr>
                          <w:pStyle w:val="TableParagraph"/>
                          <w:spacing w:line="293" w:lineRule="exact"/>
                          <w:ind w:left="50"/>
                          <w:rPr>
                            <w:sz w:val="31"/>
                          </w:rPr>
                        </w:pPr>
                        <w:r>
                          <w:rPr>
                            <w:w w:val="102"/>
                            <w:sz w:val="31"/>
                          </w:rPr>
                          <w:t>议</w:t>
                        </w:r>
                      </w:p>
                    </w:tc>
                    <w:tc>
                      <w:tcPr>
                        <w:tcW w:w="1076" w:type="dxa"/>
                      </w:tcPr>
                      <w:p>
                        <w:pPr>
                          <w:pStyle w:val="TableParagraph"/>
                          <w:spacing w:line="293" w:lineRule="exact"/>
                          <w:ind w:left="365"/>
                          <w:rPr>
                            <w:sz w:val="31"/>
                          </w:rPr>
                        </w:pPr>
                        <w:r>
                          <w:rPr>
                            <w:w w:val="102"/>
                            <w:sz w:val="31"/>
                          </w:rPr>
                          <w:t>规</w:t>
                        </w:r>
                      </w:p>
                    </w:tc>
                    <w:tc>
                      <w:tcPr>
                        <w:tcW w:w="1087" w:type="dxa"/>
                      </w:tcPr>
                      <w:p>
                        <w:pPr>
                          <w:pStyle w:val="TableParagraph"/>
                          <w:spacing w:line="293" w:lineRule="exact"/>
                          <w:ind w:left="20"/>
                          <w:jc w:val="center"/>
                          <w:rPr>
                            <w:sz w:val="31"/>
                          </w:rPr>
                        </w:pPr>
                        <w:r>
                          <w:rPr>
                            <w:w w:val="102"/>
                            <w:sz w:val="31"/>
                          </w:rPr>
                          <w:t>制</w:t>
                        </w:r>
                      </w:p>
                    </w:tc>
                    <w:tc>
                      <w:tcPr>
                        <w:tcW w:w="1069" w:type="dxa"/>
                      </w:tcPr>
                      <w:p>
                        <w:pPr>
                          <w:pStyle w:val="TableParagraph"/>
                          <w:spacing w:line="293" w:lineRule="exact"/>
                          <w:ind w:left="377"/>
                          <w:rPr>
                            <w:sz w:val="31"/>
                          </w:rPr>
                        </w:pPr>
                        <w:r>
                          <w:rPr>
                            <w:w w:val="102"/>
                            <w:sz w:val="31"/>
                          </w:rPr>
                          <w:t>条</w:t>
                        </w:r>
                      </w:p>
                    </w:tc>
                    <w:tc>
                      <w:tcPr>
                        <w:tcW w:w="1049" w:type="dxa"/>
                      </w:tcPr>
                      <w:p>
                        <w:pPr>
                          <w:pStyle w:val="TableParagraph"/>
                          <w:spacing w:line="293" w:lineRule="exact"/>
                          <w:ind w:right="352"/>
                          <w:jc w:val="right"/>
                          <w:rPr>
                            <w:sz w:val="31"/>
                          </w:rPr>
                        </w:pPr>
                        <w:r>
                          <w:rPr>
                            <w:w w:val="102"/>
                            <w:sz w:val="31"/>
                          </w:rPr>
                          <w:t>全</w:t>
                        </w:r>
                      </w:p>
                    </w:tc>
                    <w:tc>
                      <w:tcPr>
                        <w:tcW w:w="1048" w:type="dxa"/>
                      </w:tcPr>
                      <w:p>
                        <w:pPr>
                          <w:pStyle w:val="TableParagraph"/>
                          <w:spacing w:line="293" w:lineRule="exact"/>
                          <w:ind w:right="370"/>
                          <w:jc w:val="right"/>
                          <w:rPr>
                            <w:sz w:val="31"/>
                          </w:rPr>
                        </w:pPr>
                        <w:r>
                          <w:rPr>
                            <w:w w:val="102"/>
                            <w:sz w:val="31"/>
                          </w:rPr>
                          <w:t>标</w:t>
                        </w:r>
                      </w:p>
                    </w:tc>
                    <w:tc>
                      <w:tcPr>
                        <w:tcW w:w="742" w:type="dxa"/>
                      </w:tcPr>
                      <w:p>
                        <w:pPr>
                          <w:pStyle w:val="TableParagraph"/>
                          <w:spacing w:line="293" w:lineRule="exact"/>
                          <w:ind w:right="46"/>
                          <w:jc w:val="right"/>
                          <w:rPr>
                            <w:sz w:val="31"/>
                          </w:rPr>
                        </w:pPr>
                        <w:r>
                          <w:rPr>
                            <w:w w:val="102"/>
                            <w:sz w:val="31"/>
                          </w:rPr>
                          <w:t>事</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732" w:type="dxa"/>
                      </w:tcPr>
                      <w:p>
                        <w:pPr>
                          <w:pStyle w:val="TableParagraph"/>
                          <w:spacing w:line="297" w:lineRule="exact"/>
                          <w:ind w:left="50"/>
                          <w:rPr>
                            <w:sz w:val="31"/>
                          </w:rPr>
                        </w:pPr>
                        <w:r>
                          <w:rPr>
                            <w:w w:val="102"/>
                            <w:sz w:val="31"/>
                          </w:rPr>
                          <w:t>记</w:t>
                        </w:r>
                      </w:p>
                    </w:tc>
                    <w:tc>
                      <w:tcPr>
                        <w:tcW w:w="1076" w:type="dxa"/>
                      </w:tcPr>
                      <w:p>
                        <w:pPr>
                          <w:pStyle w:val="TableParagraph"/>
                          <w:spacing w:line="297" w:lineRule="exact"/>
                          <w:ind w:left="365"/>
                          <w:rPr>
                            <w:sz w:val="31"/>
                          </w:rPr>
                        </w:pPr>
                        <w:r>
                          <w:rPr>
                            <w:w w:val="102"/>
                            <w:sz w:val="31"/>
                          </w:rPr>
                          <w:t>配</w:t>
                        </w:r>
                      </w:p>
                    </w:tc>
                    <w:tc>
                      <w:tcPr>
                        <w:tcW w:w="1087" w:type="dxa"/>
                      </w:tcPr>
                      <w:p>
                        <w:pPr>
                          <w:pStyle w:val="TableParagraph"/>
                          <w:spacing w:line="297" w:lineRule="exact"/>
                          <w:ind w:left="20"/>
                          <w:jc w:val="center"/>
                          <w:rPr>
                            <w:sz w:val="31"/>
                          </w:rPr>
                        </w:pPr>
                        <w:r>
                          <w:rPr>
                            <w:w w:val="102"/>
                            <w:sz w:val="31"/>
                          </w:rPr>
                          <w:t>定</w:t>
                        </w:r>
                      </w:p>
                    </w:tc>
                    <w:tc>
                      <w:tcPr>
                        <w:tcW w:w="1069" w:type="dxa"/>
                      </w:tcPr>
                      <w:p>
                        <w:pPr>
                          <w:pStyle w:val="TableParagraph"/>
                          <w:spacing w:line="297" w:lineRule="exact"/>
                          <w:ind w:left="377"/>
                          <w:rPr>
                            <w:sz w:val="31"/>
                          </w:rPr>
                        </w:pPr>
                        <w:r>
                          <w:rPr>
                            <w:w w:val="102"/>
                            <w:sz w:val="31"/>
                          </w:rPr>
                          <w:t>例</w:t>
                        </w:r>
                      </w:p>
                    </w:tc>
                    <w:tc>
                      <w:tcPr>
                        <w:tcW w:w="1049" w:type="dxa"/>
                      </w:tcPr>
                      <w:p>
                        <w:pPr>
                          <w:pStyle w:val="TableParagraph"/>
                          <w:spacing w:line="297" w:lineRule="exact"/>
                          <w:ind w:right="352"/>
                          <w:jc w:val="right"/>
                          <w:rPr>
                            <w:sz w:val="31"/>
                          </w:rPr>
                        </w:pPr>
                        <w:r>
                          <w:rPr>
                            <w:w w:val="102"/>
                            <w:sz w:val="31"/>
                          </w:rPr>
                          <w:t>活</w:t>
                        </w:r>
                      </w:p>
                    </w:tc>
                    <w:tc>
                      <w:tcPr>
                        <w:tcW w:w="1048" w:type="dxa"/>
                      </w:tcPr>
                      <w:p>
                        <w:pPr>
                          <w:pStyle w:val="TableParagraph"/>
                          <w:spacing w:line="297" w:lineRule="exact"/>
                          <w:ind w:right="370"/>
                          <w:jc w:val="right"/>
                          <w:rPr>
                            <w:sz w:val="31"/>
                          </w:rPr>
                        </w:pPr>
                        <w:r>
                          <w:rPr>
                            <w:w w:val="102"/>
                            <w:sz w:val="31"/>
                          </w:rPr>
                          <w:t>规</w:t>
                        </w:r>
                      </w:p>
                    </w:tc>
                    <w:tc>
                      <w:tcPr>
                        <w:tcW w:w="742" w:type="dxa"/>
                      </w:tcPr>
                      <w:p>
                        <w:pPr>
                          <w:pStyle w:val="TableParagraph"/>
                          <w:spacing w:line="297" w:lineRule="exact"/>
                          <w:ind w:right="46"/>
                          <w:jc w:val="right"/>
                          <w:rPr>
                            <w:sz w:val="31"/>
                          </w:rPr>
                        </w:pPr>
                        <w:r>
                          <w:rPr>
                            <w:w w:val="102"/>
                            <w:sz w:val="31"/>
                          </w:rPr>
                          <w:t>故</w:t>
                        </w:r>
                      </w:p>
                    </w:tc>
                  </w:tr>
                  <w:tr>
                    <w:tblPrEx>
                      <w:tblW w:w="0" w:type="auto"/>
                      <w:jc w:val="left"/>
                      <w:tblInd w:w="7" w:type="dxa"/>
                      <w:tblLayout w:type="fixed"/>
                      <w:tblCellMar>
                        <w:top w:w="0" w:type="dxa"/>
                        <w:left w:w="0" w:type="dxa"/>
                        <w:bottom w:w="0" w:type="dxa"/>
                        <w:right w:w="0" w:type="dxa"/>
                      </w:tblCellMar>
                      <w:tblLook w:val="01E0"/>
                    </w:tblPrEx>
                    <w:trPr>
                      <w:trHeight w:val="313"/>
                      <w:jc w:val="left"/>
                    </w:trPr>
                    <w:tc>
                      <w:tcPr>
                        <w:tcW w:w="732" w:type="dxa"/>
                      </w:tcPr>
                      <w:p>
                        <w:pPr>
                          <w:pStyle w:val="TableParagraph"/>
                          <w:spacing w:line="293" w:lineRule="exact"/>
                          <w:ind w:left="50"/>
                          <w:rPr>
                            <w:sz w:val="31"/>
                          </w:rPr>
                        </w:pPr>
                        <w:r>
                          <w:rPr>
                            <w:w w:val="102"/>
                            <w:sz w:val="31"/>
                          </w:rPr>
                          <w:t>录</w:t>
                        </w:r>
                      </w:p>
                    </w:tc>
                    <w:tc>
                      <w:tcPr>
                        <w:tcW w:w="1076" w:type="dxa"/>
                      </w:tcPr>
                      <w:p>
                        <w:pPr>
                          <w:pStyle w:val="TableParagraph"/>
                          <w:spacing w:line="293" w:lineRule="exact"/>
                          <w:ind w:left="365"/>
                          <w:rPr>
                            <w:sz w:val="31"/>
                          </w:rPr>
                        </w:pPr>
                        <w:r>
                          <w:rPr>
                            <w:w w:val="102"/>
                            <w:sz w:val="31"/>
                          </w:rPr>
                          <w:t>备</w:t>
                        </w:r>
                      </w:p>
                    </w:tc>
                    <w:tc>
                      <w:tcPr>
                        <w:tcW w:w="1087" w:type="dxa"/>
                      </w:tcPr>
                      <w:p>
                        <w:pPr>
                          <w:pStyle w:val="TableParagraph"/>
                          <w:spacing w:line="293" w:lineRule="exact"/>
                          <w:ind w:left="20"/>
                          <w:jc w:val="center"/>
                          <w:rPr>
                            <w:sz w:val="31"/>
                          </w:rPr>
                        </w:pPr>
                        <w:r>
                          <w:rPr>
                            <w:w w:val="102"/>
                            <w:sz w:val="31"/>
                          </w:rPr>
                          <w:t>情</w:t>
                        </w:r>
                      </w:p>
                    </w:tc>
                    <w:tc>
                      <w:tcPr>
                        <w:tcW w:w="1069" w:type="dxa"/>
                      </w:tcPr>
                      <w:p>
                        <w:pPr>
                          <w:pStyle w:val="TableParagraph"/>
                          <w:spacing w:line="293" w:lineRule="exact"/>
                          <w:ind w:left="377"/>
                          <w:rPr>
                            <w:sz w:val="31"/>
                          </w:rPr>
                        </w:pPr>
                        <w:r>
                          <w:rPr>
                            <w:w w:val="102"/>
                            <w:sz w:val="31"/>
                          </w:rPr>
                          <w:t>执</w:t>
                        </w:r>
                      </w:p>
                    </w:tc>
                    <w:tc>
                      <w:tcPr>
                        <w:tcW w:w="1049" w:type="dxa"/>
                      </w:tcPr>
                      <w:p>
                        <w:pPr>
                          <w:pStyle w:val="TableParagraph"/>
                          <w:spacing w:line="293" w:lineRule="exact"/>
                          <w:ind w:right="352"/>
                          <w:jc w:val="right"/>
                          <w:rPr>
                            <w:sz w:val="31"/>
                          </w:rPr>
                        </w:pPr>
                        <w:r>
                          <w:rPr>
                            <w:w w:val="102"/>
                            <w:sz w:val="31"/>
                          </w:rPr>
                          <w:t>动</w:t>
                        </w:r>
                      </w:p>
                    </w:tc>
                    <w:tc>
                      <w:tcPr>
                        <w:tcW w:w="1048" w:type="dxa"/>
                      </w:tcPr>
                      <w:p>
                        <w:pPr>
                          <w:pStyle w:val="TableParagraph"/>
                          <w:spacing w:line="293" w:lineRule="exact"/>
                          <w:ind w:right="370"/>
                          <w:jc w:val="right"/>
                          <w:rPr>
                            <w:sz w:val="31"/>
                          </w:rPr>
                        </w:pPr>
                        <w:r>
                          <w:rPr>
                            <w:w w:val="102"/>
                            <w:sz w:val="31"/>
                          </w:rPr>
                          <w:t>划</w:t>
                        </w:r>
                      </w:p>
                    </w:tc>
                    <w:tc>
                      <w:tcPr>
                        <w:tcW w:w="742" w:type="dxa"/>
                      </w:tcPr>
                      <w:p>
                        <w:pPr>
                          <w:pStyle w:val="TableParagraph"/>
                          <w:spacing w:line="293" w:lineRule="exact"/>
                          <w:ind w:right="46"/>
                          <w:jc w:val="right"/>
                          <w:rPr>
                            <w:sz w:val="31"/>
                          </w:rPr>
                        </w:pPr>
                        <w:r>
                          <w:rPr>
                            <w:w w:val="102"/>
                            <w:sz w:val="31"/>
                          </w:rPr>
                          <w:t>措</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732" w:type="dxa"/>
                      </w:tcPr>
                      <w:p>
                        <w:pPr>
                          <w:pStyle w:val="TableParagraph"/>
                          <w:rPr>
                            <w:rFonts w:ascii="Times New Roman"/>
                            <w:sz w:val="24"/>
                          </w:rPr>
                        </w:pPr>
                      </w:p>
                    </w:tc>
                    <w:tc>
                      <w:tcPr>
                        <w:tcW w:w="1076" w:type="dxa"/>
                      </w:tcPr>
                      <w:p>
                        <w:pPr>
                          <w:pStyle w:val="TableParagraph"/>
                          <w:rPr>
                            <w:rFonts w:ascii="Times New Roman"/>
                            <w:sz w:val="24"/>
                          </w:rPr>
                        </w:pPr>
                      </w:p>
                    </w:tc>
                    <w:tc>
                      <w:tcPr>
                        <w:tcW w:w="1087" w:type="dxa"/>
                      </w:tcPr>
                      <w:p>
                        <w:pPr>
                          <w:pStyle w:val="TableParagraph"/>
                          <w:spacing w:line="297" w:lineRule="exact"/>
                          <w:ind w:left="20"/>
                          <w:jc w:val="center"/>
                          <w:rPr>
                            <w:sz w:val="31"/>
                          </w:rPr>
                        </w:pPr>
                        <w:r>
                          <w:rPr>
                            <w:w w:val="102"/>
                            <w:sz w:val="31"/>
                          </w:rPr>
                          <w:t>况</w:t>
                        </w:r>
                      </w:p>
                    </w:tc>
                    <w:tc>
                      <w:tcPr>
                        <w:tcW w:w="1069" w:type="dxa"/>
                      </w:tcPr>
                      <w:p>
                        <w:pPr>
                          <w:pStyle w:val="TableParagraph"/>
                          <w:spacing w:line="297" w:lineRule="exact"/>
                          <w:ind w:left="377"/>
                          <w:rPr>
                            <w:sz w:val="31"/>
                          </w:rPr>
                        </w:pPr>
                        <w:r>
                          <w:rPr>
                            <w:w w:val="102"/>
                            <w:sz w:val="31"/>
                          </w:rPr>
                          <w:t>行</w:t>
                        </w:r>
                      </w:p>
                    </w:tc>
                    <w:tc>
                      <w:tcPr>
                        <w:tcW w:w="1049" w:type="dxa"/>
                      </w:tcPr>
                      <w:p>
                        <w:pPr>
                          <w:pStyle w:val="TableParagraph"/>
                          <w:rPr>
                            <w:rFonts w:ascii="Times New Roman"/>
                            <w:sz w:val="24"/>
                          </w:rPr>
                        </w:pPr>
                      </w:p>
                    </w:tc>
                    <w:tc>
                      <w:tcPr>
                        <w:tcW w:w="1048" w:type="dxa"/>
                      </w:tcPr>
                      <w:p>
                        <w:pPr>
                          <w:pStyle w:val="TableParagraph"/>
                          <w:rPr>
                            <w:rFonts w:ascii="Times New Roman"/>
                            <w:sz w:val="24"/>
                          </w:rPr>
                        </w:pPr>
                      </w:p>
                    </w:tc>
                    <w:tc>
                      <w:tcPr>
                        <w:tcW w:w="742" w:type="dxa"/>
                      </w:tcPr>
                      <w:p>
                        <w:pPr>
                          <w:pStyle w:val="TableParagraph"/>
                          <w:spacing w:line="297" w:lineRule="exact"/>
                          <w:ind w:right="46"/>
                          <w:jc w:val="right"/>
                          <w:rPr>
                            <w:sz w:val="31"/>
                          </w:rPr>
                        </w:pPr>
                        <w:r>
                          <w:rPr>
                            <w:w w:val="102"/>
                            <w:sz w:val="31"/>
                          </w:rPr>
                          <w:t>施</w:t>
                        </w:r>
                      </w:p>
                    </w:tc>
                  </w:tr>
                </w:tbl>
                <w:p>
                  <w:pPr>
                    <w:pStyle w:val="BodyText"/>
                  </w:pPr>
                </w:p>
              </w:txbxContent>
            </v:textbox>
            <w10:wrap type="topAndBottom"/>
          </v:shape>
        </w:pict>
      </w:r>
      <w:r>
        <w:pict>
          <v:shape id="_x0000_s1525" type="#_x0000_t202" style="width:131.05pt;height:157.9pt;margin-top:19.45pt;margin-left:621.05pt;mso-position-horizontal-relative:page;mso-wrap-distance-left:0;mso-wrap-distance-right:0;position:absolute;z-index:-251617280" filled="f" stroked="f">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5"/>
                    <w:gridCol w:w="1103"/>
                    <w:gridCol w:w="78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8"/>
                      <w:jc w:val="left"/>
                    </w:trPr>
                    <w:tc>
                      <w:tcPr>
                        <w:tcW w:w="735" w:type="dxa"/>
                      </w:tcPr>
                      <w:p>
                        <w:pPr>
                          <w:pStyle w:val="TableParagraph"/>
                          <w:spacing w:line="299" w:lineRule="exact"/>
                          <w:ind w:left="50"/>
                          <w:rPr>
                            <w:sz w:val="31"/>
                          </w:rPr>
                        </w:pPr>
                        <w:r>
                          <w:rPr>
                            <w:w w:val="102"/>
                            <w:sz w:val="31"/>
                          </w:rPr>
                          <w:t>检</w:t>
                        </w:r>
                      </w:p>
                    </w:tc>
                    <w:tc>
                      <w:tcPr>
                        <w:tcW w:w="1103" w:type="dxa"/>
                      </w:tcPr>
                      <w:p>
                        <w:pPr>
                          <w:pStyle w:val="TableParagraph"/>
                          <w:rPr>
                            <w:rFonts w:ascii="Times New Roman"/>
                            <w:sz w:val="24"/>
                          </w:rPr>
                        </w:pPr>
                      </w:p>
                    </w:tc>
                    <w:tc>
                      <w:tcPr>
                        <w:tcW w:w="785" w:type="dxa"/>
                      </w:tcPr>
                      <w:p>
                        <w:pPr>
                          <w:pStyle w:val="TableParagraph"/>
                          <w:spacing w:line="299" w:lineRule="exact"/>
                          <w:ind w:right="51"/>
                          <w:jc w:val="right"/>
                          <w:rPr>
                            <w:sz w:val="31"/>
                          </w:rPr>
                        </w:pPr>
                        <w:r>
                          <w:rPr>
                            <w:w w:val="102"/>
                            <w:sz w:val="31"/>
                          </w:rPr>
                          <w:t>检</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735" w:type="dxa"/>
                      </w:tcPr>
                      <w:p>
                        <w:pPr>
                          <w:pStyle w:val="TableParagraph"/>
                          <w:spacing w:line="297" w:lineRule="exact"/>
                          <w:ind w:left="50"/>
                          <w:rPr>
                            <w:sz w:val="31"/>
                          </w:rPr>
                        </w:pPr>
                        <w:r>
                          <w:rPr>
                            <w:w w:val="102"/>
                            <w:sz w:val="31"/>
                          </w:rPr>
                          <w:t>查</w:t>
                        </w:r>
                      </w:p>
                    </w:tc>
                    <w:tc>
                      <w:tcPr>
                        <w:tcW w:w="1103" w:type="dxa"/>
                      </w:tcPr>
                      <w:p>
                        <w:pPr>
                          <w:pStyle w:val="TableParagraph"/>
                          <w:spacing w:line="297" w:lineRule="exact"/>
                          <w:ind w:right="49"/>
                          <w:jc w:val="center"/>
                          <w:rPr>
                            <w:sz w:val="31"/>
                          </w:rPr>
                        </w:pPr>
                        <w:r>
                          <w:rPr>
                            <w:w w:val="102"/>
                            <w:sz w:val="31"/>
                          </w:rPr>
                          <w:t>检</w:t>
                        </w:r>
                      </w:p>
                    </w:tc>
                    <w:tc>
                      <w:tcPr>
                        <w:tcW w:w="785" w:type="dxa"/>
                      </w:tcPr>
                      <w:p>
                        <w:pPr>
                          <w:pStyle w:val="TableParagraph"/>
                          <w:spacing w:line="297" w:lineRule="exact"/>
                          <w:ind w:right="51"/>
                          <w:jc w:val="right"/>
                          <w:rPr>
                            <w:sz w:val="31"/>
                          </w:rPr>
                        </w:pPr>
                        <w:r>
                          <w:rPr>
                            <w:w w:val="102"/>
                            <w:sz w:val="31"/>
                          </w:rPr>
                          <w:t>查</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735" w:type="dxa"/>
                      </w:tcPr>
                      <w:p>
                        <w:pPr>
                          <w:pStyle w:val="TableParagraph"/>
                          <w:spacing w:line="295" w:lineRule="exact"/>
                          <w:ind w:left="50"/>
                          <w:rPr>
                            <w:sz w:val="31"/>
                          </w:rPr>
                        </w:pPr>
                        <w:r>
                          <w:rPr>
                            <w:w w:val="102"/>
                            <w:sz w:val="31"/>
                          </w:rPr>
                          <w:t>安</w:t>
                        </w:r>
                      </w:p>
                    </w:tc>
                    <w:tc>
                      <w:tcPr>
                        <w:tcW w:w="1103" w:type="dxa"/>
                      </w:tcPr>
                      <w:p>
                        <w:pPr>
                          <w:pStyle w:val="TableParagraph"/>
                          <w:spacing w:line="295" w:lineRule="exact"/>
                          <w:ind w:right="49"/>
                          <w:jc w:val="center"/>
                          <w:rPr>
                            <w:sz w:val="31"/>
                          </w:rPr>
                        </w:pPr>
                        <w:r>
                          <w:rPr>
                            <w:w w:val="102"/>
                            <w:sz w:val="31"/>
                          </w:rPr>
                          <w:t>查</w:t>
                        </w:r>
                      </w:p>
                    </w:tc>
                    <w:tc>
                      <w:tcPr>
                        <w:tcW w:w="785" w:type="dxa"/>
                      </w:tcPr>
                      <w:p>
                        <w:pPr>
                          <w:pStyle w:val="TableParagraph"/>
                          <w:spacing w:line="295" w:lineRule="exact"/>
                          <w:ind w:right="51"/>
                          <w:jc w:val="right"/>
                          <w:rPr>
                            <w:sz w:val="31"/>
                          </w:rPr>
                        </w:pPr>
                        <w:r>
                          <w:rPr>
                            <w:w w:val="102"/>
                            <w:sz w:val="31"/>
                          </w:rPr>
                          <w:t>安</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735" w:type="dxa"/>
                      </w:tcPr>
                      <w:p>
                        <w:pPr>
                          <w:pStyle w:val="TableParagraph"/>
                          <w:spacing w:line="295" w:lineRule="exact"/>
                          <w:ind w:left="50"/>
                          <w:rPr>
                            <w:sz w:val="31"/>
                          </w:rPr>
                        </w:pPr>
                        <w:r>
                          <w:rPr>
                            <w:w w:val="102"/>
                            <w:sz w:val="31"/>
                          </w:rPr>
                          <w:t>全</w:t>
                        </w:r>
                      </w:p>
                    </w:tc>
                    <w:tc>
                      <w:tcPr>
                        <w:tcW w:w="1103" w:type="dxa"/>
                      </w:tcPr>
                      <w:p>
                        <w:pPr>
                          <w:pStyle w:val="TableParagraph"/>
                          <w:spacing w:line="295" w:lineRule="exact"/>
                          <w:ind w:right="49"/>
                          <w:jc w:val="center"/>
                          <w:rPr>
                            <w:sz w:val="31"/>
                          </w:rPr>
                        </w:pPr>
                        <w:r>
                          <w:rPr>
                            <w:w w:val="102"/>
                            <w:sz w:val="31"/>
                          </w:rPr>
                          <w:t>安</w:t>
                        </w:r>
                      </w:p>
                    </w:tc>
                    <w:tc>
                      <w:tcPr>
                        <w:tcW w:w="785" w:type="dxa"/>
                      </w:tcPr>
                      <w:p>
                        <w:pPr>
                          <w:pStyle w:val="TableParagraph"/>
                          <w:spacing w:line="295" w:lineRule="exact"/>
                          <w:ind w:right="51"/>
                          <w:jc w:val="right"/>
                          <w:rPr>
                            <w:sz w:val="31"/>
                          </w:rPr>
                        </w:pPr>
                        <w:r>
                          <w:rPr>
                            <w:w w:val="102"/>
                            <w:sz w:val="31"/>
                          </w:rPr>
                          <w:t>全</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735" w:type="dxa"/>
                      </w:tcPr>
                      <w:p>
                        <w:pPr>
                          <w:pStyle w:val="TableParagraph"/>
                          <w:spacing w:line="295" w:lineRule="exact"/>
                          <w:ind w:left="50"/>
                          <w:rPr>
                            <w:sz w:val="31"/>
                          </w:rPr>
                        </w:pPr>
                        <w:r>
                          <w:rPr>
                            <w:w w:val="102"/>
                            <w:sz w:val="31"/>
                          </w:rPr>
                          <w:t>制</w:t>
                        </w:r>
                      </w:p>
                    </w:tc>
                    <w:tc>
                      <w:tcPr>
                        <w:tcW w:w="1103" w:type="dxa"/>
                      </w:tcPr>
                      <w:p>
                        <w:pPr>
                          <w:pStyle w:val="TableParagraph"/>
                          <w:spacing w:line="295" w:lineRule="exact"/>
                          <w:ind w:right="49"/>
                          <w:jc w:val="center"/>
                          <w:rPr>
                            <w:sz w:val="31"/>
                          </w:rPr>
                        </w:pPr>
                        <w:r>
                          <w:rPr>
                            <w:w w:val="102"/>
                            <w:sz w:val="31"/>
                          </w:rPr>
                          <w:t>全</w:t>
                        </w:r>
                      </w:p>
                    </w:tc>
                    <w:tc>
                      <w:tcPr>
                        <w:tcW w:w="785" w:type="dxa"/>
                      </w:tcPr>
                      <w:p>
                        <w:pPr>
                          <w:pStyle w:val="TableParagraph"/>
                          <w:spacing w:line="295" w:lineRule="exact"/>
                          <w:ind w:right="51"/>
                          <w:jc w:val="right"/>
                          <w:rPr>
                            <w:sz w:val="31"/>
                          </w:rPr>
                        </w:pPr>
                        <w:r>
                          <w:rPr>
                            <w:w w:val="102"/>
                            <w:sz w:val="31"/>
                          </w:rPr>
                          <w:t>工</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735" w:type="dxa"/>
                      </w:tcPr>
                      <w:p>
                        <w:pPr>
                          <w:pStyle w:val="TableParagraph"/>
                          <w:spacing w:line="295" w:lineRule="exact"/>
                          <w:ind w:left="50"/>
                          <w:rPr>
                            <w:sz w:val="31"/>
                          </w:rPr>
                        </w:pPr>
                        <w:r>
                          <w:rPr>
                            <w:w w:val="102"/>
                            <w:sz w:val="31"/>
                          </w:rPr>
                          <w:t>度</w:t>
                        </w:r>
                      </w:p>
                    </w:tc>
                    <w:tc>
                      <w:tcPr>
                        <w:tcW w:w="1103" w:type="dxa"/>
                      </w:tcPr>
                      <w:p>
                        <w:pPr>
                          <w:pStyle w:val="TableParagraph"/>
                          <w:spacing w:line="295" w:lineRule="exact"/>
                          <w:ind w:right="49"/>
                          <w:jc w:val="center"/>
                          <w:rPr>
                            <w:sz w:val="31"/>
                          </w:rPr>
                        </w:pPr>
                        <w:r>
                          <w:rPr>
                            <w:w w:val="102"/>
                            <w:sz w:val="31"/>
                          </w:rPr>
                          <w:t>宣</w:t>
                        </w:r>
                      </w:p>
                    </w:tc>
                    <w:tc>
                      <w:tcPr>
                        <w:tcW w:w="785" w:type="dxa"/>
                      </w:tcPr>
                      <w:p>
                        <w:pPr>
                          <w:pStyle w:val="TableParagraph"/>
                          <w:spacing w:line="295" w:lineRule="exact"/>
                          <w:ind w:right="51"/>
                          <w:jc w:val="right"/>
                          <w:rPr>
                            <w:sz w:val="31"/>
                          </w:rPr>
                        </w:pPr>
                        <w:r>
                          <w:rPr>
                            <w:w w:val="102"/>
                            <w:sz w:val="31"/>
                          </w:rPr>
                          <w:t>作</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735" w:type="dxa"/>
                      </w:tcPr>
                      <w:p>
                        <w:pPr>
                          <w:pStyle w:val="TableParagraph"/>
                          <w:spacing w:line="295" w:lineRule="exact"/>
                          <w:ind w:left="50"/>
                          <w:rPr>
                            <w:sz w:val="31"/>
                          </w:rPr>
                        </w:pPr>
                        <w:r>
                          <w:rPr>
                            <w:w w:val="102"/>
                            <w:sz w:val="31"/>
                          </w:rPr>
                          <w:t>落</w:t>
                        </w:r>
                      </w:p>
                    </w:tc>
                    <w:tc>
                      <w:tcPr>
                        <w:tcW w:w="1103" w:type="dxa"/>
                      </w:tcPr>
                      <w:p>
                        <w:pPr>
                          <w:pStyle w:val="TableParagraph"/>
                          <w:spacing w:line="295" w:lineRule="exact"/>
                          <w:ind w:right="49"/>
                          <w:jc w:val="center"/>
                          <w:rPr>
                            <w:sz w:val="31"/>
                          </w:rPr>
                        </w:pPr>
                        <w:r>
                          <w:rPr>
                            <w:w w:val="102"/>
                            <w:sz w:val="31"/>
                          </w:rPr>
                          <w:t>传</w:t>
                        </w:r>
                      </w:p>
                    </w:tc>
                    <w:tc>
                      <w:tcPr>
                        <w:tcW w:w="785" w:type="dxa"/>
                      </w:tcPr>
                      <w:p>
                        <w:pPr>
                          <w:pStyle w:val="TableParagraph"/>
                          <w:spacing w:line="295" w:lineRule="exact"/>
                          <w:ind w:right="51"/>
                          <w:jc w:val="right"/>
                          <w:rPr>
                            <w:sz w:val="31"/>
                          </w:rPr>
                        </w:pPr>
                        <w:r>
                          <w:rPr>
                            <w:w w:val="102"/>
                            <w:sz w:val="31"/>
                          </w:rPr>
                          <w:t>报</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735" w:type="dxa"/>
                      </w:tcPr>
                      <w:p>
                        <w:pPr>
                          <w:pStyle w:val="TableParagraph"/>
                          <w:spacing w:line="295" w:lineRule="exact"/>
                          <w:ind w:left="50"/>
                          <w:rPr>
                            <w:sz w:val="31"/>
                          </w:rPr>
                        </w:pPr>
                        <w:r>
                          <w:rPr>
                            <w:w w:val="102"/>
                            <w:sz w:val="31"/>
                          </w:rPr>
                          <w:t>实</w:t>
                        </w:r>
                      </w:p>
                    </w:tc>
                    <w:tc>
                      <w:tcPr>
                        <w:tcW w:w="1103" w:type="dxa"/>
                      </w:tcPr>
                      <w:p>
                        <w:pPr>
                          <w:pStyle w:val="TableParagraph"/>
                          <w:spacing w:line="295" w:lineRule="exact"/>
                          <w:ind w:right="49"/>
                          <w:jc w:val="center"/>
                          <w:rPr>
                            <w:sz w:val="31"/>
                          </w:rPr>
                        </w:pPr>
                        <w:r>
                          <w:rPr>
                            <w:w w:val="102"/>
                            <w:sz w:val="31"/>
                          </w:rPr>
                          <w:t>工</w:t>
                        </w:r>
                      </w:p>
                    </w:tc>
                    <w:tc>
                      <w:tcPr>
                        <w:tcW w:w="785" w:type="dxa"/>
                      </w:tcPr>
                      <w:p>
                        <w:pPr>
                          <w:pStyle w:val="TableParagraph"/>
                          <w:spacing w:line="295" w:lineRule="exact"/>
                          <w:ind w:right="51"/>
                          <w:jc w:val="right"/>
                          <w:rPr>
                            <w:sz w:val="31"/>
                          </w:rPr>
                        </w:pPr>
                        <w:r>
                          <w:rPr>
                            <w:w w:val="102"/>
                            <w:sz w:val="31"/>
                          </w:rPr>
                          <w:t>表</w:t>
                        </w:r>
                      </w:p>
                    </w:tc>
                  </w:tr>
                  <w:tr>
                    <w:tblPrEx>
                      <w:tblW w:w="0" w:type="auto"/>
                      <w:jc w:val="left"/>
                      <w:tblInd w:w="7" w:type="dxa"/>
                      <w:tblLayout w:type="fixed"/>
                      <w:tblCellMar>
                        <w:top w:w="0" w:type="dxa"/>
                        <w:left w:w="0" w:type="dxa"/>
                        <w:bottom w:w="0" w:type="dxa"/>
                        <w:right w:w="0" w:type="dxa"/>
                      </w:tblCellMar>
                      <w:tblLook w:val="01E0"/>
                    </w:tblPrEx>
                    <w:trPr>
                      <w:trHeight w:val="315"/>
                      <w:jc w:val="left"/>
                    </w:trPr>
                    <w:tc>
                      <w:tcPr>
                        <w:tcW w:w="735" w:type="dxa"/>
                      </w:tcPr>
                      <w:p>
                        <w:pPr>
                          <w:pStyle w:val="TableParagraph"/>
                          <w:spacing w:line="295" w:lineRule="exact"/>
                          <w:ind w:left="50"/>
                          <w:rPr>
                            <w:sz w:val="31"/>
                          </w:rPr>
                        </w:pPr>
                        <w:r>
                          <w:rPr>
                            <w:w w:val="102"/>
                            <w:sz w:val="31"/>
                          </w:rPr>
                          <w:t>情</w:t>
                        </w:r>
                      </w:p>
                    </w:tc>
                    <w:tc>
                      <w:tcPr>
                        <w:tcW w:w="1103" w:type="dxa"/>
                      </w:tcPr>
                      <w:p>
                        <w:pPr>
                          <w:pStyle w:val="TableParagraph"/>
                          <w:spacing w:line="295" w:lineRule="exact"/>
                          <w:ind w:right="49"/>
                          <w:jc w:val="center"/>
                          <w:rPr>
                            <w:sz w:val="31"/>
                          </w:rPr>
                        </w:pPr>
                        <w:r>
                          <w:rPr>
                            <w:w w:val="102"/>
                            <w:sz w:val="31"/>
                          </w:rPr>
                          <w:t>作</w:t>
                        </w:r>
                      </w:p>
                    </w:tc>
                    <w:tc>
                      <w:tcPr>
                        <w:tcW w:w="785" w:type="dxa"/>
                      </w:tcPr>
                      <w:p>
                        <w:pPr>
                          <w:pStyle w:val="TableParagraph"/>
                          <w:spacing w:line="295" w:lineRule="exact"/>
                          <w:ind w:right="51"/>
                          <w:jc w:val="right"/>
                          <w:rPr>
                            <w:sz w:val="31"/>
                          </w:rPr>
                        </w:pPr>
                        <w:r>
                          <w:rPr>
                            <w:w w:val="102"/>
                            <w:sz w:val="31"/>
                          </w:rPr>
                          <w:t>上</w:t>
                        </w:r>
                      </w:p>
                    </w:tc>
                  </w:tr>
                  <w:tr>
                    <w:tblPrEx>
                      <w:tblW w:w="0" w:type="auto"/>
                      <w:jc w:val="left"/>
                      <w:tblInd w:w="7" w:type="dxa"/>
                      <w:tblLayout w:type="fixed"/>
                      <w:tblCellMar>
                        <w:top w:w="0" w:type="dxa"/>
                        <w:left w:w="0" w:type="dxa"/>
                        <w:bottom w:w="0" w:type="dxa"/>
                        <w:right w:w="0" w:type="dxa"/>
                      </w:tblCellMar>
                      <w:tblLook w:val="01E0"/>
                    </w:tblPrEx>
                    <w:trPr>
                      <w:trHeight w:val="316"/>
                      <w:jc w:val="left"/>
                    </w:trPr>
                    <w:tc>
                      <w:tcPr>
                        <w:tcW w:w="735" w:type="dxa"/>
                      </w:tcPr>
                      <w:p>
                        <w:pPr>
                          <w:pStyle w:val="TableParagraph"/>
                          <w:spacing w:line="297" w:lineRule="exact"/>
                          <w:ind w:left="50"/>
                          <w:rPr>
                            <w:sz w:val="31"/>
                          </w:rPr>
                        </w:pPr>
                        <w:r>
                          <w:rPr>
                            <w:w w:val="102"/>
                            <w:sz w:val="31"/>
                          </w:rPr>
                          <w:t>况</w:t>
                        </w:r>
                      </w:p>
                    </w:tc>
                    <w:tc>
                      <w:tcPr>
                        <w:tcW w:w="1103" w:type="dxa"/>
                      </w:tcPr>
                      <w:p>
                        <w:pPr>
                          <w:pStyle w:val="TableParagraph"/>
                          <w:rPr>
                            <w:rFonts w:ascii="Times New Roman"/>
                            <w:sz w:val="24"/>
                          </w:rPr>
                        </w:pPr>
                      </w:p>
                    </w:tc>
                    <w:tc>
                      <w:tcPr>
                        <w:tcW w:w="785" w:type="dxa"/>
                      </w:tcPr>
                      <w:p>
                        <w:pPr>
                          <w:pStyle w:val="TableParagraph"/>
                          <w:spacing w:line="297" w:lineRule="exact"/>
                          <w:ind w:right="51"/>
                          <w:jc w:val="right"/>
                          <w:rPr>
                            <w:sz w:val="31"/>
                          </w:rPr>
                        </w:pPr>
                        <w:r>
                          <w:rPr>
                            <w:w w:val="102"/>
                            <w:sz w:val="31"/>
                          </w:rPr>
                          <w:t>报</w:t>
                        </w:r>
                      </w:p>
                    </w:tc>
                  </w:tr>
                </w:tbl>
                <w:p>
                  <w:pPr>
                    <w:pStyle w:val="BodyText"/>
                  </w:pPr>
                </w:p>
              </w:txbxContent>
            </v:textbox>
            <w10:wrap type="topAndBottom"/>
          </v:shape>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20"/>
        </w:rPr>
      </w:pPr>
    </w:p>
    <w:p>
      <w:pPr>
        <w:spacing w:before="103"/>
        <w:ind w:left="2106" w:right="1254" w:firstLine="0"/>
        <w:jc w:val="center"/>
        <w:rPr>
          <w:b/>
          <w:sz w:val="31"/>
        </w:rPr>
      </w:pPr>
      <w:r>
        <w:rPr>
          <w:b/>
          <w:spacing w:val="-31"/>
          <w:sz w:val="31"/>
        </w:rPr>
        <w:t xml:space="preserve">图 </w:t>
      </w:r>
      <w:r>
        <w:rPr>
          <w:rFonts w:ascii="Arial Narrow" w:eastAsia="Arial Narrow" w:hAnsi="Arial Narrow"/>
          <w:b/>
          <w:sz w:val="31"/>
        </w:rPr>
        <w:t>9</w:t>
      </w:r>
      <w:r>
        <w:rPr>
          <w:rFonts w:ascii="幼圆" w:eastAsia="幼圆" w:hAnsi="幼圆" w:hint="eastAsia"/>
          <w:b/>
          <w:sz w:val="31"/>
        </w:rPr>
        <w:t>—</w:t>
      </w:r>
      <w:r>
        <w:rPr>
          <w:rFonts w:ascii="Arial Narrow" w:eastAsia="Arial Narrow" w:hAnsi="Arial Narrow"/>
          <w:b/>
          <w:sz w:val="31"/>
        </w:rPr>
        <w:t>4</w:t>
      </w:r>
      <w:r>
        <w:rPr>
          <w:rFonts w:ascii="Arial Narrow" w:eastAsia="Arial Narrow" w:hAnsi="Arial Narrow"/>
          <w:b/>
          <w:spacing w:val="40"/>
          <w:sz w:val="31"/>
        </w:rPr>
        <w:t xml:space="preserve"> </w:t>
      </w:r>
      <w:r>
        <w:rPr>
          <w:b/>
          <w:sz w:val="31"/>
        </w:rPr>
        <w:t>安全保障检查程序图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4"/>
        </w:rPr>
      </w:pPr>
    </w:p>
    <w:p>
      <w:pPr>
        <w:pStyle w:val="Heading2"/>
        <w:spacing w:before="96"/>
      </w:pPr>
      <w:r>
        <w:rPr>
          <w:rFonts w:ascii="Arial Narrow" w:eastAsia="Arial Narrow"/>
        </w:rPr>
        <w:t>9.4</w:t>
      </w:r>
      <w:r>
        <w:rPr>
          <w:rFonts w:ascii="Arial Narrow" w:eastAsia="Arial Narrow"/>
          <w:spacing w:val="15"/>
        </w:rPr>
        <w:t xml:space="preserve"> </w:t>
      </w:r>
      <w:r>
        <w:t>详细安全措施</w:t>
      </w:r>
    </w:p>
    <w:p>
      <w:pPr>
        <w:pStyle w:val="BodyText"/>
        <w:spacing w:before="2"/>
        <w:rPr>
          <w:b/>
          <w:sz w:val="59"/>
        </w:rPr>
      </w:pPr>
    </w:p>
    <w:p>
      <w:pPr>
        <w:pStyle w:val="Heading3"/>
      </w:pPr>
      <w:r>
        <w:rPr>
          <w:rFonts w:ascii="Arial Narrow" w:eastAsia="Arial Narrow"/>
        </w:rPr>
        <w:t>1</w:t>
      </w:r>
      <w:r>
        <w:t>、基坑安全要求</w:t>
      </w:r>
    </w:p>
    <w:p>
      <w:pPr>
        <w:pStyle w:val="BodyText"/>
        <w:spacing w:before="241"/>
        <w:ind w:left="2844"/>
      </w:pPr>
      <w:r>
        <w:rPr>
          <w:spacing w:val="-6"/>
        </w:rPr>
        <w:t xml:space="preserve">本工程自然地面距基底最深约 </w:t>
      </w:r>
      <w:r>
        <w:rPr>
          <w:rFonts w:ascii="Arial Narrow" w:eastAsia="Arial Narrow"/>
        </w:rPr>
        <w:t>11</w:t>
      </w:r>
      <w:r>
        <w:rPr>
          <w:rFonts w:ascii="Arial Narrow" w:eastAsia="Arial Narrow"/>
          <w:spacing w:val="23"/>
        </w:rPr>
        <w:t xml:space="preserve"> </w:t>
      </w:r>
      <w:r>
        <w:rPr>
          <w:spacing w:val="-12"/>
        </w:rPr>
        <w:t>米，坑内施工属高处作业，凡进入基坑内进行作业必需</w:t>
      </w:r>
    </w:p>
    <w:p>
      <w:pPr>
        <w:spacing w:after="0"/>
        <w:sectPr>
          <w:footerReference w:type="default" r:id="rId91"/>
          <w:pgSz w:w="17860" w:h="25260"/>
          <w:pgMar w:top="1240" w:right="0" w:bottom="1360" w:left="0" w:header="808" w:footer="1160"/>
          <w:pgNumType w:start="45"/>
          <w:cols w:space="708"/>
        </w:sectPr>
      </w:pPr>
    </w:p>
    <w:p>
      <w:pPr>
        <w:pStyle w:val="BodyText"/>
        <w:spacing w:before="8"/>
        <w:rPr>
          <w:sz w:val="16"/>
        </w:rPr>
      </w:pPr>
    </w:p>
    <w:p>
      <w:pPr>
        <w:pStyle w:val="BodyText"/>
        <w:spacing w:before="59"/>
        <w:ind w:left="2124"/>
        <w:rPr>
          <w:rFonts w:ascii="Times New Roman" w:eastAsia="Times New Roman"/>
        </w:rPr>
      </w:pPr>
      <w:r>
        <w:rPr>
          <w:spacing w:val="-1"/>
        </w:rPr>
        <w:t>符合下列要求</w:t>
      </w:r>
      <w:r>
        <w:rPr>
          <w:rFonts w:ascii="Times New Roman" w:eastAsia="Times New Roman"/>
        </w:rPr>
        <w:t>:</w:t>
      </w:r>
    </w:p>
    <w:p>
      <w:pPr>
        <w:pStyle w:val="BodyText"/>
        <w:spacing w:before="241" w:line="364" w:lineRule="auto"/>
        <w:ind w:left="2124" w:right="1275" w:firstLine="720"/>
        <w:jc w:val="both"/>
        <w:rPr>
          <w:rFonts w:ascii="Times New Roman" w:eastAsia="Times New Roman" w:hAnsi="Times New Roman"/>
        </w:rPr>
      </w:pPr>
      <w:r>
        <w:rPr>
          <w:spacing w:val="-1"/>
        </w:rPr>
        <w:t>（</w:t>
      </w:r>
      <w:r>
        <w:rPr>
          <w:rFonts w:ascii="Times New Roman" w:eastAsia="Times New Roman" w:hAnsi="Times New Roman"/>
          <w:spacing w:val="-1"/>
        </w:rPr>
        <w:t>1</w:t>
      </w:r>
      <w:r>
        <w:rPr>
          <w:spacing w:val="-1"/>
        </w:rPr>
        <w:t>）</w:t>
      </w:r>
      <w:r>
        <w:rPr>
          <w:spacing w:val="-13"/>
        </w:rPr>
        <w:t xml:space="preserve">在距基坑边缘 </w:t>
      </w:r>
      <w:r>
        <w:rPr>
          <w:rFonts w:ascii="Times New Roman" w:eastAsia="Times New Roman" w:hAnsi="Times New Roman"/>
          <w:spacing w:val="-1"/>
        </w:rPr>
        <w:t>0</w:t>
      </w:r>
      <w:r>
        <w:rPr>
          <w:spacing w:val="-1"/>
        </w:rPr>
        <w:t>。</w:t>
      </w:r>
      <w:r>
        <w:rPr>
          <w:rFonts w:ascii="Times New Roman" w:eastAsia="Times New Roman" w:hAnsi="Times New Roman"/>
          <w:spacing w:val="-1"/>
        </w:rPr>
        <w:t>2-0.3</w:t>
      </w:r>
      <w:r>
        <w:rPr>
          <w:rFonts w:ascii="Times New Roman" w:eastAsia="Times New Roman" w:hAnsi="Times New Roman"/>
          <w:spacing w:val="5"/>
        </w:rPr>
        <w:t xml:space="preserve"> </w:t>
      </w:r>
      <w:r>
        <w:rPr>
          <w:spacing w:val="-8"/>
        </w:rPr>
        <w:t xml:space="preserve">米处设置护栏，且不低于 </w:t>
      </w:r>
      <w:r>
        <w:rPr>
          <w:rFonts w:ascii="Times New Roman" w:eastAsia="Times New Roman" w:hAnsi="Times New Roman"/>
        </w:rPr>
        <w:t>1</w:t>
      </w:r>
      <w:r>
        <w:t>。</w:t>
      </w:r>
      <w:r>
        <w:rPr>
          <w:rFonts w:ascii="Times New Roman" w:eastAsia="Times New Roman" w:hAnsi="Times New Roman"/>
        </w:rPr>
        <w:t>2</w:t>
      </w:r>
      <w:r>
        <w:rPr>
          <w:rFonts w:ascii="Times New Roman" w:eastAsia="Times New Roman" w:hAnsi="Times New Roman"/>
          <w:spacing w:val="7"/>
        </w:rPr>
        <w:t xml:space="preserve"> </w:t>
      </w:r>
      <w:r>
        <w:t>米，并要稳固可靠。进入基坑施工的人员上下通行由斜道或扶梯上下，不攀登模板、支架和脚手架、或绳索上下，并作好</w:t>
      </w:r>
      <w:r>
        <w:rPr>
          <w:rFonts w:ascii="Times New Roman" w:eastAsia="Times New Roman" w:hAnsi="Times New Roman"/>
        </w:rPr>
        <w:t>“</w:t>
      </w:r>
      <w:r>
        <w:t>三保</w:t>
      </w:r>
      <w:r>
        <w:rPr>
          <w:rFonts w:ascii="Times New Roman" w:eastAsia="Times New Roman" w:hAnsi="Times New Roman"/>
        </w:rPr>
        <w:t>”</w:t>
      </w:r>
      <w:r>
        <w:t>、</w:t>
      </w:r>
      <w:r>
        <w:rPr>
          <w:rFonts w:ascii="Times New Roman" w:eastAsia="Times New Roman" w:hAnsi="Times New Roman"/>
        </w:rPr>
        <w:t>“</w:t>
      </w:r>
      <w:r>
        <w:t>四口</w:t>
      </w:r>
      <w:r>
        <w:rPr>
          <w:rFonts w:ascii="Times New Roman" w:eastAsia="Times New Roman" w:hAnsi="Times New Roman"/>
        </w:rPr>
        <w:t>”</w:t>
      </w:r>
      <w:r>
        <w:t>等防护措施的管理</w:t>
      </w:r>
      <w:r>
        <w:rPr>
          <w:rFonts w:ascii="Times New Roman" w:eastAsia="Times New Roman" w:hAnsi="Times New Roman"/>
        </w:rPr>
        <w:t>.</w:t>
      </w:r>
    </w:p>
    <w:p>
      <w:pPr>
        <w:pStyle w:val="BodyText"/>
        <w:spacing w:before="3" w:line="364" w:lineRule="auto"/>
        <w:ind w:left="2124" w:right="1276" w:firstLine="720"/>
        <w:jc w:val="both"/>
      </w:pPr>
      <w:r>
        <w:t>（</w:t>
      </w:r>
      <w:r>
        <w:rPr>
          <w:rFonts w:ascii="Times New Roman" w:eastAsia="Times New Roman"/>
        </w:rPr>
        <w:t>2)</w:t>
      </w:r>
      <w:r>
        <w:t>施工作业搭设的扶梯、工作台、支架和脚手架、护身栏、安全网等，坚固可靠</w:t>
      </w:r>
      <w:r>
        <w:rPr>
          <w:rFonts w:ascii="Times New Roman" w:eastAsia="Times New Roman"/>
        </w:rPr>
        <w:t>,</w:t>
      </w:r>
      <w:r>
        <w:t>并阅历收合格后方可使用。其中出入基坑内人行通道前期主体结构为成型时才采纳钢扶梯作为基</w:t>
      </w:r>
      <w:r>
        <w:rPr>
          <w:spacing w:val="7"/>
        </w:rPr>
        <w:t>坑内出入通道</w:t>
      </w:r>
      <w:r>
        <w:rPr>
          <w:rFonts w:ascii="Times New Roman" w:eastAsia="Times New Roman"/>
          <w:spacing w:val="10"/>
        </w:rPr>
        <w:t>,</w:t>
      </w:r>
      <w:r>
        <w:t>后期盼主体结构端头部分施作完成后设置笼梯代替钢扶梯。架子工程应符合</w:t>
      </w:r>
    </w:p>
    <w:p>
      <w:pPr>
        <w:pStyle w:val="BodyText"/>
        <w:spacing w:before="3"/>
        <w:ind w:left="2124"/>
      </w:pPr>
      <w:r>
        <w:rPr>
          <w:spacing w:val="-1"/>
        </w:rPr>
        <w:t>《建筑施工高处作业安全技术规范》</w:t>
      </w:r>
      <w:r>
        <w:rPr>
          <w:rFonts w:ascii="Times New Roman" w:eastAsia="Times New Roman" w:hAnsi="Times New Roman"/>
        </w:rPr>
        <w:t>(JGJ80—91</w:t>
      </w:r>
      <w:r>
        <w:t>）规定要求。</w:t>
      </w:r>
    </w:p>
    <w:p>
      <w:pPr>
        <w:pStyle w:val="BodyText"/>
        <w:spacing w:before="241"/>
        <w:ind w:left="2844"/>
      </w:pPr>
      <w:r>
        <w:t>（</w:t>
      </w:r>
      <w:r>
        <w:rPr>
          <w:rFonts w:ascii="Times New Roman" w:eastAsia="Times New Roman"/>
        </w:rPr>
        <w:t>3)</w:t>
      </w:r>
      <w:r>
        <w:t>施工中，采纳防护网、围拦进行安全防护，防高处坠物伤人。</w:t>
      </w:r>
    </w:p>
    <w:p>
      <w:pPr>
        <w:pStyle w:val="Heading3"/>
        <w:spacing w:before="241"/>
      </w:pPr>
      <w:r>
        <w:rPr>
          <w:rFonts w:ascii="Arial Narrow" w:eastAsia="Arial Narrow"/>
          <w:i/>
        </w:rPr>
        <w:t>2</w:t>
      </w:r>
      <w:r>
        <w:t>、高处作业安全措施</w:t>
      </w:r>
    </w:p>
    <w:p>
      <w:pPr>
        <w:pStyle w:val="BodyText"/>
        <w:spacing w:before="241"/>
        <w:ind w:left="2844"/>
      </w:pPr>
      <w:r>
        <w:t>（</w:t>
      </w:r>
      <w:r>
        <w:rPr>
          <w:rFonts w:ascii="Times New Roman" w:eastAsia="Times New Roman"/>
        </w:rPr>
        <w:t>1</w:t>
      </w:r>
      <w:r>
        <w:t>）从事高处作业要定期进行体检，不适于高处作业的禁止其作业。</w:t>
      </w:r>
    </w:p>
    <w:p>
      <w:pPr>
        <w:pStyle w:val="BodyText"/>
        <w:spacing w:before="241"/>
        <w:ind w:left="2844"/>
      </w:pPr>
      <w:r>
        <w:rPr>
          <w:rFonts w:ascii="Times New Roman" w:eastAsia="Times New Roman"/>
        </w:rPr>
        <w:t>(2)</w:t>
      </w:r>
      <w:r>
        <w:t>高处作业衣着要灵活，禁止穿硬衣和带钉易滑的鞋。</w:t>
      </w:r>
    </w:p>
    <w:p>
      <w:pPr>
        <w:pStyle w:val="ListParagraph"/>
        <w:numPr>
          <w:ilvl w:val="0"/>
          <w:numId w:val="15"/>
        </w:numPr>
        <w:tabs>
          <w:tab w:val="left" w:pos="3746"/>
        </w:tabs>
        <w:spacing w:before="240" w:after="0" w:line="240" w:lineRule="auto"/>
        <w:ind w:left="3745" w:right="0" w:hanging="902"/>
        <w:jc w:val="left"/>
        <w:rPr>
          <w:sz w:val="36"/>
        </w:rPr>
      </w:pPr>
      <w:r>
        <w:rPr>
          <w:sz w:val="36"/>
        </w:rPr>
        <w:t>高处作业用材料要堆放平稳，工具顺手放入工具袋内，上下传递物件</w:t>
      </w:r>
      <w:r>
        <w:rPr>
          <w:rFonts w:ascii="Times New Roman" w:eastAsia="Times New Roman"/>
          <w:sz w:val="36"/>
        </w:rPr>
        <w:t>,</w:t>
      </w:r>
      <w:r>
        <w:rPr>
          <w:sz w:val="36"/>
        </w:rPr>
        <w:t>禁止抛掷。</w:t>
      </w:r>
    </w:p>
    <w:p>
      <w:pPr>
        <w:pStyle w:val="ListParagraph"/>
        <w:numPr>
          <w:ilvl w:val="0"/>
          <w:numId w:val="15"/>
        </w:numPr>
        <w:tabs>
          <w:tab w:val="left" w:pos="3746"/>
        </w:tabs>
        <w:spacing w:before="241" w:after="0" w:line="364" w:lineRule="auto"/>
        <w:ind w:left="2844" w:right="2140" w:firstLine="0"/>
        <w:jc w:val="left"/>
        <w:rPr>
          <w:sz w:val="36"/>
        </w:rPr>
      </w:pPr>
      <w:r>
        <w:rPr>
          <w:spacing w:val="-1"/>
          <w:sz w:val="36"/>
        </w:rPr>
        <w:t>遇有雾、雨、大风等恶劣天气影响施工安全时，禁止进行露天高处起重作业</w:t>
      </w:r>
      <w:r>
        <w:rPr>
          <w:rFonts w:ascii="Times New Roman" w:eastAsia="Times New Roman"/>
          <w:sz w:val="36"/>
        </w:rPr>
        <w:t>.</w:t>
      </w:r>
      <w:r>
        <w:rPr>
          <w:rFonts w:ascii="Times New Roman" w:eastAsia="Times New Roman"/>
          <w:spacing w:val="-87"/>
          <w:sz w:val="36"/>
        </w:rPr>
        <w:t xml:space="preserve"> </w:t>
      </w:r>
      <w:r>
        <w:rPr>
          <w:rFonts w:ascii="Times New Roman" w:eastAsia="Times New Roman"/>
          <w:sz w:val="36"/>
        </w:rPr>
        <w:t>(5</w:t>
      </w:r>
      <w:r>
        <w:rPr>
          <w:sz w:val="36"/>
        </w:rPr>
        <w:t>）梯子不得缺档，不得垫高使用。</w:t>
      </w:r>
    </w:p>
    <w:p>
      <w:pPr>
        <w:pStyle w:val="BodyText"/>
        <w:spacing w:before="2"/>
        <w:ind w:left="2844"/>
      </w:pPr>
      <w:r>
        <w:t>（</w:t>
      </w:r>
      <w:r>
        <w:rPr>
          <w:rFonts w:ascii="Times New Roman" w:eastAsia="Times New Roman"/>
        </w:rPr>
        <w:t>6)</w:t>
      </w:r>
      <w:r>
        <w:t>没有安全防护设施</w:t>
      </w:r>
      <w:r>
        <w:rPr>
          <w:rFonts w:ascii="Times New Roman" w:eastAsia="Times New Roman"/>
        </w:rPr>
        <w:t>,</w:t>
      </w:r>
      <w:r>
        <w:t>禁止在支架和脚手架，挑架上行走。</w:t>
      </w:r>
    </w:p>
    <w:p>
      <w:pPr>
        <w:pStyle w:val="Heading3"/>
        <w:spacing w:before="241"/>
      </w:pPr>
      <w:r>
        <w:rPr>
          <w:rFonts w:ascii="Arial Narrow" w:eastAsia="Arial Narrow"/>
          <w:i/>
        </w:rPr>
        <w:t>3</w:t>
      </w:r>
      <w:r>
        <w:t>、支架和脚手架工程安全措施</w:t>
      </w:r>
    </w:p>
    <w:p>
      <w:pPr>
        <w:pStyle w:val="BodyText"/>
        <w:spacing w:before="241"/>
        <w:ind w:left="2844"/>
      </w:pPr>
      <w:r>
        <w:rPr>
          <w:rFonts w:ascii="Times New Roman" w:eastAsia="Times New Roman"/>
        </w:rPr>
        <w:t>(1)</w:t>
      </w:r>
      <w:r>
        <w:t>钢管支架和脚手架的立柱钢管加垫座</w:t>
      </w:r>
      <w:r>
        <w:rPr>
          <w:rFonts w:ascii="Times New Roman" w:eastAsia="Times New Roman"/>
        </w:rPr>
        <w:t>,</w:t>
      </w:r>
      <w:r>
        <w:t>用坚实的厚木块垫好。</w:t>
      </w:r>
    </w:p>
    <w:p>
      <w:pPr>
        <w:pStyle w:val="ListParagraph"/>
        <w:numPr>
          <w:ilvl w:val="0"/>
          <w:numId w:val="14"/>
        </w:numPr>
        <w:tabs>
          <w:tab w:val="left" w:pos="3746"/>
        </w:tabs>
        <w:spacing w:before="241" w:after="0" w:line="364" w:lineRule="auto"/>
        <w:ind w:left="2124" w:right="1280" w:firstLine="720"/>
        <w:jc w:val="left"/>
        <w:rPr>
          <w:sz w:val="36"/>
        </w:rPr>
      </w:pPr>
      <w:r>
        <w:rPr>
          <w:sz w:val="36"/>
        </w:rPr>
        <w:t xml:space="preserve">支架和脚手架的立柱要求垂直，其中转角立柱的垂直误差不得超过 </w:t>
      </w:r>
      <w:r>
        <w:rPr>
          <w:rFonts w:ascii="Times New Roman" w:eastAsia="Times New Roman"/>
          <w:sz w:val="36"/>
        </w:rPr>
        <w:t>0.5%</w:t>
      </w:r>
      <w:r>
        <w:rPr>
          <w:sz w:val="36"/>
        </w:rPr>
        <w:t>，其中立</w:t>
      </w:r>
      <w:r>
        <w:rPr>
          <w:spacing w:val="-16"/>
          <w:sz w:val="36"/>
        </w:rPr>
        <w:t xml:space="preserve">柱不得超过 </w:t>
      </w:r>
      <w:r>
        <w:rPr>
          <w:rFonts w:ascii="Times New Roman" w:eastAsia="Times New Roman"/>
          <w:sz w:val="36"/>
        </w:rPr>
        <w:t>1%</w:t>
      </w:r>
      <w:r>
        <w:rPr>
          <w:sz w:val="36"/>
        </w:rPr>
        <w:t>。承重的纵向水平杆</w:t>
      </w:r>
      <w:r>
        <w:rPr>
          <w:rFonts w:ascii="Times New Roman" w:eastAsia="Times New Roman"/>
          <w:sz w:val="36"/>
        </w:rPr>
        <w:t>,</w:t>
      </w:r>
      <w:r>
        <w:rPr>
          <w:sz w:val="36"/>
        </w:rPr>
        <w:t>必需支承于横杆之上，禁用不合格材料。</w:t>
      </w:r>
    </w:p>
    <w:p>
      <w:pPr>
        <w:pStyle w:val="ListParagraph"/>
        <w:numPr>
          <w:ilvl w:val="0"/>
          <w:numId w:val="14"/>
        </w:numPr>
        <w:tabs>
          <w:tab w:val="left" w:pos="3746"/>
        </w:tabs>
        <w:spacing w:before="2" w:after="0" w:line="364" w:lineRule="auto"/>
        <w:ind w:left="2124" w:right="1263" w:firstLine="720"/>
        <w:jc w:val="left"/>
        <w:rPr>
          <w:rFonts w:ascii="Times New Roman" w:eastAsia="Times New Roman" w:hAnsi="Times New Roman"/>
          <w:sz w:val="36"/>
        </w:rPr>
      </w:pPr>
      <w:r>
        <w:rPr>
          <w:spacing w:val="-9"/>
          <w:sz w:val="36"/>
        </w:rPr>
        <w:t xml:space="preserve">支架和脚手架两端转角处，每隔 </w:t>
      </w:r>
      <w:r>
        <w:rPr>
          <w:rFonts w:ascii="Times New Roman" w:eastAsia="Times New Roman" w:hAnsi="Times New Roman"/>
          <w:spacing w:val="-1"/>
          <w:sz w:val="36"/>
        </w:rPr>
        <w:t>6—7</w:t>
      </w:r>
      <w:r>
        <w:rPr>
          <w:rFonts w:ascii="Times New Roman" w:eastAsia="Times New Roman" w:hAnsi="Times New Roman"/>
          <w:spacing w:val="1"/>
          <w:sz w:val="36"/>
        </w:rPr>
        <w:t xml:space="preserve"> </w:t>
      </w:r>
      <w:r>
        <w:rPr>
          <w:sz w:val="36"/>
        </w:rPr>
        <w:t>根立柱</w:t>
      </w:r>
      <w:r>
        <w:rPr>
          <w:rFonts w:ascii="Times New Roman" w:eastAsia="Times New Roman" w:hAnsi="Times New Roman"/>
          <w:sz w:val="36"/>
        </w:rPr>
        <w:t>,</w:t>
      </w:r>
      <w:r>
        <w:rPr>
          <w:sz w:val="36"/>
        </w:rPr>
        <w:t>应设剪刀撑，剪刀撑与地面的夹角不</w:t>
      </w:r>
      <w:r>
        <w:rPr>
          <w:spacing w:val="-30"/>
          <w:sz w:val="36"/>
        </w:rPr>
        <w:t xml:space="preserve">大于 </w:t>
      </w:r>
      <w:r>
        <w:rPr>
          <w:rFonts w:ascii="Times New Roman" w:eastAsia="Times New Roman" w:hAnsi="Times New Roman"/>
          <w:sz w:val="36"/>
        </w:rPr>
        <w:t>60</w:t>
      </w:r>
      <w:r>
        <w:rPr>
          <w:rFonts w:ascii="Times New Roman" w:eastAsia="Times New Roman" w:hAnsi="Times New Roman"/>
          <w:spacing w:val="-1"/>
          <w:sz w:val="36"/>
        </w:rPr>
        <w:t xml:space="preserve"> </w:t>
      </w:r>
      <w:r>
        <w:rPr>
          <w:sz w:val="36"/>
        </w:rPr>
        <w:t>度</w:t>
      </w:r>
      <w:r>
        <w:rPr>
          <w:rFonts w:ascii="Times New Roman" w:eastAsia="Times New Roman" w:hAnsi="Times New Roman"/>
          <w:sz w:val="36"/>
        </w:rPr>
        <w:t>.</w:t>
      </w:r>
    </w:p>
    <w:p>
      <w:pPr>
        <w:pStyle w:val="BodyText"/>
        <w:spacing w:before="1" w:line="364" w:lineRule="auto"/>
        <w:ind w:left="2124" w:right="1297" w:firstLine="720"/>
      </w:pPr>
      <w:r>
        <w:t>（</w:t>
      </w:r>
      <w:r>
        <w:rPr>
          <w:rFonts w:ascii="Times New Roman" w:eastAsia="Times New Roman"/>
        </w:rPr>
        <w:t>4)</w:t>
      </w:r>
      <w:r>
        <w:t>走桥上必需满铺脚手板</w:t>
      </w:r>
      <w:r>
        <w:rPr>
          <w:rFonts w:ascii="Times New Roman" w:eastAsia="Times New Roman"/>
        </w:rPr>
        <w:t>,</w:t>
      </w:r>
      <w:r>
        <w:t>不得留有空隙和探头板，加踢脚板，所有铺板应用铁丝绑扎坚固。</w:t>
      </w:r>
    </w:p>
    <w:p>
      <w:pPr>
        <w:pStyle w:val="BodyText"/>
        <w:spacing w:before="3" w:line="364" w:lineRule="auto"/>
        <w:ind w:left="2844" w:right="3281"/>
        <w:jc w:val="both"/>
      </w:pPr>
      <w:r>
        <w:rPr>
          <w:spacing w:val="-1"/>
        </w:rPr>
        <w:t>（</w:t>
      </w:r>
      <w:r>
        <w:rPr>
          <w:rFonts w:ascii="Times New Roman" w:eastAsia="Times New Roman"/>
          <w:spacing w:val="-1"/>
        </w:rPr>
        <w:t>5)</w:t>
      </w:r>
      <w:r>
        <w:t>采纳的钢管规格尽量要做到统一</w:t>
      </w:r>
      <w:r>
        <w:rPr>
          <w:rFonts w:ascii="Times New Roman" w:eastAsia="Times New Roman"/>
        </w:rPr>
        <w:t>,</w:t>
      </w:r>
      <w:r>
        <w:t>不同规格的钢管应分类堆放</w:t>
      </w:r>
      <w:r>
        <w:rPr>
          <w:rFonts w:ascii="Times New Roman" w:eastAsia="Times New Roman"/>
        </w:rPr>
        <w:t>,</w:t>
      </w:r>
      <w:r>
        <w:t>分别使用</w:t>
      </w:r>
      <w:r>
        <w:rPr>
          <w:rFonts w:ascii="Times New Roman" w:eastAsia="Times New Roman"/>
        </w:rPr>
        <w:t>.</w:t>
      </w:r>
      <w:r>
        <w:rPr>
          <w:rFonts w:ascii="Times New Roman" w:eastAsia="Times New Roman"/>
          <w:spacing w:val="-88"/>
        </w:rPr>
        <w:t xml:space="preserve"> </w:t>
      </w:r>
      <w:r>
        <w:rPr>
          <w:rFonts w:ascii="Times New Roman" w:eastAsia="Times New Roman"/>
        </w:rPr>
        <w:t>(6</w:t>
      </w:r>
      <w:r>
        <w:t>）支架搭设分段完成后</w:t>
      </w:r>
      <w:r>
        <w:rPr>
          <w:rFonts w:ascii="Times New Roman" w:eastAsia="Times New Roman"/>
        </w:rPr>
        <w:t>,</w:t>
      </w:r>
      <w:r>
        <w:t>阅历收合格后方可使用</w:t>
      </w:r>
      <w:r>
        <w:rPr>
          <w:rFonts w:ascii="Times New Roman" w:eastAsia="Times New Roman"/>
        </w:rPr>
        <w:t>,</w:t>
      </w:r>
      <w:r>
        <w:t>并按规定办理验收手续。</w:t>
      </w:r>
      <w:r>
        <w:rPr>
          <w:rFonts w:ascii="Times New Roman" w:eastAsia="Times New Roman"/>
        </w:rPr>
        <w:t>(7)</w:t>
      </w:r>
      <w:r>
        <w:t>凡参加搭设支架和脚手架的操作人员，必需经过体格检查方可上岗。</w:t>
      </w:r>
    </w:p>
    <w:p>
      <w:pPr>
        <w:pStyle w:val="BodyText"/>
        <w:spacing w:before="3" w:line="364" w:lineRule="auto"/>
        <w:ind w:left="2124" w:right="1288" w:firstLine="720"/>
      </w:pPr>
      <w:r>
        <w:t>（</w:t>
      </w:r>
      <w:r>
        <w:rPr>
          <w:rFonts w:ascii="Times New Roman" w:eastAsia="Times New Roman"/>
        </w:rPr>
        <w:t>8)</w:t>
      </w:r>
      <w:r>
        <w:t>凡参加搭、拆支架和脚手架的操作人员</w:t>
      </w:r>
      <w:r>
        <w:rPr>
          <w:rFonts w:ascii="Times New Roman" w:eastAsia="Times New Roman"/>
        </w:rPr>
        <w:t>,</w:t>
      </w:r>
      <w:r>
        <w:t>必需戴安全帽、工具袋，悬空、临空危急作业必需配带安全带，严禁穿拖鞋、赤脚或硬底鞋上架操作，严禁酒后作业。</w:t>
      </w:r>
    </w:p>
    <w:p>
      <w:pPr>
        <w:pStyle w:val="BodyText"/>
        <w:spacing w:before="1"/>
        <w:ind w:left="2844"/>
        <w:rPr>
          <w:rFonts w:ascii="Times New Roman" w:eastAsia="Times New Roman"/>
        </w:rPr>
      </w:pPr>
      <w:r>
        <w:rPr>
          <w:spacing w:val="-1"/>
        </w:rPr>
        <w:t>（</w:t>
      </w:r>
      <w:r>
        <w:rPr>
          <w:rFonts w:ascii="Times New Roman" w:eastAsia="Times New Roman"/>
          <w:spacing w:val="-1"/>
        </w:rPr>
        <w:t>9)</w:t>
      </w:r>
      <w:r>
        <w:t>拆卸架前要检查桥架上是否有杂物、电线水管等临时设施，必需先清除洁净后拆除</w:t>
      </w:r>
      <w:r>
        <w:rPr>
          <w:rFonts w:ascii="Times New Roman" w:eastAsia="Times New Roman"/>
        </w:rPr>
        <w:t>.</w:t>
      </w:r>
    </w:p>
    <w:p>
      <w:pPr>
        <w:pStyle w:val="BodyText"/>
        <w:spacing w:before="241"/>
        <w:ind w:left="2844"/>
      </w:pPr>
      <w:r>
        <w:rPr>
          <w:spacing w:val="-1"/>
        </w:rPr>
        <w:t>（</w:t>
      </w:r>
      <w:r>
        <w:rPr>
          <w:rFonts w:ascii="Times New Roman" w:eastAsia="Times New Roman"/>
          <w:spacing w:val="-1"/>
        </w:rPr>
        <w:t>10)</w:t>
      </w:r>
      <w:r>
        <w:t>拆架时</w:t>
      </w:r>
      <w:r>
        <w:rPr>
          <w:rFonts w:ascii="Times New Roman" w:eastAsia="Times New Roman"/>
        </w:rPr>
        <w:t>,</w:t>
      </w:r>
      <w:r>
        <w:rPr>
          <w:spacing w:val="-8"/>
        </w:rPr>
        <w:t>拆下材料堆放在架上或平台不得超载，拆除下来的螺栓要放入工具袋，小构</w:t>
      </w:r>
    </w:p>
    <w:p>
      <w:pPr>
        <w:spacing w:after="0"/>
        <w:sectPr>
          <w:pgSz w:w="17860" w:h="25260"/>
          <w:pgMar w:top="1240" w:right="0" w:bottom="1360" w:left="0" w:header="808" w:footer="1160"/>
          <w:cols w:space="708"/>
        </w:sectPr>
      </w:pPr>
    </w:p>
    <w:p>
      <w:pPr>
        <w:pStyle w:val="BodyText"/>
        <w:spacing w:before="5"/>
        <w:rPr>
          <w:sz w:val="17"/>
        </w:rPr>
      </w:pPr>
    </w:p>
    <w:p>
      <w:pPr>
        <w:pStyle w:val="BodyText"/>
        <w:spacing w:before="49" w:line="364" w:lineRule="auto"/>
        <w:ind w:left="2124" w:right="1332"/>
        <w:jc w:val="both"/>
      </w:pPr>
      <w:r>
        <w:rPr>
          <w:spacing w:val="-1"/>
        </w:rPr>
        <w:t>件要放入工具袋内，拆下来钢管、桥板、传递人员位置要错开，不允许在同一线上操作，短料、桥板、构件、螺栓等可放入上落笼内降下，停台装料时要打信号降落，严禁从高处抛掷</w:t>
      </w:r>
      <w:r>
        <w:t>料具落地。</w:t>
      </w:r>
    </w:p>
    <w:p>
      <w:pPr>
        <w:pStyle w:val="BodyText"/>
        <w:spacing w:before="4" w:line="364" w:lineRule="auto"/>
        <w:ind w:left="2124" w:right="1264" w:firstLine="720"/>
      </w:pPr>
      <w:r>
        <w:rPr>
          <w:spacing w:val="-1"/>
        </w:rPr>
        <w:t>（</w:t>
      </w:r>
      <w:r>
        <w:rPr>
          <w:rFonts w:ascii="Times New Roman" w:eastAsia="Times New Roman"/>
          <w:spacing w:val="-1"/>
        </w:rPr>
        <w:t>11</w:t>
      </w:r>
      <w:r>
        <w:rPr>
          <w:spacing w:val="-1"/>
        </w:rPr>
        <w:t>）拆架时，应按挨次进行，应由上而下</w:t>
      </w:r>
      <w:r>
        <w:rPr>
          <w:rFonts w:ascii="Times New Roman" w:eastAsia="Times New Roman"/>
          <w:spacing w:val="-1"/>
        </w:rPr>
        <w:t>,</w:t>
      </w:r>
      <w:r>
        <w:rPr>
          <w:spacing w:val="-1"/>
        </w:rPr>
        <w:t>不准上下同时作业，在拆架前会同工地负责</w:t>
      </w:r>
      <w:r>
        <w:t>人制定拆卸防范措施。</w:t>
      </w:r>
    </w:p>
    <w:p>
      <w:pPr>
        <w:pStyle w:val="Heading3"/>
        <w:spacing w:before="1"/>
      </w:pPr>
      <w:r>
        <w:rPr>
          <w:rFonts w:ascii="Arial Narrow" w:eastAsia="Arial Narrow"/>
        </w:rPr>
        <w:t>4</w:t>
      </w:r>
      <w:r>
        <w:t>、支架和脚手架拆除安全措施</w:t>
      </w:r>
    </w:p>
    <w:p>
      <w:pPr>
        <w:pStyle w:val="BodyText"/>
        <w:spacing w:before="241" w:line="364" w:lineRule="auto"/>
        <w:ind w:left="2124" w:right="1280" w:firstLine="720"/>
      </w:pPr>
      <w:r>
        <w:rPr>
          <w:rFonts w:ascii="Times New Roman" w:eastAsia="Times New Roman"/>
        </w:rPr>
        <w:t>(1)</w:t>
      </w:r>
      <w:r>
        <w:rPr>
          <w:spacing w:val="-5"/>
        </w:rPr>
        <w:t xml:space="preserve">拆除支架和脚手架前，班组成员要明确分工 </w:t>
      </w:r>
      <w:r>
        <w:rPr>
          <w:rFonts w:ascii="Times New Roman" w:eastAsia="Times New Roman"/>
        </w:rPr>
        <w:t>,</w:t>
      </w:r>
      <w:r>
        <w:rPr>
          <w:spacing w:val="4"/>
        </w:rPr>
        <w:t>统一指挥，操作经过中精力要集中</w:t>
      </w:r>
      <w:r>
        <w:rPr>
          <w:rFonts w:ascii="Times New Roman" w:eastAsia="Times New Roman"/>
        </w:rPr>
        <w:t>,</w:t>
      </w:r>
      <w:r>
        <w:t>不得东张西望和开玩笑</w:t>
      </w:r>
      <w:r>
        <w:rPr>
          <w:rFonts w:ascii="Times New Roman" w:eastAsia="Times New Roman"/>
        </w:rPr>
        <w:t>,</w:t>
      </w:r>
      <w:r>
        <w:t>工具不用时要放入工具袋内。</w:t>
      </w:r>
    </w:p>
    <w:p>
      <w:pPr>
        <w:pStyle w:val="BodyText"/>
        <w:spacing w:before="2"/>
        <w:ind w:left="2844"/>
      </w:pPr>
      <w:r>
        <w:t>（</w:t>
      </w:r>
      <w:r>
        <w:rPr>
          <w:rFonts w:ascii="Times New Roman" w:eastAsia="Times New Roman"/>
        </w:rPr>
        <w:t>2)</w:t>
      </w:r>
      <w:r>
        <w:t>准确穿戴好个人防护用品，脚穿软底鞋</w:t>
      </w:r>
      <w:r>
        <w:rPr>
          <w:rFonts w:ascii="Times New Roman" w:eastAsia="Times New Roman"/>
        </w:rPr>
        <w:t>.</w:t>
      </w:r>
      <w:r>
        <w:t>拆除挑架等危急部位挂安全带。</w:t>
      </w:r>
    </w:p>
    <w:p>
      <w:pPr>
        <w:pStyle w:val="ListParagraph"/>
        <w:numPr>
          <w:ilvl w:val="0"/>
          <w:numId w:val="13"/>
        </w:numPr>
        <w:tabs>
          <w:tab w:val="left" w:pos="3746"/>
        </w:tabs>
        <w:spacing w:before="241" w:after="0" w:line="240" w:lineRule="auto"/>
        <w:ind w:left="3745" w:right="0" w:hanging="902"/>
        <w:jc w:val="left"/>
        <w:rPr>
          <w:sz w:val="36"/>
        </w:rPr>
      </w:pPr>
      <w:r>
        <w:rPr>
          <w:sz w:val="36"/>
        </w:rPr>
        <w:t>拆除支架和脚手架前</w:t>
      </w:r>
      <w:r>
        <w:rPr>
          <w:rFonts w:ascii="Times New Roman" w:eastAsia="Times New Roman"/>
          <w:sz w:val="36"/>
        </w:rPr>
        <w:t>,</w:t>
      </w:r>
      <w:r>
        <w:rPr>
          <w:sz w:val="36"/>
        </w:rPr>
        <w:t>周围应设围栏或警戒标志</w:t>
      </w:r>
      <w:r>
        <w:rPr>
          <w:rFonts w:ascii="Times New Roman" w:eastAsia="Times New Roman"/>
          <w:sz w:val="36"/>
        </w:rPr>
        <w:t>,</w:t>
      </w:r>
      <w:r>
        <w:rPr>
          <w:spacing w:val="-6"/>
          <w:sz w:val="36"/>
        </w:rPr>
        <w:t>在交通要道设专人监护，禁人入内。</w:t>
      </w:r>
    </w:p>
    <w:p>
      <w:pPr>
        <w:pStyle w:val="ListParagraph"/>
        <w:numPr>
          <w:ilvl w:val="0"/>
          <w:numId w:val="13"/>
        </w:numPr>
        <w:tabs>
          <w:tab w:val="left" w:pos="3746"/>
        </w:tabs>
        <w:spacing w:before="241" w:after="0" w:line="240" w:lineRule="auto"/>
        <w:ind w:left="3745" w:right="0" w:hanging="902"/>
        <w:jc w:val="left"/>
        <w:rPr>
          <w:sz w:val="36"/>
        </w:rPr>
      </w:pPr>
      <w:r>
        <w:rPr>
          <w:sz w:val="36"/>
        </w:rPr>
        <w:t>严格遵守拆除挨次</w:t>
      </w:r>
      <w:r>
        <w:rPr>
          <w:rFonts w:ascii="Times New Roman" w:eastAsia="Times New Roman"/>
          <w:sz w:val="36"/>
        </w:rPr>
        <w:t>,</w:t>
      </w:r>
      <w:r>
        <w:rPr>
          <w:sz w:val="36"/>
        </w:rPr>
        <w:t>由上而下，一步一清</w:t>
      </w:r>
      <w:r>
        <w:rPr>
          <w:rFonts w:ascii="Times New Roman" w:eastAsia="Times New Roman"/>
          <w:sz w:val="36"/>
        </w:rPr>
        <w:t>,</w:t>
      </w:r>
      <w:r>
        <w:rPr>
          <w:sz w:val="36"/>
        </w:rPr>
        <w:t>不准上下层同时作业。</w:t>
      </w:r>
    </w:p>
    <w:p>
      <w:pPr>
        <w:pStyle w:val="BodyText"/>
        <w:spacing w:before="241" w:line="364" w:lineRule="auto"/>
        <w:ind w:left="2124" w:right="1292" w:firstLine="720"/>
      </w:pPr>
      <w:r>
        <w:t>（</w:t>
      </w:r>
      <w:r>
        <w:rPr>
          <w:rFonts w:ascii="Times New Roman" w:eastAsia="Times New Roman"/>
        </w:rPr>
        <w:t>5)</w:t>
      </w:r>
      <w:r>
        <w:t>拆除支架和脚手架的大横杆、剪刀撑</w:t>
      </w:r>
      <w:r>
        <w:rPr>
          <w:rFonts w:ascii="Times New Roman" w:eastAsia="Times New Roman"/>
        </w:rPr>
        <w:t>,</w:t>
      </w:r>
      <w:r>
        <w:t>应先拆中间扣，再拆两头扣，由中间操作人往下顺杆子，不得往下乱扔。</w:t>
      </w:r>
    </w:p>
    <w:p>
      <w:pPr>
        <w:pStyle w:val="ListParagraph"/>
        <w:numPr>
          <w:ilvl w:val="0"/>
          <w:numId w:val="12"/>
        </w:numPr>
        <w:tabs>
          <w:tab w:val="left" w:pos="3753"/>
        </w:tabs>
        <w:spacing w:before="2" w:after="0" w:line="364" w:lineRule="auto"/>
        <w:ind w:left="2124" w:right="1274" w:firstLine="720"/>
        <w:jc w:val="left"/>
        <w:rPr>
          <w:sz w:val="36"/>
        </w:rPr>
      </w:pPr>
      <w:r>
        <w:rPr>
          <w:spacing w:val="-3"/>
          <w:sz w:val="36"/>
        </w:rPr>
        <w:t xml:space="preserve">拆除的支架和脚手架杆、脚手板、钢管、扣件等材料应往下传递或用绳索吊下 </w:t>
      </w:r>
      <w:r>
        <w:rPr>
          <w:rFonts w:ascii="Times New Roman" w:eastAsia="Times New Roman"/>
          <w:sz w:val="36"/>
        </w:rPr>
        <w:t>,</w:t>
      </w:r>
      <w:r>
        <w:rPr>
          <w:sz w:val="36"/>
        </w:rPr>
        <w:t>不得往下投扔</w:t>
      </w:r>
      <w:r>
        <w:rPr>
          <w:rFonts w:ascii="Times New Roman" w:eastAsia="Times New Roman"/>
          <w:sz w:val="36"/>
        </w:rPr>
        <w:t>,</w:t>
      </w:r>
      <w:r>
        <w:rPr>
          <w:sz w:val="36"/>
        </w:rPr>
        <w:t>以免伤人和不必要的损失。</w:t>
      </w:r>
    </w:p>
    <w:p>
      <w:pPr>
        <w:pStyle w:val="ListParagraph"/>
        <w:numPr>
          <w:ilvl w:val="0"/>
          <w:numId w:val="12"/>
        </w:numPr>
        <w:tabs>
          <w:tab w:val="left" w:pos="3746"/>
        </w:tabs>
        <w:spacing w:before="2" w:after="0" w:line="240" w:lineRule="auto"/>
        <w:ind w:left="3745" w:right="0" w:hanging="902"/>
        <w:jc w:val="left"/>
        <w:rPr>
          <w:rFonts w:ascii="Times New Roman" w:eastAsia="Times New Roman"/>
          <w:sz w:val="36"/>
        </w:rPr>
      </w:pPr>
      <w:r>
        <w:rPr>
          <w:sz w:val="36"/>
        </w:rPr>
        <w:t>拆除经过中最好不要中途换人，如必需换人时，应将拆除情况交代清晰</w:t>
      </w:r>
      <w:r>
        <w:rPr>
          <w:rFonts w:ascii="Times New Roman" w:eastAsia="Times New Roman"/>
          <w:sz w:val="36"/>
        </w:rPr>
        <w:t>.</w:t>
      </w:r>
    </w:p>
    <w:p>
      <w:pPr>
        <w:pStyle w:val="BodyText"/>
        <w:spacing w:before="241" w:line="364" w:lineRule="auto"/>
        <w:ind w:left="2124" w:right="1388" w:firstLine="720"/>
      </w:pPr>
      <w:r>
        <w:t>（</w:t>
      </w:r>
      <w:r>
        <w:rPr>
          <w:rFonts w:ascii="Times New Roman" w:eastAsia="Times New Roman"/>
        </w:rPr>
        <w:t>8)</w:t>
      </w:r>
      <w:r>
        <w:t>拆除经过中最好不要中断，如确需中断应将拆除部分处理清晰告一段落，并检查是否会倒塌，确认安全后方可停歇。</w:t>
      </w:r>
    </w:p>
    <w:p>
      <w:pPr>
        <w:pStyle w:val="ListParagraph"/>
        <w:numPr>
          <w:ilvl w:val="0"/>
          <w:numId w:val="11"/>
        </w:numPr>
        <w:tabs>
          <w:tab w:val="left" w:pos="3746"/>
        </w:tabs>
        <w:spacing w:before="2" w:after="0" w:line="364" w:lineRule="auto"/>
        <w:ind w:left="2124" w:right="1154" w:firstLine="720"/>
        <w:jc w:val="left"/>
        <w:rPr>
          <w:sz w:val="36"/>
        </w:rPr>
      </w:pPr>
      <w:r>
        <w:rPr>
          <w:spacing w:val="-1"/>
          <w:sz w:val="36"/>
        </w:rPr>
        <w:t>支架和脚手架拆除完后应将架料分类堆放，堆放地点要平坦，下设支垫排水良好。</w:t>
      </w:r>
      <w:r>
        <w:rPr>
          <w:sz w:val="36"/>
        </w:rPr>
        <w:t>钢类最好放置室内，堆放在室外应加以遮盖。对扣件、螺栓等零星小构件应用柴油清洗洁净装箱、袋分类存放室内以备再用。</w:t>
      </w:r>
    </w:p>
    <w:p>
      <w:pPr>
        <w:pStyle w:val="ListParagraph"/>
        <w:numPr>
          <w:ilvl w:val="0"/>
          <w:numId w:val="11"/>
        </w:numPr>
        <w:tabs>
          <w:tab w:val="left" w:pos="3926"/>
        </w:tabs>
        <w:spacing w:before="2" w:after="0" w:line="364" w:lineRule="auto"/>
        <w:ind w:left="2124" w:right="1334" w:firstLine="720"/>
        <w:jc w:val="left"/>
        <w:rPr>
          <w:rFonts w:ascii="Times New Roman" w:eastAsia="Times New Roman"/>
          <w:sz w:val="36"/>
        </w:rPr>
      </w:pPr>
      <w:r>
        <w:rPr>
          <w:spacing w:val="-1"/>
          <w:sz w:val="36"/>
        </w:rPr>
        <w:t>弯曲变形的钢构件应调直，损坏的及时修复并刷漆以备再用，不能修复的应集中</w:t>
      </w:r>
      <w:r>
        <w:rPr>
          <w:sz w:val="36"/>
        </w:rPr>
        <w:t>报废处理</w:t>
      </w:r>
      <w:r>
        <w:rPr>
          <w:rFonts w:ascii="Times New Roman" w:eastAsia="Times New Roman"/>
          <w:sz w:val="36"/>
        </w:rPr>
        <w:t>.</w:t>
      </w:r>
    </w:p>
    <w:p>
      <w:pPr>
        <w:pStyle w:val="BodyText"/>
        <w:spacing w:before="2" w:line="364" w:lineRule="auto"/>
        <w:ind w:left="2124" w:right="1248" w:firstLine="720"/>
        <w:rPr>
          <w:rFonts w:ascii="Times New Roman" w:eastAsia="Times New Roman"/>
        </w:rPr>
      </w:pPr>
      <w:r>
        <w:rPr>
          <w:rFonts w:ascii="Times New Roman" w:eastAsia="Times New Roman"/>
        </w:rPr>
        <w:t>(11</w:t>
      </w:r>
      <w:r>
        <w:t>）</w:t>
      </w:r>
      <w:r>
        <w:rPr>
          <w:spacing w:val="3"/>
        </w:rPr>
        <w:t>辅助设施：上料通道四周应设</w:t>
      </w:r>
      <w:r>
        <w:rPr>
          <w:rFonts w:ascii="Times New Roman" w:eastAsia="Times New Roman"/>
        </w:rPr>
        <w:t>1m</w:t>
      </w:r>
      <w:r>
        <w:rPr>
          <w:rFonts w:ascii="Times New Roman" w:eastAsia="Times New Roman"/>
          <w:spacing w:val="-14"/>
        </w:rPr>
        <w:t xml:space="preserve"> </w:t>
      </w:r>
      <w:r>
        <w:t>高的防护栏杆</w:t>
      </w:r>
      <w:r>
        <w:rPr>
          <w:rFonts w:ascii="Times New Roman" w:eastAsia="Times New Roman"/>
        </w:rPr>
        <w:t>,</w:t>
      </w:r>
      <w:r>
        <w:t>上下架应设斜道或扶梯，不准攀登支架和脚手架杆上下</w:t>
      </w:r>
      <w:r>
        <w:rPr>
          <w:rFonts w:ascii="Times New Roman" w:eastAsia="Times New Roman"/>
        </w:rPr>
        <w:t>.</w:t>
      </w:r>
    </w:p>
    <w:p>
      <w:pPr>
        <w:pStyle w:val="Heading3"/>
        <w:spacing w:before="3"/>
      </w:pPr>
      <w:r>
        <w:rPr>
          <w:rFonts w:ascii="Arial Narrow" w:eastAsia="Arial Narrow"/>
        </w:rPr>
        <w:t>5</w:t>
      </w:r>
      <w:r>
        <w:t>、模板工程安全措施</w:t>
      </w:r>
    </w:p>
    <w:p>
      <w:pPr>
        <w:pStyle w:val="BodyText"/>
        <w:spacing w:before="241" w:line="364" w:lineRule="auto"/>
        <w:ind w:left="2124" w:right="1332" w:firstLine="720"/>
        <w:rPr>
          <w:rFonts w:ascii="Times New Roman" w:eastAsia="Times New Roman"/>
        </w:rPr>
      </w:pPr>
      <w:r>
        <w:rPr>
          <w:spacing w:val="-1"/>
        </w:rPr>
        <w:t>模板工程是混凝土成型施工中的一个组成部分。模板按材料可分为木模板、钢木模板、</w:t>
      </w:r>
      <w:r>
        <w:t>钢模板等。模板工程的安全技术措施有</w:t>
      </w:r>
      <w:r>
        <w:rPr>
          <w:rFonts w:ascii="Times New Roman" w:eastAsia="Times New Roman"/>
        </w:rPr>
        <w:t>:</w:t>
      </w:r>
    </w:p>
    <w:p>
      <w:pPr>
        <w:pStyle w:val="BodyText"/>
        <w:spacing w:before="2" w:line="364" w:lineRule="auto"/>
        <w:ind w:left="2124" w:right="1324" w:firstLine="720"/>
      </w:pPr>
      <w:r>
        <w:t>（</w:t>
      </w:r>
      <w:r>
        <w:rPr>
          <w:rFonts w:ascii="Times New Roman" w:eastAsia="Times New Roman"/>
        </w:rPr>
        <w:t>1</w:t>
      </w:r>
      <w:r>
        <w:t>）</w:t>
      </w:r>
      <w:r>
        <w:rPr>
          <w:spacing w:val="4"/>
        </w:rPr>
        <w:t>工作前应戴好安全帽，检查使用的工具是否坚固</w:t>
      </w:r>
      <w:r>
        <w:rPr>
          <w:rFonts w:ascii="Times New Roman" w:eastAsia="Times New Roman"/>
        </w:rPr>
        <w:t>,</w:t>
      </w:r>
      <w:r>
        <w:t>扳手等工具必需用绳链系挂在身上，防止掉落伤人</w:t>
      </w:r>
      <w:r>
        <w:rPr>
          <w:rFonts w:ascii="Times New Roman" w:eastAsia="Times New Roman"/>
        </w:rPr>
        <w:t>.</w:t>
      </w:r>
      <w:r>
        <w:t>工作时应集中思想</w:t>
      </w:r>
      <w:r>
        <w:rPr>
          <w:rFonts w:ascii="Times New Roman" w:eastAsia="Times New Roman"/>
        </w:rPr>
        <w:t>,</w:t>
      </w:r>
      <w:r>
        <w:t>避开钉子扎脚和空中滑落。</w:t>
      </w:r>
    </w:p>
    <w:p>
      <w:pPr>
        <w:pStyle w:val="BodyText"/>
        <w:spacing w:before="1"/>
        <w:ind w:left="2844"/>
      </w:pPr>
      <w:r>
        <w:rPr>
          <w:rFonts w:ascii="Times New Roman" w:eastAsia="Times New Roman"/>
        </w:rPr>
        <w:t>(2</w:t>
      </w:r>
      <w:r>
        <w:t>）</w:t>
      </w:r>
      <w:r>
        <w:rPr>
          <w:spacing w:val="-6"/>
        </w:rPr>
        <w:t xml:space="preserve">安装与拆除 </w:t>
      </w:r>
      <w:r>
        <w:rPr>
          <w:rFonts w:ascii="Times New Roman" w:eastAsia="Times New Roman"/>
        </w:rPr>
        <w:t>5</w:t>
      </w:r>
      <w:r>
        <w:rPr>
          <w:rFonts w:ascii="Times New Roman" w:eastAsia="Times New Roman"/>
          <w:spacing w:val="58"/>
        </w:rPr>
        <w:t xml:space="preserve"> </w:t>
      </w:r>
      <w:r>
        <w:t>米以上的模板，应搭设支架和脚手架，并设防护栏杆，禁止在同一垂</w:t>
      </w:r>
    </w:p>
    <w:p>
      <w:pPr>
        <w:spacing w:after="0"/>
        <w:sectPr>
          <w:pgSz w:w="17860" w:h="25260"/>
          <w:pgMar w:top="1240" w:right="0" w:bottom="1360" w:left="0" w:header="808" w:footer="1160"/>
          <w:cols w:space="708"/>
        </w:sectPr>
      </w:pPr>
    </w:p>
    <w:p>
      <w:pPr>
        <w:pStyle w:val="BodyText"/>
        <w:spacing w:before="5"/>
        <w:rPr>
          <w:sz w:val="17"/>
        </w:rPr>
      </w:pPr>
    </w:p>
    <w:p>
      <w:pPr>
        <w:pStyle w:val="BodyText"/>
        <w:spacing w:before="49"/>
        <w:ind w:left="2124"/>
      </w:pPr>
      <w:r>
        <w:t>直面上下操作。高处作业要系安全带。</w:t>
      </w:r>
    </w:p>
    <w:p>
      <w:pPr>
        <w:pStyle w:val="BodyText"/>
        <w:spacing w:before="242"/>
        <w:ind w:left="2844"/>
        <w:rPr>
          <w:rFonts w:ascii="Arial Narrow" w:eastAsia="Arial Narrow"/>
        </w:rPr>
      </w:pPr>
      <w:r>
        <w:rPr>
          <w:rFonts w:ascii="Arial Narrow" w:eastAsia="Arial Narrow"/>
        </w:rPr>
        <w:t>(3</w:t>
      </w:r>
      <w:r>
        <w:t>）不得在支架和脚手架上堆入大批模板等材料</w:t>
      </w:r>
      <w:r>
        <w:rPr>
          <w:rFonts w:ascii="Arial Narrow" w:eastAsia="Arial Narrow"/>
        </w:rPr>
        <w:t>.</w:t>
      </w:r>
    </w:p>
    <w:p>
      <w:pPr>
        <w:pStyle w:val="ListParagraph"/>
        <w:numPr>
          <w:ilvl w:val="0"/>
          <w:numId w:val="10"/>
        </w:numPr>
        <w:tabs>
          <w:tab w:val="left" w:pos="3753"/>
        </w:tabs>
        <w:spacing w:before="240" w:after="0" w:line="364" w:lineRule="auto"/>
        <w:ind w:left="2124" w:right="1263" w:firstLine="720"/>
        <w:jc w:val="both"/>
        <w:rPr>
          <w:sz w:val="36"/>
        </w:rPr>
      </w:pPr>
      <w:r>
        <w:rPr>
          <w:spacing w:val="4"/>
          <w:sz w:val="36"/>
        </w:rPr>
        <w:t>高处、复杂结构模板的安装与拆除</w:t>
      </w:r>
      <w:r>
        <w:rPr>
          <w:rFonts w:ascii="Arial Narrow" w:eastAsia="Arial Narrow"/>
          <w:sz w:val="36"/>
        </w:rPr>
        <w:t>,</w:t>
      </w:r>
      <w:r>
        <w:rPr>
          <w:sz w:val="36"/>
        </w:rPr>
        <w:t>事先应有切实安全措施。高处拆模时，应有专</w:t>
      </w:r>
      <w:r>
        <w:rPr>
          <w:spacing w:val="-1"/>
          <w:sz w:val="36"/>
        </w:rPr>
        <w:t>人指挥，并在下列标出工作区。组合钢模板装拆时，上下应有人接应</w:t>
      </w:r>
      <w:r>
        <w:rPr>
          <w:rFonts w:ascii="Arial Narrow" w:eastAsia="Arial Narrow"/>
          <w:sz w:val="36"/>
        </w:rPr>
        <w:t>,</w:t>
      </w:r>
      <w:r>
        <w:rPr>
          <w:sz w:val="36"/>
        </w:rPr>
        <w:t>随装拆随运送，严禁从高处掷下。</w:t>
      </w:r>
    </w:p>
    <w:p>
      <w:pPr>
        <w:pStyle w:val="ListParagraph"/>
        <w:numPr>
          <w:ilvl w:val="0"/>
          <w:numId w:val="10"/>
        </w:numPr>
        <w:tabs>
          <w:tab w:val="left" w:pos="3746"/>
        </w:tabs>
        <w:spacing w:before="3" w:after="0" w:line="364" w:lineRule="auto"/>
        <w:ind w:left="2124" w:right="1246" w:firstLine="720"/>
        <w:jc w:val="both"/>
        <w:rPr>
          <w:sz w:val="36"/>
        </w:rPr>
      </w:pPr>
      <w:r>
        <w:rPr>
          <w:spacing w:val="2"/>
          <w:sz w:val="36"/>
        </w:rPr>
        <w:t>支撑、牵杠等不得搭在支架和脚手架上，通道中间的斜撑、拉杆应放在</w:t>
      </w:r>
      <w:r>
        <w:rPr>
          <w:rFonts w:ascii="Arial Narrow" w:eastAsia="Arial Narrow"/>
          <w:sz w:val="36"/>
        </w:rPr>
        <w:t>1.8</w:t>
      </w:r>
      <w:r>
        <w:rPr>
          <w:rFonts w:ascii="Arial Narrow" w:eastAsia="Arial Narrow"/>
          <w:spacing w:val="37"/>
          <w:sz w:val="36"/>
        </w:rPr>
        <w:t xml:space="preserve"> </w:t>
      </w:r>
      <w:r>
        <w:rPr>
          <w:sz w:val="36"/>
        </w:rPr>
        <w:t>米以上</w:t>
      </w:r>
      <w:r>
        <w:rPr>
          <w:spacing w:val="-1"/>
          <w:sz w:val="36"/>
        </w:rPr>
        <w:t>处，支模经过中</w:t>
      </w:r>
      <w:r>
        <w:rPr>
          <w:rFonts w:ascii="Arial Narrow" w:eastAsia="Arial Narrow"/>
          <w:sz w:val="36"/>
        </w:rPr>
        <w:t>,</w:t>
      </w:r>
      <w:r>
        <w:rPr>
          <w:spacing w:val="-4"/>
          <w:sz w:val="36"/>
        </w:rPr>
        <w:t>如需中途停歇，应将支撑、搭头、柱头板等钉牢</w:t>
      </w:r>
      <w:r>
        <w:rPr>
          <w:rFonts w:ascii="Arial Narrow" w:eastAsia="Arial Narrow"/>
          <w:sz w:val="36"/>
        </w:rPr>
        <w:t>;</w:t>
      </w:r>
      <w:r>
        <w:rPr>
          <w:sz w:val="36"/>
        </w:rPr>
        <w:t>拆模间歇，应将已拆除的模板、牵杠、支撑等运走或妥善堆放。</w:t>
      </w:r>
    </w:p>
    <w:p>
      <w:pPr>
        <w:pStyle w:val="BodyText"/>
        <w:spacing w:before="3"/>
        <w:ind w:left="2844"/>
      </w:pPr>
      <w:r>
        <w:t>（</w:t>
      </w:r>
      <w:r>
        <w:rPr>
          <w:rFonts w:ascii="Arial Narrow" w:eastAsia="Arial Narrow"/>
        </w:rPr>
        <w:t>6)</w:t>
      </w:r>
      <w:r>
        <w:t>拆除模板一般用长撬棍。应防止整块模板掉下</w:t>
      </w:r>
      <w:r>
        <w:rPr>
          <w:rFonts w:ascii="Arial Narrow" w:eastAsia="Arial Narrow"/>
        </w:rPr>
        <w:t>,</w:t>
      </w:r>
      <w:r>
        <w:t>以免伤人。</w:t>
      </w:r>
    </w:p>
    <w:p>
      <w:pPr>
        <w:pStyle w:val="BodyText"/>
        <w:spacing w:before="241" w:line="364" w:lineRule="auto"/>
        <w:ind w:left="2124" w:right="1275" w:firstLine="720"/>
        <w:rPr>
          <w:rFonts w:ascii="Arial Narrow" w:eastAsia="Arial Narrow"/>
        </w:rPr>
      </w:pPr>
      <w:r>
        <w:rPr>
          <w:rFonts w:ascii="Arial Narrow" w:eastAsia="Arial Narrow"/>
        </w:rPr>
        <w:t>(7)</w:t>
      </w:r>
      <w:r>
        <w:t>模板上有预留洞口，应在安装后盖好洞口。混凝土板上的预留洞口中，应在模板拆除后随即将洞口盖好</w:t>
      </w:r>
      <w:r>
        <w:rPr>
          <w:rFonts w:ascii="Arial Narrow" w:eastAsia="Arial Narrow"/>
        </w:rPr>
        <w:t>.</w:t>
      </w:r>
    </w:p>
    <w:p>
      <w:pPr>
        <w:pStyle w:val="Heading3"/>
        <w:spacing w:before="2"/>
      </w:pPr>
      <w:r>
        <w:rPr>
          <w:rFonts w:ascii="Arial Narrow" w:eastAsia="Arial Narrow"/>
        </w:rPr>
        <w:t>6</w:t>
      </w:r>
      <w:r>
        <w:t>、加强监控测量，确保安全</w:t>
      </w:r>
    </w:p>
    <w:p>
      <w:pPr>
        <w:pStyle w:val="BodyText"/>
        <w:spacing w:before="241" w:line="364" w:lineRule="auto"/>
        <w:ind w:left="2124" w:right="1275" w:firstLine="720"/>
      </w:pPr>
      <w:r>
        <w:t>加强施工经过中的各项监测</w:t>
      </w:r>
      <w:r>
        <w:rPr>
          <w:rFonts w:ascii="Arial Narrow" w:eastAsia="Arial Narrow"/>
        </w:rPr>
        <w:t>,</w:t>
      </w:r>
      <w:r>
        <w:t>并做好详细记录</w:t>
      </w:r>
      <w:r>
        <w:rPr>
          <w:rFonts w:ascii="Arial Narrow" w:eastAsia="Arial Narrow"/>
        </w:rPr>
        <w:t>,</w:t>
      </w:r>
      <w:r>
        <w:rPr>
          <w:spacing w:val="-12"/>
        </w:rPr>
        <w:t>及时反馈，经过观测成果指导施工，确保施</w:t>
      </w:r>
      <w:r>
        <w:t>工安全及环境安全。</w:t>
      </w:r>
    </w:p>
    <w:p>
      <w:pPr>
        <w:pStyle w:val="ListParagraph"/>
        <w:numPr>
          <w:ilvl w:val="0"/>
          <w:numId w:val="9"/>
        </w:numPr>
        <w:tabs>
          <w:tab w:val="left" w:pos="3746"/>
        </w:tabs>
        <w:spacing w:before="2" w:after="0" w:line="240" w:lineRule="auto"/>
        <w:ind w:left="3745" w:right="0" w:hanging="902"/>
        <w:jc w:val="left"/>
        <w:rPr>
          <w:sz w:val="36"/>
        </w:rPr>
      </w:pPr>
      <w:r>
        <w:rPr>
          <w:sz w:val="36"/>
        </w:rPr>
        <w:t>施工中按设计要求及现场需求做好监测布点，预备好经检验合格的监测仪表，依据</w:t>
      </w:r>
    </w:p>
    <w:p>
      <w:pPr>
        <w:pStyle w:val="BodyText"/>
        <w:spacing w:before="229"/>
        <w:ind w:left="2124"/>
      </w:pPr>
      <w:r>
        <w:rPr>
          <w:rFonts w:ascii="幼圆" w:eastAsia="幼圆" w:hAnsi="幼圆" w:hint="eastAsia"/>
          <w:spacing w:val="-202"/>
        </w:rPr>
        <w:t>“</w:t>
      </w:r>
      <w:r>
        <w:t>动态设计、信息管理</w:t>
      </w:r>
      <w:r>
        <w:rPr>
          <w:rFonts w:ascii="Arial Narrow" w:eastAsia="Arial Narrow" w:hAnsi="Arial Narrow"/>
          <w:w w:val="120"/>
        </w:rPr>
        <w:t>"</w:t>
      </w:r>
      <w:r>
        <w:t>的原则，严格按规定频率进行监测。</w:t>
      </w:r>
    </w:p>
    <w:p>
      <w:pPr>
        <w:pStyle w:val="ListParagraph"/>
        <w:numPr>
          <w:ilvl w:val="0"/>
          <w:numId w:val="9"/>
        </w:numPr>
        <w:tabs>
          <w:tab w:val="left" w:pos="3746"/>
        </w:tabs>
        <w:spacing w:before="253" w:after="0" w:line="364" w:lineRule="auto"/>
        <w:ind w:left="2124" w:right="1154" w:firstLine="720"/>
        <w:jc w:val="left"/>
        <w:rPr>
          <w:rFonts w:ascii="Arial Narrow" w:eastAsia="Arial Narrow"/>
          <w:sz w:val="36"/>
        </w:rPr>
      </w:pPr>
      <w:r>
        <w:rPr>
          <w:spacing w:val="-1"/>
          <w:sz w:val="36"/>
        </w:rPr>
        <w:t>认真做好监测记录，对监测数据及时分析处理，及时向监理和有关部门提供量测成</w:t>
      </w:r>
      <w:r>
        <w:rPr>
          <w:sz w:val="36"/>
        </w:rPr>
        <w:t>果和分析资料，以达到信息化施工的目的</w:t>
      </w:r>
      <w:r>
        <w:rPr>
          <w:rFonts w:ascii="Arial Narrow" w:eastAsia="Arial Narrow"/>
          <w:sz w:val="36"/>
        </w:rPr>
        <w:t>.</w:t>
      </w:r>
    </w:p>
    <w:p>
      <w:pPr>
        <w:pStyle w:val="BodyText"/>
        <w:spacing w:before="2"/>
        <w:ind w:left="2844"/>
      </w:pPr>
      <w:r>
        <w:rPr>
          <w:rFonts w:ascii="Arial Narrow" w:eastAsia="Arial Narrow"/>
        </w:rPr>
        <w:t>(3)</w:t>
      </w:r>
      <w:r>
        <w:t>在施工经过中实行有效措施，保护观测点和观测设施。</w:t>
      </w:r>
    </w:p>
    <w:p>
      <w:pPr>
        <w:pStyle w:val="BodyText"/>
        <w:spacing w:before="240" w:line="364" w:lineRule="auto"/>
        <w:ind w:left="2124" w:right="1303" w:firstLine="720"/>
      </w:pPr>
      <w:r>
        <w:t>（</w:t>
      </w:r>
      <w:r>
        <w:rPr>
          <w:rFonts w:ascii="Arial Narrow" w:eastAsia="Arial Narrow"/>
        </w:rPr>
        <w:t>4</w:t>
      </w:r>
      <w:r>
        <w:t>）</w:t>
      </w:r>
      <w:r>
        <w:rPr>
          <w:spacing w:val="1"/>
        </w:rPr>
        <w:t>严格按设计技术要求</w:t>
      </w:r>
      <w:r>
        <w:rPr>
          <w:rFonts w:ascii="Arial Narrow" w:eastAsia="Arial Narrow"/>
        </w:rPr>
        <w:t>,</w:t>
      </w:r>
      <w:r>
        <w:t>制定监测方案</w:t>
      </w:r>
      <w:r>
        <w:rPr>
          <w:rFonts w:ascii="Arial Narrow" w:eastAsia="Arial Narrow"/>
        </w:rPr>
        <w:t>,</w:t>
      </w:r>
      <w:r>
        <w:t>提出监测仪器、监测方式、监测精度、测点布置、观测周期等</w:t>
      </w:r>
      <w:r>
        <w:rPr>
          <w:rFonts w:ascii="Arial Narrow" w:eastAsia="Arial Narrow"/>
        </w:rPr>
        <w:t>,</w:t>
      </w:r>
      <w:r>
        <w:t>上报监理审批后实施。</w:t>
      </w:r>
    </w:p>
    <w:p>
      <w:pPr>
        <w:pStyle w:val="BodyText"/>
        <w:spacing w:before="2" w:line="364" w:lineRule="auto"/>
        <w:ind w:left="2124" w:right="1390" w:firstLine="720"/>
      </w:pPr>
      <w:r>
        <w:rPr>
          <w:rFonts w:ascii="Arial Narrow" w:eastAsia="Arial Narrow"/>
        </w:rPr>
        <w:t>(5</w:t>
      </w:r>
      <w:r>
        <w:t>）对待基坑围护体系变形，周围建筑物裂缝宽度、主体倾斜度等观测项目，依据工程详细情况先设定预警值，当发觉监测值超过预警值的异样情况时</w:t>
      </w:r>
      <w:r>
        <w:rPr>
          <w:rFonts w:ascii="Arial Narrow" w:eastAsia="Arial Narrow"/>
        </w:rPr>
        <w:t>,</w:t>
      </w:r>
      <w:r>
        <w:t>立刻实行补救措施。</w:t>
      </w:r>
    </w:p>
    <w:p>
      <w:pPr>
        <w:pStyle w:val="Heading3"/>
        <w:spacing w:before="2"/>
      </w:pPr>
      <w:r>
        <w:rPr>
          <w:rFonts w:ascii="Arial Narrow" w:eastAsia="Arial Narrow"/>
        </w:rPr>
        <w:t>7</w:t>
      </w:r>
      <w:r>
        <w:t>、认真实施标准化作业，确保安全</w:t>
      </w:r>
    </w:p>
    <w:p>
      <w:pPr>
        <w:pStyle w:val="BodyText"/>
        <w:spacing w:before="242" w:line="364" w:lineRule="auto"/>
        <w:ind w:left="2124" w:right="1269" w:firstLine="720"/>
      </w:pPr>
      <w:r>
        <w:rPr>
          <w:spacing w:val="-1"/>
        </w:rPr>
        <w:t>施工中严肃施工和劳动纪律，杜绝违章指挥与违章操作，保证现场安全防护设施的投入</w:t>
      </w:r>
      <w:r>
        <w:rPr>
          <w:rFonts w:ascii="Arial Narrow" w:eastAsia="Arial Narrow"/>
        </w:rPr>
        <w:t>,</w:t>
      </w:r>
      <w:r>
        <w:rPr>
          <w:rFonts w:ascii="Arial Narrow" w:eastAsia="Arial Narrow"/>
          <w:spacing w:val="-80"/>
        </w:rPr>
        <w:t xml:space="preserve"> </w:t>
      </w:r>
      <w:r>
        <w:t>使安全施工建立在科学的管理、先进的技术、可靠的防护设施上。</w:t>
      </w:r>
    </w:p>
    <w:p>
      <w:pPr>
        <w:pStyle w:val="Heading1"/>
        <w:numPr>
          <w:ilvl w:val="0"/>
          <w:numId w:val="1"/>
        </w:numPr>
        <w:tabs>
          <w:tab w:val="left" w:pos="2726"/>
        </w:tabs>
        <w:spacing w:before="298" w:after="0" w:line="240" w:lineRule="auto"/>
        <w:ind w:left="2726" w:right="0" w:hanging="602"/>
        <w:jc w:val="left"/>
      </w:pPr>
      <w:r>
        <w:rPr>
          <w:w w:val="95"/>
        </w:rPr>
        <w:t>环境保护措施</w:t>
      </w:r>
    </w:p>
    <w:p>
      <w:pPr>
        <w:pStyle w:val="BodyText"/>
        <w:spacing w:before="6"/>
        <w:rPr>
          <w:b/>
          <w:sz w:val="62"/>
        </w:rPr>
      </w:pPr>
    </w:p>
    <w:p>
      <w:pPr>
        <w:pStyle w:val="Heading2"/>
        <w:numPr>
          <w:ilvl w:val="1"/>
          <w:numId w:val="8"/>
        </w:numPr>
        <w:tabs>
          <w:tab w:val="left" w:pos="2964"/>
        </w:tabs>
        <w:spacing w:before="1" w:after="0" w:line="240" w:lineRule="auto"/>
        <w:ind w:left="2963" w:right="0" w:hanging="840"/>
        <w:jc w:val="left"/>
      </w:pPr>
      <w:r>
        <w:rPr>
          <w:w w:val="95"/>
        </w:rPr>
        <w:t>建立环境保护体系</w:t>
      </w:r>
    </w:p>
    <w:p>
      <w:pPr>
        <w:pStyle w:val="BodyText"/>
        <w:spacing w:before="6"/>
        <w:rPr>
          <w:b/>
          <w:sz w:val="59"/>
        </w:rPr>
      </w:pPr>
    </w:p>
    <w:p>
      <w:pPr>
        <w:pStyle w:val="BodyText"/>
        <w:ind w:left="2844"/>
      </w:pPr>
      <w:r>
        <w:t>依据本工程的特点、所处的位置及环境要求指定本项目经理部的环境保护责任体系，由</w:t>
      </w:r>
    </w:p>
    <w:p>
      <w:pPr>
        <w:spacing w:after="0"/>
        <w:sectPr>
          <w:pgSz w:w="17860" w:h="25260"/>
          <w:pgMar w:top="1240" w:right="0" w:bottom="1360" w:left="0" w:header="808" w:footer="1160"/>
          <w:cols w:space="708"/>
        </w:sectPr>
      </w:pPr>
    </w:p>
    <w:p>
      <w:pPr>
        <w:pStyle w:val="BodyText"/>
        <w:spacing w:before="8"/>
        <w:rPr>
          <w:sz w:val="16"/>
        </w:rPr>
      </w:pPr>
    </w:p>
    <w:p>
      <w:pPr>
        <w:pStyle w:val="BodyText"/>
        <w:spacing w:before="59" w:line="364" w:lineRule="auto"/>
        <w:ind w:left="2124" w:right="1269"/>
      </w:pPr>
      <w:r>
        <w:pict>
          <v:group id="_x0000_s1526" style="width:552pt;height:569pt;margin-top:78.33pt;margin-left:180pt;mso-position-horizontal-relative:page;position:absolute;z-index:-251620352" coordorigin="3600,1567" coordsize="11040,11380">
            <v:shape id="_x0000_s1527" type="#_x0000_t75" style="width:11040;height:11380;left:3600;position:absolute;top:1566" stroked="f">
              <v:imagedata r:id="rId92" o:title=""/>
            </v:shape>
            <v:shape id="_x0000_s1528" type="#_x0000_t202" style="width:1004;height:246;left:8579;position:absolute;top:1782" filled="f" stroked="f">
              <v:textbox inset="0,0,0,0">
                <w:txbxContent>
                  <w:p>
                    <w:pPr>
                      <w:spacing w:before="0" w:line="246" w:lineRule="exact"/>
                      <w:ind w:left="0" w:right="0" w:firstLine="0"/>
                      <w:jc w:val="left"/>
                      <w:rPr>
                        <w:rFonts w:ascii="宋体" w:eastAsia="宋体" w:hint="eastAsia"/>
                        <w:sz w:val="24"/>
                      </w:rPr>
                    </w:pPr>
                    <w:r>
                      <w:rPr>
                        <w:rFonts w:ascii="宋体" w:eastAsia="宋体" w:hint="eastAsia"/>
                        <w:sz w:val="24"/>
                      </w:rPr>
                      <w:t>项目经理</w:t>
                    </w:r>
                  </w:p>
                </w:txbxContent>
              </v:textbox>
            </v:shape>
            <v:shape id="_x0000_s1529" type="#_x0000_t202" style="width:1987;height:246;left:11526;position:absolute;top:1786" filled="f" stroked="f">
              <v:textbox inset="0,0,0,0">
                <w:txbxContent>
                  <w:p>
                    <w:pPr>
                      <w:spacing w:before="0" w:line="246" w:lineRule="exact"/>
                      <w:ind w:left="0" w:right="0" w:firstLine="0"/>
                      <w:jc w:val="left"/>
                      <w:rPr>
                        <w:rFonts w:ascii="宋体" w:eastAsia="宋体" w:hint="eastAsia"/>
                        <w:sz w:val="24"/>
                      </w:rPr>
                    </w:pPr>
                    <w:r>
                      <w:rPr>
                        <w:rFonts w:ascii="宋体" w:eastAsia="宋体" w:hint="eastAsia"/>
                        <w:sz w:val="24"/>
                      </w:rPr>
                      <w:t>项目经理全面负责</w:t>
                    </w:r>
                  </w:p>
                </w:txbxContent>
              </v:textbox>
            </v:shape>
            <v:shape id="_x0000_s1530" type="#_x0000_t202" style="width:266;height:1834;left:4092;position:absolute;top:3185" filled="f" stroked="f">
              <v:textbox inset="0,0,0,0">
                <w:txbxContent>
                  <w:p>
                    <w:pPr>
                      <w:spacing w:before="0" w:line="279" w:lineRule="exact"/>
                      <w:ind w:left="0" w:right="0" w:firstLine="0"/>
                      <w:jc w:val="left"/>
                      <w:rPr>
                        <w:rFonts w:ascii="宋体" w:eastAsia="宋体" w:hint="eastAsia"/>
                        <w:sz w:val="24"/>
                      </w:rPr>
                    </w:pPr>
                    <w:r>
                      <w:rPr>
                        <w:rFonts w:ascii="宋体" w:eastAsia="宋体" w:hint="eastAsia"/>
                        <w:w w:val="102"/>
                        <w:sz w:val="24"/>
                      </w:rPr>
                      <w:t>环</w:t>
                    </w:r>
                  </w:p>
                  <w:p>
                    <w:pPr>
                      <w:spacing w:before="10" w:line="247" w:lineRule="auto"/>
                      <w:ind w:left="0" w:right="18" w:firstLine="0"/>
                      <w:jc w:val="both"/>
                      <w:rPr>
                        <w:rFonts w:ascii="宋体" w:eastAsia="宋体" w:hint="eastAsia"/>
                        <w:sz w:val="24"/>
                      </w:rPr>
                    </w:pPr>
                    <w:r>
                      <w:rPr>
                        <w:rFonts w:ascii="宋体" w:eastAsia="宋体" w:hint="eastAsia"/>
                        <w:sz w:val="24"/>
                      </w:rPr>
                      <w:t>保技术责</w:t>
                    </w:r>
                  </w:p>
                  <w:p>
                    <w:pPr>
                      <w:spacing w:before="3" w:line="275" w:lineRule="exact"/>
                      <w:ind w:left="0" w:right="0" w:firstLine="0"/>
                      <w:jc w:val="left"/>
                      <w:rPr>
                        <w:rFonts w:ascii="宋体" w:eastAsia="宋体" w:hint="eastAsia"/>
                        <w:sz w:val="24"/>
                      </w:rPr>
                    </w:pPr>
                    <w:r>
                      <w:rPr>
                        <w:rFonts w:ascii="宋体" w:eastAsia="宋体" w:hint="eastAsia"/>
                        <w:w w:val="102"/>
                        <w:sz w:val="24"/>
                      </w:rPr>
                      <w:t>人</w:t>
                    </w:r>
                  </w:p>
                </w:txbxContent>
              </v:textbox>
            </v:shape>
            <v:shape id="_x0000_s1531" type="#_x0000_t202" style="width:266;height:1515;left:5682;position:absolute;top:3376" filled="f" stroked="f">
              <v:textbox inset="0,0,0,0">
                <w:txbxContent>
                  <w:p>
                    <w:pPr>
                      <w:spacing w:before="0" w:line="279" w:lineRule="exact"/>
                      <w:ind w:left="0" w:right="0" w:firstLine="0"/>
                      <w:jc w:val="left"/>
                      <w:rPr>
                        <w:rFonts w:ascii="宋体" w:eastAsia="宋体" w:hint="eastAsia"/>
                        <w:sz w:val="24"/>
                      </w:rPr>
                    </w:pPr>
                    <w:r>
                      <w:rPr>
                        <w:rFonts w:ascii="宋体" w:eastAsia="宋体" w:hint="eastAsia"/>
                        <w:w w:val="102"/>
                        <w:sz w:val="24"/>
                      </w:rPr>
                      <w:t>技</w:t>
                    </w:r>
                  </w:p>
                  <w:p>
                    <w:pPr>
                      <w:spacing w:before="11" w:line="247" w:lineRule="auto"/>
                      <w:ind w:left="0" w:right="18" w:firstLine="0"/>
                      <w:jc w:val="both"/>
                      <w:rPr>
                        <w:rFonts w:ascii="宋体" w:eastAsia="宋体" w:hint="eastAsia"/>
                        <w:sz w:val="24"/>
                      </w:rPr>
                    </w:pPr>
                    <w:r>
                      <w:rPr>
                        <w:rFonts w:ascii="宋体" w:eastAsia="宋体" w:hint="eastAsia"/>
                        <w:sz w:val="24"/>
                      </w:rPr>
                      <w:t>术负责</w:t>
                    </w:r>
                  </w:p>
                  <w:p>
                    <w:pPr>
                      <w:spacing w:before="0" w:line="274" w:lineRule="exact"/>
                      <w:ind w:left="0" w:right="0" w:firstLine="0"/>
                      <w:jc w:val="left"/>
                      <w:rPr>
                        <w:rFonts w:ascii="宋体" w:eastAsia="宋体" w:hint="eastAsia"/>
                        <w:sz w:val="24"/>
                      </w:rPr>
                    </w:pPr>
                    <w:r>
                      <w:rPr>
                        <w:rFonts w:ascii="宋体" w:eastAsia="宋体" w:hint="eastAsia"/>
                        <w:w w:val="102"/>
                        <w:sz w:val="24"/>
                      </w:rPr>
                      <w:t>人</w:t>
                    </w:r>
                  </w:p>
                </w:txbxContent>
              </v:textbox>
            </v:shape>
            <v:shape id="_x0000_s1532" type="#_x0000_t202" style="width:266;height:1822;left:12343;position:absolute;top:3157" filled="f" stroked="f">
              <v:textbox inset="0,0,0,0">
                <w:txbxContent>
                  <w:p>
                    <w:pPr>
                      <w:spacing w:before="0" w:line="279" w:lineRule="exact"/>
                      <w:ind w:left="0" w:right="0" w:firstLine="0"/>
                      <w:jc w:val="left"/>
                      <w:rPr>
                        <w:rFonts w:ascii="宋体" w:eastAsia="宋体" w:hint="eastAsia"/>
                        <w:sz w:val="24"/>
                      </w:rPr>
                    </w:pPr>
                    <w:r>
                      <w:rPr>
                        <w:rFonts w:ascii="宋体" w:eastAsia="宋体" w:hint="eastAsia"/>
                        <w:w w:val="102"/>
                        <w:sz w:val="24"/>
                      </w:rPr>
                      <w:t>其</w:t>
                    </w:r>
                  </w:p>
                  <w:p>
                    <w:pPr>
                      <w:spacing w:before="10" w:line="247" w:lineRule="auto"/>
                      <w:ind w:left="0" w:right="18" w:firstLine="0"/>
                      <w:jc w:val="both"/>
                      <w:rPr>
                        <w:rFonts w:ascii="宋体" w:eastAsia="宋体" w:hint="eastAsia"/>
                        <w:sz w:val="24"/>
                      </w:rPr>
                    </w:pPr>
                    <w:r>
                      <w:rPr>
                        <w:rFonts w:ascii="宋体" w:eastAsia="宋体" w:hint="eastAsia"/>
                        <w:sz w:val="24"/>
                      </w:rPr>
                      <w:t>他有关部</w:t>
                    </w:r>
                  </w:p>
                  <w:p>
                    <w:pPr>
                      <w:spacing w:before="0" w:line="265" w:lineRule="exact"/>
                      <w:ind w:left="0" w:right="0" w:firstLine="0"/>
                      <w:jc w:val="left"/>
                      <w:rPr>
                        <w:rFonts w:ascii="宋体" w:eastAsia="宋体" w:hint="eastAsia"/>
                        <w:sz w:val="24"/>
                      </w:rPr>
                    </w:pPr>
                    <w:r>
                      <w:rPr>
                        <w:rFonts w:ascii="宋体" w:eastAsia="宋体" w:hint="eastAsia"/>
                        <w:w w:val="102"/>
                        <w:sz w:val="24"/>
                      </w:rPr>
                      <w:t>门</w:t>
                    </w:r>
                  </w:p>
                </w:txbxContent>
              </v:textbox>
            </v:shape>
            <v:shape id="_x0000_s1533" type="#_x0000_t202" style="width:266;height:2133;left:13866;position:absolute;top:2985" filled="f" stroked="f">
              <v:textbox inset="0,0,0,0">
                <w:txbxContent>
                  <w:p>
                    <w:pPr>
                      <w:spacing w:before="0" w:line="279" w:lineRule="exact"/>
                      <w:ind w:left="0" w:right="0" w:firstLine="0"/>
                      <w:jc w:val="left"/>
                      <w:rPr>
                        <w:rFonts w:ascii="宋体" w:eastAsia="宋体" w:hint="eastAsia"/>
                        <w:sz w:val="24"/>
                      </w:rPr>
                    </w:pPr>
                    <w:r>
                      <w:rPr>
                        <w:rFonts w:ascii="宋体" w:eastAsia="宋体" w:hint="eastAsia"/>
                        <w:w w:val="102"/>
                        <w:sz w:val="24"/>
                      </w:rPr>
                      <w:t>材</w:t>
                    </w:r>
                  </w:p>
                  <w:p>
                    <w:pPr>
                      <w:spacing w:before="7" w:line="244" w:lineRule="auto"/>
                      <w:ind w:left="0" w:right="18" w:firstLine="0"/>
                      <w:jc w:val="both"/>
                      <w:rPr>
                        <w:rFonts w:ascii="宋体" w:eastAsia="宋体" w:hint="eastAsia"/>
                        <w:sz w:val="24"/>
                      </w:rPr>
                    </w:pPr>
                    <w:r>
                      <w:rPr>
                        <w:rFonts w:ascii="宋体" w:eastAsia="宋体" w:hint="eastAsia"/>
                        <w:sz w:val="24"/>
                      </w:rPr>
                      <w:t>料管理负责</w:t>
                    </w:r>
                  </w:p>
                  <w:p>
                    <w:pPr>
                      <w:spacing w:before="4" w:line="275" w:lineRule="exact"/>
                      <w:ind w:left="0" w:right="0" w:firstLine="0"/>
                      <w:jc w:val="left"/>
                      <w:rPr>
                        <w:rFonts w:ascii="宋体" w:eastAsia="宋体" w:hint="eastAsia"/>
                        <w:sz w:val="24"/>
                      </w:rPr>
                    </w:pPr>
                    <w:r>
                      <w:rPr>
                        <w:rFonts w:ascii="宋体" w:eastAsia="宋体" w:hint="eastAsia"/>
                        <w:w w:val="102"/>
                        <w:sz w:val="24"/>
                      </w:rPr>
                      <w:t>人</w:t>
                    </w:r>
                  </w:p>
                </w:txbxContent>
              </v:textbox>
            </v:shape>
            <v:shape id="_x0000_s1534" type="#_x0000_t202" style="width:5182;height:246;left:6278;position:absolute;top:12677" filled="f" stroked="f">
              <v:textbox inset="0,0,0,0">
                <w:txbxContent>
                  <w:p>
                    <w:pPr>
                      <w:spacing w:before="0" w:line="246" w:lineRule="exact"/>
                      <w:ind w:left="0" w:right="0" w:firstLine="0"/>
                      <w:jc w:val="left"/>
                      <w:rPr>
                        <w:rFonts w:ascii="宋体" w:eastAsia="宋体" w:hint="eastAsia"/>
                        <w:sz w:val="24"/>
                      </w:rPr>
                    </w:pPr>
                    <w:r>
                      <w:rPr>
                        <w:rFonts w:ascii="宋体" w:eastAsia="宋体" w:hint="eastAsia"/>
                        <w:sz w:val="24"/>
                      </w:rPr>
                      <w:t>各工序、班组、岗位人员做好职责内的详细工作</w:t>
                    </w:r>
                  </w:p>
                </w:txbxContent>
              </v:textbox>
            </v:shape>
          </v:group>
        </w:pict>
      </w:r>
      <w:r>
        <w:rPr>
          <w:spacing w:val="-1"/>
        </w:rPr>
        <w:t>项目经理全面负责、主抓本项工作并保持体系的正常运行，以确保环境保护的详细落实到位</w:t>
      </w:r>
      <w:r>
        <w:rPr>
          <w:rFonts w:ascii="Arial Narrow" w:eastAsia="Arial Narrow"/>
        </w:rPr>
        <w:t>.</w:t>
      </w:r>
      <w:r>
        <w:rPr>
          <w:rFonts w:ascii="Arial Narrow" w:eastAsia="Arial Narrow"/>
          <w:spacing w:val="-80"/>
        </w:rPr>
        <w:t xml:space="preserve"> </w:t>
      </w:r>
      <w:r>
        <w:rPr>
          <w:spacing w:val="-10"/>
        </w:rPr>
        <w:t xml:space="preserve">环境保护体系见框图 </w:t>
      </w:r>
      <w:r>
        <w:rPr>
          <w:rFonts w:ascii="Arial Narrow" w:eastAsia="Arial Narrow"/>
        </w:rPr>
        <w:t>10-1</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9"/>
        </w:rPr>
      </w:pPr>
    </w:p>
    <w:tbl>
      <w:tblPr>
        <w:tblW w:w="0" w:type="auto"/>
        <w:jc w:val="left"/>
        <w:tblInd w:w="7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4"/>
        <w:gridCol w:w="1759"/>
        <w:gridCol w:w="1041"/>
      </w:tblGrid>
      <w:tr>
        <w:tblPrEx>
          <w:tblW w:w="0" w:type="auto"/>
          <w:jc w:val="left"/>
          <w:tblInd w:w="7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84"/>
          <w:jc w:val="left"/>
        </w:trPr>
        <w:tc>
          <w:tcPr>
            <w:tcW w:w="1064" w:type="dxa"/>
          </w:tcPr>
          <w:p>
            <w:pPr>
              <w:pStyle w:val="TableParagraph"/>
              <w:spacing w:line="265" w:lineRule="exact"/>
              <w:ind w:left="50"/>
              <w:rPr>
                <w:sz w:val="24"/>
              </w:rPr>
            </w:pPr>
            <w:r>
              <w:rPr>
                <w:w w:val="102"/>
                <w:sz w:val="24"/>
              </w:rPr>
              <w:t>生</w:t>
            </w:r>
          </w:p>
        </w:tc>
        <w:tc>
          <w:tcPr>
            <w:tcW w:w="1759" w:type="dxa"/>
          </w:tcPr>
          <w:p>
            <w:pPr>
              <w:pStyle w:val="TableParagraph"/>
              <w:spacing w:before="10" w:line="255" w:lineRule="exact"/>
              <w:ind w:right="745"/>
              <w:jc w:val="right"/>
              <w:rPr>
                <w:sz w:val="24"/>
              </w:rPr>
            </w:pPr>
            <w:r>
              <w:rPr>
                <w:w w:val="102"/>
                <w:sz w:val="24"/>
              </w:rPr>
              <w:t>机</w:t>
            </w:r>
          </w:p>
        </w:tc>
        <w:tc>
          <w:tcPr>
            <w:tcW w:w="1041" w:type="dxa"/>
          </w:tcPr>
          <w:p>
            <w:pPr>
              <w:pStyle w:val="TableParagraph"/>
              <w:spacing w:line="265" w:lineRule="exact"/>
              <w:ind w:right="51"/>
              <w:jc w:val="right"/>
              <w:rPr>
                <w:sz w:val="24"/>
              </w:rPr>
            </w:pPr>
            <w:r>
              <w:rPr>
                <w:w w:val="102"/>
                <w:sz w:val="24"/>
              </w:rPr>
              <w:t>劳</w:t>
            </w:r>
          </w:p>
        </w:tc>
      </w:tr>
      <w:tr>
        <w:tblPrEx>
          <w:tblW w:w="0" w:type="auto"/>
          <w:jc w:val="left"/>
          <w:tblInd w:w="7179" w:type="dxa"/>
          <w:tblLayout w:type="fixed"/>
          <w:tblCellMar>
            <w:top w:w="0" w:type="dxa"/>
            <w:left w:w="0" w:type="dxa"/>
            <w:bottom w:w="0" w:type="dxa"/>
            <w:right w:w="0" w:type="dxa"/>
          </w:tblCellMar>
          <w:tblLook w:val="01E0"/>
        </w:tblPrEx>
        <w:trPr>
          <w:trHeight w:val="330"/>
          <w:jc w:val="left"/>
        </w:trPr>
        <w:tc>
          <w:tcPr>
            <w:tcW w:w="1064" w:type="dxa"/>
          </w:tcPr>
          <w:p>
            <w:pPr>
              <w:pStyle w:val="TableParagraph"/>
              <w:spacing w:before="4" w:line="306" w:lineRule="exact"/>
              <w:ind w:left="50"/>
              <w:rPr>
                <w:sz w:val="24"/>
              </w:rPr>
            </w:pPr>
            <w:r>
              <w:rPr>
                <w:w w:val="102"/>
                <w:sz w:val="24"/>
              </w:rPr>
              <w:t>产</w:t>
            </w:r>
          </w:p>
        </w:tc>
        <w:tc>
          <w:tcPr>
            <w:tcW w:w="1759" w:type="dxa"/>
          </w:tcPr>
          <w:p>
            <w:pPr>
              <w:pStyle w:val="TableParagraph"/>
              <w:spacing w:before="43" w:line="267" w:lineRule="exact"/>
              <w:ind w:right="745"/>
              <w:jc w:val="right"/>
              <w:rPr>
                <w:sz w:val="24"/>
              </w:rPr>
            </w:pPr>
            <w:r>
              <w:rPr>
                <w:w w:val="102"/>
                <w:sz w:val="24"/>
              </w:rPr>
              <w:t>械</w:t>
            </w:r>
          </w:p>
        </w:tc>
        <w:tc>
          <w:tcPr>
            <w:tcW w:w="1041" w:type="dxa"/>
          </w:tcPr>
          <w:p>
            <w:pPr>
              <w:pStyle w:val="TableParagraph"/>
              <w:spacing w:before="28" w:line="282" w:lineRule="exact"/>
              <w:ind w:right="51"/>
              <w:jc w:val="right"/>
              <w:rPr>
                <w:sz w:val="24"/>
              </w:rPr>
            </w:pPr>
            <w:r>
              <w:rPr>
                <w:w w:val="102"/>
                <w:sz w:val="24"/>
              </w:rPr>
              <w:t>务</w:t>
            </w:r>
          </w:p>
        </w:tc>
      </w:tr>
      <w:tr>
        <w:tblPrEx>
          <w:tblW w:w="0" w:type="auto"/>
          <w:jc w:val="left"/>
          <w:tblInd w:w="7179" w:type="dxa"/>
          <w:tblLayout w:type="fixed"/>
          <w:tblCellMar>
            <w:top w:w="0" w:type="dxa"/>
            <w:left w:w="0" w:type="dxa"/>
            <w:bottom w:w="0" w:type="dxa"/>
            <w:right w:w="0" w:type="dxa"/>
          </w:tblCellMar>
          <w:tblLook w:val="01E0"/>
        </w:tblPrEx>
        <w:trPr>
          <w:trHeight w:val="318"/>
          <w:jc w:val="left"/>
        </w:trPr>
        <w:tc>
          <w:tcPr>
            <w:tcW w:w="1064" w:type="dxa"/>
          </w:tcPr>
          <w:p>
            <w:pPr>
              <w:pStyle w:val="TableParagraph"/>
              <w:spacing w:line="291" w:lineRule="exact"/>
              <w:ind w:left="50"/>
              <w:rPr>
                <w:sz w:val="24"/>
              </w:rPr>
            </w:pPr>
            <w:r>
              <w:rPr>
                <w:w w:val="102"/>
                <w:sz w:val="24"/>
              </w:rPr>
              <w:t>调</w:t>
            </w:r>
          </w:p>
        </w:tc>
        <w:tc>
          <w:tcPr>
            <w:tcW w:w="1759" w:type="dxa"/>
          </w:tcPr>
          <w:p>
            <w:pPr>
              <w:pStyle w:val="TableParagraph"/>
              <w:spacing w:before="31" w:line="267" w:lineRule="exact"/>
              <w:ind w:right="745"/>
              <w:jc w:val="right"/>
              <w:rPr>
                <w:sz w:val="24"/>
              </w:rPr>
            </w:pPr>
            <w:r>
              <w:rPr>
                <w:w w:val="102"/>
                <w:sz w:val="24"/>
              </w:rPr>
              <w:t>管</w:t>
            </w:r>
          </w:p>
        </w:tc>
        <w:tc>
          <w:tcPr>
            <w:tcW w:w="1041" w:type="dxa"/>
          </w:tcPr>
          <w:p>
            <w:pPr>
              <w:pStyle w:val="TableParagraph"/>
              <w:spacing w:before="16" w:line="282" w:lineRule="exact"/>
              <w:ind w:right="51"/>
              <w:jc w:val="right"/>
              <w:rPr>
                <w:sz w:val="24"/>
              </w:rPr>
            </w:pPr>
            <w:r>
              <w:rPr>
                <w:w w:val="102"/>
                <w:sz w:val="24"/>
              </w:rPr>
              <w:t>管</w:t>
            </w:r>
          </w:p>
        </w:tc>
      </w:tr>
      <w:tr>
        <w:tblPrEx>
          <w:tblW w:w="0" w:type="auto"/>
          <w:jc w:val="left"/>
          <w:tblInd w:w="7179" w:type="dxa"/>
          <w:tblLayout w:type="fixed"/>
          <w:tblCellMar>
            <w:top w:w="0" w:type="dxa"/>
            <w:left w:w="0" w:type="dxa"/>
            <w:bottom w:w="0" w:type="dxa"/>
            <w:right w:w="0" w:type="dxa"/>
          </w:tblCellMar>
          <w:tblLook w:val="01E0"/>
        </w:tblPrEx>
        <w:trPr>
          <w:trHeight w:val="310"/>
          <w:jc w:val="left"/>
        </w:trPr>
        <w:tc>
          <w:tcPr>
            <w:tcW w:w="1064" w:type="dxa"/>
          </w:tcPr>
          <w:p>
            <w:pPr>
              <w:pStyle w:val="TableParagraph"/>
              <w:spacing w:line="291" w:lineRule="exact"/>
              <w:ind w:left="50"/>
              <w:rPr>
                <w:sz w:val="24"/>
              </w:rPr>
            </w:pPr>
            <w:r>
              <w:rPr>
                <w:w w:val="102"/>
                <w:sz w:val="24"/>
              </w:rPr>
              <w:t>度</w:t>
            </w:r>
          </w:p>
        </w:tc>
        <w:tc>
          <w:tcPr>
            <w:tcW w:w="1759" w:type="dxa"/>
          </w:tcPr>
          <w:p>
            <w:pPr>
              <w:pStyle w:val="TableParagraph"/>
              <w:spacing w:before="17" w:line="274" w:lineRule="exact"/>
              <w:ind w:right="745"/>
              <w:jc w:val="right"/>
              <w:rPr>
                <w:sz w:val="24"/>
              </w:rPr>
            </w:pPr>
            <w:r>
              <w:rPr>
                <w:w w:val="102"/>
                <w:sz w:val="24"/>
              </w:rPr>
              <w:t>理</w:t>
            </w:r>
          </w:p>
        </w:tc>
        <w:tc>
          <w:tcPr>
            <w:tcW w:w="1041" w:type="dxa"/>
          </w:tcPr>
          <w:p>
            <w:pPr>
              <w:pStyle w:val="TableParagraph"/>
              <w:spacing w:before="1" w:line="290" w:lineRule="exact"/>
              <w:ind w:right="51"/>
              <w:jc w:val="right"/>
              <w:rPr>
                <w:sz w:val="24"/>
              </w:rPr>
            </w:pPr>
            <w:r>
              <w:rPr>
                <w:w w:val="102"/>
                <w:sz w:val="24"/>
              </w:rPr>
              <w:t>理</w:t>
            </w:r>
          </w:p>
        </w:tc>
      </w:tr>
      <w:tr>
        <w:tblPrEx>
          <w:tblW w:w="0" w:type="auto"/>
          <w:jc w:val="left"/>
          <w:tblInd w:w="7179" w:type="dxa"/>
          <w:tblLayout w:type="fixed"/>
          <w:tblCellMar>
            <w:top w:w="0" w:type="dxa"/>
            <w:left w:w="0" w:type="dxa"/>
            <w:bottom w:w="0" w:type="dxa"/>
            <w:right w:w="0" w:type="dxa"/>
          </w:tblCellMar>
          <w:tblLook w:val="01E0"/>
        </w:tblPrEx>
        <w:trPr>
          <w:trHeight w:val="317"/>
          <w:jc w:val="left"/>
        </w:trPr>
        <w:tc>
          <w:tcPr>
            <w:tcW w:w="1064" w:type="dxa"/>
          </w:tcPr>
          <w:p>
            <w:pPr>
              <w:pStyle w:val="TableParagraph"/>
              <w:spacing w:line="298" w:lineRule="exact"/>
              <w:ind w:left="50"/>
              <w:rPr>
                <w:sz w:val="24"/>
              </w:rPr>
            </w:pPr>
            <w:r>
              <w:rPr>
                <w:w w:val="102"/>
                <w:sz w:val="24"/>
              </w:rPr>
              <w:t>负</w:t>
            </w:r>
          </w:p>
        </w:tc>
        <w:tc>
          <w:tcPr>
            <w:tcW w:w="1759" w:type="dxa"/>
          </w:tcPr>
          <w:p>
            <w:pPr>
              <w:pStyle w:val="TableParagraph"/>
              <w:spacing w:before="23" w:line="274" w:lineRule="exact"/>
              <w:ind w:right="745"/>
              <w:jc w:val="right"/>
              <w:rPr>
                <w:sz w:val="24"/>
              </w:rPr>
            </w:pPr>
            <w:r>
              <w:rPr>
                <w:w w:val="102"/>
                <w:sz w:val="24"/>
              </w:rPr>
              <w:t>负</w:t>
            </w:r>
          </w:p>
        </w:tc>
        <w:tc>
          <w:tcPr>
            <w:tcW w:w="1041" w:type="dxa"/>
          </w:tcPr>
          <w:p>
            <w:pPr>
              <w:pStyle w:val="TableParagraph"/>
              <w:spacing w:before="7" w:line="290" w:lineRule="exact"/>
              <w:ind w:right="51"/>
              <w:jc w:val="right"/>
              <w:rPr>
                <w:sz w:val="24"/>
              </w:rPr>
            </w:pPr>
            <w:r>
              <w:rPr>
                <w:w w:val="102"/>
                <w:sz w:val="24"/>
              </w:rPr>
              <w:t>负</w:t>
            </w:r>
          </w:p>
        </w:tc>
      </w:tr>
      <w:tr>
        <w:tblPrEx>
          <w:tblW w:w="0" w:type="auto"/>
          <w:jc w:val="left"/>
          <w:tblInd w:w="7179" w:type="dxa"/>
          <w:tblLayout w:type="fixed"/>
          <w:tblCellMar>
            <w:top w:w="0" w:type="dxa"/>
            <w:left w:w="0" w:type="dxa"/>
            <w:bottom w:w="0" w:type="dxa"/>
            <w:right w:w="0" w:type="dxa"/>
          </w:tblCellMar>
          <w:tblLook w:val="01E0"/>
        </w:tblPrEx>
        <w:trPr>
          <w:trHeight w:val="315"/>
          <w:jc w:val="left"/>
        </w:trPr>
        <w:tc>
          <w:tcPr>
            <w:tcW w:w="1064" w:type="dxa"/>
          </w:tcPr>
          <w:p>
            <w:pPr>
              <w:pStyle w:val="TableParagraph"/>
              <w:spacing w:line="296" w:lineRule="exact"/>
              <w:ind w:left="50"/>
              <w:rPr>
                <w:sz w:val="24"/>
              </w:rPr>
            </w:pPr>
            <w:r>
              <w:rPr>
                <w:w w:val="102"/>
                <w:sz w:val="24"/>
              </w:rPr>
              <w:t>责</w:t>
            </w:r>
          </w:p>
        </w:tc>
        <w:tc>
          <w:tcPr>
            <w:tcW w:w="1759" w:type="dxa"/>
          </w:tcPr>
          <w:p>
            <w:pPr>
              <w:pStyle w:val="TableParagraph"/>
              <w:spacing w:before="24" w:line="272" w:lineRule="exact"/>
              <w:ind w:right="745"/>
              <w:jc w:val="right"/>
              <w:rPr>
                <w:sz w:val="24"/>
              </w:rPr>
            </w:pPr>
            <w:r>
              <w:rPr>
                <w:w w:val="102"/>
                <w:sz w:val="24"/>
              </w:rPr>
              <w:t>责</w:t>
            </w:r>
          </w:p>
        </w:tc>
        <w:tc>
          <w:tcPr>
            <w:tcW w:w="1041" w:type="dxa"/>
          </w:tcPr>
          <w:p>
            <w:pPr>
              <w:pStyle w:val="TableParagraph"/>
              <w:spacing w:before="8" w:line="288" w:lineRule="exact"/>
              <w:ind w:right="51"/>
              <w:jc w:val="right"/>
              <w:rPr>
                <w:sz w:val="24"/>
              </w:rPr>
            </w:pPr>
            <w:r>
              <w:rPr>
                <w:w w:val="102"/>
                <w:sz w:val="24"/>
              </w:rPr>
              <w:t>责</w:t>
            </w:r>
          </w:p>
        </w:tc>
      </w:tr>
      <w:tr>
        <w:tblPrEx>
          <w:tblW w:w="0" w:type="auto"/>
          <w:jc w:val="left"/>
          <w:tblInd w:w="7179" w:type="dxa"/>
          <w:tblLayout w:type="fixed"/>
          <w:tblCellMar>
            <w:top w:w="0" w:type="dxa"/>
            <w:left w:w="0" w:type="dxa"/>
            <w:bottom w:w="0" w:type="dxa"/>
            <w:right w:w="0" w:type="dxa"/>
          </w:tblCellMar>
          <w:tblLook w:val="01E0"/>
        </w:tblPrEx>
        <w:trPr>
          <w:trHeight w:val="296"/>
          <w:jc w:val="left"/>
        </w:trPr>
        <w:tc>
          <w:tcPr>
            <w:tcW w:w="1064" w:type="dxa"/>
          </w:tcPr>
          <w:p>
            <w:pPr>
              <w:pStyle w:val="TableParagraph"/>
              <w:spacing w:line="277" w:lineRule="exact"/>
              <w:ind w:left="50"/>
              <w:rPr>
                <w:sz w:val="24"/>
              </w:rPr>
            </w:pPr>
            <w:r>
              <w:rPr>
                <w:w w:val="102"/>
                <w:sz w:val="24"/>
              </w:rPr>
              <w:t>人</w:t>
            </w:r>
          </w:p>
        </w:tc>
        <w:tc>
          <w:tcPr>
            <w:tcW w:w="1759" w:type="dxa"/>
          </w:tcPr>
          <w:p>
            <w:pPr>
              <w:pStyle w:val="TableParagraph"/>
              <w:spacing w:before="22" w:line="255" w:lineRule="exact"/>
              <w:ind w:right="745"/>
              <w:jc w:val="right"/>
              <w:rPr>
                <w:sz w:val="24"/>
              </w:rPr>
            </w:pPr>
            <w:r>
              <w:rPr>
                <w:w w:val="102"/>
                <w:sz w:val="24"/>
              </w:rPr>
              <w:t>人</w:t>
            </w:r>
          </w:p>
        </w:tc>
        <w:tc>
          <w:tcPr>
            <w:tcW w:w="1041" w:type="dxa"/>
          </w:tcPr>
          <w:p>
            <w:pPr>
              <w:pStyle w:val="TableParagraph"/>
              <w:spacing w:before="6" w:line="271" w:lineRule="exact"/>
              <w:ind w:right="51"/>
              <w:jc w:val="right"/>
              <w:rPr>
                <w:sz w:val="24"/>
              </w:rPr>
            </w:pPr>
            <w:r>
              <w:rPr>
                <w:w w:val="102"/>
                <w:sz w:val="24"/>
              </w:rPr>
              <w:t>人</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p>
    <w:tbl>
      <w:tblPr>
        <w:tblW w:w="0" w:type="auto"/>
        <w:jc w:val="left"/>
        <w:tblInd w:w="3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35"/>
        <w:gridCol w:w="1422"/>
        <w:gridCol w:w="1660"/>
        <w:gridCol w:w="1738"/>
        <w:gridCol w:w="1690"/>
        <w:gridCol w:w="1563"/>
        <w:gridCol w:w="1543"/>
      </w:tblGrid>
      <w:tr>
        <w:tblPrEx>
          <w:tblW w:w="0" w:type="auto"/>
          <w:jc w:val="left"/>
          <w:tblInd w:w="3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82"/>
          <w:jc w:val="left"/>
        </w:trPr>
        <w:tc>
          <w:tcPr>
            <w:tcW w:w="1435" w:type="dxa"/>
          </w:tcPr>
          <w:p>
            <w:pPr>
              <w:pStyle w:val="TableParagraph"/>
              <w:spacing w:line="263" w:lineRule="exact"/>
              <w:ind w:left="50"/>
              <w:rPr>
                <w:sz w:val="24"/>
              </w:rPr>
            </w:pPr>
            <w:r>
              <w:rPr>
                <w:sz w:val="24"/>
              </w:rPr>
              <w:t>1.监督全</w:t>
            </w:r>
          </w:p>
        </w:tc>
        <w:tc>
          <w:tcPr>
            <w:tcW w:w="1422" w:type="dxa"/>
          </w:tcPr>
          <w:p>
            <w:pPr>
              <w:pStyle w:val="TableParagraph"/>
              <w:spacing w:line="263" w:lineRule="exact"/>
              <w:ind w:left="126"/>
              <w:rPr>
                <w:sz w:val="24"/>
              </w:rPr>
            </w:pPr>
            <w:r>
              <w:rPr>
                <w:sz w:val="24"/>
              </w:rPr>
              <w:t>1.制定项</w:t>
            </w:r>
          </w:p>
        </w:tc>
        <w:tc>
          <w:tcPr>
            <w:tcW w:w="1660" w:type="dxa"/>
          </w:tcPr>
          <w:p>
            <w:pPr>
              <w:pStyle w:val="TableParagraph"/>
              <w:spacing w:line="263" w:lineRule="exact"/>
              <w:ind w:left="283"/>
              <w:rPr>
                <w:sz w:val="24"/>
              </w:rPr>
            </w:pPr>
            <w:r>
              <w:rPr>
                <w:sz w:val="24"/>
              </w:rPr>
              <w:t>1.合理安</w:t>
            </w:r>
          </w:p>
        </w:tc>
        <w:tc>
          <w:tcPr>
            <w:tcW w:w="1738" w:type="dxa"/>
          </w:tcPr>
          <w:p>
            <w:pPr>
              <w:pStyle w:val="TableParagraph"/>
              <w:spacing w:line="263" w:lineRule="exact"/>
              <w:ind w:left="364"/>
              <w:rPr>
                <w:sz w:val="24"/>
              </w:rPr>
            </w:pPr>
            <w:r>
              <w:rPr>
                <w:sz w:val="24"/>
              </w:rPr>
              <w:t>1.保证使</w:t>
            </w:r>
          </w:p>
        </w:tc>
        <w:tc>
          <w:tcPr>
            <w:tcW w:w="1690" w:type="dxa"/>
          </w:tcPr>
          <w:p>
            <w:pPr>
              <w:pStyle w:val="TableParagraph"/>
              <w:spacing w:line="263" w:lineRule="exact"/>
              <w:ind w:left="361"/>
              <w:rPr>
                <w:sz w:val="24"/>
              </w:rPr>
            </w:pPr>
            <w:r>
              <w:rPr>
                <w:sz w:val="24"/>
              </w:rPr>
              <w:t>1.保证进</w:t>
            </w:r>
          </w:p>
        </w:tc>
        <w:tc>
          <w:tcPr>
            <w:tcW w:w="1563" w:type="dxa"/>
          </w:tcPr>
          <w:p>
            <w:pPr>
              <w:pStyle w:val="TableParagraph"/>
              <w:spacing w:line="263" w:lineRule="exact"/>
              <w:ind w:left="317"/>
              <w:rPr>
                <w:sz w:val="24"/>
              </w:rPr>
            </w:pPr>
            <w:r>
              <w:rPr>
                <w:sz w:val="24"/>
              </w:rPr>
              <w:t>1.财务部</w:t>
            </w:r>
          </w:p>
        </w:tc>
        <w:tc>
          <w:tcPr>
            <w:tcW w:w="1543" w:type="dxa"/>
          </w:tcPr>
          <w:p>
            <w:pPr>
              <w:pStyle w:val="TableParagraph"/>
              <w:spacing w:line="263" w:lineRule="exact"/>
              <w:ind w:left="236"/>
              <w:rPr>
                <w:sz w:val="24"/>
              </w:rPr>
            </w:pPr>
            <w:r>
              <w:rPr>
                <w:sz w:val="24"/>
              </w:rPr>
              <w:t>1.在满足</w:t>
            </w:r>
          </w:p>
        </w:tc>
      </w:tr>
      <w:tr>
        <w:tblPrEx>
          <w:tblW w:w="0" w:type="auto"/>
          <w:jc w:val="left"/>
          <w:tblInd w:w="3682" w:type="dxa"/>
          <w:tblLayout w:type="fixed"/>
          <w:tblCellMar>
            <w:top w:w="0" w:type="dxa"/>
            <w:left w:w="0" w:type="dxa"/>
            <w:bottom w:w="0" w:type="dxa"/>
            <w:right w:w="0" w:type="dxa"/>
          </w:tblCellMar>
          <w:tblLook w:val="01E0"/>
        </w:tblPrEx>
        <w:trPr>
          <w:trHeight w:val="317"/>
          <w:jc w:val="left"/>
        </w:trPr>
        <w:tc>
          <w:tcPr>
            <w:tcW w:w="1435" w:type="dxa"/>
          </w:tcPr>
          <w:p>
            <w:pPr>
              <w:pStyle w:val="TableParagraph"/>
              <w:spacing w:before="7" w:line="290" w:lineRule="exact"/>
              <w:ind w:left="79"/>
              <w:rPr>
                <w:sz w:val="24"/>
              </w:rPr>
            </w:pPr>
            <w:r>
              <w:rPr>
                <w:sz w:val="24"/>
              </w:rPr>
              <w:t>经过的环</w:t>
            </w:r>
          </w:p>
        </w:tc>
        <w:tc>
          <w:tcPr>
            <w:tcW w:w="1422" w:type="dxa"/>
          </w:tcPr>
          <w:p>
            <w:pPr>
              <w:pStyle w:val="TableParagraph"/>
              <w:spacing w:before="6" w:line="291" w:lineRule="exact"/>
              <w:ind w:left="156"/>
              <w:rPr>
                <w:sz w:val="24"/>
              </w:rPr>
            </w:pPr>
            <w:r>
              <w:rPr>
                <w:sz w:val="24"/>
              </w:rPr>
              <w:t>目环保措</w:t>
            </w:r>
          </w:p>
        </w:tc>
        <w:tc>
          <w:tcPr>
            <w:tcW w:w="1660" w:type="dxa"/>
          </w:tcPr>
          <w:p>
            <w:pPr>
              <w:pStyle w:val="TableParagraph"/>
              <w:spacing w:before="7" w:line="290" w:lineRule="exact"/>
              <w:ind w:left="313"/>
              <w:rPr>
                <w:sz w:val="24"/>
              </w:rPr>
            </w:pPr>
            <w:r>
              <w:rPr>
                <w:sz w:val="24"/>
              </w:rPr>
              <w:t>排生产，</w:t>
            </w:r>
          </w:p>
        </w:tc>
        <w:tc>
          <w:tcPr>
            <w:tcW w:w="1738" w:type="dxa"/>
          </w:tcPr>
          <w:p>
            <w:pPr>
              <w:pStyle w:val="TableParagraph"/>
              <w:spacing w:before="8" w:line="289" w:lineRule="exact"/>
              <w:ind w:left="395"/>
              <w:rPr>
                <w:sz w:val="24"/>
              </w:rPr>
            </w:pPr>
            <w:r>
              <w:rPr>
                <w:sz w:val="24"/>
              </w:rPr>
              <w:t>用的各类</w:t>
            </w:r>
          </w:p>
        </w:tc>
        <w:tc>
          <w:tcPr>
            <w:tcW w:w="1690" w:type="dxa"/>
          </w:tcPr>
          <w:p>
            <w:pPr>
              <w:pStyle w:val="TableParagraph"/>
              <w:spacing w:before="7" w:line="290" w:lineRule="exact"/>
              <w:ind w:left="392"/>
              <w:rPr>
                <w:sz w:val="24"/>
              </w:rPr>
            </w:pPr>
            <w:r>
              <w:rPr>
                <w:sz w:val="24"/>
              </w:rPr>
              <w:t>场施工人</w:t>
            </w:r>
          </w:p>
        </w:tc>
        <w:tc>
          <w:tcPr>
            <w:tcW w:w="1563" w:type="dxa"/>
          </w:tcPr>
          <w:p>
            <w:pPr>
              <w:pStyle w:val="TableParagraph"/>
              <w:spacing w:before="7" w:line="290" w:lineRule="exact"/>
              <w:ind w:left="348"/>
              <w:rPr>
                <w:sz w:val="24"/>
              </w:rPr>
            </w:pPr>
            <w:r>
              <w:rPr>
                <w:sz w:val="24"/>
              </w:rPr>
              <w:t>保证环保</w:t>
            </w:r>
          </w:p>
        </w:tc>
        <w:tc>
          <w:tcPr>
            <w:tcW w:w="1543" w:type="dxa"/>
          </w:tcPr>
          <w:p>
            <w:pPr>
              <w:pStyle w:val="TableParagraph"/>
              <w:spacing w:before="8" w:line="289" w:lineRule="exact"/>
              <w:ind w:left="267"/>
              <w:rPr>
                <w:sz w:val="24"/>
              </w:rPr>
            </w:pPr>
            <w:r>
              <w:rPr>
                <w:sz w:val="24"/>
              </w:rPr>
              <w:t>技术要求</w:t>
            </w:r>
          </w:p>
        </w:tc>
      </w:tr>
      <w:tr>
        <w:tblPrEx>
          <w:tblW w:w="0" w:type="auto"/>
          <w:jc w:val="left"/>
          <w:tblInd w:w="3682" w:type="dxa"/>
          <w:tblLayout w:type="fixed"/>
          <w:tblCellMar>
            <w:top w:w="0" w:type="dxa"/>
            <w:left w:w="0" w:type="dxa"/>
            <w:bottom w:w="0" w:type="dxa"/>
            <w:right w:w="0" w:type="dxa"/>
          </w:tblCellMar>
          <w:tblLook w:val="01E0"/>
        </w:tblPrEx>
        <w:trPr>
          <w:trHeight w:val="316"/>
          <w:jc w:val="left"/>
        </w:trPr>
        <w:tc>
          <w:tcPr>
            <w:tcW w:w="1435" w:type="dxa"/>
          </w:tcPr>
          <w:p>
            <w:pPr>
              <w:pStyle w:val="TableParagraph"/>
              <w:spacing w:before="8" w:line="289" w:lineRule="exact"/>
              <w:ind w:left="79"/>
              <w:rPr>
                <w:sz w:val="24"/>
              </w:rPr>
            </w:pPr>
            <w:r>
              <w:rPr>
                <w:sz w:val="24"/>
              </w:rPr>
              <w:t>境保护工</w:t>
            </w:r>
          </w:p>
        </w:tc>
        <w:tc>
          <w:tcPr>
            <w:tcW w:w="1422" w:type="dxa"/>
          </w:tcPr>
          <w:p>
            <w:pPr>
              <w:pStyle w:val="TableParagraph"/>
              <w:spacing w:before="6" w:line="291" w:lineRule="exact"/>
              <w:ind w:left="156"/>
              <w:rPr>
                <w:sz w:val="24"/>
              </w:rPr>
            </w:pPr>
            <w:r>
              <w:rPr>
                <w:sz w:val="24"/>
              </w:rPr>
              <w:t>施和分项</w:t>
            </w:r>
          </w:p>
        </w:tc>
        <w:tc>
          <w:tcPr>
            <w:tcW w:w="1660" w:type="dxa"/>
          </w:tcPr>
          <w:p>
            <w:pPr>
              <w:pStyle w:val="TableParagraph"/>
              <w:spacing w:before="7" w:line="290" w:lineRule="exact"/>
              <w:ind w:left="313"/>
              <w:rPr>
                <w:sz w:val="24"/>
              </w:rPr>
            </w:pPr>
            <w:r>
              <w:rPr>
                <w:sz w:val="24"/>
              </w:rPr>
              <w:t>削减施工</w:t>
            </w:r>
          </w:p>
        </w:tc>
        <w:tc>
          <w:tcPr>
            <w:tcW w:w="1738" w:type="dxa"/>
          </w:tcPr>
          <w:p>
            <w:pPr>
              <w:pStyle w:val="TableParagraph"/>
              <w:spacing w:before="9" w:line="288" w:lineRule="exact"/>
              <w:ind w:left="395"/>
              <w:rPr>
                <w:sz w:val="24"/>
              </w:rPr>
            </w:pPr>
            <w:r>
              <w:rPr>
                <w:sz w:val="24"/>
              </w:rPr>
              <w:t>机械在安</w:t>
            </w:r>
          </w:p>
        </w:tc>
        <w:tc>
          <w:tcPr>
            <w:tcW w:w="1690" w:type="dxa"/>
          </w:tcPr>
          <w:p>
            <w:pPr>
              <w:pStyle w:val="TableParagraph"/>
              <w:spacing w:before="6" w:line="291" w:lineRule="exact"/>
              <w:ind w:left="392"/>
              <w:rPr>
                <w:sz w:val="24"/>
              </w:rPr>
            </w:pPr>
            <w:r>
              <w:rPr>
                <w:sz w:val="24"/>
              </w:rPr>
              <w:t>员的文明</w:t>
            </w:r>
          </w:p>
        </w:tc>
        <w:tc>
          <w:tcPr>
            <w:tcW w:w="1563" w:type="dxa"/>
          </w:tcPr>
          <w:p>
            <w:pPr>
              <w:pStyle w:val="TableParagraph"/>
              <w:spacing w:before="7" w:line="290" w:lineRule="exact"/>
              <w:ind w:left="348"/>
              <w:rPr>
                <w:sz w:val="24"/>
              </w:rPr>
            </w:pPr>
            <w:r>
              <w:rPr>
                <w:sz w:val="24"/>
              </w:rPr>
              <w:t>工作所需</w:t>
            </w:r>
          </w:p>
        </w:tc>
        <w:tc>
          <w:tcPr>
            <w:tcW w:w="1543" w:type="dxa"/>
          </w:tcPr>
          <w:p>
            <w:pPr>
              <w:pStyle w:val="TableParagraph"/>
              <w:spacing w:before="8" w:line="289" w:lineRule="exact"/>
              <w:ind w:left="267"/>
              <w:rPr>
                <w:sz w:val="24"/>
              </w:rPr>
            </w:pPr>
            <w:r>
              <w:rPr>
                <w:sz w:val="24"/>
              </w:rPr>
              <w:t>的情况下</w:t>
            </w:r>
          </w:p>
        </w:tc>
      </w:tr>
      <w:tr>
        <w:tblPrEx>
          <w:tblW w:w="0" w:type="auto"/>
          <w:jc w:val="left"/>
          <w:tblInd w:w="3682" w:type="dxa"/>
          <w:tblLayout w:type="fixed"/>
          <w:tblCellMar>
            <w:top w:w="0" w:type="dxa"/>
            <w:left w:w="0" w:type="dxa"/>
            <w:bottom w:w="0" w:type="dxa"/>
            <w:right w:w="0" w:type="dxa"/>
          </w:tblCellMar>
          <w:tblLook w:val="01E0"/>
        </w:tblPrEx>
        <w:trPr>
          <w:trHeight w:val="317"/>
          <w:jc w:val="left"/>
        </w:trPr>
        <w:tc>
          <w:tcPr>
            <w:tcW w:w="1435" w:type="dxa"/>
          </w:tcPr>
          <w:p>
            <w:pPr>
              <w:pStyle w:val="TableParagraph"/>
              <w:spacing w:before="8" w:line="289" w:lineRule="exact"/>
              <w:ind w:left="79"/>
              <w:rPr>
                <w:sz w:val="24"/>
              </w:rPr>
            </w:pPr>
            <w:r>
              <w:rPr>
                <w:sz w:val="24"/>
              </w:rPr>
              <w:t>作。</w:t>
            </w:r>
          </w:p>
        </w:tc>
        <w:tc>
          <w:tcPr>
            <w:tcW w:w="1422" w:type="dxa"/>
          </w:tcPr>
          <w:p>
            <w:pPr>
              <w:pStyle w:val="TableParagraph"/>
              <w:spacing w:before="5" w:line="292" w:lineRule="exact"/>
              <w:ind w:left="156"/>
              <w:rPr>
                <w:sz w:val="24"/>
              </w:rPr>
            </w:pPr>
            <w:r>
              <w:rPr>
                <w:sz w:val="24"/>
              </w:rPr>
              <w:t>工程的环</w:t>
            </w:r>
          </w:p>
        </w:tc>
        <w:tc>
          <w:tcPr>
            <w:tcW w:w="1660" w:type="dxa"/>
          </w:tcPr>
          <w:p>
            <w:pPr>
              <w:pStyle w:val="TableParagraph"/>
              <w:spacing w:before="7" w:line="290" w:lineRule="exact"/>
              <w:ind w:left="313"/>
              <w:rPr>
                <w:sz w:val="24"/>
              </w:rPr>
            </w:pPr>
            <w:r>
              <w:rPr>
                <w:sz w:val="24"/>
              </w:rPr>
              <w:t>对环境的</w:t>
            </w:r>
          </w:p>
        </w:tc>
        <w:tc>
          <w:tcPr>
            <w:tcW w:w="1738" w:type="dxa"/>
          </w:tcPr>
          <w:p>
            <w:pPr>
              <w:pStyle w:val="TableParagraph"/>
              <w:spacing w:before="10" w:line="287" w:lineRule="exact"/>
              <w:ind w:left="395"/>
              <w:rPr>
                <w:sz w:val="24"/>
              </w:rPr>
            </w:pPr>
            <w:r>
              <w:rPr>
                <w:sz w:val="24"/>
              </w:rPr>
              <w:t>全、良好</w:t>
            </w:r>
          </w:p>
        </w:tc>
        <w:tc>
          <w:tcPr>
            <w:tcW w:w="1690" w:type="dxa"/>
          </w:tcPr>
          <w:p>
            <w:pPr>
              <w:pStyle w:val="TableParagraph"/>
              <w:spacing w:before="4" w:line="293" w:lineRule="exact"/>
              <w:ind w:left="392"/>
              <w:rPr>
                <w:sz w:val="24"/>
              </w:rPr>
            </w:pPr>
            <w:r>
              <w:rPr>
                <w:sz w:val="24"/>
              </w:rPr>
              <w:t>素养。</w:t>
            </w:r>
          </w:p>
        </w:tc>
        <w:tc>
          <w:tcPr>
            <w:tcW w:w="1563" w:type="dxa"/>
          </w:tcPr>
          <w:p>
            <w:pPr>
              <w:pStyle w:val="TableParagraph"/>
              <w:spacing w:before="7" w:line="290" w:lineRule="exact"/>
              <w:ind w:left="348"/>
              <w:rPr>
                <w:sz w:val="24"/>
              </w:rPr>
            </w:pPr>
            <w:r>
              <w:rPr>
                <w:sz w:val="24"/>
              </w:rPr>
              <w:t>经费。</w:t>
            </w:r>
          </w:p>
        </w:tc>
        <w:tc>
          <w:tcPr>
            <w:tcW w:w="1543" w:type="dxa"/>
          </w:tcPr>
          <w:p>
            <w:pPr>
              <w:pStyle w:val="TableParagraph"/>
              <w:spacing w:before="9" w:line="288" w:lineRule="exact"/>
              <w:ind w:left="267"/>
              <w:rPr>
                <w:sz w:val="24"/>
              </w:rPr>
            </w:pPr>
            <w:r>
              <w:rPr>
                <w:sz w:val="24"/>
              </w:rPr>
              <w:t>整齐、美</w:t>
            </w:r>
          </w:p>
        </w:tc>
      </w:tr>
      <w:tr>
        <w:tblPrEx>
          <w:tblW w:w="0" w:type="auto"/>
          <w:jc w:val="left"/>
          <w:tblInd w:w="3682" w:type="dxa"/>
          <w:tblLayout w:type="fixed"/>
          <w:tblCellMar>
            <w:top w:w="0" w:type="dxa"/>
            <w:left w:w="0" w:type="dxa"/>
            <w:bottom w:w="0" w:type="dxa"/>
            <w:right w:w="0" w:type="dxa"/>
          </w:tblCellMar>
          <w:tblLook w:val="01E0"/>
        </w:tblPrEx>
        <w:trPr>
          <w:trHeight w:val="317"/>
          <w:jc w:val="left"/>
        </w:trPr>
        <w:tc>
          <w:tcPr>
            <w:tcW w:w="1435" w:type="dxa"/>
          </w:tcPr>
          <w:p>
            <w:pPr>
              <w:pStyle w:val="TableParagraph"/>
              <w:spacing w:before="7" w:line="290" w:lineRule="exact"/>
              <w:ind w:left="66"/>
              <w:rPr>
                <w:sz w:val="24"/>
              </w:rPr>
            </w:pPr>
            <w:r>
              <w:rPr>
                <w:sz w:val="24"/>
              </w:rPr>
              <w:t>2.发觉并</w:t>
            </w:r>
          </w:p>
        </w:tc>
        <w:tc>
          <w:tcPr>
            <w:tcW w:w="1422" w:type="dxa"/>
          </w:tcPr>
          <w:p>
            <w:pPr>
              <w:pStyle w:val="TableParagraph"/>
              <w:spacing w:before="6" w:line="291" w:lineRule="exact"/>
              <w:ind w:left="156"/>
              <w:rPr>
                <w:sz w:val="24"/>
              </w:rPr>
            </w:pPr>
            <w:r>
              <w:rPr>
                <w:sz w:val="24"/>
              </w:rPr>
              <w:t>保方案。</w:t>
            </w:r>
          </w:p>
        </w:tc>
        <w:tc>
          <w:tcPr>
            <w:tcW w:w="1660" w:type="dxa"/>
          </w:tcPr>
          <w:p>
            <w:pPr>
              <w:pStyle w:val="TableParagraph"/>
              <w:spacing w:before="6" w:line="291" w:lineRule="exact"/>
              <w:ind w:left="313"/>
              <w:rPr>
                <w:sz w:val="24"/>
              </w:rPr>
            </w:pPr>
            <w:r>
              <w:rPr>
                <w:sz w:val="24"/>
              </w:rPr>
              <w:t>干扰。</w:t>
            </w:r>
          </w:p>
        </w:tc>
        <w:tc>
          <w:tcPr>
            <w:tcW w:w="1738" w:type="dxa"/>
          </w:tcPr>
          <w:p>
            <w:pPr>
              <w:pStyle w:val="TableParagraph"/>
              <w:spacing w:before="10" w:line="287" w:lineRule="exact"/>
              <w:ind w:left="395"/>
              <w:rPr>
                <w:sz w:val="24"/>
              </w:rPr>
            </w:pPr>
            <w:r>
              <w:rPr>
                <w:sz w:val="24"/>
              </w:rPr>
              <w:t>的状态下</w:t>
            </w:r>
          </w:p>
        </w:tc>
        <w:tc>
          <w:tcPr>
            <w:tcW w:w="1690" w:type="dxa"/>
          </w:tcPr>
          <w:p>
            <w:pPr>
              <w:pStyle w:val="TableParagraph"/>
              <w:spacing w:before="3" w:line="294" w:lineRule="exact"/>
              <w:ind w:left="378"/>
              <w:rPr>
                <w:sz w:val="24"/>
              </w:rPr>
            </w:pPr>
            <w:r>
              <w:rPr>
                <w:sz w:val="24"/>
              </w:rPr>
              <w:t>2.组织对</w:t>
            </w:r>
          </w:p>
        </w:tc>
        <w:tc>
          <w:tcPr>
            <w:tcW w:w="1563" w:type="dxa"/>
          </w:tcPr>
          <w:p>
            <w:pPr>
              <w:pStyle w:val="TableParagraph"/>
              <w:spacing w:before="5" w:line="292" w:lineRule="exact"/>
              <w:ind w:left="334"/>
              <w:rPr>
                <w:sz w:val="24"/>
              </w:rPr>
            </w:pPr>
            <w:r>
              <w:rPr>
                <w:sz w:val="24"/>
              </w:rPr>
              <w:t>2.行政部</w:t>
            </w:r>
          </w:p>
        </w:tc>
        <w:tc>
          <w:tcPr>
            <w:tcW w:w="1543" w:type="dxa"/>
          </w:tcPr>
          <w:p>
            <w:pPr>
              <w:pStyle w:val="TableParagraph"/>
              <w:spacing w:before="9" w:line="288" w:lineRule="exact"/>
              <w:ind w:left="267"/>
              <w:rPr>
                <w:sz w:val="24"/>
              </w:rPr>
            </w:pPr>
            <w:r>
              <w:rPr>
                <w:sz w:val="24"/>
              </w:rPr>
              <w:t>观储存和</w:t>
            </w:r>
          </w:p>
        </w:tc>
      </w:tr>
      <w:tr>
        <w:tblPrEx>
          <w:tblW w:w="0" w:type="auto"/>
          <w:jc w:val="left"/>
          <w:tblInd w:w="3682" w:type="dxa"/>
          <w:tblLayout w:type="fixed"/>
          <w:tblCellMar>
            <w:top w:w="0" w:type="dxa"/>
            <w:left w:w="0" w:type="dxa"/>
            <w:bottom w:w="0" w:type="dxa"/>
            <w:right w:w="0" w:type="dxa"/>
          </w:tblCellMar>
          <w:tblLook w:val="01E0"/>
        </w:tblPrEx>
        <w:trPr>
          <w:trHeight w:val="316"/>
          <w:jc w:val="left"/>
        </w:trPr>
        <w:tc>
          <w:tcPr>
            <w:tcW w:w="1435" w:type="dxa"/>
          </w:tcPr>
          <w:p>
            <w:pPr>
              <w:pStyle w:val="TableParagraph"/>
              <w:spacing w:before="6" w:line="290" w:lineRule="exact"/>
              <w:ind w:left="79"/>
              <w:rPr>
                <w:sz w:val="24"/>
              </w:rPr>
            </w:pPr>
            <w:r>
              <w:rPr>
                <w:sz w:val="24"/>
              </w:rPr>
              <w:t>协作解决</w:t>
            </w:r>
          </w:p>
        </w:tc>
        <w:tc>
          <w:tcPr>
            <w:tcW w:w="1422" w:type="dxa"/>
          </w:tcPr>
          <w:p>
            <w:pPr>
              <w:pStyle w:val="TableParagraph"/>
              <w:spacing w:before="6" w:line="290" w:lineRule="exact"/>
              <w:ind w:left="143"/>
              <w:rPr>
                <w:sz w:val="24"/>
              </w:rPr>
            </w:pPr>
            <w:r>
              <w:rPr>
                <w:sz w:val="24"/>
              </w:rPr>
              <w:t>2.监督各</w:t>
            </w:r>
          </w:p>
        </w:tc>
        <w:tc>
          <w:tcPr>
            <w:tcW w:w="1660" w:type="dxa"/>
          </w:tcPr>
          <w:p>
            <w:pPr>
              <w:pStyle w:val="TableParagraph"/>
              <w:spacing w:before="6" w:line="290" w:lineRule="exact"/>
              <w:ind w:left="299"/>
              <w:rPr>
                <w:sz w:val="24"/>
              </w:rPr>
            </w:pPr>
            <w:r>
              <w:rPr>
                <w:sz w:val="24"/>
              </w:rPr>
              <w:t>2.组织各</w:t>
            </w:r>
          </w:p>
        </w:tc>
        <w:tc>
          <w:tcPr>
            <w:tcW w:w="1738" w:type="dxa"/>
          </w:tcPr>
          <w:p>
            <w:pPr>
              <w:pStyle w:val="TableParagraph"/>
              <w:spacing w:before="9" w:line="287" w:lineRule="exact"/>
              <w:ind w:left="395"/>
              <w:rPr>
                <w:sz w:val="24"/>
              </w:rPr>
            </w:pPr>
            <w:r>
              <w:rPr>
                <w:sz w:val="24"/>
              </w:rPr>
              <w:t>运行，避</w:t>
            </w:r>
          </w:p>
        </w:tc>
        <w:tc>
          <w:tcPr>
            <w:tcW w:w="1690" w:type="dxa"/>
          </w:tcPr>
          <w:p>
            <w:pPr>
              <w:pStyle w:val="TableParagraph"/>
              <w:spacing w:before="3" w:line="293" w:lineRule="exact"/>
              <w:ind w:left="392"/>
              <w:rPr>
                <w:sz w:val="24"/>
              </w:rPr>
            </w:pPr>
            <w:r>
              <w:rPr>
                <w:sz w:val="24"/>
              </w:rPr>
              <w:t>施工人员</w:t>
            </w:r>
          </w:p>
        </w:tc>
        <w:tc>
          <w:tcPr>
            <w:tcW w:w="1563" w:type="dxa"/>
          </w:tcPr>
          <w:p>
            <w:pPr>
              <w:pStyle w:val="TableParagraph"/>
              <w:spacing w:before="6" w:line="290" w:lineRule="exact"/>
              <w:ind w:left="348"/>
              <w:rPr>
                <w:sz w:val="24"/>
              </w:rPr>
            </w:pPr>
            <w:r>
              <w:rPr>
                <w:sz w:val="24"/>
              </w:rPr>
              <w:t>门负责各</w:t>
            </w:r>
          </w:p>
        </w:tc>
        <w:tc>
          <w:tcPr>
            <w:tcW w:w="1543" w:type="dxa"/>
          </w:tcPr>
          <w:p>
            <w:pPr>
              <w:pStyle w:val="TableParagraph"/>
              <w:spacing w:before="9" w:line="287" w:lineRule="exact"/>
              <w:ind w:left="267"/>
              <w:rPr>
                <w:sz w:val="24"/>
              </w:rPr>
            </w:pPr>
            <w:r>
              <w:rPr>
                <w:sz w:val="24"/>
              </w:rPr>
              <w:t>堆放材料。</w:t>
            </w:r>
          </w:p>
        </w:tc>
      </w:tr>
      <w:tr>
        <w:tblPrEx>
          <w:tblW w:w="0" w:type="auto"/>
          <w:jc w:val="left"/>
          <w:tblInd w:w="3682" w:type="dxa"/>
          <w:tblLayout w:type="fixed"/>
          <w:tblCellMar>
            <w:top w:w="0" w:type="dxa"/>
            <w:left w:w="0" w:type="dxa"/>
            <w:bottom w:w="0" w:type="dxa"/>
            <w:right w:w="0" w:type="dxa"/>
          </w:tblCellMar>
          <w:tblLook w:val="01E0"/>
        </w:tblPrEx>
        <w:trPr>
          <w:trHeight w:val="318"/>
          <w:jc w:val="left"/>
        </w:trPr>
        <w:tc>
          <w:tcPr>
            <w:tcW w:w="1435" w:type="dxa"/>
          </w:tcPr>
          <w:p>
            <w:pPr>
              <w:pStyle w:val="TableParagraph"/>
              <w:spacing w:before="8" w:line="290" w:lineRule="exact"/>
              <w:ind w:left="79"/>
              <w:rPr>
                <w:sz w:val="24"/>
              </w:rPr>
            </w:pPr>
            <w:r>
              <w:rPr>
                <w:sz w:val="24"/>
              </w:rPr>
              <w:t>施工中出</w:t>
            </w:r>
          </w:p>
        </w:tc>
        <w:tc>
          <w:tcPr>
            <w:tcW w:w="1422" w:type="dxa"/>
          </w:tcPr>
          <w:p>
            <w:pPr>
              <w:pStyle w:val="TableParagraph"/>
              <w:spacing w:before="9" w:line="289" w:lineRule="exact"/>
              <w:ind w:left="156"/>
              <w:rPr>
                <w:sz w:val="24"/>
              </w:rPr>
            </w:pPr>
            <w:r>
              <w:rPr>
                <w:sz w:val="24"/>
              </w:rPr>
              <w:t>环保技术</w:t>
            </w:r>
          </w:p>
        </w:tc>
        <w:tc>
          <w:tcPr>
            <w:tcW w:w="1660" w:type="dxa"/>
          </w:tcPr>
          <w:p>
            <w:pPr>
              <w:pStyle w:val="TableParagraph"/>
              <w:spacing w:before="8" w:line="290" w:lineRule="exact"/>
              <w:ind w:left="313"/>
              <w:rPr>
                <w:sz w:val="24"/>
              </w:rPr>
            </w:pPr>
            <w:r>
              <w:rPr>
                <w:sz w:val="24"/>
              </w:rPr>
              <w:t>项环保技</w:t>
            </w:r>
          </w:p>
        </w:tc>
        <w:tc>
          <w:tcPr>
            <w:tcW w:w="1738" w:type="dxa"/>
          </w:tcPr>
          <w:p>
            <w:pPr>
              <w:pStyle w:val="TableParagraph"/>
              <w:spacing w:before="12" w:line="286" w:lineRule="exact"/>
              <w:ind w:left="395"/>
              <w:rPr>
                <w:sz w:val="24"/>
              </w:rPr>
            </w:pPr>
            <w:r>
              <w:rPr>
                <w:sz w:val="24"/>
              </w:rPr>
              <w:t>免设备带</w:t>
            </w:r>
          </w:p>
        </w:tc>
        <w:tc>
          <w:tcPr>
            <w:tcW w:w="1690" w:type="dxa"/>
          </w:tcPr>
          <w:p>
            <w:pPr>
              <w:pStyle w:val="TableParagraph"/>
              <w:spacing w:before="4" w:line="294" w:lineRule="exact"/>
              <w:ind w:left="392"/>
              <w:rPr>
                <w:sz w:val="24"/>
              </w:rPr>
            </w:pPr>
            <w:r>
              <w:rPr>
                <w:sz w:val="24"/>
              </w:rPr>
              <w:t>文明施工</w:t>
            </w:r>
          </w:p>
        </w:tc>
        <w:tc>
          <w:tcPr>
            <w:tcW w:w="1563" w:type="dxa"/>
          </w:tcPr>
          <w:p>
            <w:pPr>
              <w:pStyle w:val="TableParagraph"/>
              <w:spacing w:before="8" w:line="290" w:lineRule="exact"/>
              <w:ind w:left="348"/>
              <w:rPr>
                <w:sz w:val="24"/>
              </w:rPr>
            </w:pPr>
            <w:r>
              <w:rPr>
                <w:sz w:val="24"/>
              </w:rPr>
              <w:t>项后勤保</w:t>
            </w:r>
          </w:p>
        </w:tc>
        <w:tc>
          <w:tcPr>
            <w:tcW w:w="1543" w:type="dxa"/>
          </w:tcPr>
          <w:p>
            <w:pPr>
              <w:pStyle w:val="TableParagraph"/>
              <w:spacing w:before="11" w:line="287" w:lineRule="exact"/>
              <w:ind w:left="253"/>
              <w:rPr>
                <w:sz w:val="24"/>
              </w:rPr>
            </w:pPr>
            <w:r>
              <w:rPr>
                <w:sz w:val="24"/>
              </w:rPr>
              <w:t>2.负责各</w:t>
            </w:r>
          </w:p>
        </w:tc>
      </w:tr>
      <w:tr>
        <w:tblPrEx>
          <w:tblW w:w="0" w:type="auto"/>
          <w:jc w:val="left"/>
          <w:tblInd w:w="3682" w:type="dxa"/>
          <w:tblLayout w:type="fixed"/>
          <w:tblCellMar>
            <w:top w:w="0" w:type="dxa"/>
            <w:left w:w="0" w:type="dxa"/>
            <w:bottom w:w="0" w:type="dxa"/>
            <w:right w:w="0" w:type="dxa"/>
          </w:tblCellMar>
          <w:tblLook w:val="01E0"/>
        </w:tblPrEx>
        <w:trPr>
          <w:trHeight w:val="317"/>
          <w:jc w:val="left"/>
        </w:trPr>
        <w:tc>
          <w:tcPr>
            <w:tcW w:w="1435" w:type="dxa"/>
          </w:tcPr>
          <w:p>
            <w:pPr>
              <w:pStyle w:val="TableParagraph"/>
              <w:spacing w:before="7" w:line="291" w:lineRule="exact"/>
              <w:ind w:left="79"/>
              <w:rPr>
                <w:sz w:val="24"/>
              </w:rPr>
            </w:pPr>
            <w:r>
              <w:rPr>
                <w:sz w:val="24"/>
              </w:rPr>
              <w:t>现的环境</w:t>
            </w:r>
          </w:p>
        </w:tc>
        <w:tc>
          <w:tcPr>
            <w:tcW w:w="1422" w:type="dxa"/>
          </w:tcPr>
          <w:p>
            <w:pPr>
              <w:pStyle w:val="TableParagraph"/>
              <w:spacing w:before="8" w:line="290" w:lineRule="exact"/>
              <w:ind w:left="156"/>
              <w:rPr>
                <w:sz w:val="24"/>
              </w:rPr>
            </w:pPr>
            <w:r>
              <w:rPr>
                <w:sz w:val="24"/>
              </w:rPr>
              <w:t>措施的落</w:t>
            </w:r>
          </w:p>
        </w:tc>
        <w:tc>
          <w:tcPr>
            <w:tcW w:w="1660" w:type="dxa"/>
          </w:tcPr>
          <w:p>
            <w:pPr>
              <w:pStyle w:val="TableParagraph"/>
              <w:spacing w:before="9" w:line="289" w:lineRule="exact"/>
              <w:ind w:left="313"/>
              <w:rPr>
                <w:sz w:val="24"/>
              </w:rPr>
            </w:pPr>
            <w:r>
              <w:rPr>
                <w:sz w:val="24"/>
              </w:rPr>
              <w:t>术措施。</w:t>
            </w:r>
          </w:p>
        </w:tc>
        <w:tc>
          <w:tcPr>
            <w:tcW w:w="1738" w:type="dxa"/>
          </w:tcPr>
          <w:p>
            <w:pPr>
              <w:pStyle w:val="TableParagraph"/>
              <w:spacing w:before="11" w:line="287" w:lineRule="exact"/>
              <w:ind w:left="395"/>
              <w:rPr>
                <w:sz w:val="24"/>
              </w:rPr>
            </w:pPr>
            <w:r>
              <w:rPr>
                <w:sz w:val="24"/>
              </w:rPr>
              <w:t>病运行，</w:t>
            </w:r>
          </w:p>
        </w:tc>
        <w:tc>
          <w:tcPr>
            <w:tcW w:w="1690" w:type="dxa"/>
          </w:tcPr>
          <w:p>
            <w:pPr>
              <w:pStyle w:val="TableParagraph"/>
              <w:spacing w:before="3" w:line="295" w:lineRule="exact"/>
              <w:ind w:left="392"/>
              <w:rPr>
                <w:sz w:val="24"/>
              </w:rPr>
            </w:pPr>
            <w:r>
              <w:rPr>
                <w:sz w:val="24"/>
              </w:rPr>
              <w:t>培训和考</w:t>
            </w:r>
          </w:p>
        </w:tc>
        <w:tc>
          <w:tcPr>
            <w:tcW w:w="1563" w:type="dxa"/>
          </w:tcPr>
          <w:p>
            <w:pPr>
              <w:pStyle w:val="TableParagraph"/>
              <w:spacing w:before="9" w:line="289" w:lineRule="exact"/>
              <w:ind w:left="348"/>
              <w:rPr>
                <w:sz w:val="24"/>
              </w:rPr>
            </w:pPr>
            <w:r>
              <w:rPr>
                <w:sz w:val="24"/>
              </w:rPr>
              <w:t>障符合环</w:t>
            </w:r>
          </w:p>
        </w:tc>
        <w:tc>
          <w:tcPr>
            <w:tcW w:w="1543" w:type="dxa"/>
          </w:tcPr>
          <w:p>
            <w:pPr>
              <w:pStyle w:val="TableParagraph"/>
              <w:spacing w:before="11" w:line="287" w:lineRule="exact"/>
              <w:ind w:left="267"/>
              <w:rPr>
                <w:sz w:val="24"/>
              </w:rPr>
            </w:pPr>
            <w:r>
              <w:rPr>
                <w:sz w:val="24"/>
              </w:rPr>
              <w:t>种施工材</w:t>
            </w:r>
          </w:p>
        </w:tc>
      </w:tr>
      <w:tr>
        <w:tblPrEx>
          <w:tblW w:w="0" w:type="auto"/>
          <w:jc w:val="left"/>
          <w:tblInd w:w="3682" w:type="dxa"/>
          <w:tblLayout w:type="fixed"/>
          <w:tblCellMar>
            <w:top w:w="0" w:type="dxa"/>
            <w:left w:w="0" w:type="dxa"/>
            <w:bottom w:w="0" w:type="dxa"/>
            <w:right w:w="0" w:type="dxa"/>
          </w:tblCellMar>
          <w:tblLook w:val="01E0"/>
        </w:tblPrEx>
        <w:trPr>
          <w:trHeight w:val="315"/>
          <w:jc w:val="left"/>
        </w:trPr>
        <w:tc>
          <w:tcPr>
            <w:tcW w:w="1435" w:type="dxa"/>
          </w:tcPr>
          <w:p>
            <w:pPr>
              <w:pStyle w:val="TableParagraph"/>
              <w:spacing w:before="3" w:line="292" w:lineRule="exact"/>
              <w:ind w:left="79"/>
              <w:rPr>
                <w:sz w:val="24"/>
              </w:rPr>
            </w:pPr>
            <w:r>
              <w:rPr>
                <w:sz w:val="24"/>
              </w:rPr>
              <w:t>问题。</w:t>
            </w:r>
          </w:p>
        </w:tc>
        <w:tc>
          <w:tcPr>
            <w:tcW w:w="1422" w:type="dxa"/>
          </w:tcPr>
          <w:p>
            <w:pPr>
              <w:pStyle w:val="TableParagraph"/>
              <w:spacing w:before="8" w:line="287" w:lineRule="exact"/>
              <w:ind w:left="156"/>
              <w:rPr>
                <w:sz w:val="24"/>
              </w:rPr>
            </w:pPr>
            <w:r>
              <w:rPr>
                <w:sz w:val="24"/>
              </w:rPr>
              <w:t>实。</w:t>
            </w:r>
          </w:p>
        </w:tc>
        <w:tc>
          <w:tcPr>
            <w:tcW w:w="1660" w:type="dxa"/>
          </w:tcPr>
          <w:p>
            <w:pPr>
              <w:pStyle w:val="TableParagraph"/>
              <w:rPr>
                <w:rFonts w:ascii="Times New Roman"/>
                <w:sz w:val="22"/>
              </w:rPr>
            </w:pPr>
          </w:p>
        </w:tc>
        <w:tc>
          <w:tcPr>
            <w:tcW w:w="1738" w:type="dxa"/>
          </w:tcPr>
          <w:p>
            <w:pPr>
              <w:pStyle w:val="TableParagraph"/>
              <w:spacing w:before="12" w:line="283" w:lineRule="exact"/>
              <w:ind w:left="395"/>
              <w:rPr>
                <w:sz w:val="24"/>
              </w:rPr>
            </w:pPr>
            <w:r>
              <w:rPr>
                <w:sz w:val="24"/>
              </w:rPr>
              <w:t>致使噪音</w:t>
            </w:r>
          </w:p>
        </w:tc>
        <w:tc>
          <w:tcPr>
            <w:tcW w:w="1690" w:type="dxa"/>
          </w:tcPr>
          <w:p>
            <w:pPr>
              <w:pStyle w:val="TableParagraph"/>
              <w:spacing w:before="3" w:line="292" w:lineRule="exact"/>
              <w:ind w:left="392"/>
              <w:rPr>
                <w:sz w:val="24"/>
              </w:rPr>
            </w:pPr>
            <w:r>
              <w:rPr>
                <w:sz w:val="24"/>
              </w:rPr>
              <w:t>核。</w:t>
            </w:r>
          </w:p>
        </w:tc>
        <w:tc>
          <w:tcPr>
            <w:tcW w:w="1563" w:type="dxa"/>
          </w:tcPr>
          <w:p>
            <w:pPr>
              <w:pStyle w:val="TableParagraph"/>
              <w:spacing w:before="9" w:line="286" w:lineRule="exact"/>
              <w:ind w:left="348"/>
              <w:rPr>
                <w:sz w:val="24"/>
              </w:rPr>
            </w:pPr>
            <w:r>
              <w:rPr>
                <w:sz w:val="24"/>
              </w:rPr>
              <w:t>保要求。</w:t>
            </w:r>
          </w:p>
        </w:tc>
        <w:tc>
          <w:tcPr>
            <w:tcW w:w="1543" w:type="dxa"/>
          </w:tcPr>
          <w:p>
            <w:pPr>
              <w:pStyle w:val="TableParagraph"/>
              <w:spacing w:before="9" w:line="286" w:lineRule="exact"/>
              <w:ind w:left="267"/>
              <w:rPr>
                <w:sz w:val="24"/>
              </w:rPr>
            </w:pPr>
            <w:r>
              <w:rPr>
                <w:sz w:val="24"/>
              </w:rPr>
              <w:t>料的节省</w:t>
            </w:r>
          </w:p>
        </w:tc>
      </w:tr>
      <w:tr>
        <w:tblPrEx>
          <w:tblW w:w="0" w:type="auto"/>
          <w:jc w:val="left"/>
          <w:tblInd w:w="3682" w:type="dxa"/>
          <w:tblLayout w:type="fixed"/>
          <w:tblCellMar>
            <w:top w:w="0" w:type="dxa"/>
            <w:left w:w="0" w:type="dxa"/>
            <w:bottom w:w="0" w:type="dxa"/>
            <w:right w:w="0" w:type="dxa"/>
          </w:tblCellMar>
          <w:tblLook w:val="01E0"/>
        </w:tblPrEx>
        <w:trPr>
          <w:trHeight w:val="318"/>
          <w:jc w:val="left"/>
        </w:trPr>
        <w:tc>
          <w:tcPr>
            <w:tcW w:w="1435" w:type="dxa"/>
          </w:tcPr>
          <w:p>
            <w:pPr>
              <w:pStyle w:val="TableParagraph"/>
              <w:spacing w:line="299" w:lineRule="exact"/>
              <w:ind w:left="64"/>
              <w:rPr>
                <w:sz w:val="24"/>
              </w:rPr>
            </w:pPr>
            <w:r>
              <w:rPr>
                <w:sz w:val="24"/>
              </w:rPr>
              <w:t>3.开展环</w:t>
            </w:r>
          </w:p>
        </w:tc>
        <w:tc>
          <w:tcPr>
            <w:tcW w:w="1422" w:type="dxa"/>
          </w:tcPr>
          <w:p>
            <w:pPr>
              <w:pStyle w:val="TableParagraph"/>
              <w:spacing w:before="10" w:line="288" w:lineRule="exact"/>
              <w:ind w:left="140"/>
              <w:rPr>
                <w:sz w:val="24"/>
              </w:rPr>
            </w:pPr>
            <w:r>
              <w:rPr>
                <w:sz w:val="24"/>
              </w:rPr>
              <w:t>3.解决施</w:t>
            </w:r>
          </w:p>
        </w:tc>
        <w:tc>
          <w:tcPr>
            <w:tcW w:w="1660" w:type="dxa"/>
          </w:tcPr>
          <w:p>
            <w:pPr>
              <w:pStyle w:val="TableParagraph"/>
              <w:rPr>
                <w:rFonts w:ascii="Times New Roman"/>
                <w:sz w:val="24"/>
              </w:rPr>
            </w:pPr>
          </w:p>
        </w:tc>
        <w:tc>
          <w:tcPr>
            <w:tcW w:w="1738" w:type="dxa"/>
          </w:tcPr>
          <w:p>
            <w:pPr>
              <w:pStyle w:val="TableParagraph"/>
              <w:spacing w:before="16" w:line="282" w:lineRule="exact"/>
              <w:ind w:left="395"/>
              <w:rPr>
                <w:sz w:val="24"/>
              </w:rPr>
            </w:pPr>
            <w:r>
              <w:rPr>
                <w:sz w:val="24"/>
              </w:rPr>
              <w:t>等指标超</w:t>
            </w:r>
          </w:p>
        </w:tc>
        <w:tc>
          <w:tcPr>
            <w:tcW w:w="1690" w:type="dxa"/>
          </w:tcPr>
          <w:p>
            <w:pPr>
              <w:pStyle w:val="TableParagraph"/>
              <w:rPr>
                <w:rFonts w:ascii="Times New Roman"/>
                <w:sz w:val="24"/>
              </w:rPr>
            </w:pPr>
          </w:p>
        </w:tc>
        <w:tc>
          <w:tcPr>
            <w:tcW w:w="1563" w:type="dxa"/>
          </w:tcPr>
          <w:p>
            <w:pPr>
              <w:pStyle w:val="TableParagraph"/>
              <w:rPr>
                <w:rFonts w:ascii="Times New Roman"/>
                <w:sz w:val="24"/>
              </w:rPr>
            </w:pPr>
          </w:p>
        </w:tc>
        <w:tc>
          <w:tcPr>
            <w:tcW w:w="1543" w:type="dxa"/>
          </w:tcPr>
          <w:p>
            <w:pPr>
              <w:pStyle w:val="TableParagraph"/>
              <w:spacing w:before="12" w:line="286" w:lineRule="exact"/>
              <w:ind w:left="267"/>
              <w:rPr>
                <w:sz w:val="24"/>
              </w:rPr>
            </w:pPr>
            <w:r>
              <w:rPr>
                <w:sz w:val="24"/>
              </w:rPr>
              <w:t>和回收、</w:t>
            </w:r>
          </w:p>
        </w:tc>
      </w:tr>
      <w:tr>
        <w:tblPrEx>
          <w:tblW w:w="0" w:type="auto"/>
          <w:jc w:val="left"/>
          <w:tblInd w:w="3682" w:type="dxa"/>
          <w:tblLayout w:type="fixed"/>
          <w:tblCellMar>
            <w:top w:w="0" w:type="dxa"/>
            <w:left w:w="0" w:type="dxa"/>
            <w:bottom w:w="0" w:type="dxa"/>
            <w:right w:w="0" w:type="dxa"/>
          </w:tblCellMar>
          <w:tblLook w:val="01E0"/>
        </w:tblPrEx>
        <w:trPr>
          <w:trHeight w:val="318"/>
          <w:jc w:val="left"/>
        </w:trPr>
        <w:tc>
          <w:tcPr>
            <w:tcW w:w="1435" w:type="dxa"/>
          </w:tcPr>
          <w:p>
            <w:pPr>
              <w:pStyle w:val="TableParagraph"/>
              <w:spacing w:line="298" w:lineRule="exact"/>
              <w:ind w:left="79"/>
              <w:rPr>
                <w:sz w:val="24"/>
              </w:rPr>
            </w:pPr>
            <w:r>
              <w:rPr>
                <w:sz w:val="24"/>
              </w:rPr>
              <w:t>保活动和</w:t>
            </w:r>
          </w:p>
        </w:tc>
        <w:tc>
          <w:tcPr>
            <w:tcW w:w="1422" w:type="dxa"/>
          </w:tcPr>
          <w:p>
            <w:pPr>
              <w:pStyle w:val="TableParagraph"/>
              <w:spacing w:before="10" w:line="288" w:lineRule="exact"/>
              <w:ind w:left="156"/>
              <w:rPr>
                <w:sz w:val="24"/>
              </w:rPr>
            </w:pPr>
            <w:r>
              <w:rPr>
                <w:sz w:val="24"/>
              </w:rPr>
              <w:t>工中出现</w:t>
            </w:r>
          </w:p>
        </w:tc>
        <w:tc>
          <w:tcPr>
            <w:tcW w:w="1660" w:type="dxa"/>
          </w:tcPr>
          <w:p>
            <w:pPr>
              <w:pStyle w:val="TableParagraph"/>
              <w:rPr>
                <w:rFonts w:ascii="Times New Roman"/>
                <w:sz w:val="24"/>
              </w:rPr>
            </w:pPr>
          </w:p>
        </w:tc>
        <w:tc>
          <w:tcPr>
            <w:tcW w:w="1738" w:type="dxa"/>
          </w:tcPr>
          <w:p>
            <w:pPr>
              <w:pStyle w:val="TableParagraph"/>
              <w:spacing w:before="16" w:line="282" w:lineRule="exact"/>
              <w:ind w:left="395"/>
              <w:rPr>
                <w:sz w:val="24"/>
              </w:rPr>
            </w:pPr>
            <w:r>
              <w:rPr>
                <w:sz w:val="24"/>
              </w:rPr>
              <w:t>标。</w:t>
            </w:r>
          </w:p>
        </w:tc>
        <w:tc>
          <w:tcPr>
            <w:tcW w:w="1690" w:type="dxa"/>
          </w:tcPr>
          <w:p>
            <w:pPr>
              <w:pStyle w:val="TableParagraph"/>
              <w:rPr>
                <w:rFonts w:ascii="Times New Roman"/>
                <w:sz w:val="24"/>
              </w:rPr>
            </w:pPr>
          </w:p>
        </w:tc>
        <w:tc>
          <w:tcPr>
            <w:tcW w:w="1563" w:type="dxa"/>
          </w:tcPr>
          <w:p>
            <w:pPr>
              <w:pStyle w:val="TableParagraph"/>
              <w:rPr>
                <w:rFonts w:ascii="Times New Roman"/>
                <w:sz w:val="24"/>
              </w:rPr>
            </w:pPr>
          </w:p>
        </w:tc>
        <w:tc>
          <w:tcPr>
            <w:tcW w:w="1543" w:type="dxa"/>
          </w:tcPr>
          <w:p>
            <w:pPr>
              <w:pStyle w:val="TableParagraph"/>
              <w:spacing w:before="11" w:line="287" w:lineRule="exact"/>
              <w:ind w:left="267"/>
              <w:rPr>
                <w:sz w:val="24"/>
              </w:rPr>
            </w:pPr>
            <w:r>
              <w:rPr>
                <w:sz w:val="24"/>
              </w:rPr>
              <w:t>再利用。</w:t>
            </w:r>
          </w:p>
        </w:tc>
      </w:tr>
      <w:tr>
        <w:tblPrEx>
          <w:tblW w:w="0" w:type="auto"/>
          <w:jc w:val="left"/>
          <w:tblInd w:w="3682" w:type="dxa"/>
          <w:tblLayout w:type="fixed"/>
          <w:tblCellMar>
            <w:top w:w="0" w:type="dxa"/>
            <w:left w:w="0" w:type="dxa"/>
            <w:bottom w:w="0" w:type="dxa"/>
            <w:right w:w="0" w:type="dxa"/>
          </w:tblCellMar>
          <w:tblLook w:val="01E0"/>
        </w:tblPrEx>
        <w:trPr>
          <w:trHeight w:val="322"/>
          <w:jc w:val="left"/>
        </w:trPr>
        <w:tc>
          <w:tcPr>
            <w:tcW w:w="1435" w:type="dxa"/>
          </w:tcPr>
          <w:p>
            <w:pPr>
              <w:pStyle w:val="TableParagraph"/>
              <w:spacing w:line="303" w:lineRule="exact"/>
              <w:ind w:left="79"/>
              <w:rPr>
                <w:sz w:val="24"/>
              </w:rPr>
            </w:pPr>
            <w:r>
              <w:rPr>
                <w:sz w:val="24"/>
              </w:rPr>
              <w:t>环保培训。</w:t>
            </w:r>
          </w:p>
        </w:tc>
        <w:tc>
          <w:tcPr>
            <w:tcW w:w="1422" w:type="dxa"/>
          </w:tcPr>
          <w:p>
            <w:pPr>
              <w:pStyle w:val="TableParagraph"/>
              <w:spacing w:before="8" w:line="295" w:lineRule="exact"/>
              <w:ind w:left="156"/>
              <w:rPr>
                <w:sz w:val="24"/>
              </w:rPr>
            </w:pPr>
            <w:r>
              <w:rPr>
                <w:sz w:val="24"/>
              </w:rPr>
              <w:t>的污染环</w:t>
            </w:r>
          </w:p>
        </w:tc>
        <w:tc>
          <w:tcPr>
            <w:tcW w:w="1660" w:type="dxa"/>
          </w:tcPr>
          <w:p>
            <w:pPr>
              <w:pStyle w:val="TableParagraph"/>
              <w:rPr>
                <w:rFonts w:ascii="Times New Roman"/>
                <w:sz w:val="24"/>
              </w:rPr>
            </w:pPr>
          </w:p>
        </w:tc>
        <w:tc>
          <w:tcPr>
            <w:tcW w:w="1738" w:type="dxa"/>
          </w:tcPr>
          <w:p>
            <w:pPr>
              <w:pStyle w:val="TableParagraph"/>
              <w:spacing w:before="15" w:line="288" w:lineRule="exact"/>
              <w:ind w:left="381"/>
              <w:rPr>
                <w:sz w:val="24"/>
              </w:rPr>
            </w:pPr>
            <w:r>
              <w:rPr>
                <w:sz w:val="24"/>
              </w:rPr>
              <w:t>2.监督操</w:t>
            </w:r>
          </w:p>
        </w:tc>
        <w:tc>
          <w:tcPr>
            <w:tcW w:w="1690" w:type="dxa"/>
          </w:tcPr>
          <w:p>
            <w:pPr>
              <w:pStyle w:val="TableParagraph"/>
              <w:rPr>
                <w:rFonts w:ascii="Times New Roman"/>
                <w:sz w:val="24"/>
              </w:rPr>
            </w:pPr>
          </w:p>
        </w:tc>
        <w:tc>
          <w:tcPr>
            <w:tcW w:w="1563" w:type="dxa"/>
          </w:tcPr>
          <w:p>
            <w:pPr>
              <w:pStyle w:val="TableParagraph"/>
              <w:rPr>
                <w:rFonts w:ascii="Times New Roman"/>
                <w:sz w:val="24"/>
              </w:rPr>
            </w:pPr>
          </w:p>
        </w:tc>
        <w:tc>
          <w:tcPr>
            <w:tcW w:w="1543" w:type="dxa"/>
          </w:tcPr>
          <w:p>
            <w:pPr>
              <w:pStyle w:val="TableParagraph"/>
              <w:rPr>
                <w:rFonts w:ascii="Times New Roman"/>
                <w:sz w:val="24"/>
              </w:rPr>
            </w:pPr>
          </w:p>
        </w:tc>
      </w:tr>
      <w:tr>
        <w:tblPrEx>
          <w:tblW w:w="0" w:type="auto"/>
          <w:jc w:val="left"/>
          <w:tblInd w:w="3682" w:type="dxa"/>
          <w:tblLayout w:type="fixed"/>
          <w:tblCellMar>
            <w:top w:w="0" w:type="dxa"/>
            <w:left w:w="0" w:type="dxa"/>
            <w:bottom w:w="0" w:type="dxa"/>
            <w:right w:w="0" w:type="dxa"/>
          </w:tblCellMar>
          <w:tblLook w:val="01E0"/>
        </w:tblPrEx>
        <w:trPr>
          <w:trHeight w:val="315"/>
          <w:jc w:val="left"/>
        </w:trPr>
        <w:tc>
          <w:tcPr>
            <w:tcW w:w="1435" w:type="dxa"/>
          </w:tcPr>
          <w:p>
            <w:pPr>
              <w:pStyle w:val="TableParagraph"/>
              <w:rPr>
                <w:rFonts w:ascii="Times New Roman"/>
                <w:sz w:val="22"/>
              </w:rPr>
            </w:pPr>
          </w:p>
        </w:tc>
        <w:tc>
          <w:tcPr>
            <w:tcW w:w="1422" w:type="dxa"/>
          </w:tcPr>
          <w:p>
            <w:pPr>
              <w:pStyle w:val="TableParagraph"/>
              <w:spacing w:before="4" w:line="291" w:lineRule="exact"/>
              <w:ind w:left="156"/>
              <w:rPr>
                <w:sz w:val="24"/>
              </w:rPr>
            </w:pPr>
            <w:r>
              <w:rPr>
                <w:sz w:val="24"/>
              </w:rPr>
              <w:t>境的技术</w:t>
            </w:r>
          </w:p>
        </w:tc>
        <w:tc>
          <w:tcPr>
            <w:tcW w:w="1660" w:type="dxa"/>
          </w:tcPr>
          <w:p>
            <w:pPr>
              <w:pStyle w:val="TableParagraph"/>
              <w:rPr>
                <w:rFonts w:ascii="Times New Roman"/>
                <w:sz w:val="22"/>
              </w:rPr>
            </w:pPr>
          </w:p>
        </w:tc>
        <w:tc>
          <w:tcPr>
            <w:tcW w:w="1738" w:type="dxa"/>
          </w:tcPr>
          <w:p>
            <w:pPr>
              <w:pStyle w:val="TableParagraph"/>
              <w:spacing w:before="9" w:line="286" w:lineRule="exact"/>
              <w:ind w:left="395"/>
              <w:rPr>
                <w:sz w:val="24"/>
              </w:rPr>
            </w:pPr>
            <w:r>
              <w:rPr>
                <w:sz w:val="24"/>
              </w:rPr>
              <w:t>作人员按</w:t>
            </w:r>
          </w:p>
        </w:tc>
        <w:tc>
          <w:tcPr>
            <w:tcW w:w="1690" w:type="dxa"/>
          </w:tcPr>
          <w:p>
            <w:pPr>
              <w:pStyle w:val="TableParagraph"/>
              <w:rPr>
                <w:rFonts w:ascii="Times New Roman"/>
                <w:sz w:val="22"/>
              </w:rPr>
            </w:pPr>
          </w:p>
        </w:tc>
        <w:tc>
          <w:tcPr>
            <w:tcW w:w="1563" w:type="dxa"/>
          </w:tcPr>
          <w:p>
            <w:pPr>
              <w:pStyle w:val="TableParagraph"/>
              <w:rPr>
                <w:rFonts w:ascii="Times New Roman"/>
                <w:sz w:val="22"/>
              </w:rPr>
            </w:pPr>
          </w:p>
        </w:tc>
        <w:tc>
          <w:tcPr>
            <w:tcW w:w="1543" w:type="dxa"/>
          </w:tcPr>
          <w:p>
            <w:pPr>
              <w:pStyle w:val="TableParagraph"/>
              <w:rPr>
                <w:rFonts w:ascii="Times New Roman"/>
                <w:sz w:val="22"/>
              </w:rPr>
            </w:pPr>
          </w:p>
        </w:tc>
      </w:tr>
      <w:tr>
        <w:tblPrEx>
          <w:tblW w:w="0" w:type="auto"/>
          <w:jc w:val="left"/>
          <w:tblInd w:w="3682" w:type="dxa"/>
          <w:tblLayout w:type="fixed"/>
          <w:tblCellMar>
            <w:top w:w="0" w:type="dxa"/>
            <w:left w:w="0" w:type="dxa"/>
            <w:bottom w:w="0" w:type="dxa"/>
            <w:right w:w="0" w:type="dxa"/>
          </w:tblCellMar>
          <w:tblLook w:val="01E0"/>
        </w:tblPrEx>
        <w:trPr>
          <w:trHeight w:val="574"/>
          <w:jc w:val="left"/>
        </w:trPr>
        <w:tc>
          <w:tcPr>
            <w:tcW w:w="1435" w:type="dxa"/>
          </w:tcPr>
          <w:p>
            <w:pPr>
              <w:pStyle w:val="TableParagraph"/>
              <w:rPr>
                <w:rFonts w:ascii="Times New Roman"/>
                <w:sz w:val="28"/>
              </w:rPr>
            </w:pPr>
          </w:p>
        </w:tc>
        <w:tc>
          <w:tcPr>
            <w:tcW w:w="1422" w:type="dxa"/>
          </w:tcPr>
          <w:p>
            <w:pPr>
              <w:pStyle w:val="TableParagraph"/>
              <w:spacing w:before="3"/>
              <w:ind w:left="156"/>
              <w:rPr>
                <w:sz w:val="24"/>
              </w:rPr>
            </w:pPr>
            <w:r>
              <w:rPr>
                <w:sz w:val="24"/>
              </w:rPr>
              <w:t>问题</w:t>
            </w:r>
          </w:p>
        </w:tc>
        <w:tc>
          <w:tcPr>
            <w:tcW w:w="1660" w:type="dxa"/>
          </w:tcPr>
          <w:p>
            <w:pPr>
              <w:pStyle w:val="TableParagraph"/>
              <w:rPr>
                <w:rFonts w:ascii="Times New Roman"/>
                <w:sz w:val="28"/>
              </w:rPr>
            </w:pPr>
          </w:p>
        </w:tc>
        <w:tc>
          <w:tcPr>
            <w:tcW w:w="1738" w:type="dxa"/>
          </w:tcPr>
          <w:p>
            <w:pPr>
              <w:pStyle w:val="TableParagraph"/>
              <w:spacing w:before="11" w:line="298" w:lineRule="exact"/>
              <w:ind w:left="395"/>
              <w:rPr>
                <w:sz w:val="24"/>
              </w:rPr>
            </w:pPr>
            <w:r>
              <w:rPr>
                <w:sz w:val="24"/>
              </w:rPr>
              <w:t>规章作业</w:t>
            </w:r>
          </w:p>
          <w:p>
            <w:pPr>
              <w:pStyle w:val="TableParagraph"/>
              <w:spacing w:line="245" w:lineRule="exact"/>
              <w:ind w:left="395"/>
              <w:rPr>
                <w:sz w:val="24"/>
              </w:rPr>
            </w:pPr>
            <w:r>
              <w:rPr>
                <w:w w:val="102"/>
                <w:sz w:val="24"/>
              </w:rPr>
              <w:t>。</w:t>
            </w:r>
          </w:p>
        </w:tc>
        <w:tc>
          <w:tcPr>
            <w:tcW w:w="1690" w:type="dxa"/>
          </w:tcPr>
          <w:p>
            <w:pPr>
              <w:pStyle w:val="TableParagraph"/>
              <w:rPr>
                <w:rFonts w:ascii="Times New Roman"/>
                <w:sz w:val="28"/>
              </w:rPr>
            </w:pPr>
          </w:p>
        </w:tc>
        <w:tc>
          <w:tcPr>
            <w:tcW w:w="1563" w:type="dxa"/>
          </w:tcPr>
          <w:p>
            <w:pPr>
              <w:pStyle w:val="TableParagraph"/>
              <w:rPr>
                <w:rFonts w:ascii="Times New Roman"/>
                <w:sz w:val="28"/>
              </w:rPr>
            </w:pPr>
          </w:p>
        </w:tc>
        <w:tc>
          <w:tcPr>
            <w:tcW w:w="1543" w:type="dxa"/>
          </w:tcPr>
          <w:p>
            <w:pPr>
              <w:pStyle w:val="TableParagraph"/>
              <w:rPr>
                <w:rFonts w:ascii="Times New Roman"/>
                <w:sz w:val="28"/>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0"/>
        </w:rPr>
      </w:pPr>
    </w:p>
    <w:p>
      <w:pPr>
        <w:spacing w:before="103"/>
        <w:ind w:left="2106" w:right="620" w:firstLine="0"/>
        <w:jc w:val="center"/>
        <w:rPr>
          <w:b/>
          <w:sz w:val="31"/>
        </w:rPr>
      </w:pPr>
      <w:r>
        <w:rPr>
          <w:b/>
          <w:spacing w:val="-30"/>
          <w:sz w:val="31"/>
        </w:rPr>
        <w:t xml:space="preserve">图 </w:t>
      </w:r>
      <w:r>
        <w:rPr>
          <w:rFonts w:ascii="Arial Narrow" w:eastAsia="Arial Narrow" w:hAnsi="Arial Narrow"/>
          <w:b/>
          <w:sz w:val="31"/>
        </w:rPr>
        <w:t>10</w:t>
      </w:r>
      <w:r>
        <w:rPr>
          <w:rFonts w:ascii="幼圆" w:eastAsia="幼圆" w:hAnsi="幼圆" w:hint="eastAsia"/>
          <w:b/>
          <w:sz w:val="31"/>
        </w:rPr>
        <w:t>—</w:t>
      </w:r>
      <w:r>
        <w:rPr>
          <w:rFonts w:ascii="Arial Narrow" w:eastAsia="Arial Narrow" w:hAnsi="Arial Narrow"/>
          <w:b/>
          <w:sz w:val="31"/>
        </w:rPr>
        <w:t>1</w:t>
      </w:r>
      <w:r>
        <w:rPr>
          <w:rFonts w:ascii="Arial Narrow" w:eastAsia="Arial Narrow" w:hAnsi="Arial Narrow"/>
          <w:b/>
          <w:spacing w:val="43"/>
          <w:sz w:val="31"/>
        </w:rPr>
        <w:t xml:space="preserve"> </w:t>
      </w:r>
      <w:r>
        <w:rPr>
          <w:b/>
          <w:sz w:val="31"/>
        </w:rPr>
        <w:t>环境保护体系框图</w:t>
      </w:r>
    </w:p>
    <w:p>
      <w:pPr>
        <w:pStyle w:val="BodyText"/>
        <w:spacing w:before="11"/>
        <w:rPr>
          <w:b/>
          <w:sz w:val="50"/>
        </w:rPr>
      </w:pPr>
    </w:p>
    <w:p>
      <w:pPr>
        <w:pStyle w:val="Heading2"/>
        <w:numPr>
          <w:ilvl w:val="1"/>
          <w:numId w:val="8"/>
        </w:numPr>
        <w:tabs>
          <w:tab w:val="left" w:pos="2964"/>
        </w:tabs>
        <w:spacing w:before="0" w:after="0" w:line="240" w:lineRule="auto"/>
        <w:ind w:left="2963" w:right="0" w:hanging="840"/>
        <w:jc w:val="left"/>
      </w:pPr>
      <w:r>
        <w:rPr>
          <w:w w:val="95"/>
        </w:rPr>
        <w:t>主要环境影响的控制保证措施</w:t>
      </w:r>
    </w:p>
    <w:p>
      <w:pPr>
        <w:pStyle w:val="BodyText"/>
        <w:spacing w:before="6"/>
        <w:rPr>
          <w:b/>
          <w:sz w:val="59"/>
        </w:rPr>
      </w:pPr>
    </w:p>
    <w:p>
      <w:pPr>
        <w:pStyle w:val="BodyText"/>
        <w:spacing w:before="1"/>
        <w:ind w:left="2844"/>
      </w:pPr>
      <w:r>
        <w:t>严格依据不同的环境影响</w:t>
      </w:r>
      <w:r>
        <w:rPr>
          <w:rFonts w:ascii="Arial Narrow" w:eastAsia="Arial Narrow"/>
        </w:rPr>
        <w:t>,</w:t>
      </w:r>
      <w:r>
        <w:t>从产生的源头上，有针对性的进行控制和管理。</w:t>
      </w:r>
    </w:p>
    <w:p>
      <w:pPr>
        <w:pStyle w:val="Heading3"/>
        <w:spacing w:before="240"/>
      </w:pPr>
      <w:r>
        <w:rPr>
          <w:rFonts w:ascii="Arial Narrow" w:eastAsia="Arial Narrow"/>
        </w:rPr>
        <w:t>1</w:t>
      </w:r>
      <w:r>
        <w:t>、水污染</w:t>
      </w:r>
    </w:p>
    <w:p>
      <w:pPr>
        <w:pStyle w:val="BodyText"/>
        <w:spacing w:before="242" w:line="364" w:lineRule="auto"/>
        <w:ind w:left="2124" w:right="1332" w:firstLine="720"/>
      </w:pPr>
      <w:r>
        <w:rPr>
          <w:spacing w:val="-1"/>
        </w:rPr>
        <w:t>施工期间的水污染主要是施工泥浆水、车辆冲洗水、施工人员生活污水、雨季地表径流</w:t>
      </w:r>
      <w:r>
        <w:t>等。简单污染收纳水体等。</w:t>
      </w:r>
    </w:p>
    <w:p>
      <w:pPr>
        <w:pStyle w:val="BodyText"/>
        <w:spacing w:before="2" w:line="364" w:lineRule="auto"/>
        <w:ind w:left="2844" w:right="1390"/>
      </w:pPr>
      <w:r>
        <w:t xml:space="preserve">实行的控制措施：                                                       </w:t>
      </w:r>
      <w:r>
        <w:rPr>
          <w:spacing w:val="44"/>
        </w:rPr>
        <w:t xml:space="preserve"> </w:t>
      </w:r>
      <w:r>
        <w:rPr>
          <w:rFonts w:ascii="Arial Narrow" w:eastAsia="Arial Narrow"/>
        </w:rPr>
        <w:t>(1</w:t>
      </w:r>
      <w:r>
        <w:t>）依据不同施工场地排水网的走向和过载能力，选择合适的排口位置和排放方式</w:t>
      </w:r>
      <w:r>
        <w:rPr>
          <w:rFonts w:ascii="Arial Narrow" w:eastAsia="Arial Narrow"/>
        </w:rPr>
        <w:t>.</w:t>
      </w:r>
      <w:r>
        <w:rPr>
          <w:rFonts w:ascii="Arial Narrow" w:eastAsia="Arial Narrow"/>
          <w:spacing w:val="1"/>
        </w:rPr>
        <w:t xml:space="preserve"> </w:t>
      </w:r>
      <w:r>
        <w:rPr>
          <w:rFonts w:ascii="Arial Narrow" w:eastAsia="Arial Narrow"/>
        </w:rPr>
        <w:t>(2</w:t>
      </w:r>
      <w:r>
        <w:t>）在工程开工前完成工地排水和废水处理设施的建设，并保证工地排水和废水处理设</w:t>
      </w:r>
    </w:p>
    <w:p>
      <w:pPr>
        <w:pStyle w:val="BodyText"/>
        <w:spacing w:before="2"/>
        <w:ind w:left="2124"/>
        <w:rPr>
          <w:rFonts w:ascii="Arial Narrow" w:eastAsia="Arial Narrow"/>
        </w:rPr>
      </w:pPr>
      <w:r>
        <w:t>施在整个施工经过的有效性，做到现场无积水、排水不外溢、不堵塞、水质达标</w:t>
      </w:r>
      <w:r>
        <w:rPr>
          <w:rFonts w:ascii="Arial Narrow" w:eastAsia="Arial Narrow"/>
        </w:rPr>
        <w:t>.</w:t>
      </w:r>
    </w:p>
    <w:p>
      <w:pPr>
        <w:spacing w:after="0"/>
        <w:rPr>
          <w:rFonts w:ascii="Arial Narrow" w:eastAsia="Arial Narrow"/>
        </w:rPr>
        <w:sectPr>
          <w:pgSz w:w="17860" w:h="25260"/>
          <w:pgMar w:top="1240" w:right="0" w:bottom="1360" w:left="0" w:header="808" w:footer="1160"/>
          <w:cols w:space="708"/>
        </w:sectPr>
      </w:pPr>
    </w:p>
    <w:p>
      <w:pPr>
        <w:pStyle w:val="BodyText"/>
        <w:spacing w:before="6"/>
        <w:rPr>
          <w:rFonts w:ascii="Arial Narrow"/>
          <w:sz w:val="18"/>
        </w:rPr>
      </w:pPr>
    </w:p>
    <w:p>
      <w:pPr>
        <w:pStyle w:val="BodyText"/>
        <w:spacing w:before="60"/>
        <w:ind w:left="2844"/>
      </w:pPr>
      <w:r>
        <w:t>（</w:t>
      </w:r>
      <w:r>
        <w:rPr>
          <w:rFonts w:ascii="Arial Narrow" w:eastAsia="Arial Narrow"/>
        </w:rPr>
        <w:t>3</w:t>
      </w:r>
      <w:r>
        <w:t>）泥浆水产生处设沉淀池，沉淀池的大小依据排水量和所需沉淀时间确定。</w:t>
      </w:r>
    </w:p>
    <w:p>
      <w:pPr>
        <w:pStyle w:val="BodyText"/>
        <w:spacing w:before="241" w:line="364" w:lineRule="auto"/>
        <w:ind w:left="2124" w:right="1292" w:firstLine="720"/>
      </w:pPr>
      <w:r>
        <w:rPr>
          <w:rFonts w:ascii="Arial Narrow" w:eastAsia="Arial Narrow"/>
        </w:rPr>
        <w:t>(4</w:t>
      </w:r>
      <w:r>
        <w:t>）依据施工实际，考虑福州市降雨特征</w:t>
      </w:r>
      <w:r>
        <w:rPr>
          <w:rFonts w:ascii="Arial Narrow" w:eastAsia="Arial Narrow"/>
        </w:rPr>
        <w:t>,</w:t>
      </w:r>
      <w:r>
        <w:t>制定雨季排水方案，避开废水无组织排放、外溢、堵塞城市下水道等污染事故发生的排水应急响应工作方案，并在需要时实施。</w:t>
      </w:r>
    </w:p>
    <w:p>
      <w:pPr>
        <w:pStyle w:val="Heading3"/>
        <w:spacing w:before="2"/>
      </w:pPr>
      <w:r>
        <w:rPr>
          <w:rFonts w:ascii="Arial Narrow" w:eastAsia="Arial Narrow"/>
          <w:i/>
        </w:rPr>
        <w:t>2</w:t>
      </w:r>
      <w:r>
        <w:t>、大气污染</w:t>
      </w:r>
    </w:p>
    <w:p>
      <w:pPr>
        <w:pStyle w:val="BodyText"/>
        <w:spacing w:before="240" w:line="364" w:lineRule="auto"/>
        <w:ind w:left="2844" w:right="1390"/>
      </w:pPr>
      <w:r>
        <w:t>大气的主要污染来源有：运输、开挖、燃油机械等，实行的控制措施有</w:t>
      </w:r>
      <w:r>
        <w:rPr>
          <w:rFonts w:ascii="Arial Narrow" w:eastAsia="Arial Narrow"/>
        </w:rPr>
        <w:t xml:space="preserve">:                    </w:t>
      </w:r>
      <w:r>
        <w:rPr>
          <w:rFonts w:ascii="Arial Narrow" w:eastAsia="Arial Narrow"/>
          <w:spacing w:val="38"/>
        </w:rPr>
        <w:t xml:space="preserve"> </w:t>
      </w:r>
      <w:r>
        <w:rPr>
          <w:rFonts w:ascii="Arial Narrow" w:eastAsia="Arial Narrow"/>
        </w:rPr>
        <w:t>(1</w:t>
      </w:r>
      <w:r>
        <w:t>）粉尘、扬尘的作业面和装卸、运输经过，制定操作规程和洒水降尘制度，在旱季和</w:t>
      </w:r>
    </w:p>
    <w:p>
      <w:pPr>
        <w:pStyle w:val="BodyText"/>
        <w:spacing w:before="2"/>
        <w:ind w:left="2124"/>
      </w:pPr>
      <w:r>
        <w:rPr>
          <w:spacing w:val="-1"/>
        </w:rPr>
        <w:t>大风天气适当洒水， 保持湿度。</w:t>
      </w:r>
    </w:p>
    <w:p>
      <w:pPr>
        <w:pStyle w:val="ListParagraph"/>
        <w:numPr>
          <w:ilvl w:val="0"/>
          <w:numId w:val="7"/>
        </w:numPr>
        <w:tabs>
          <w:tab w:val="left" w:pos="3753"/>
        </w:tabs>
        <w:spacing w:before="241" w:after="0" w:line="364" w:lineRule="auto"/>
        <w:ind w:left="2124" w:right="1357" w:firstLine="720"/>
        <w:jc w:val="left"/>
        <w:rPr>
          <w:sz w:val="36"/>
        </w:rPr>
      </w:pPr>
      <w:r>
        <w:rPr>
          <w:spacing w:val="4"/>
          <w:sz w:val="36"/>
        </w:rPr>
        <w:t>合理组织施工、优化工地布局</w:t>
      </w:r>
      <w:r>
        <w:rPr>
          <w:rFonts w:ascii="Arial Narrow" w:eastAsia="Arial Narrow"/>
          <w:sz w:val="36"/>
        </w:rPr>
        <w:t>,</w:t>
      </w:r>
      <w:r>
        <w:rPr>
          <w:sz w:val="36"/>
        </w:rPr>
        <w:t>使产生扬尘的作业、运输尽量避开敏感点和敏感时段。</w:t>
      </w:r>
    </w:p>
    <w:p>
      <w:pPr>
        <w:pStyle w:val="ListParagraph"/>
        <w:numPr>
          <w:ilvl w:val="0"/>
          <w:numId w:val="7"/>
        </w:numPr>
        <w:tabs>
          <w:tab w:val="left" w:pos="3753"/>
        </w:tabs>
        <w:spacing w:before="3" w:after="0" w:line="364" w:lineRule="auto"/>
        <w:ind w:left="2124" w:right="1274" w:firstLine="720"/>
        <w:jc w:val="left"/>
        <w:rPr>
          <w:sz w:val="36"/>
        </w:rPr>
      </w:pPr>
      <w:r>
        <w:rPr>
          <w:spacing w:val="-3"/>
          <w:sz w:val="36"/>
        </w:rPr>
        <w:t xml:space="preserve">严禁在施工现场焚烧任何含废弃物和会产生有毒有害气体、烟尘、臭气的物质 </w:t>
      </w:r>
      <w:r>
        <w:rPr>
          <w:rFonts w:ascii="Arial Narrow" w:eastAsia="Arial Narrow"/>
          <w:sz w:val="36"/>
        </w:rPr>
        <w:t>,</w:t>
      </w:r>
      <w:r>
        <w:rPr>
          <w:sz w:val="36"/>
        </w:rPr>
        <w:t>熔融沥青等有害物质要使用封闭和带有烟气处理装置的设备。</w:t>
      </w:r>
    </w:p>
    <w:p>
      <w:pPr>
        <w:pStyle w:val="BodyText"/>
        <w:spacing w:before="1"/>
        <w:ind w:left="2844"/>
      </w:pPr>
      <w:r>
        <w:t>（</w:t>
      </w:r>
      <w:r>
        <w:rPr>
          <w:rFonts w:ascii="Arial Narrow" w:eastAsia="Arial Narrow"/>
        </w:rPr>
        <w:t>4)</w:t>
      </w:r>
      <w:r>
        <w:t>工程使用商品混凝土。</w:t>
      </w:r>
    </w:p>
    <w:p>
      <w:pPr>
        <w:pStyle w:val="ListParagraph"/>
        <w:numPr>
          <w:ilvl w:val="0"/>
          <w:numId w:val="6"/>
        </w:numPr>
        <w:tabs>
          <w:tab w:val="left" w:pos="3746"/>
        </w:tabs>
        <w:spacing w:before="241" w:after="0" w:line="364" w:lineRule="auto"/>
        <w:ind w:left="2124" w:right="1154" w:firstLine="720"/>
        <w:jc w:val="left"/>
        <w:rPr>
          <w:sz w:val="36"/>
        </w:rPr>
      </w:pPr>
      <w:r>
        <w:rPr>
          <w:spacing w:val="-1"/>
          <w:sz w:val="36"/>
        </w:rPr>
        <w:t>水泥等易飞扬细颗粒散体物料应尽量布置库内存放，堆土场、散装物料露天堆放场</w:t>
      </w:r>
      <w:r>
        <w:rPr>
          <w:sz w:val="36"/>
        </w:rPr>
        <w:t>要压实、覆盖。</w:t>
      </w:r>
    </w:p>
    <w:p>
      <w:pPr>
        <w:pStyle w:val="ListParagraph"/>
        <w:numPr>
          <w:ilvl w:val="0"/>
          <w:numId w:val="6"/>
        </w:numPr>
        <w:tabs>
          <w:tab w:val="left" w:pos="3746"/>
        </w:tabs>
        <w:spacing w:before="2" w:after="0" w:line="240" w:lineRule="auto"/>
        <w:ind w:left="3745" w:right="0" w:hanging="902"/>
        <w:jc w:val="left"/>
        <w:rPr>
          <w:rFonts w:ascii="Arial Narrow" w:eastAsia="Arial Narrow"/>
          <w:sz w:val="36"/>
        </w:rPr>
      </w:pPr>
      <w:r>
        <w:rPr>
          <w:sz w:val="36"/>
        </w:rPr>
        <w:t>选择合格的运输单位</w:t>
      </w:r>
      <w:r>
        <w:rPr>
          <w:rFonts w:ascii="Arial Narrow" w:eastAsia="Arial Narrow"/>
          <w:sz w:val="36"/>
        </w:rPr>
        <w:t>,</w:t>
      </w:r>
      <w:r>
        <w:rPr>
          <w:sz w:val="36"/>
        </w:rPr>
        <w:t>做到运输经过不散落</w:t>
      </w:r>
      <w:r>
        <w:rPr>
          <w:rFonts w:ascii="Arial Narrow" w:eastAsia="Arial Narrow"/>
          <w:sz w:val="36"/>
        </w:rPr>
        <w:t>.</w:t>
      </w:r>
    </w:p>
    <w:p>
      <w:pPr>
        <w:pStyle w:val="ListParagraph"/>
        <w:numPr>
          <w:ilvl w:val="0"/>
          <w:numId w:val="6"/>
        </w:numPr>
        <w:tabs>
          <w:tab w:val="left" w:pos="3753"/>
        </w:tabs>
        <w:spacing w:before="241" w:after="0" w:line="364" w:lineRule="auto"/>
        <w:ind w:left="2124" w:right="1274" w:firstLine="720"/>
        <w:jc w:val="left"/>
        <w:rPr>
          <w:sz w:val="36"/>
        </w:rPr>
      </w:pPr>
      <w:r>
        <w:rPr>
          <w:spacing w:val="-3"/>
          <w:sz w:val="36"/>
        </w:rPr>
        <w:t xml:space="preserve">为防止进出现场的车辆轮胎夹带物等污染周边公共道路，故在出口处设洗车台 </w:t>
      </w:r>
      <w:r>
        <w:rPr>
          <w:rFonts w:ascii="Arial Narrow" w:eastAsia="Arial Narrow"/>
          <w:sz w:val="36"/>
        </w:rPr>
        <w:t>,</w:t>
      </w:r>
      <w:r>
        <w:rPr>
          <w:sz w:val="36"/>
        </w:rPr>
        <w:t>清除车轮携土。</w:t>
      </w:r>
    </w:p>
    <w:p>
      <w:pPr>
        <w:pStyle w:val="BodyText"/>
        <w:spacing w:before="2" w:line="364" w:lineRule="auto"/>
        <w:ind w:left="2844" w:right="7063"/>
      </w:pPr>
      <w:r>
        <w:rPr>
          <w:rFonts w:ascii="Arial Narrow" w:eastAsia="Arial Narrow"/>
        </w:rPr>
        <w:t>(8</w:t>
      </w:r>
      <w:r>
        <w:t>）拆除构筑物时要有防尘遮挡</w:t>
      </w:r>
      <w:r>
        <w:rPr>
          <w:rFonts w:ascii="Arial Narrow" w:eastAsia="Arial Narrow"/>
        </w:rPr>
        <w:t>,</w:t>
      </w:r>
      <w:r>
        <w:t>在旱季适量洒水。</w:t>
      </w:r>
      <w:r>
        <w:rPr>
          <w:rFonts w:ascii="Arial Narrow" w:eastAsia="Arial Narrow"/>
        </w:rPr>
        <w:t>(9</w:t>
      </w:r>
      <w:r>
        <w:t>）使用清洁能源，炉灶符合烟尘排放规定。</w:t>
      </w:r>
    </w:p>
    <w:p>
      <w:pPr>
        <w:pStyle w:val="BodyText"/>
        <w:spacing w:before="2"/>
        <w:ind w:left="2844"/>
        <w:rPr>
          <w:rFonts w:ascii="Arial Narrow" w:eastAsia="Arial Narrow"/>
        </w:rPr>
      </w:pPr>
      <w:r>
        <w:t>（</w:t>
      </w:r>
      <w:r>
        <w:rPr>
          <w:rFonts w:ascii="Arial Narrow" w:eastAsia="Arial Narrow"/>
        </w:rPr>
        <w:t>10)</w:t>
      </w:r>
      <w:r>
        <w:t>施工前做好施工便道的规划设置，临时施工道路基层夯实、路面硬化</w:t>
      </w:r>
      <w:r>
        <w:rPr>
          <w:rFonts w:ascii="Arial Narrow" w:eastAsia="Arial Narrow"/>
        </w:rPr>
        <w:t>.</w:t>
      </w:r>
    </w:p>
    <w:p>
      <w:pPr>
        <w:pStyle w:val="Heading3"/>
        <w:spacing w:before="241"/>
      </w:pPr>
      <w:r>
        <w:rPr>
          <w:rFonts w:ascii="Arial Narrow" w:eastAsia="Arial Narrow"/>
          <w:i/>
        </w:rPr>
        <w:t>3</w:t>
      </w:r>
      <w:r>
        <w:t>、固体废弃物管理措施</w:t>
      </w:r>
    </w:p>
    <w:p>
      <w:pPr>
        <w:pStyle w:val="BodyText"/>
        <w:spacing w:before="240" w:line="364" w:lineRule="auto"/>
        <w:ind w:left="2124" w:right="1094" w:firstLine="720"/>
      </w:pPr>
      <w:r>
        <w:rPr>
          <w:spacing w:val="-8"/>
        </w:rPr>
        <w:t>固体废弃物的主要来源是工程弃土、建筑废料和生活垃圾，会对城市环境卫生造成影响，</w:t>
      </w:r>
      <w:r>
        <w:rPr>
          <w:spacing w:val="-177"/>
        </w:rPr>
        <w:t xml:space="preserve"> </w:t>
      </w:r>
      <w:r>
        <w:t>实行的控制措施是：</w:t>
      </w:r>
    </w:p>
    <w:p>
      <w:pPr>
        <w:pStyle w:val="ListParagraph"/>
        <w:numPr>
          <w:ilvl w:val="0"/>
          <w:numId w:val="5"/>
        </w:numPr>
        <w:tabs>
          <w:tab w:val="left" w:pos="3746"/>
        </w:tabs>
        <w:spacing w:before="2" w:after="0" w:line="364" w:lineRule="auto"/>
        <w:ind w:left="2124" w:right="1154" w:firstLine="720"/>
        <w:jc w:val="left"/>
        <w:rPr>
          <w:sz w:val="36"/>
        </w:rPr>
      </w:pPr>
      <w:r>
        <w:rPr>
          <w:spacing w:val="-1"/>
          <w:sz w:val="36"/>
        </w:rPr>
        <w:t>合理选定堆放场位置，对弃土进行洒水覆膜封闭，防止扬尘污染，堆土场周围加护</w:t>
      </w:r>
      <w:r>
        <w:rPr>
          <w:sz w:val="36"/>
        </w:rPr>
        <w:t>墙和护板。</w:t>
      </w:r>
    </w:p>
    <w:p>
      <w:pPr>
        <w:pStyle w:val="ListParagraph"/>
        <w:numPr>
          <w:ilvl w:val="0"/>
          <w:numId w:val="5"/>
        </w:numPr>
        <w:tabs>
          <w:tab w:val="left" w:pos="3753"/>
        </w:tabs>
        <w:spacing w:before="3" w:after="0" w:line="364" w:lineRule="auto"/>
        <w:ind w:left="2124" w:right="1346" w:firstLine="720"/>
        <w:jc w:val="left"/>
        <w:rPr>
          <w:sz w:val="36"/>
        </w:rPr>
      </w:pPr>
      <w:r>
        <w:rPr>
          <w:spacing w:val="4"/>
          <w:sz w:val="36"/>
        </w:rPr>
        <w:t>制定泥浆和废渣的处理、处置方案</w:t>
      </w:r>
      <w:r>
        <w:rPr>
          <w:rFonts w:ascii="Arial Narrow" w:eastAsia="Arial Narrow"/>
          <w:sz w:val="36"/>
        </w:rPr>
        <w:t>,</w:t>
      </w:r>
      <w:r>
        <w:rPr>
          <w:sz w:val="36"/>
        </w:rPr>
        <w:t>依据法规要求选择有资质的运输单位，及时清运施工弃土和余泥渣土，建立登记制度</w:t>
      </w:r>
      <w:r>
        <w:rPr>
          <w:rFonts w:ascii="Arial Narrow" w:eastAsia="Arial Narrow"/>
          <w:sz w:val="36"/>
        </w:rPr>
        <w:t>,</w:t>
      </w:r>
      <w:r>
        <w:rPr>
          <w:sz w:val="36"/>
        </w:rPr>
        <w:t>防止中途倾倒事件发生并做到运输途中不撒落。</w:t>
      </w:r>
    </w:p>
    <w:p>
      <w:pPr>
        <w:pStyle w:val="BodyText"/>
        <w:spacing w:before="2"/>
        <w:ind w:left="2844"/>
      </w:pPr>
      <w:r>
        <w:t>（</w:t>
      </w:r>
      <w:r>
        <w:rPr>
          <w:rFonts w:ascii="Arial Narrow" w:eastAsia="Arial Narrow"/>
        </w:rPr>
        <w:t>3)</w:t>
      </w:r>
      <w:r>
        <w:t>选择对外环境影响小的出土口、运输线路及运输时间。</w:t>
      </w:r>
    </w:p>
    <w:p>
      <w:pPr>
        <w:pStyle w:val="ListParagraph"/>
        <w:numPr>
          <w:ilvl w:val="0"/>
          <w:numId w:val="4"/>
        </w:numPr>
        <w:tabs>
          <w:tab w:val="left" w:pos="3753"/>
        </w:tabs>
        <w:spacing w:before="241" w:after="0" w:line="364" w:lineRule="auto"/>
        <w:ind w:left="2124" w:right="1351" w:firstLine="720"/>
        <w:jc w:val="left"/>
        <w:rPr>
          <w:sz w:val="36"/>
        </w:rPr>
      </w:pPr>
      <w:r>
        <w:rPr>
          <w:spacing w:val="4"/>
          <w:sz w:val="36"/>
        </w:rPr>
        <w:t>剩余料具、包装及时回收、清退</w:t>
      </w:r>
      <w:r>
        <w:rPr>
          <w:rFonts w:ascii="Arial Narrow" w:eastAsia="Arial Narrow"/>
          <w:sz w:val="36"/>
        </w:rPr>
        <w:t>.</w:t>
      </w:r>
      <w:r>
        <w:rPr>
          <w:sz w:val="36"/>
        </w:rPr>
        <w:t>对可再利用的废弃物尽量回收利用。各类垃圾及时清扫、清运，不得随便倾倒，尽量做到每班清扫、每日清运。</w:t>
      </w:r>
    </w:p>
    <w:p>
      <w:pPr>
        <w:pStyle w:val="ListParagraph"/>
        <w:numPr>
          <w:ilvl w:val="0"/>
          <w:numId w:val="4"/>
        </w:numPr>
        <w:tabs>
          <w:tab w:val="left" w:pos="3746"/>
        </w:tabs>
        <w:spacing w:before="1" w:after="0" w:line="240" w:lineRule="auto"/>
        <w:ind w:left="3745" w:right="0" w:hanging="902"/>
        <w:jc w:val="left"/>
        <w:rPr>
          <w:sz w:val="36"/>
        </w:rPr>
      </w:pPr>
      <w:r>
        <w:rPr>
          <w:sz w:val="36"/>
        </w:rPr>
        <w:t>施工现场内无废弃砂浆和混凝土，运输道路和操作面落地料及时清运，砂浆、混凝</w:t>
      </w:r>
    </w:p>
    <w:p>
      <w:pPr>
        <w:spacing w:after="0" w:line="240" w:lineRule="auto"/>
        <w:jc w:val="left"/>
        <w:rPr>
          <w:sz w:val="36"/>
        </w:rPr>
        <w:sectPr>
          <w:pgSz w:w="17860" w:h="25260"/>
          <w:pgMar w:top="1240" w:right="0" w:bottom="1360" w:left="0" w:header="808" w:footer="1160"/>
          <w:cols w:space="708"/>
        </w:sectPr>
      </w:pPr>
    </w:p>
    <w:p>
      <w:pPr>
        <w:pStyle w:val="BodyText"/>
        <w:spacing w:before="10"/>
        <w:rPr>
          <w:sz w:val="27"/>
        </w:rPr>
      </w:pPr>
    </w:p>
    <w:p>
      <w:pPr>
        <w:pStyle w:val="BodyText"/>
        <w:spacing w:before="50"/>
        <w:ind w:left="2124"/>
      </w:pPr>
      <w:r>
        <w:drawing>
          <wp:anchor distT="0" distB="0" distL="0" distR="0" simplePos="0" relativeHeight="251697152" behindDoc="1" locked="0" layoutInCell="1" allowOverlap="1">
            <wp:simplePos x="0" y="0"/>
            <wp:positionH relativeFrom="page">
              <wp:posOffset>1257300</wp:posOffset>
            </wp:positionH>
            <wp:positionV relativeFrom="paragraph">
              <wp:posOffset>-242823</wp:posOffset>
            </wp:positionV>
            <wp:extent cx="9372600" cy="101600"/>
            <wp:effectExtent l="0" t="0" r="0" b="0"/>
            <wp:wrapNone/>
            <wp:docPr id="7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png"/>
                    <pic:cNvPicPr/>
                  </pic:nvPicPr>
                  <pic:blipFill>
                    <a:blip xmlns:r="http://schemas.openxmlformats.org/officeDocument/2006/relationships" r:embed="rId6" cstate="print"/>
                    <a:stretch>
                      <a:fillRect/>
                    </a:stretch>
                  </pic:blipFill>
                  <pic:spPr>
                    <a:xfrm>
                      <a:off x="0" y="0"/>
                      <a:ext cx="9372600" cy="101600"/>
                    </a:xfrm>
                    <a:prstGeom prst="rect">
                      <a:avLst/>
                    </a:prstGeom>
                  </pic:spPr>
                </pic:pic>
              </a:graphicData>
            </a:graphic>
          </wp:anchor>
        </w:drawing>
      </w:r>
      <w:r>
        <w:t>土倒运时应实行防撒落措施。</w:t>
      </w:r>
    </w:p>
    <w:p>
      <w:pPr>
        <w:pStyle w:val="BodyText"/>
        <w:spacing w:before="241"/>
        <w:ind w:left="2844"/>
      </w:pPr>
      <w:r>
        <w:t>（</w:t>
      </w:r>
      <w:r>
        <w:rPr>
          <w:rFonts w:ascii="Arial Narrow" w:eastAsia="Arial Narrow"/>
        </w:rPr>
        <w:t>6)</w:t>
      </w:r>
      <w:r>
        <w:t>教育工人养成良好的卫生习惯，不随地乱丢垃圾、杂物，保持工作和生活环境的整</w:t>
      </w:r>
    </w:p>
    <w:p>
      <w:pPr>
        <w:pStyle w:val="BodyText"/>
        <w:spacing w:before="2"/>
        <w:rPr>
          <w:sz w:val="14"/>
        </w:rPr>
      </w:pPr>
    </w:p>
    <w:p>
      <w:pPr>
        <w:pStyle w:val="BodyText"/>
        <w:spacing w:before="59"/>
        <w:ind w:left="2124"/>
        <w:rPr>
          <w:rFonts w:ascii="Arial Narrow" w:eastAsia="Arial Narrow"/>
        </w:rPr>
      </w:pPr>
      <w:r>
        <w:rPr>
          <w:w w:val="105"/>
        </w:rPr>
        <w:t>洁</w:t>
      </w:r>
      <w:r>
        <w:rPr>
          <w:rFonts w:ascii="Arial Narrow" w:eastAsia="Arial Narrow"/>
          <w:w w:val="105"/>
        </w:rPr>
        <w:t>.</w:t>
      </w:r>
    </w:p>
    <w:p>
      <w:pPr>
        <w:pStyle w:val="BodyText"/>
        <w:spacing w:before="241"/>
        <w:ind w:left="2844"/>
      </w:pPr>
      <w:r>
        <w:t>（</w:t>
      </w:r>
      <w:r>
        <w:rPr>
          <w:rFonts w:ascii="Arial Narrow" w:eastAsia="Arial Narrow"/>
        </w:rPr>
        <w:t>7</w:t>
      </w:r>
      <w:r>
        <w:t>）</w:t>
      </w:r>
      <w:r>
        <w:rPr>
          <w:spacing w:val="1"/>
        </w:rPr>
        <w:t>严禁垃圾乱倒、乱卸。施工现场设垃圾站</w:t>
      </w:r>
      <w:r>
        <w:rPr>
          <w:rFonts w:ascii="Arial Narrow" w:eastAsia="Arial Narrow"/>
        </w:rPr>
        <w:t>,</w:t>
      </w:r>
      <w:r>
        <w:rPr>
          <w:spacing w:val="1"/>
        </w:rPr>
        <w:t>各类生活垃圾按规定集中收集</w:t>
      </w:r>
      <w:r>
        <w:rPr>
          <w:rFonts w:ascii="Arial Narrow" w:eastAsia="Arial Narrow"/>
        </w:rPr>
        <w:t>,</w:t>
      </w:r>
      <w:r>
        <w:t>由环卫部</w:t>
      </w:r>
    </w:p>
    <w:p>
      <w:pPr>
        <w:pStyle w:val="BodyText"/>
        <w:spacing w:before="12"/>
        <w:rPr>
          <w:sz w:val="14"/>
        </w:rPr>
      </w:pPr>
    </w:p>
    <w:p>
      <w:pPr>
        <w:pStyle w:val="BodyText"/>
        <w:spacing w:before="49"/>
        <w:ind w:left="2124"/>
      </w:pPr>
      <w:r>
        <w:t>门及时清理、清运，一般要求每班清扫、每日清运。</w:t>
      </w:r>
    </w:p>
    <w:p>
      <w:pPr>
        <w:pStyle w:val="Heading3"/>
        <w:spacing w:before="241"/>
      </w:pPr>
      <w:r>
        <w:rPr>
          <w:rFonts w:ascii="Arial Narrow" w:eastAsia="Arial Narrow"/>
        </w:rPr>
        <w:t>4</w:t>
      </w:r>
      <w:r>
        <w:t>、防遗洒措施</w:t>
      </w:r>
    </w:p>
    <w:p>
      <w:pPr>
        <w:pStyle w:val="BodyText"/>
        <w:spacing w:before="241"/>
        <w:ind w:left="2844"/>
      </w:pPr>
      <w:r>
        <w:rPr>
          <w:rFonts w:ascii="Arial Narrow" w:eastAsia="Arial Narrow"/>
        </w:rPr>
        <w:t>(1</w:t>
      </w:r>
      <w:r>
        <w:t>）运输车辆进出场时，派专人清洗轮胎和车厢挡板，防止污染城市道路和市区环境。</w:t>
      </w:r>
    </w:p>
    <w:p>
      <w:pPr>
        <w:pStyle w:val="BodyText"/>
        <w:spacing w:before="241" w:line="364" w:lineRule="auto"/>
        <w:ind w:left="2124" w:right="1280" w:firstLine="720"/>
      </w:pPr>
      <w:r>
        <w:t>（</w:t>
      </w:r>
      <w:r>
        <w:rPr>
          <w:rFonts w:ascii="Arial Narrow" w:eastAsia="Arial Narrow"/>
        </w:rPr>
        <w:t>2)</w:t>
      </w:r>
      <w:r>
        <w:t>外运土方车辆进行严密遮盖，出场时设专人清洗轮胎和车厢挡板</w:t>
      </w:r>
      <w:r>
        <w:rPr>
          <w:rFonts w:ascii="Arial Narrow" w:eastAsia="Arial Narrow"/>
        </w:rPr>
        <w:t>,</w:t>
      </w:r>
      <w:r>
        <w:t>防止污染城市道路和市区环境。</w:t>
      </w:r>
    </w:p>
    <w:p>
      <w:pPr>
        <w:pStyle w:val="BodyText"/>
        <w:spacing w:before="2" w:line="364" w:lineRule="auto"/>
        <w:ind w:left="2124" w:right="1154" w:firstLine="720"/>
      </w:pPr>
      <w:r>
        <w:t>（</w:t>
      </w:r>
      <w:r>
        <w:rPr>
          <w:rFonts w:ascii="Arial Narrow" w:eastAsia="Arial Narrow"/>
        </w:rPr>
        <w:t>3</w:t>
      </w:r>
      <w:r>
        <w:t>）废泥浆外运采纳专用车辆，指定专人管理，检查车辆的密封性能，并严禁在中途排放。</w:t>
      </w:r>
    </w:p>
    <w:p>
      <w:pPr>
        <w:pStyle w:val="Heading1"/>
        <w:numPr>
          <w:ilvl w:val="0"/>
          <w:numId w:val="1"/>
        </w:numPr>
        <w:tabs>
          <w:tab w:val="left" w:pos="2726"/>
        </w:tabs>
        <w:spacing w:before="298" w:after="0" w:line="240" w:lineRule="auto"/>
        <w:ind w:left="2726" w:right="0" w:hanging="602"/>
        <w:jc w:val="left"/>
      </w:pPr>
      <w:r>
        <w:rPr>
          <w:w w:val="95"/>
        </w:rPr>
        <w:t>施工应急预案</w:t>
      </w:r>
    </w:p>
    <w:p>
      <w:pPr>
        <w:pStyle w:val="BodyText"/>
        <w:spacing w:before="7"/>
        <w:rPr>
          <w:b/>
          <w:sz w:val="62"/>
        </w:rPr>
      </w:pPr>
    </w:p>
    <w:p>
      <w:pPr>
        <w:pStyle w:val="Heading2"/>
      </w:pPr>
      <w:r>
        <w:rPr>
          <w:rFonts w:ascii="Arial Narrow" w:eastAsia="Arial Narrow"/>
          <w:w w:val="105"/>
        </w:rPr>
        <w:t>11</w:t>
      </w:r>
      <w:r>
        <w:rPr>
          <w:w w:val="105"/>
        </w:rPr>
        <w:t>。</w:t>
      </w:r>
      <w:r>
        <w:rPr>
          <w:rFonts w:ascii="Arial Narrow" w:eastAsia="Arial Narrow"/>
          <w:w w:val="105"/>
        </w:rPr>
        <w:t>1</w:t>
      </w:r>
      <w:r>
        <w:rPr>
          <w:rFonts w:ascii="Arial Narrow" w:eastAsia="Arial Narrow"/>
          <w:spacing w:val="-19"/>
          <w:w w:val="105"/>
        </w:rPr>
        <w:t xml:space="preserve"> </w:t>
      </w:r>
      <w:r>
        <w:rPr>
          <w:w w:val="105"/>
        </w:rPr>
        <w:t>应急原则</w:t>
      </w:r>
    </w:p>
    <w:p>
      <w:pPr>
        <w:pStyle w:val="BodyText"/>
        <w:spacing w:before="7"/>
        <w:rPr>
          <w:b/>
          <w:sz w:val="59"/>
        </w:rPr>
      </w:pPr>
    </w:p>
    <w:p>
      <w:pPr>
        <w:pStyle w:val="BodyText"/>
        <w:spacing w:line="364" w:lineRule="auto"/>
        <w:ind w:left="2124" w:right="1274" w:firstLine="720"/>
      </w:pPr>
      <w:r>
        <w:rPr>
          <w:spacing w:val="-1"/>
        </w:rPr>
        <w:t>坚持</w:t>
      </w:r>
      <w:r>
        <w:rPr>
          <w:rFonts w:ascii="Times New Roman" w:eastAsia="Times New Roman" w:hAnsi="Times New Roman"/>
          <w:spacing w:val="-1"/>
        </w:rPr>
        <w:t>“</w:t>
      </w:r>
      <w:r>
        <w:rPr>
          <w:spacing w:val="-1"/>
        </w:rPr>
        <w:t>安全第一，预防为主</w:t>
      </w:r>
      <w:r>
        <w:rPr>
          <w:rFonts w:ascii="Times New Roman" w:eastAsia="Times New Roman" w:hAnsi="Times New Roman"/>
          <w:spacing w:val="-1"/>
        </w:rPr>
        <w:t>”</w:t>
      </w:r>
      <w:r>
        <w:rPr>
          <w:spacing w:val="-1"/>
        </w:rPr>
        <w:t>、</w:t>
      </w:r>
      <w:r>
        <w:rPr>
          <w:rFonts w:ascii="Times New Roman" w:eastAsia="Times New Roman" w:hAnsi="Times New Roman"/>
          <w:spacing w:val="-1"/>
        </w:rPr>
        <w:t>“</w:t>
      </w:r>
      <w:r>
        <w:rPr>
          <w:spacing w:val="-1"/>
        </w:rPr>
        <w:t>保护人员安全优先，保护环境优先</w:t>
      </w:r>
      <w:r>
        <w:rPr>
          <w:rFonts w:ascii="Times New Roman" w:eastAsia="Times New Roman" w:hAnsi="Times New Roman"/>
        </w:rPr>
        <w:t>”</w:t>
      </w:r>
      <w:r>
        <w:t>的方针，贯彻</w:t>
      </w:r>
      <w:r>
        <w:rPr>
          <w:rFonts w:ascii="Times New Roman" w:eastAsia="Times New Roman" w:hAnsi="Times New Roman"/>
        </w:rPr>
        <w:t>“</w:t>
      </w:r>
      <w:r>
        <w:t>常备不懈、统一指挥、高效协调、持续改进</w:t>
      </w:r>
      <w:r>
        <w:rPr>
          <w:rFonts w:ascii="Arial Narrow" w:eastAsia="Arial Narrow" w:hAnsi="Arial Narrow"/>
          <w:w w:val="120"/>
        </w:rPr>
        <w:t>"</w:t>
      </w:r>
      <w:r>
        <w:t>的原则。</w:t>
      </w:r>
    </w:p>
    <w:p>
      <w:pPr>
        <w:pStyle w:val="BodyText"/>
        <w:spacing w:before="2" w:line="364" w:lineRule="auto"/>
        <w:ind w:left="2124" w:right="1332" w:firstLine="720"/>
      </w:pPr>
      <w:r>
        <w:rPr>
          <w:spacing w:val="-1"/>
        </w:rPr>
        <w:t>早预防、早发觉、早报告、早救治。保证组织到位、应急救援队伍到位、应急救援物资</w:t>
      </w:r>
      <w:r>
        <w:t>到位。</w:t>
      </w:r>
    </w:p>
    <w:p>
      <w:pPr>
        <w:pStyle w:val="BodyText"/>
        <w:spacing w:before="2" w:line="364" w:lineRule="auto"/>
        <w:ind w:left="2124" w:right="1274" w:firstLine="720"/>
        <w:jc w:val="both"/>
      </w:pPr>
      <w:r>
        <w:t>最大限度的降低潜在事故和已发事故给施工人员带来的生命、财产危害，更好的结合本</w:t>
      </w:r>
      <w:r>
        <w:rPr>
          <w:spacing w:val="-8"/>
        </w:rPr>
        <w:t>工程的实际情况，针对可能发生的事故</w:t>
      </w:r>
      <w:r>
        <w:rPr>
          <w:rFonts w:ascii="Arial Narrow" w:eastAsia="Arial Narrow"/>
        </w:rPr>
        <w:t>,</w:t>
      </w:r>
      <w:r>
        <w:rPr>
          <w:spacing w:val="-8"/>
        </w:rPr>
        <w:t>能够飞快、有序的实行应急措施</w:t>
      </w:r>
      <w:r>
        <w:rPr>
          <w:rFonts w:ascii="Arial Narrow" w:eastAsia="Arial Narrow"/>
        </w:rPr>
        <w:t>,</w:t>
      </w:r>
      <w:r>
        <w:t>以削减人员伤亡和财产损失为最大目的。</w:t>
      </w:r>
    </w:p>
    <w:p>
      <w:pPr>
        <w:pStyle w:val="BodyText"/>
        <w:spacing w:before="9"/>
        <w:rPr>
          <w:sz w:val="32"/>
        </w:rPr>
      </w:pPr>
    </w:p>
    <w:p>
      <w:pPr>
        <w:pStyle w:val="Heading2"/>
      </w:pPr>
      <w:r>
        <w:rPr>
          <w:rFonts w:ascii="Arial Narrow" w:eastAsia="Arial Narrow"/>
        </w:rPr>
        <w:t>11</w:t>
      </w:r>
      <w:r>
        <w:t>。</w:t>
      </w:r>
      <w:r>
        <w:rPr>
          <w:rFonts w:ascii="Arial Narrow" w:eastAsia="Arial Narrow"/>
        </w:rPr>
        <w:t>2</w:t>
      </w:r>
      <w:r>
        <w:rPr>
          <w:rFonts w:ascii="Arial Narrow" w:eastAsia="Arial Narrow"/>
          <w:spacing w:val="26"/>
        </w:rPr>
        <w:t xml:space="preserve"> </w:t>
      </w:r>
      <w:r>
        <w:t>应急组织及职责</w:t>
      </w:r>
    </w:p>
    <w:p>
      <w:pPr>
        <w:pStyle w:val="BodyText"/>
        <w:spacing w:before="8"/>
        <w:rPr>
          <w:b/>
          <w:sz w:val="59"/>
        </w:rPr>
      </w:pPr>
    </w:p>
    <w:p>
      <w:pPr>
        <w:pStyle w:val="BodyText"/>
        <w:spacing w:line="364" w:lineRule="auto"/>
        <w:ind w:left="2124" w:right="1269" w:firstLine="720"/>
        <w:jc w:val="both"/>
      </w:pPr>
      <w:r>
        <w:pict>
          <v:group id="_x0000_s1535" style="width:893pt;height:128pt;margin-top:175.91pt;margin-left:0;mso-position-horizontal-relative:page;position:absolute;z-index:251672576" coordorigin="0,3518" coordsize="17860,2560">
            <v:shape id="_x0000_s1536" type="#_x0000_t75" style="width:17860;height:2560;position:absolute;top:3518" stroked="f">
              <v:imagedata r:id="rId93" o:title=""/>
            </v:shape>
            <v:shape id="_x0000_s1537" type="#_x0000_t202" style="width:997;height:287;left:8882;position:absolute;top:5015" filled="f" stroked="f">
              <v:textbox inset="0,0,0,0">
                <w:txbxContent>
                  <w:p>
                    <w:pPr>
                      <w:spacing w:before="0" w:line="287" w:lineRule="exact"/>
                      <w:ind w:left="0" w:right="0" w:firstLine="0"/>
                      <w:jc w:val="left"/>
                      <w:rPr>
                        <w:rFonts w:ascii="宋体" w:eastAsia="宋体" w:hint="eastAsia"/>
                        <w:sz w:val="27"/>
                      </w:rPr>
                    </w:pPr>
                    <w:r>
                      <w:rPr>
                        <w:rFonts w:ascii="宋体" w:eastAsia="宋体" w:hint="eastAsia"/>
                        <w:spacing w:val="-16"/>
                        <w:sz w:val="27"/>
                      </w:rPr>
                      <w:t xml:space="preserve">第 </w:t>
                    </w:r>
                    <w:r>
                      <w:rPr>
                        <w:rFonts w:ascii="Arial Narrow" w:eastAsia="Arial Narrow"/>
                        <w:sz w:val="27"/>
                      </w:rPr>
                      <w:t>51</w:t>
                    </w:r>
                    <w:r>
                      <w:rPr>
                        <w:rFonts w:ascii="Arial Narrow" w:eastAsia="Arial Narrow"/>
                        <w:spacing w:val="21"/>
                        <w:sz w:val="27"/>
                      </w:rPr>
                      <w:t xml:space="preserve"> </w:t>
                    </w:r>
                    <w:r>
                      <w:rPr>
                        <w:rFonts w:ascii="宋体" w:eastAsia="宋体" w:hint="eastAsia"/>
                        <w:sz w:val="27"/>
                      </w:rPr>
                      <w:t>页</w:t>
                    </w:r>
                  </w:p>
                </w:txbxContent>
              </v:textbox>
            </v:shape>
          </v:group>
        </w:pict>
      </w:r>
      <w:r>
        <w:rPr>
          <w:spacing w:val="6"/>
        </w:rPr>
        <w:t>以项目部各部门为基础</w:t>
      </w:r>
      <w:r>
        <w:rPr>
          <w:rFonts w:ascii="Arial Narrow" w:eastAsia="Arial Narrow"/>
        </w:rPr>
        <w:t>,</w:t>
      </w:r>
      <w:r>
        <w:rPr>
          <w:spacing w:val="-2"/>
        </w:rPr>
        <w:t xml:space="preserve">成立以项目经理为总指挥的应急指挥反应部 </w:t>
      </w:r>
      <w:r>
        <w:rPr>
          <w:rFonts w:ascii="Arial Narrow" w:eastAsia="Arial Narrow"/>
        </w:rPr>
        <w:t>,</w:t>
      </w:r>
      <w:r>
        <w:t>下设应急处理工作小组</w:t>
      </w:r>
      <w:r>
        <w:rPr>
          <w:rFonts w:ascii="Arial Narrow" w:eastAsia="Arial Narrow"/>
        </w:rPr>
        <w:t>,</w:t>
      </w:r>
      <w:r>
        <w:t>应急处理技术组、应急处理物资设备组、应急处理保卫组</w:t>
      </w:r>
      <w:r>
        <w:rPr>
          <w:rFonts w:ascii="Arial Narrow" w:eastAsia="Arial Narrow"/>
        </w:rPr>
        <w:t>.</w:t>
      </w:r>
      <w:r>
        <w:rPr>
          <w:spacing w:val="-11"/>
        </w:rPr>
        <w:t xml:space="preserve">应急处理工作组 </w:t>
      </w:r>
      <w:r>
        <w:rPr>
          <w:rFonts w:ascii="Arial Narrow" w:eastAsia="Arial Narrow"/>
        </w:rPr>
        <w:t>24</w:t>
      </w:r>
      <w:r>
        <w:rPr>
          <w:rFonts w:ascii="Arial Narrow" w:eastAsia="Arial Narrow"/>
          <w:spacing w:val="12"/>
        </w:rPr>
        <w:t xml:space="preserve"> </w:t>
      </w:r>
      <w:r>
        <w:t>小时值班</w:t>
      </w:r>
      <w:r>
        <w:rPr>
          <w:rFonts w:ascii="Arial Narrow" w:eastAsia="Arial Narrow"/>
        </w:rPr>
        <w:t>,</w:t>
      </w:r>
      <w:r>
        <w:rPr>
          <w:rFonts w:ascii="Arial Narrow" w:eastAsia="Arial Narrow"/>
          <w:spacing w:val="-80"/>
        </w:rPr>
        <w:t xml:space="preserve"> </w:t>
      </w:r>
      <w:r>
        <w:rPr>
          <w:spacing w:val="-1"/>
        </w:rPr>
        <w:t>接到应急通知飞快组织各应急处理组、应急处理突击队赶到现场进行抢救救援</w:t>
      </w:r>
      <w:r>
        <w:rPr>
          <w:rFonts w:ascii="Arial Narrow" w:eastAsia="Arial Narrow"/>
        </w:rPr>
        <w:t>.</w:t>
      </w:r>
      <w:r>
        <w:t>应急处理组织机构及应急救援小组机构图见下图。</w:t>
      </w:r>
    </w:p>
    <w:p>
      <w:pPr>
        <w:spacing w:after="0" w:line="364" w:lineRule="auto"/>
        <w:jc w:val="both"/>
        <w:sectPr>
          <w:footerReference w:type="default" r:id="rId94"/>
          <w:pgSz w:w="17860" w:h="25260"/>
          <w:pgMar w:top="1100" w:right="0" w:bottom="0" w:left="0" w:header="808" w:footer="0"/>
          <w:cols w:space="708"/>
        </w:sectPr>
      </w:pPr>
    </w:p>
    <w:p>
      <w:pPr>
        <w:pStyle w:val="BodyText"/>
        <w:spacing w:line="133" w:lineRule="exact"/>
        <w:ind w:left="2080"/>
        <w:rPr>
          <w:sz w:val="13"/>
        </w:rPr>
      </w:pPr>
      <w:r>
        <w:rPr>
          <w:position w:val="-2"/>
          <w:sz w:val="13"/>
        </w:rPr>
        <w:drawing>
          <wp:inline distT="0" distB="0" distL="0" distR="0">
            <wp:extent cx="9256130" cy="84677"/>
            <wp:effectExtent l="0" t="0" r="0" b="0"/>
            <wp:docPr id="7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xmlns:r="http://schemas.openxmlformats.org/officeDocument/2006/relationships" r:embed="rId4" cstate="print"/>
                    <a:stretch>
                      <a:fillRect/>
                    </a:stretch>
                  </pic:blipFill>
                  <pic:spPr>
                    <a:xfrm>
                      <a:off x="0" y="0"/>
                      <a:ext cx="9256130" cy="84677"/>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7"/>
        </w:rPr>
      </w:pPr>
    </w:p>
    <w:p>
      <w:pPr>
        <w:spacing w:before="107"/>
        <w:ind w:left="7417" w:right="0" w:firstLine="0"/>
        <w:jc w:val="both"/>
        <w:rPr>
          <w:b/>
          <w:sz w:val="31"/>
        </w:rPr>
      </w:pPr>
      <w:r>
        <w:rPr>
          <w:b/>
          <w:spacing w:val="-30"/>
          <w:sz w:val="31"/>
        </w:rPr>
        <w:t xml:space="preserve">图 </w:t>
      </w:r>
      <w:r>
        <w:rPr>
          <w:rFonts w:ascii="Arial Narrow" w:eastAsia="Arial Narrow" w:hAnsi="Arial Narrow"/>
          <w:b/>
          <w:sz w:val="31"/>
        </w:rPr>
        <w:t>11</w:t>
      </w:r>
      <w:r>
        <w:rPr>
          <w:rFonts w:ascii="幼圆" w:eastAsia="幼圆" w:hAnsi="幼圆" w:hint="eastAsia"/>
          <w:b/>
          <w:sz w:val="31"/>
        </w:rPr>
        <w:t>—</w:t>
      </w:r>
      <w:r>
        <w:rPr>
          <w:rFonts w:ascii="Arial Narrow" w:eastAsia="Arial Narrow" w:hAnsi="Arial Narrow"/>
          <w:b/>
          <w:sz w:val="31"/>
        </w:rPr>
        <w:t>1</w:t>
      </w:r>
      <w:r>
        <w:rPr>
          <w:rFonts w:ascii="Arial Narrow" w:eastAsia="Arial Narrow" w:hAnsi="Arial Narrow"/>
          <w:b/>
          <w:spacing w:val="43"/>
          <w:sz w:val="31"/>
        </w:rPr>
        <w:t xml:space="preserve"> </w:t>
      </w:r>
      <w:r>
        <w:rPr>
          <w:b/>
          <w:sz w:val="31"/>
        </w:rPr>
        <w:t>应急处理组织机构</w:t>
      </w:r>
    </w:p>
    <w:p>
      <w:pPr>
        <w:pStyle w:val="BodyText"/>
        <w:spacing w:before="149" w:line="364" w:lineRule="auto"/>
        <w:ind w:left="2124" w:right="1214" w:firstLine="720"/>
        <w:jc w:val="both"/>
      </w:pPr>
      <w:r>
        <w:t>总指挥</w:t>
      </w:r>
      <w:r>
        <w:rPr>
          <w:rFonts w:ascii="Arial Narrow" w:eastAsia="Arial Narrow"/>
        </w:rPr>
        <w:t>(</w:t>
      </w:r>
      <w:r>
        <w:t>项目经理担任）的职责：负责应急救援工作的启动。负责事故应急行动期间各单位的运作协调。依据应急预案合理部署应急策略，和事故现场指挥协同工作</w:t>
      </w:r>
      <w:r>
        <w:rPr>
          <w:rFonts w:ascii="Arial Narrow" w:eastAsia="Arial Narrow"/>
        </w:rPr>
        <w:t>,</w:t>
      </w:r>
      <w:r>
        <w:t>保证事故应急救援工作的顺利完成。</w:t>
      </w:r>
    </w:p>
    <w:p>
      <w:pPr>
        <w:pStyle w:val="BodyText"/>
        <w:spacing w:before="4"/>
        <w:ind w:left="2844"/>
      </w:pPr>
      <w:r>
        <w:t>如项目经理不在现场时，总指挥按下列挨次岗位人员担任：项目副经理、项目总工程师。</w:t>
      </w:r>
    </w:p>
    <w:p>
      <w:pPr>
        <w:pStyle w:val="BodyText"/>
        <w:spacing w:before="240" w:line="364" w:lineRule="auto"/>
        <w:ind w:left="2844" w:right="11234"/>
      </w:pPr>
      <w:r>
        <w:t>（</w:t>
      </w:r>
      <w:r>
        <w:rPr>
          <w:rFonts w:ascii="Arial Narrow" w:eastAsia="Arial Narrow"/>
        </w:rPr>
        <w:t>1</w:t>
      </w:r>
      <w:r>
        <w:t>）应急救援工作小组组长：项目经理</w:t>
      </w:r>
    </w:p>
    <w:p>
      <w:pPr>
        <w:pStyle w:val="BodyText"/>
        <w:spacing w:before="2" w:line="364" w:lineRule="auto"/>
        <w:ind w:left="2844" w:right="8432"/>
        <w:jc w:val="both"/>
      </w:pPr>
      <w:r>
        <w:t>成员：项目副经理、总工程师、安全总监职责</w:t>
      </w:r>
      <w:r>
        <w:rPr>
          <w:rFonts w:ascii="Arial Narrow" w:eastAsia="Arial Narrow"/>
        </w:rPr>
        <w:t>:</w:t>
      </w:r>
      <w:r>
        <w:t>负责现场的救援工作的指导、协调。</w:t>
      </w:r>
      <w:r>
        <w:rPr>
          <w:rFonts w:ascii="Arial Narrow" w:eastAsia="Arial Narrow"/>
        </w:rPr>
        <w:t>(2</w:t>
      </w:r>
      <w:r>
        <w:t>）应急处理技术组</w:t>
      </w:r>
    </w:p>
    <w:p>
      <w:pPr>
        <w:pStyle w:val="BodyText"/>
        <w:spacing w:before="4" w:line="364" w:lineRule="auto"/>
        <w:ind w:left="2844" w:right="12392"/>
      </w:pPr>
      <w:r>
        <w:t>组长</w:t>
      </w:r>
      <w:r>
        <w:rPr>
          <w:rFonts w:ascii="Arial Narrow" w:eastAsia="Arial Narrow"/>
        </w:rPr>
        <w:t>:</w:t>
      </w:r>
      <w:r>
        <w:t>项目总工</w:t>
      </w:r>
      <w:r>
        <w:rPr>
          <w:spacing w:val="1"/>
        </w:rPr>
        <w:t xml:space="preserve"> </w:t>
      </w:r>
      <w:r>
        <w:t>成员</w:t>
      </w:r>
      <w:r>
        <w:rPr>
          <w:rFonts w:ascii="Arial Narrow" w:eastAsia="Arial Narrow"/>
        </w:rPr>
        <w:t>:</w:t>
      </w:r>
      <w:r>
        <w:t>工程部人员</w:t>
      </w:r>
    </w:p>
    <w:p>
      <w:pPr>
        <w:pStyle w:val="BodyText"/>
        <w:spacing w:before="1"/>
        <w:ind w:left="2844"/>
      </w:pPr>
      <w:r>
        <w:t>职责：担任重大生产安全事故发生后的技术处理</w:t>
      </w:r>
      <w:r>
        <w:rPr>
          <w:rFonts w:ascii="Arial Narrow" w:eastAsia="Arial Narrow"/>
        </w:rPr>
        <w:t>,</w:t>
      </w:r>
      <w:r>
        <w:t>从技术方面提供处理意见。</w:t>
      </w:r>
    </w:p>
    <w:p>
      <w:pPr>
        <w:pStyle w:val="BodyText"/>
        <w:spacing w:before="241" w:line="364" w:lineRule="auto"/>
        <w:ind w:left="2844" w:right="12075"/>
      </w:pPr>
      <w:r>
        <w:rPr>
          <w:rFonts w:ascii="Arial Narrow" w:eastAsia="Arial Narrow"/>
        </w:rPr>
        <w:t>(3)</w:t>
      </w:r>
      <w:r>
        <w:t>应急处理监测组</w:t>
      </w:r>
      <w:r>
        <w:rPr>
          <w:w w:val="105"/>
        </w:rPr>
        <w:t>组长</w:t>
      </w:r>
      <w:r>
        <w:rPr>
          <w:rFonts w:ascii="Arial Narrow" w:eastAsia="Arial Narrow"/>
          <w:w w:val="105"/>
        </w:rPr>
        <w:t>:</w:t>
      </w:r>
      <w:r>
        <w:rPr>
          <w:w w:val="105"/>
        </w:rPr>
        <w:t>工程部部长</w:t>
      </w:r>
      <w:r>
        <w:t>成员：测量组人员</w:t>
      </w:r>
    </w:p>
    <w:p>
      <w:pPr>
        <w:pStyle w:val="BodyText"/>
        <w:spacing w:before="3" w:line="364" w:lineRule="auto"/>
        <w:ind w:left="2844" w:right="10874"/>
      </w:pPr>
      <w:r>
        <w:t>（</w:t>
      </w:r>
      <w:r>
        <w:rPr>
          <w:rFonts w:ascii="Arial Narrow" w:eastAsia="Arial Narrow"/>
        </w:rPr>
        <w:t>4</w:t>
      </w:r>
      <w:r>
        <w:t>）应急处理应急设备组组长：物设部部长</w:t>
      </w:r>
    </w:p>
    <w:p>
      <w:pPr>
        <w:pStyle w:val="BodyText"/>
        <w:spacing w:before="3"/>
        <w:ind w:left="2844"/>
      </w:pPr>
      <w:r>
        <w:t>成员：物资部人员</w:t>
      </w:r>
    </w:p>
    <w:p>
      <w:pPr>
        <w:pStyle w:val="BodyText"/>
        <w:spacing w:before="240"/>
        <w:ind w:left="2844"/>
        <w:rPr>
          <w:rFonts w:ascii="Arial Narrow" w:eastAsia="Arial Narrow"/>
        </w:rPr>
      </w:pPr>
      <w:r>
        <w:t>职责：担负重大生产安全事故发生后的物资设备的供应</w:t>
      </w:r>
      <w:r>
        <w:rPr>
          <w:rFonts w:ascii="Arial Narrow" w:eastAsia="Arial Narrow"/>
        </w:rPr>
        <w:t>.</w:t>
      </w:r>
    </w:p>
    <w:p>
      <w:pPr>
        <w:pStyle w:val="BodyText"/>
        <w:spacing w:before="241" w:line="364" w:lineRule="auto"/>
        <w:ind w:left="2844" w:right="11474"/>
      </w:pPr>
      <w:r>
        <w:t>（</w:t>
      </w:r>
      <w:r>
        <w:rPr>
          <w:rFonts w:ascii="Arial Narrow" w:eastAsia="Arial Narrow"/>
        </w:rPr>
        <w:t>5)</w:t>
      </w:r>
      <w:r>
        <w:t>应急处理保卫小组组长：安质部部长</w:t>
      </w:r>
    </w:p>
    <w:p>
      <w:pPr>
        <w:pStyle w:val="BodyText"/>
        <w:spacing w:before="2"/>
        <w:ind w:left="2844"/>
      </w:pPr>
      <w:r>
        <w:t>成员：工地保卫人员</w:t>
      </w:r>
    </w:p>
    <w:p>
      <w:pPr>
        <w:pStyle w:val="BodyText"/>
        <w:spacing w:before="240" w:line="364" w:lineRule="auto"/>
        <w:ind w:left="2124" w:right="1275" w:firstLine="720"/>
      </w:pPr>
      <w:r>
        <w:t>职责</w:t>
      </w:r>
      <w:r>
        <w:rPr>
          <w:rFonts w:ascii="Arial Narrow" w:eastAsia="Arial Narrow"/>
        </w:rPr>
        <w:t>:</w:t>
      </w:r>
      <w:r>
        <w:t>负责将受安全威胁的人员疏散到安全地带</w:t>
      </w:r>
      <w:r>
        <w:rPr>
          <w:rFonts w:ascii="Arial Narrow" w:eastAsia="Arial Narrow"/>
        </w:rPr>
        <w:t>,</w:t>
      </w:r>
      <w:r>
        <w:rPr>
          <w:spacing w:val="-11"/>
        </w:rPr>
        <w:t>确保未受安全威胁的人员后，再对受安全</w:t>
      </w:r>
      <w:r>
        <w:t>威胁的财产实施转移，转移至安全地带。</w:t>
      </w:r>
    </w:p>
    <w:p>
      <w:pPr>
        <w:spacing w:after="0" w:line="364" w:lineRule="auto"/>
        <w:sectPr>
          <w:footerReference w:type="default" r:id="rId95"/>
          <w:pgSz w:w="17860" w:h="25260"/>
          <w:pgMar w:top="1100" w:right="0" w:bottom="1360" w:left="0" w:header="808" w:footer="1160"/>
          <w:pgNumType w:start="52"/>
          <w:cols w:space="708"/>
        </w:sectPr>
      </w:pPr>
    </w:p>
    <w:p>
      <w:pPr>
        <w:pStyle w:val="BodyText"/>
        <w:rPr>
          <w:sz w:val="27"/>
        </w:rPr>
      </w:pPr>
    </w:p>
    <w:p>
      <w:pPr>
        <w:pStyle w:val="BodyText"/>
        <w:spacing w:before="60" w:line="364" w:lineRule="auto"/>
        <w:ind w:left="2844" w:right="11594"/>
      </w:pPr>
      <w:r>
        <w:drawing>
          <wp:anchor distT="0" distB="0" distL="0" distR="0" simplePos="0" relativeHeight="251673600" behindDoc="0" locked="0" layoutInCell="1" allowOverlap="1">
            <wp:simplePos x="0" y="0"/>
            <wp:positionH relativeFrom="page">
              <wp:posOffset>1257300</wp:posOffset>
            </wp:positionH>
            <wp:positionV relativeFrom="paragraph">
              <wp:posOffset>-236473</wp:posOffset>
            </wp:positionV>
            <wp:extent cx="9372600" cy="101600"/>
            <wp:effectExtent l="0" t="0" r="0" b="0"/>
            <wp:wrapNone/>
            <wp:docPr id="7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3.png"/>
                    <pic:cNvPicPr/>
                  </pic:nvPicPr>
                  <pic:blipFill>
                    <a:blip xmlns:r="http://schemas.openxmlformats.org/officeDocument/2006/relationships" r:embed="rId6" cstate="print"/>
                    <a:stretch>
                      <a:fillRect/>
                    </a:stretch>
                  </pic:blipFill>
                  <pic:spPr>
                    <a:xfrm>
                      <a:off x="0" y="0"/>
                      <a:ext cx="9372600" cy="101600"/>
                    </a:xfrm>
                    <a:prstGeom prst="rect">
                      <a:avLst/>
                    </a:prstGeom>
                  </pic:spPr>
                </pic:pic>
              </a:graphicData>
            </a:graphic>
          </wp:anchor>
        </w:drawing>
      </w:r>
      <w:r>
        <w:t>（</w:t>
      </w:r>
      <w:r>
        <w:rPr>
          <w:rFonts w:ascii="Arial Narrow" w:eastAsia="Arial Narrow"/>
        </w:rPr>
        <w:t>6</w:t>
      </w:r>
      <w:r>
        <w:t>）应急处理突击队队长：现场领工</w:t>
      </w:r>
    </w:p>
    <w:p>
      <w:pPr>
        <w:pStyle w:val="BodyText"/>
        <w:spacing w:before="2"/>
        <w:ind w:left="2844"/>
      </w:pPr>
      <w:r>
        <w:t>突击队员：全体杂工班人员</w:t>
      </w:r>
    </w:p>
    <w:p>
      <w:pPr>
        <w:pStyle w:val="BodyText"/>
        <w:spacing w:before="241" w:line="364" w:lineRule="auto"/>
        <w:ind w:left="2844" w:right="8442"/>
      </w:pPr>
      <w:r>
        <w:t>职责：担负施工现场各类事故的处置任务</w:t>
      </w:r>
      <w:r>
        <w:rPr>
          <w:rFonts w:ascii="Arial Narrow" w:eastAsia="Arial Narrow"/>
        </w:rPr>
        <w:t>.</w:t>
      </w:r>
      <w:r>
        <w:rPr>
          <w:rFonts w:ascii="Arial Narrow" w:eastAsia="Arial Narrow"/>
          <w:spacing w:val="-80"/>
        </w:rPr>
        <w:t xml:space="preserve"> </w:t>
      </w:r>
      <w:r>
        <w:rPr>
          <w:rFonts w:ascii="Arial Narrow" w:eastAsia="Arial Narrow"/>
        </w:rPr>
        <w:t>(7</w:t>
      </w:r>
      <w:r>
        <w:t>）医疗抢救队</w:t>
      </w:r>
    </w:p>
    <w:p>
      <w:pPr>
        <w:pStyle w:val="BodyText"/>
        <w:spacing w:before="1"/>
        <w:ind w:left="2844"/>
      </w:pPr>
      <w:r>
        <w:t>队长：办公室主任</w:t>
      </w:r>
    </w:p>
    <w:p>
      <w:pPr>
        <w:pStyle w:val="BodyText"/>
        <w:spacing w:before="241"/>
        <w:ind w:left="2844"/>
      </w:pPr>
      <w:r>
        <w:t>成员：相关医疗抢救的人员担任</w:t>
      </w:r>
    </w:p>
    <w:p>
      <w:pPr>
        <w:pStyle w:val="BodyText"/>
        <w:spacing w:before="241"/>
        <w:ind w:left="2844"/>
      </w:pPr>
      <w:r>
        <w:t>职责：负责紧急情况下受伤人员的初步抢救工作</w:t>
      </w:r>
      <w:r>
        <w:rPr>
          <w:rFonts w:ascii="Arial Narrow" w:eastAsia="Arial Narrow"/>
        </w:rPr>
        <w:t>,</w:t>
      </w:r>
      <w:r>
        <w:t>及对受伤人员的安抚。</w:t>
      </w:r>
    </w:p>
    <w:p>
      <w:pPr>
        <w:pStyle w:val="BodyText"/>
        <w:spacing w:before="5"/>
        <w:rPr>
          <w:sz w:val="51"/>
        </w:rPr>
      </w:pPr>
    </w:p>
    <w:p>
      <w:pPr>
        <w:pStyle w:val="Heading2"/>
      </w:pPr>
      <w:r>
        <w:rPr>
          <w:rFonts w:ascii="Arial Narrow" w:eastAsia="Arial Narrow"/>
        </w:rPr>
        <w:t>11</w:t>
      </w:r>
      <w:r>
        <w:t>。</w:t>
      </w:r>
      <w:r>
        <w:rPr>
          <w:rFonts w:ascii="Arial Narrow" w:eastAsia="Arial Narrow"/>
        </w:rPr>
        <w:t>3</w:t>
      </w:r>
      <w:r>
        <w:rPr>
          <w:rFonts w:ascii="Arial Narrow" w:eastAsia="Arial Narrow"/>
          <w:spacing w:val="26"/>
        </w:rPr>
        <w:t xml:space="preserve"> </w:t>
      </w:r>
      <w:r>
        <w:t>应急处理程序</w:t>
      </w:r>
    </w:p>
    <w:p>
      <w:pPr>
        <w:pStyle w:val="BodyText"/>
        <w:spacing w:before="6"/>
        <w:rPr>
          <w:b/>
          <w:sz w:val="59"/>
        </w:rPr>
      </w:pPr>
    </w:p>
    <w:p>
      <w:pPr>
        <w:pStyle w:val="BodyText"/>
        <w:spacing w:line="364" w:lineRule="auto"/>
        <w:ind w:left="2124" w:right="1256" w:firstLine="720"/>
        <w:jc w:val="both"/>
        <w:rPr>
          <w:rFonts w:ascii="Arial Narrow" w:eastAsia="Arial Narrow"/>
        </w:rPr>
      </w:pPr>
      <w:r>
        <w:drawing>
          <wp:anchor distT="0" distB="0" distL="0" distR="0" simplePos="0" relativeHeight="251674624" behindDoc="0" locked="0" layoutInCell="1" allowOverlap="1">
            <wp:simplePos x="0" y="0"/>
            <wp:positionH relativeFrom="page">
              <wp:posOffset>0</wp:posOffset>
            </wp:positionH>
            <wp:positionV relativeFrom="paragraph">
              <wp:posOffset>1862455</wp:posOffset>
            </wp:positionV>
            <wp:extent cx="11340845" cy="4724273"/>
            <wp:effectExtent l="0" t="0" r="0" b="0"/>
            <wp:wrapNone/>
            <wp:docPr id="81"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72.png"/>
                    <pic:cNvPicPr/>
                  </pic:nvPicPr>
                  <pic:blipFill>
                    <a:blip xmlns:r="http://schemas.openxmlformats.org/officeDocument/2006/relationships" r:embed="rId96" cstate="print"/>
                    <a:stretch>
                      <a:fillRect/>
                    </a:stretch>
                  </pic:blipFill>
                  <pic:spPr>
                    <a:xfrm>
                      <a:off x="0" y="0"/>
                      <a:ext cx="11340845" cy="4724273"/>
                    </a:xfrm>
                    <a:prstGeom prst="rect">
                      <a:avLst/>
                    </a:prstGeom>
                  </pic:spPr>
                </pic:pic>
              </a:graphicData>
            </a:graphic>
          </wp:anchor>
        </w:drawing>
      </w:r>
      <w:r>
        <w:rPr>
          <w:spacing w:val="-1"/>
        </w:rPr>
        <w:t>在施工经过中，起重事故一旦出现，项目应急指挥小组在接到报告后立刻到达现场</w:t>
      </w:r>
      <w:r>
        <w:rPr>
          <w:rFonts w:ascii="Arial Narrow" w:eastAsia="Arial Narrow"/>
        </w:rPr>
        <w:t>,</w:t>
      </w:r>
      <w:r>
        <w:t>会同现场负责人实行应急措施，闲杂人员立刻撤离施工现场，抢险物资飞快到位，组织人员实行</w:t>
      </w:r>
      <w:r>
        <w:rPr>
          <w:spacing w:val="-1"/>
        </w:rPr>
        <w:t>应急措施，防止事故进一步扩大</w:t>
      </w:r>
      <w:r>
        <w:rPr>
          <w:rFonts w:ascii="Arial Narrow" w:eastAsia="Arial Narrow"/>
        </w:rPr>
        <w:t>.</w:t>
      </w:r>
      <w:r>
        <w:t>同时由总工程师会同监理工程师进行原因分析，确定事故等级，立刻启动相应的应急方案</w:t>
      </w:r>
      <w:r>
        <w:rPr>
          <w:rFonts w:ascii="Arial Narrow" w:eastAsia="Arial Narrow"/>
        </w:rPr>
        <w:t>.</w:t>
      </w: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rPr>
          <w:rFonts w:ascii="Arial Narrow"/>
          <w:sz w:val="38"/>
        </w:rPr>
      </w:pPr>
    </w:p>
    <w:p>
      <w:pPr>
        <w:pStyle w:val="BodyText"/>
        <w:spacing w:before="4"/>
        <w:rPr>
          <w:rFonts w:ascii="Arial Narrow"/>
          <w:sz w:val="45"/>
        </w:rPr>
      </w:pPr>
    </w:p>
    <w:p>
      <w:pPr>
        <w:spacing w:before="0"/>
        <w:ind w:left="7741" w:right="0" w:firstLine="0"/>
        <w:jc w:val="left"/>
        <w:rPr>
          <w:b/>
          <w:sz w:val="31"/>
        </w:rPr>
      </w:pPr>
      <w:r>
        <w:rPr>
          <w:b/>
          <w:spacing w:val="-32"/>
          <w:sz w:val="31"/>
        </w:rPr>
        <w:t xml:space="preserve">图 </w:t>
      </w:r>
      <w:r>
        <w:rPr>
          <w:rFonts w:ascii="Arial Narrow" w:eastAsia="Arial Narrow" w:hAnsi="Arial Narrow"/>
          <w:b/>
          <w:sz w:val="31"/>
        </w:rPr>
        <w:t>11</w:t>
      </w:r>
      <w:r>
        <w:rPr>
          <w:rFonts w:ascii="幼圆" w:eastAsia="幼圆" w:hAnsi="幼圆" w:hint="eastAsia"/>
          <w:b/>
          <w:sz w:val="31"/>
        </w:rPr>
        <w:t>—</w:t>
      </w:r>
      <w:r>
        <w:rPr>
          <w:rFonts w:ascii="Arial Narrow" w:eastAsia="Arial Narrow" w:hAnsi="Arial Narrow"/>
          <w:b/>
          <w:sz w:val="31"/>
        </w:rPr>
        <w:t>2</w:t>
      </w:r>
      <w:r>
        <w:rPr>
          <w:rFonts w:ascii="Arial Narrow" w:eastAsia="Arial Narrow" w:hAnsi="Arial Narrow"/>
          <w:b/>
          <w:spacing w:val="34"/>
          <w:sz w:val="31"/>
        </w:rPr>
        <w:t xml:space="preserve"> </w:t>
      </w:r>
      <w:r>
        <w:rPr>
          <w:b/>
          <w:sz w:val="31"/>
        </w:rPr>
        <w:t>应急处理流程</w:t>
      </w:r>
    </w:p>
    <w:p>
      <w:pPr>
        <w:pStyle w:val="BodyText"/>
        <w:spacing w:before="146" w:line="364" w:lineRule="auto"/>
        <w:ind w:left="2124" w:right="1242" w:firstLine="720"/>
      </w:pPr>
      <w:r>
        <w:t>应急救援行动是指在紧急情况发生时</w:t>
      </w:r>
      <w:r>
        <w:rPr>
          <w:rFonts w:ascii="Arial Narrow" w:eastAsia="Arial Narrow"/>
        </w:rPr>
        <w:t>,</w:t>
      </w:r>
      <w:r>
        <w:t>为及时营救人员、疏散撤离现场、减缓事故后果和控制灾情而实行的一系列抢救援助行动。</w:t>
      </w:r>
    </w:p>
    <w:p>
      <w:pPr>
        <w:pStyle w:val="BodyText"/>
        <w:spacing w:before="2" w:line="364" w:lineRule="auto"/>
        <w:ind w:left="2844" w:right="1292"/>
      </w:pPr>
      <w:r>
        <w:t>项目负责人、事故现场负责人、各部门应实行以下行动</w:t>
      </w:r>
      <w:r>
        <w:rPr>
          <w:rFonts w:ascii="Arial Narrow" w:eastAsia="Arial Narrow"/>
        </w:rPr>
        <w:t xml:space="preserve">:                                                    </w:t>
      </w:r>
      <w:r>
        <w:rPr>
          <w:rFonts w:ascii="Arial Narrow" w:eastAsia="Arial Narrow"/>
          <w:spacing w:val="29"/>
        </w:rPr>
        <w:t xml:space="preserve"> </w:t>
      </w:r>
      <w:r>
        <w:rPr>
          <w:rFonts w:ascii="Arial Narrow" w:eastAsia="Arial Narrow"/>
        </w:rPr>
        <w:t>(1</w:t>
      </w:r>
      <w:r>
        <w:t>）把握情况。不论现场何种局面</w:t>
      </w:r>
      <w:r>
        <w:rPr>
          <w:rFonts w:ascii="Arial Narrow" w:eastAsia="Arial Narrow"/>
        </w:rPr>
        <w:t>,</w:t>
      </w:r>
      <w:r>
        <w:t>必需把握的情况有：事故发生时间与地点；种类、强</w:t>
      </w:r>
    </w:p>
    <w:p>
      <w:pPr>
        <w:spacing w:after="0" w:line="364" w:lineRule="auto"/>
        <w:sectPr>
          <w:pgSz w:w="17860" w:h="25260"/>
          <w:pgMar w:top="1100" w:right="0" w:bottom="1360" w:left="0" w:header="808" w:footer="1160"/>
          <w:cols w:space="708"/>
        </w:sectPr>
      </w:pPr>
    </w:p>
    <w:p>
      <w:pPr>
        <w:pStyle w:val="BodyText"/>
        <w:spacing w:before="8"/>
        <w:rPr>
          <w:sz w:val="16"/>
        </w:rPr>
      </w:pPr>
    </w:p>
    <w:p>
      <w:pPr>
        <w:pStyle w:val="BodyText"/>
        <w:spacing w:before="59" w:line="364" w:lineRule="auto"/>
        <w:ind w:left="2124" w:right="1246"/>
      </w:pPr>
      <w:r>
        <w:t>度、已知的危害方向</w:t>
      </w:r>
      <w:r>
        <w:rPr>
          <w:rFonts w:ascii="Arial Narrow" w:eastAsia="Arial Narrow"/>
        </w:rPr>
        <w:t>;</w:t>
      </w:r>
      <w:r>
        <w:t>事故现场伤亡情况，现场人员是否还在进行抢救活动；有无火灾与爆炸伴随；现场的方向、风速；事故危及项目外的可能性。</w:t>
      </w:r>
    </w:p>
    <w:p>
      <w:pPr>
        <w:pStyle w:val="ListParagraph"/>
        <w:numPr>
          <w:ilvl w:val="0"/>
          <w:numId w:val="3"/>
        </w:numPr>
        <w:tabs>
          <w:tab w:val="left" w:pos="3266"/>
        </w:tabs>
        <w:spacing w:before="2" w:after="0" w:line="364" w:lineRule="auto"/>
        <w:ind w:left="2124" w:right="1275" w:firstLine="720"/>
        <w:jc w:val="both"/>
        <w:rPr>
          <w:sz w:val="36"/>
        </w:rPr>
      </w:pPr>
      <w:r>
        <w:rPr>
          <w:spacing w:val="-1"/>
          <w:sz w:val="36"/>
        </w:rPr>
        <w:t>报告与通报。在把握事故情况，并判明或已发觉事故危及项目外时，应立刻向有关单位或部门报告：报告负责本项目的业主；报告本系统直接领导部门</w:t>
      </w:r>
      <w:r>
        <w:rPr>
          <w:rFonts w:ascii="Arial Narrow" w:eastAsia="Arial Narrow"/>
          <w:sz w:val="36"/>
        </w:rPr>
        <w:t>;</w:t>
      </w:r>
      <w:r>
        <w:rPr>
          <w:sz w:val="36"/>
        </w:rPr>
        <w:t>依据事故的严峻程度及情况的紧急程度，按预案的应急级别发出警报。</w:t>
      </w:r>
    </w:p>
    <w:p>
      <w:pPr>
        <w:pStyle w:val="BodyText"/>
        <w:spacing w:before="3" w:line="364" w:lineRule="auto"/>
        <w:ind w:left="2124" w:right="1094" w:firstLine="720"/>
      </w:pPr>
      <w:r>
        <w:rPr>
          <w:rFonts w:ascii="Arial Narrow" w:eastAsia="Arial Narrow"/>
          <w:spacing w:val="-1"/>
        </w:rPr>
        <w:t>(3</w:t>
      </w:r>
      <w:r>
        <w:rPr>
          <w:spacing w:val="-1"/>
        </w:rPr>
        <w:t>）</w:t>
      </w:r>
      <w:r>
        <w:rPr>
          <w:spacing w:val="-10"/>
        </w:rPr>
        <w:t>组织抢救与抢险。制止危害扩散的最有效措施实施是飞快消除事故源</w:t>
      </w:r>
      <w:r>
        <w:rPr>
          <w:rFonts w:ascii="Arial Narrow" w:eastAsia="Arial Narrow"/>
          <w:spacing w:val="-1"/>
        </w:rPr>
        <w:t>,</w:t>
      </w:r>
      <w:r>
        <w:rPr>
          <w:spacing w:val="-1"/>
        </w:rPr>
        <w:t>制止事故扩展。</w:t>
      </w:r>
      <w:r>
        <w:t>同时，因本单位最熟悉事故设施和设备性能</w:t>
      </w:r>
      <w:r>
        <w:rPr>
          <w:rFonts w:ascii="Arial Narrow" w:eastAsia="Arial Narrow"/>
        </w:rPr>
        <w:t>,</w:t>
      </w:r>
      <w:r>
        <w:t>懂得抢险方式，必需组织尽早抢救与抢险。要飞快</w:t>
      </w:r>
      <w:r>
        <w:rPr>
          <w:spacing w:val="-2"/>
        </w:rPr>
        <w:t xml:space="preserve">集中力气和未受伤的岗位职工，投入先期抢险，包括 </w:t>
      </w:r>
      <w:r>
        <w:rPr>
          <w:rFonts w:ascii="Arial Narrow" w:eastAsia="Arial Narrow"/>
        </w:rPr>
        <w:t>:</w:t>
      </w:r>
      <w:r>
        <w:rPr>
          <w:spacing w:val="5"/>
        </w:rPr>
        <w:t>抢救受伤人员和在危急区域的人员</w:t>
      </w:r>
      <w:r>
        <w:rPr>
          <w:rFonts w:ascii="Arial Narrow" w:eastAsia="Arial Narrow"/>
        </w:rPr>
        <w:t>,</w:t>
      </w:r>
      <w:r>
        <w:rPr>
          <w:rFonts w:ascii="Arial Narrow" w:eastAsia="Arial Narrow"/>
          <w:spacing w:val="1"/>
        </w:rPr>
        <w:t xml:space="preserve"> </w:t>
      </w:r>
      <w:r>
        <w:t>组织经过培训的医务人员抢救伤员，并将伤员转移到安全地带；停止设备运转、灭火、隔离危急区等；清点撤出现场人员数量，组织本单位人员撤离危急区。</w:t>
      </w:r>
    </w:p>
    <w:p>
      <w:pPr>
        <w:pStyle w:val="BodyText"/>
        <w:spacing w:before="12"/>
        <w:rPr>
          <w:sz w:val="32"/>
        </w:rPr>
      </w:pPr>
    </w:p>
    <w:p>
      <w:pPr>
        <w:pStyle w:val="Heading2"/>
      </w:pPr>
      <w:r>
        <w:rPr>
          <w:rFonts w:ascii="Arial Narrow" w:eastAsia="Arial Narrow"/>
        </w:rPr>
        <w:t>11</w:t>
      </w:r>
      <w:r>
        <w:t>。</w:t>
      </w:r>
      <w:r>
        <w:rPr>
          <w:rFonts w:ascii="Arial Narrow" w:eastAsia="Arial Narrow"/>
        </w:rPr>
        <w:t>4</w:t>
      </w:r>
      <w:r>
        <w:rPr>
          <w:rFonts w:ascii="Arial Narrow" w:eastAsia="Arial Narrow"/>
          <w:spacing w:val="11"/>
        </w:rPr>
        <w:t xml:space="preserve"> </w:t>
      </w:r>
      <w:r>
        <w:t>常见事故的预防及应对措施</w:t>
      </w:r>
    </w:p>
    <w:p>
      <w:pPr>
        <w:pStyle w:val="BodyText"/>
        <w:spacing w:before="10"/>
        <w:rPr>
          <w:b/>
          <w:sz w:val="68"/>
        </w:rPr>
      </w:pPr>
    </w:p>
    <w:p>
      <w:pPr>
        <w:pStyle w:val="Heading3"/>
        <w:ind w:left="2711"/>
      </w:pPr>
      <w:r>
        <w:rPr>
          <w:rFonts w:ascii="Arial Narrow" w:eastAsia="Arial Narrow"/>
          <w:w w:val="105"/>
        </w:rPr>
        <w:t>11</w:t>
      </w:r>
      <w:r>
        <w:rPr>
          <w:w w:val="105"/>
        </w:rPr>
        <w:t>。</w:t>
      </w:r>
      <w:r>
        <w:rPr>
          <w:rFonts w:ascii="Arial Narrow" w:eastAsia="Arial Narrow"/>
          <w:w w:val="105"/>
        </w:rPr>
        <w:t>4</w:t>
      </w:r>
      <w:r>
        <w:rPr>
          <w:w w:val="105"/>
        </w:rPr>
        <w:t>。</w:t>
      </w:r>
      <w:r>
        <w:rPr>
          <w:rFonts w:ascii="Arial Narrow" w:eastAsia="Arial Narrow"/>
          <w:w w:val="105"/>
        </w:rPr>
        <w:t>1</w:t>
      </w:r>
      <w:r>
        <w:rPr>
          <w:rFonts w:ascii="Arial Narrow" w:eastAsia="Arial Narrow"/>
          <w:spacing w:val="-9"/>
          <w:w w:val="105"/>
        </w:rPr>
        <w:t xml:space="preserve"> </w:t>
      </w:r>
      <w:r>
        <w:rPr>
          <w:w w:val="105"/>
        </w:rPr>
        <w:t>触电</w:t>
      </w:r>
    </w:p>
    <w:p>
      <w:pPr>
        <w:pStyle w:val="BodyText"/>
        <w:spacing w:before="320" w:line="364" w:lineRule="auto"/>
        <w:ind w:left="2124" w:right="1390" w:firstLine="720"/>
      </w:pPr>
      <w:r>
        <w:rPr>
          <w:rFonts w:ascii="Arial Narrow" w:eastAsia="Arial Narrow"/>
        </w:rPr>
        <w:t>(1</w:t>
      </w:r>
      <w:r>
        <w:t>）触电事故发生后，事故发觉者的第一时间内应向现场负责人报告或呼救。在未切断电源的情况</w:t>
      </w:r>
      <w:r>
        <w:rPr>
          <w:rFonts w:ascii="Arial Narrow" w:eastAsia="Arial Narrow"/>
        </w:rPr>
        <w:t>,</w:t>
      </w:r>
      <w:r>
        <w:t>事故发觉者不要与伤员直接接触。</w:t>
      </w:r>
    </w:p>
    <w:p>
      <w:pPr>
        <w:pStyle w:val="BodyText"/>
        <w:spacing w:before="2" w:line="364" w:lineRule="auto"/>
        <w:ind w:left="2124" w:right="1154" w:firstLine="720"/>
      </w:pPr>
      <w:r>
        <w:t>（</w:t>
      </w:r>
      <w:r>
        <w:rPr>
          <w:rFonts w:ascii="Arial Narrow" w:eastAsia="Arial Narrow"/>
        </w:rPr>
        <w:t>2</w:t>
      </w:r>
      <w:r>
        <w:t>）现场应急救援总指挥接到报告后，立刻启动应急预案，通知各应急救援小组进行应急救援行动，同时向上级报告。</w:t>
      </w:r>
    </w:p>
    <w:p>
      <w:pPr>
        <w:pStyle w:val="ListParagraph"/>
        <w:numPr>
          <w:ilvl w:val="0"/>
          <w:numId w:val="3"/>
        </w:numPr>
        <w:tabs>
          <w:tab w:val="left" w:pos="3266"/>
        </w:tabs>
        <w:spacing w:before="2" w:after="0" w:line="240" w:lineRule="auto"/>
        <w:ind w:left="3265" w:right="0" w:hanging="422"/>
        <w:jc w:val="left"/>
        <w:rPr>
          <w:rFonts w:ascii="Arial Narrow" w:eastAsia="Arial Narrow"/>
          <w:sz w:val="36"/>
        </w:rPr>
      </w:pPr>
      <w:r>
        <w:rPr>
          <w:spacing w:val="-3"/>
          <w:sz w:val="36"/>
        </w:rPr>
        <w:t>救援小组抵达事故现场后，首先要查看和查找电源，在切断电源后，对伤员进行抢救</w:t>
      </w:r>
      <w:r>
        <w:rPr>
          <w:rFonts w:ascii="Arial Narrow" w:eastAsia="Arial Narrow"/>
          <w:sz w:val="36"/>
        </w:rPr>
        <w:t>,</w:t>
      </w:r>
    </w:p>
    <w:p>
      <w:pPr>
        <w:pStyle w:val="BodyText"/>
        <w:spacing w:before="241"/>
        <w:ind w:left="2124"/>
        <w:rPr>
          <w:rFonts w:ascii="Arial Narrow" w:eastAsia="Arial Narrow"/>
        </w:rPr>
      </w:pPr>
      <w:r>
        <w:t>并在最短的时间内将伤员送到就近医院抢救</w:t>
      </w:r>
      <w:r>
        <w:rPr>
          <w:rFonts w:ascii="Arial Narrow" w:eastAsia="Arial Narrow"/>
        </w:rPr>
        <w:t>.</w:t>
      </w:r>
    </w:p>
    <w:p>
      <w:pPr>
        <w:pStyle w:val="ListParagraph"/>
        <w:numPr>
          <w:ilvl w:val="0"/>
          <w:numId w:val="3"/>
        </w:numPr>
        <w:tabs>
          <w:tab w:val="left" w:pos="3266"/>
        </w:tabs>
        <w:spacing w:before="241" w:after="0" w:line="364" w:lineRule="auto"/>
        <w:ind w:left="2124" w:right="1269" w:firstLine="720"/>
        <w:jc w:val="left"/>
        <w:rPr>
          <w:sz w:val="36"/>
        </w:rPr>
      </w:pPr>
      <w:r>
        <w:rPr>
          <w:sz w:val="36"/>
        </w:rPr>
        <w:t>如因电器故障引发火灾</w:t>
      </w:r>
      <w:r>
        <w:rPr>
          <w:rFonts w:ascii="Arial Narrow" w:eastAsia="Arial Narrow"/>
          <w:sz w:val="36"/>
        </w:rPr>
        <w:t>,</w:t>
      </w:r>
      <w:r>
        <w:rPr>
          <w:spacing w:val="1"/>
          <w:sz w:val="36"/>
        </w:rPr>
        <w:t xml:space="preserve">应在抢救伤员的同时，全力灭火，同时打 </w:t>
      </w:r>
      <w:r>
        <w:rPr>
          <w:rFonts w:ascii="Arial Narrow" w:eastAsia="Arial Narrow"/>
          <w:sz w:val="36"/>
        </w:rPr>
        <w:t>119</w:t>
      </w:r>
      <w:r>
        <w:rPr>
          <w:rFonts w:ascii="Arial Narrow" w:eastAsia="Arial Narrow"/>
          <w:spacing w:val="41"/>
          <w:sz w:val="36"/>
        </w:rPr>
        <w:t xml:space="preserve"> </w:t>
      </w:r>
      <w:r>
        <w:rPr>
          <w:sz w:val="36"/>
        </w:rPr>
        <w:t>报警</w:t>
      </w:r>
      <w:r>
        <w:rPr>
          <w:rFonts w:ascii="Arial Narrow" w:eastAsia="Arial Narrow"/>
          <w:sz w:val="36"/>
        </w:rPr>
        <w:t>,</w:t>
      </w:r>
      <w:r>
        <w:rPr>
          <w:sz w:val="36"/>
        </w:rPr>
        <w:t>并尽可能抢救、转移受火灾危及的财产和物质。</w:t>
      </w:r>
    </w:p>
    <w:p>
      <w:pPr>
        <w:pStyle w:val="BodyText"/>
        <w:spacing w:before="2"/>
        <w:ind w:left="2844"/>
        <w:rPr>
          <w:rFonts w:ascii="Arial Narrow" w:eastAsia="Arial Narrow"/>
        </w:rPr>
      </w:pPr>
      <w:r>
        <w:t>（</w:t>
      </w:r>
      <w:r>
        <w:rPr>
          <w:rFonts w:ascii="Arial Narrow" w:eastAsia="Arial Narrow"/>
        </w:rPr>
        <w:t>5</w:t>
      </w:r>
      <w:r>
        <w:t>）抢救行动结束后，救援总指挥指定专人保护好事故现场</w:t>
      </w:r>
      <w:r>
        <w:rPr>
          <w:rFonts w:ascii="Arial Narrow" w:eastAsia="Arial Narrow"/>
        </w:rPr>
        <w:t>,</w:t>
      </w:r>
      <w:r>
        <w:t>便于事故调查</w:t>
      </w:r>
      <w:r>
        <w:rPr>
          <w:rFonts w:ascii="Arial Narrow" w:eastAsia="Arial Narrow"/>
        </w:rPr>
        <w:t>.</w:t>
      </w:r>
    </w:p>
    <w:p>
      <w:pPr>
        <w:pStyle w:val="BodyText"/>
        <w:spacing w:before="5"/>
        <w:rPr>
          <w:rFonts w:ascii="Arial Narrow"/>
          <w:sz w:val="44"/>
        </w:rPr>
      </w:pPr>
    </w:p>
    <w:p>
      <w:pPr>
        <w:pStyle w:val="Heading3"/>
        <w:ind w:left="2711"/>
      </w:pPr>
      <w:r>
        <w:rPr>
          <w:rFonts w:ascii="Arial Narrow" w:eastAsia="Arial Narrow"/>
          <w:w w:val="105"/>
        </w:rPr>
        <w:t>11</w:t>
      </w:r>
      <w:r>
        <w:rPr>
          <w:w w:val="105"/>
        </w:rPr>
        <w:t>。</w:t>
      </w:r>
      <w:r>
        <w:rPr>
          <w:rFonts w:ascii="Arial Narrow" w:eastAsia="Arial Narrow"/>
          <w:w w:val="105"/>
        </w:rPr>
        <w:t>4</w:t>
      </w:r>
      <w:r>
        <w:rPr>
          <w:w w:val="105"/>
        </w:rPr>
        <w:t>。</w:t>
      </w:r>
      <w:r>
        <w:rPr>
          <w:rFonts w:ascii="Arial Narrow" w:eastAsia="Arial Narrow"/>
          <w:w w:val="105"/>
        </w:rPr>
        <w:t>2</w:t>
      </w:r>
      <w:r>
        <w:rPr>
          <w:rFonts w:ascii="Arial Narrow" w:eastAsia="Arial Narrow"/>
          <w:spacing w:val="-16"/>
          <w:w w:val="105"/>
        </w:rPr>
        <w:t xml:space="preserve"> </w:t>
      </w:r>
      <w:r>
        <w:rPr>
          <w:w w:val="105"/>
        </w:rPr>
        <w:t>高空起吊</w:t>
      </w:r>
    </w:p>
    <w:p>
      <w:pPr>
        <w:pStyle w:val="BodyText"/>
        <w:spacing w:before="321" w:line="364" w:lineRule="auto"/>
        <w:ind w:left="2124" w:right="1293" w:firstLine="720"/>
      </w:pPr>
      <w:r>
        <w:t>（</w:t>
      </w:r>
      <w:r>
        <w:rPr>
          <w:rFonts w:ascii="Arial Narrow" w:eastAsia="Arial Narrow"/>
        </w:rPr>
        <w:t>1</w:t>
      </w:r>
      <w:r>
        <w:t>）（人身损害）</w:t>
      </w:r>
      <w:r>
        <w:rPr>
          <w:spacing w:val="2"/>
        </w:rPr>
        <w:t>一旦发生人身损害安全事故</w:t>
      </w:r>
      <w:r>
        <w:rPr>
          <w:rFonts w:ascii="Arial Narrow" w:eastAsia="Arial Narrow"/>
        </w:rPr>
        <w:t>,</w:t>
      </w:r>
      <w:r>
        <w:rPr>
          <w:spacing w:val="1"/>
        </w:rPr>
        <w:t>首先抢救伤员</w:t>
      </w:r>
      <w:r>
        <w:rPr>
          <w:rFonts w:ascii="Arial Narrow" w:eastAsia="Arial Narrow"/>
        </w:rPr>
        <w:t>,</w:t>
      </w:r>
      <w:r>
        <w:t>进行简单包扎、止血、平卧。</w:t>
      </w:r>
    </w:p>
    <w:p>
      <w:pPr>
        <w:pStyle w:val="BodyText"/>
        <w:spacing w:before="2" w:line="364" w:lineRule="auto"/>
        <w:ind w:left="2124" w:right="1178" w:firstLine="720"/>
        <w:rPr>
          <w:rFonts w:ascii="Arial Narrow" w:eastAsia="Arial Narrow"/>
        </w:rPr>
      </w:pPr>
      <w:r>
        <w:rPr>
          <w:spacing w:val="-1"/>
        </w:rPr>
        <w:t>（</w:t>
      </w:r>
      <w:r>
        <w:rPr>
          <w:rFonts w:ascii="Arial Narrow" w:eastAsia="Arial Narrow"/>
          <w:spacing w:val="-1"/>
        </w:rPr>
        <w:t>2</w:t>
      </w:r>
      <w:r>
        <w:rPr>
          <w:spacing w:val="-1"/>
        </w:rPr>
        <w:t>（设备倾翻）一旦发生设备倾翻安全事故，立刻撤离无关人员，保护好现场，布置防</w:t>
      </w:r>
      <w:r>
        <w:t>护隔离带，进行必要的顶、撑、垫救援手段，防止事态进一步扩大</w:t>
      </w:r>
      <w:r>
        <w:rPr>
          <w:rFonts w:ascii="Arial Narrow" w:eastAsia="Arial Narrow"/>
        </w:rPr>
        <w:t>.</w:t>
      </w:r>
    </w:p>
    <w:p>
      <w:pPr>
        <w:pStyle w:val="BodyText"/>
        <w:spacing w:before="2"/>
        <w:ind w:left="2844"/>
      </w:pPr>
      <w:r>
        <w:rPr>
          <w:rFonts w:ascii="Arial Narrow" w:eastAsia="Arial Narrow" w:hAnsi="Arial Narrow"/>
        </w:rPr>
        <w:t>(3</w:t>
      </w:r>
      <w:r>
        <w:t>）（高处坠落）一旦发生人员高处坠落：⑴保护好现场</w:t>
      </w:r>
      <w:r>
        <w:rPr>
          <w:rFonts w:ascii="Arial Narrow" w:eastAsia="Arial Narrow" w:hAnsi="Arial Narrow"/>
        </w:rPr>
        <w:t>;</w:t>
      </w:r>
      <w:r>
        <w:t>⑵紧急施救。</w:t>
      </w:r>
    </w:p>
    <w:p>
      <w:pPr>
        <w:pStyle w:val="BodyText"/>
        <w:spacing w:before="241" w:line="364" w:lineRule="auto"/>
        <w:ind w:left="2124" w:right="1362" w:firstLine="720"/>
        <w:rPr>
          <w:rFonts w:ascii="Arial Narrow" w:eastAsia="Arial Narrow"/>
        </w:rPr>
      </w:pPr>
      <w:r>
        <w:t>（</w:t>
      </w:r>
      <w:r>
        <w:rPr>
          <w:rFonts w:ascii="Arial Narrow" w:eastAsia="Arial Narrow"/>
        </w:rPr>
        <w:t>4</w:t>
      </w:r>
      <w:r>
        <w:t>）（</w:t>
      </w:r>
      <w:r>
        <w:rPr>
          <w:spacing w:val="5"/>
        </w:rPr>
        <w:t>物体打击</w:t>
      </w:r>
      <w:r>
        <w:rPr>
          <w:rFonts w:ascii="Arial Narrow" w:eastAsia="Arial Narrow"/>
        </w:rPr>
        <w:t>)</w:t>
      </w:r>
      <w:r>
        <w:t>一旦发生人员遭受物体打击，视其损害程序，进行必要的紧急事故对</w:t>
      </w:r>
      <w:r>
        <w:rPr>
          <w:w w:val="105"/>
        </w:rPr>
        <w:t>外联络表</w:t>
      </w:r>
      <w:r>
        <w:rPr>
          <w:rFonts w:ascii="Arial Narrow" w:eastAsia="Arial Narrow"/>
          <w:w w:val="105"/>
        </w:rPr>
        <w:t>.</w:t>
      </w:r>
    </w:p>
    <w:p>
      <w:pPr>
        <w:spacing w:after="0" w:line="364" w:lineRule="auto"/>
        <w:rPr>
          <w:rFonts w:ascii="Arial Narrow" w:eastAsia="Arial Narrow"/>
        </w:rPr>
        <w:sectPr>
          <w:footerReference w:type="default" r:id="rId97"/>
          <w:pgSz w:w="17860" w:h="25260"/>
          <w:pgMar w:top="1240" w:right="0" w:bottom="1360" w:left="0" w:header="808" w:footer="1160"/>
          <w:cols w:space="708"/>
        </w:sectPr>
      </w:pPr>
    </w:p>
    <w:p>
      <w:pPr>
        <w:pStyle w:val="BodyText"/>
        <w:spacing w:before="1"/>
        <w:rPr>
          <w:rFonts w:ascii="Arial Narrow"/>
          <w:sz w:val="26"/>
        </w:rPr>
      </w:pPr>
    </w:p>
    <w:p>
      <w:pPr>
        <w:pStyle w:val="Heading3"/>
        <w:spacing w:before="95"/>
        <w:ind w:left="2711"/>
      </w:pPr>
      <w:r>
        <w:rPr>
          <w:rFonts w:ascii="Arial Narrow" w:eastAsia="Arial Narrow"/>
          <w:w w:val="105"/>
        </w:rPr>
        <w:t>11</w:t>
      </w:r>
      <w:r>
        <w:rPr>
          <w:w w:val="105"/>
        </w:rPr>
        <w:t>。</w:t>
      </w:r>
      <w:r>
        <w:rPr>
          <w:rFonts w:ascii="Arial Narrow" w:eastAsia="Arial Narrow"/>
          <w:w w:val="105"/>
        </w:rPr>
        <w:t>4</w:t>
      </w:r>
      <w:r>
        <w:rPr>
          <w:w w:val="105"/>
        </w:rPr>
        <w:t>。</w:t>
      </w:r>
      <w:r>
        <w:rPr>
          <w:rFonts w:ascii="Arial Narrow" w:eastAsia="Arial Narrow"/>
          <w:w w:val="105"/>
        </w:rPr>
        <w:t>3</w:t>
      </w:r>
      <w:r>
        <w:rPr>
          <w:rFonts w:ascii="Arial Narrow" w:eastAsia="Arial Narrow"/>
          <w:spacing w:val="-20"/>
          <w:w w:val="105"/>
        </w:rPr>
        <w:t xml:space="preserve"> </w:t>
      </w:r>
      <w:r>
        <w:rPr>
          <w:w w:val="105"/>
        </w:rPr>
        <w:t>防台风措施</w:t>
      </w:r>
    </w:p>
    <w:p>
      <w:pPr>
        <w:pStyle w:val="BodyText"/>
        <w:spacing w:before="317" w:line="364" w:lineRule="auto"/>
        <w:ind w:left="2124" w:right="1274" w:firstLine="1263"/>
      </w:pPr>
      <w:r>
        <w:rPr>
          <w:rFonts w:ascii="Arial Narrow" w:eastAsia="Arial Narrow"/>
          <w:spacing w:val="-1"/>
        </w:rPr>
        <w:t>1</w:t>
      </w:r>
      <w:r>
        <w:rPr>
          <w:spacing w:val="-1"/>
        </w:rPr>
        <w:t>。台风暴雨季节应提前做好防台风、暴雨的各项技术预备工作和相应的物资预备</w:t>
      </w:r>
      <w:r>
        <w:rPr>
          <w:rFonts w:ascii="Arial Narrow" w:eastAsia="Arial Narrow"/>
        </w:rPr>
        <w:t>,</w:t>
      </w:r>
      <w:r>
        <w:t>随时着重气象预报</w:t>
      </w:r>
      <w:r>
        <w:rPr>
          <w:rFonts w:ascii="Arial Narrow" w:eastAsia="Arial Narrow"/>
        </w:rPr>
        <w:t>.</w:t>
      </w:r>
      <w:r>
        <w:t>台风来临前由项目部组织一次安全检查。</w:t>
      </w:r>
    </w:p>
    <w:p>
      <w:pPr>
        <w:pStyle w:val="BodyText"/>
        <w:spacing w:before="2" w:line="364" w:lineRule="auto"/>
        <w:ind w:left="2124" w:right="1269" w:firstLine="1259"/>
        <w:rPr>
          <w:rFonts w:ascii="Arial Narrow" w:eastAsia="Arial Narrow"/>
        </w:rPr>
      </w:pPr>
      <w:r>
        <w:rPr>
          <w:rFonts w:ascii="Arial Narrow" w:eastAsia="Arial Narrow"/>
          <w:spacing w:val="-1"/>
        </w:rPr>
        <w:t>2</w:t>
      </w:r>
      <w:r>
        <w:rPr>
          <w:spacing w:val="-1"/>
        </w:rPr>
        <w:t>。塔吊、施工电梯、井架等施工机械，要实行加固措施。塔吊吊钩收到最高位置</w:t>
      </w:r>
      <w:r>
        <w:rPr>
          <w:rFonts w:ascii="Arial Narrow" w:eastAsia="Arial Narrow"/>
        </w:rPr>
        <w:t>,</w:t>
      </w:r>
      <w:r>
        <w:t>吊臂处于自由旋转状态</w:t>
      </w:r>
      <w:r>
        <w:rPr>
          <w:rFonts w:ascii="Arial Narrow" w:eastAsia="Arial Narrow"/>
        </w:rPr>
        <w:t>.</w:t>
      </w:r>
    </w:p>
    <w:p>
      <w:pPr>
        <w:pStyle w:val="BodyText"/>
        <w:spacing w:before="2"/>
        <w:ind w:left="3384"/>
      </w:pPr>
      <w:r>
        <w:rPr>
          <w:rFonts w:ascii="Arial Narrow" w:eastAsia="Arial Narrow"/>
        </w:rPr>
        <w:t>3</w:t>
      </w:r>
      <w:r>
        <w:t>。在建工程作业面和脚手架上的各种材料应堆放、绑扎固定，以防止被风吹落伤人。</w:t>
      </w:r>
    </w:p>
    <w:p>
      <w:pPr>
        <w:pStyle w:val="BodyText"/>
        <w:spacing w:before="240"/>
        <w:ind w:left="3384"/>
      </w:pPr>
      <w:r>
        <w:rPr>
          <w:rFonts w:ascii="Arial Narrow" w:eastAsia="Arial Narrow"/>
        </w:rPr>
        <w:t>4</w:t>
      </w:r>
      <w:r>
        <w:t>。施工临时用电除保证生活照明外，其余供电一律切断电源。</w:t>
      </w:r>
    </w:p>
    <w:p>
      <w:pPr>
        <w:pStyle w:val="BodyText"/>
        <w:spacing w:before="241"/>
        <w:ind w:left="3384"/>
      </w:pPr>
      <w:r>
        <w:rPr>
          <w:rFonts w:ascii="Arial Narrow" w:eastAsia="Arial Narrow"/>
        </w:rPr>
        <w:t>5.</w:t>
      </w:r>
      <w:r>
        <w:t>做好工地现场围墙和工人宿舍生活区安全检查，疏通排水沟，保证现场排水畅通。</w:t>
      </w:r>
    </w:p>
    <w:p>
      <w:pPr>
        <w:pStyle w:val="BodyText"/>
        <w:spacing w:before="241" w:line="364" w:lineRule="auto"/>
        <w:ind w:left="2124" w:right="1334" w:firstLine="1259"/>
        <w:rPr>
          <w:rFonts w:ascii="Arial Narrow" w:eastAsia="Arial Narrow"/>
        </w:rPr>
      </w:pPr>
      <w:r>
        <w:rPr>
          <w:rFonts w:ascii="Arial Narrow" w:eastAsia="Arial Narrow"/>
        </w:rPr>
        <w:t>6</w:t>
      </w:r>
      <w:r>
        <w:t>。台风、暴雨后，应进行安全检查，重点是施工用电、临时设施、脚手架、大型机械设备，发觉隐患</w:t>
      </w:r>
      <w:r>
        <w:rPr>
          <w:rFonts w:ascii="Arial Narrow" w:eastAsia="Arial Narrow"/>
        </w:rPr>
        <w:t>,</w:t>
      </w:r>
      <w:r>
        <w:t>及时排除</w:t>
      </w:r>
      <w:r>
        <w:rPr>
          <w:rFonts w:ascii="Arial Narrow" w:eastAsia="Arial Narrow"/>
        </w:rPr>
        <w:t>.</w:t>
      </w:r>
    </w:p>
    <w:sectPr>
      <w:pgSz w:w="17860" w:h="25260"/>
      <w:pgMar w:top="1240" w:right="0" w:bottom="1360" w:left="0" w:header="808" w:footer="116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仿宋">
    <w:altName w:val="仿宋"/>
    <w:charset w:val="86"/>
    <w:family w:val="modern"/>
    <w:pitch w:val="fixed"/>
  </w:font>
  <w:font w:name="Cambria">
    <w:altName w:val="Cambria"/>
    <w:charset w:val="00"/>
    <w:family w:val="roman"/>
    <w:pitch w:val="variable"/>
  </w:font>
  <w:font w:name="宋体">
    <w:altName w:val="宋体"/>
    <w:charset w:val="86"/>
    <w:family w:val="auto"/>
    <w:pitch w:val="variable"/>
  </w:font>
  <w:font w:name="Arial Narrow">
    <w:altName w:val="Arial Narrow"/>
    <w:charset w:val="00"/>
    <w:family w:val="swiss"/>
    <w:pitch w:val="variable"/>
  </w:font>
  <w:font w:name="Arial">
    <w:altName w:val="Arial"/>
    <w:charset w:val="00"/>
    <w:family w:val="swiss"/>
    <w:pitch w:val="variable"/>
  </w:font>
  <w:font w:name="新宋体">
    <w:altName w:val="新宋体"/>
    <w:charset w:val="86"/>
    <w:family w:val="modern"/>
    <w:pitch w:val="fixed"/>
  </w:font>
  <w:font w:name="Consolas">
    <w:altName w:val="Consolas"/>
    <w:charset w:val="00"/>
    <w:family w:val="modern"/>
    <w:pitch w:val="fixed"/>
  </w:font>
  <w:font w:name="Calibri">
    <w:altName w:val="Calibri"/>
    <w:charset w:val="00"/>
    <w:family w:val="swiss"/>
    <w:pitch w:val="variable"/>
  </w:font>
  <w:font w:name="幼圆">
    <w:altName w:val="幼圆"/>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9.55pt;height:16.35pt;margin-top:1193.86pt;margin-left:443.14pt;mso-position-horizontal-relative:page;mso-position-vertical-relative:page;position:absolute;z-index:-25165824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rPr>
                    <w:rFonts w:ascii="Times New Roman" w:eastAsia="Times New Roman"/>
                    <w:sz w:val="27"/>
                  </w:rPr>
                  <w:t>0</w:t>
                </w:r>
                <w:r>
                  <w:rPr>
                    <w:rFonts w:ascii="Times New Roman" w:eastAsia="Times New Roman"/>
                    <w:spacing w:val="5"/>
                    <w:sz w:val="27"/>
                  </w:rPr>
                  <w:t xml:space="preserve"> </w:t>
                </w:r>
                <w:r>
                  <w:rPr>
                    <w:rFonts w:ascii="宋体" w:eastAsia="宋体" w:hint="eastAsia"/>
                    <w:sz w:val="27"/>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2.55pt;height:16.35pt;margin-top:1193.86pt;margin-left:443.14pt;mso-position-horizontal-relative:page;mso-position-vertical-relative:page;position:absolute;z-index:-25165721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rFonts w:ascii="Times New Roman" w:eastAsia="Times New Roman"/>
                    <w:sz w:val="27"/>
                  </w:rPr>
                  <w:instrText xml:space="preserve"> PAGE </w:instrText>
                </w:r>
                <w:r>
                  <w:fldChar w:fldCharType="separate"/>
                </w:r>
                <w:r>
                  <w:t>1</w:t>
                </w:r>
                <w:r>
                  <w:fldChar w:fldCharType="end"/>
                </w:r>
                <w:r>
                  <w:rPr>
                    <w:rFonts w:ascii="Times New Roman" w:eastAsia="Times New Roman"/>
                    <w:spacing w:val="5"/>
                    <w:sz w:val="27"/>
                  </w:rPr>
                  <w:t xml:space="preserve"> </w:t>
                </w:r>
                <w:r>
                  <w:rPr>
                    <w:rFonts w:ascii="宋体" w:eastAsia="宋体" w:hint="eastAsia"/>
                    <w:sz w:val="27"/>
                  </w:rPr>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2.55pt;height:16.35pt;margin-top:1193.86pt;margin-left:443.14pt;mso-position-horizontal-relative:page;mso-position-vertical-relative:page;position:absolute;z-index:-251656192"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z w:val="27"/>
                  </w:rPr>
                  <w:t xml:space="preserve">第 </w:t>
                </w:r>
                <w:r>
                  <w:fldChar w:fldCharType="begin"/>
                </w:r>
                <w:r>
                  <w:rPr>
                    <w:rFonts w:ascii="Times New Roman" w:eastAsia="Times New Roman"/>
                    <w:sz w:val="27"/>
                  </w:rPr>
                  <w:instrText xml:space="preserve"> PAGE </w:instrText>
                </w:r>
                <w:r>
                  <w:fldChar w:fldCharType="separate"/>
                </w:r>
                <w:r>
                  <w:t>2</w:t>
                </w:r>
                <w:r>
                  <w:fldChar w:fldCharType="end"/>
                </w:r>
                <w:r>
                  <w:rPr>
                    <w:rFonts w:ascii="Times New Roman" w:eastAsia="Times New Roman"/>
                    <w:spacing w:val="5"/>
                    <w:sz w:val="27"/>
                  </w:rPr>
                  <w:t xml:space="preserve"> </w:t>
                </w:r>
                <w:r>
                  <w:rPr>
                    <w:rFonts w:ascii="宋体" w:eastAsia="宋体" w:hint="eastAsia"/>
                    <w:sz w:val="27"/>
                  </w:rPr>
                  <w:t>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2.55pt;height:15.9pt;margin-top:1193.86pt;margin-left:443.14pt;mso-position-horizontal-relative:page;mso-position-vertical-relative:page;position:absolute;z-index:-251655168" filled="f" stroked="f">
          <v:textbox inset="0,0,0,0">
            <w:txbxContent>
              <w:p>
                <w:pPr>
                  <w:spacing w:before="0" w:line="317" w:lineRule="exact"/>
                  <w:ind w:left="20" w:right="0" w:firstLine="0"/>
                  <w:jc w:val="left"/>
                  <w:rPr>
                    <w:rFonts w:ascii="宋体" w:eastAsia="宋体" w:hint="eastAsia"/>
                    <w:sz w:val="27"/>
                  </w:rPr>
                </w:pPr>
                <w:r>
                  <w:rPr>
                    <w:rFonts w:ascii="宋体" w:eastAsia="宋体" w:hint="eastAsia"/>
                    <w:spacing w:val="2"/>
                    <w:sz w:val="27"/>
                  </w:rPr>
                  <w:t xml:space="preserve">第 </w:t>
                </w:r>
                <w:r>
                  <w:fldChar w:fldCharType="begin"/>
                </w:r>
                <w:r>
                  <w:rPr>
                    <w:rFonts w:ascii="Arial Narrow" w:eastAsia="Arial Narrow"/>
                    <w:sz w:val="27"/>
                  </w:rPr>
                  <w:instrText xml:space="preserve"> PAGE </w:instrText>
                </w:r>
                <w:r>
                  <w:fldChar w:fldCharType="separate"/>
                </w:r>
                <w:r>
                  <w:t>4</w:t>
                </w:r>
                <w:r>
                  <w:fldChar w:fldCharType="end"/>
                </w:r>
                <w:r>
                  <w:rPr>
                    <w:rFonts w:ascii="Arial Narrow" w:eastAsia="Arial Narrow"/>
                    <w:spacing w:val="21"/>
                    <w:sz w:val="27"/>
                  </w:rPr>
                  <w:t xml:space="preserve"> </w:t>
                </w:r>
                <w:r>
                  <w:rPr>
                    <w:rFonts w:ascii="宋体" w:eastAsia="宋体" w:hint="eastAsia"/>
                    <w:sz w:val="27"/>
                  </w:rPr>
                  <w:t>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3.85pt;height:16.95pt;margin-top:1193.86pt;margin-left:443.14pt;mso-position-horizontal-relative:page;mso-position-vertical-relative:page;position:absolute;z-index:-251654144" filled="f" stroked="f">
          <v:textbox inset="0,0,0,0">
            <w:txbxContent>
              <w:p>
                <w:pPr>
                  <w:spacing w:before="0" w:line="335" w:lineRule="exact"/>
                  <w:ind w:left="20" w:right="0" w:firstLine="0"/>
                  <w:jc w:val="left"/>
                  <w:rPr>
                    <w:rFonts w:ascii="宋体" w:eastAsia="宋体" w:hint="eastAsia"/>
                    <w:sz w:val="27"/>
                  </w:rPr>
                </w:pPr>
                <w:r>
                  <w:rPr>
                    <w:rFonts w:ascii="宋体" w:eastAsia="宋体" w:hint="eastAsia"/>
                    <w:spacing w:val="-17"/>
                    <w:sz w:val="27"/>
                  </w:rPr>
                  <w:t xml:space="preserve">第 </w:t>
                </w:r>
                <w:r>
                  <w:fldChar w:fldCharType="begin"/>
                </w:r>
                <w:r>
                  <w:rPr>
                    <w:rFonts w:ascii="Arial Narrow" w:eastAsia="Arial Narrow"/>
                    <w:sz w:val="27"/>
                  </w:rPr>
                  <w:instrText xml:space="preserve"> PAGE </w:instrText>
                </w:r>
                <w:r>
                  <w:fldChar w:fldCharType="separate"/>
                </w:r>
                <w:r>
                  <w:t>10</w:t>
                </w:r>
                <w:r>
                  <w:fldChar w:fldCharType="end"/>
                </w:r>
                <w:r>
                  <w:rPr>
                    <w:rFonts w:ascii="Arial Narrow" w:eastAsia="Arial Narrow"/>
                    <w:spacing w:val="18"/>
                    <w:sz w:val="27"/>
                  </w:rPr>
                  <w:t xml:space="preserve"> </w:t>
                </w:r>
                <w:r>
                  <w:rPr>
                    <w:rFonts w:ascii="宋体" w:eastAsia="宋体" w:hint="eastAsia"/>
                    <w:sz w:val="27"/>
                  </w:rPr>
                  <w:t>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3.85pt;height:16.35pt;margin-top:1193.86pt;margin-left:443.14pt;mso-position-horizontal-relative:page;mso-position-vertical-relative:page;position:absolute;z-index:-25165312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pacing w:val="-17"/>
                    <w:sz w:val="27"/>
                  </w:rPr>
                  <w:t xml:space="preserve">第 </w:t>
                </w:r>
                <w:r>
                  <w:fldChar w:fldCharType="begin"/>
                </w:r>
                <w:r>
                  <w:rPr>
                    <w:rFonts w:ascii="Arial Narrow" w:eastAsia="Arial Narrow"/>
                    <w:sz w:val="27"/>
                  </w:rPr>
                  <w:instrText xml:space="preserve"> PAGE </w:instrText>
                </w:r>
                <w:r>
                  <w:fldChar w:fldCharType="separate"/>
                </w:r>
                <w:r>
                  <w:t>11</w:t>
                </w:r>
                <w:r>
                  <w:fldChar w:fldCharType="end"/>
                </w:r>
                <w:r>
                  <w:rPr>
                    <w:rFonts w:ascii="Arial Narrow" w:eastAsia="Arial Narrow"/>
                    <w:spacing w:val="18"/>
                    <w:sz w:val="27"/>
                  </w:rPr>
                  <w:t xml:space="preserve"> </w:t>
                </w:r>
                <w:r>
                  <w:rPr>
                    <w:rFonts w:ascii="宋体" w:eastAsia="宋体" w:hint="eastAsia"/>
                    <w:sz w:val="27"/>
                  </w:rPr>
                  <w:t>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3.85pt;height:16.35pt;margin-top:1193.86pt;margin-left:443.14pt;mso-position-horizontal-relative:page;mso-position-vertical-relative:page;position:absolute;z-index:-25165209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pacing w:val="-21"/>
                    <w:sz w:val="27"/>
                  </w:rPr>
                  <w:t xml:space="preserve">第 </w:t>
                </w:r>
                <w:r>
                  <w:fldChar w:fldCharType="begin"/>
                </w:r>
                <w:r>
                  <w:rPr>
                    <w:rFonts w:ascii="Times New Roman" w:eastAsia="Times New Roman"/>
                    <w:sz w:val="27"/>
                  </w:rPr>
                  <w:instrText xml:space="preserve"> PAGE </w:instrText>
                </w:r>
                <w:r>
                  <w:fldChar w:fldCharType="separate"/>
                </w:r>
                <w:r>
                  <w:t>14</w:t>
                </w:r>
                <w:r>
                  <w:fldChar w:fldCharType="end"/>
                </w:r>
                <w:r>
                  <w:rPr>
                    <w:rFonts w:ascii="Times New Roman" w:eastAsia="Times New Roman"/>
                    <w:spacing w:val="5"/>
                    <w:sz w:val="27"/>
                  </w:rPr>
                  <w:t xml:space="preserve"> </w:t>
                </w:r>
                <w:r>
                  <w:rPr>
                    <w:rFonts w:ascii="宋体" w:eastAsia="宋体" w:hint="eastAsia"/>
                    <w:sz w:val="27"/>
                  </w:rPr>
                  <w:t>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3.85pt;height:16.35pt;margin-top:1193.86pt;margin-left:443.14pt;mso-position-horizontal-relative:page;mso-position-vertical-relative:page;position:absolute;z-index:-251651072"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pacing w:val="-21"/>
                    <w:sz w:val="27"/>
                  </w:rPr>
                  <w:t xml:space="preserve">第 </w:t>
                </w:r>
                <w:r>
                  <w:fldChar w:fldCharType="begin"/>
                </w:r>
                <w:r>
                  <w:rPr>
                    <w:rFonts w:ascii="Times New Roman" w:eastAsia="Times New Roman"/>
                    <w:sz w:val="27"/>
                  </w:rPr>
                  <w:instrText xml:space="preserve"> PAGE </w:instrText>
                </w:r>
                <w:r>
                  <w:fldChar w:fldCharType="separate"/>
                </w:r>
                <w:r>
                  <w:t>16</w:t>
                </w:r>
                <w:r>
                  <w:fldChar w:fldCharType="end"/>
                </w:r>
                <w:r>
                  <w:rPr>
                    <w:rFonts w:ascii="Times New Roman" w:eastAsia="Times New Roman"/>
                    <w:spacing w:val="5"/>
                    <w:sz w:val="27"/>
                  </w:rPr>
                  <w:t xml:space="preserve"> </w:t>
                </w:r>
                <w:r>
                  <w:rPr>
                    <w:rFonts w:ascii="宋体" w:eastAsia="宋体" w:hint="eastAsia"/>
                    <w:sz w:val="27"/>
                  </w:rPr>
                  <w:t>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3.85pt;height:15.9pt;margin-top:1193.86pt;margin-left:443.14pt;mso-position-horizontal-relative:page;mso-position-vertical-relative:page;position:absolute;z-index:-251650048" filled="f" stroked="f">
          <v:textbox inset="0,0,0,0">
            <w:txbxContent>
              <w:p>
                <w:pPr>
                  <w:spacing w:before="0" w:line="317" w:lineRule="exact"/>
                  <w:ind w:left="20" w:right="0" w:firstLine="0"/>
                  <w:jc w:val="left"/>
                  <w:rPr>
                    <w:rFonts w:ascii="宋体" w:eastAsia="宋体" w:hint="eastAsia"/>
                    <w:sz w:val="27"/>
                  </w:rPr>
                </w:pPr>
                <w:r>
                  <w:rPr>
                    <w:rFonts w:ascii="宋体" w:eastAsia="宋体" w:hint="eastAsia"/>
                    <w:spacing w:val="-16"/>
                    <w:w w:val="95"/>
                    <w:sz w:val="27"/>
                  </w:rPr>
                  <w:t xml:space="preserve">第 </w:t>
                </w:r>
                <w:r>
                  <w:fldChar w:fldCharType="begin"/>
                </w:r>
                <w:r>
                  <w:rPr>
                    <w:rFonts w:ascii="Cambria" w:eastAsia="Cambria"/>
                    <w:w w:val="95"/>
                    <w:sz w:val="27"/>
                  </w:rPr>
                  <w:instrText xml:space="preserve"> PAGE </w:instrText>
                </w:r>
                <w:r>
                  <w:fldChar w:fldCharType="separate"/>
                </w:r>
                <w:r>
                  <w:t>19</w:t>
                </w:r>
                <w:r>
                  <w:fldChar w:fldCharType="end"/>
                </w:r>
                <w:r>
                  <w:rPr>
                    <w:rFonts w:ascii="Cambria" w:eastAsia="Cambria"/>
                    <w:spacing w:val="20"/>
                    <w:w w:val="95"/>
                    <w:sz w:val="27"/>
                  </w:rPr>
                  <w:t xml:space="preserve"> </w:t>
                </w:r>
                <w:r>
                  <w:rPr>
                    <w:rFonts w:ascii="宋体" w:eastAsia="宋体" w:hint="eastAsia"/>
                    <w:w w:val="95"/>
                    <w:sz w:val="27"/>
                  </w:rPr>
                  <w:t>页</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3.85pt;height:16.35pt;margin-top:1193.86pt;margin-left:443.14pt;mso-position-horizontal-relative:page;mso-position-vertical-relative:page;position:absolute;z-index:-251649024"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pacing w:val="-16"/>
                    <w:w w:val="95"/>
                    <w:sz w:val="27"/>
                  </w:rPr>
                  <w:t xml:space="preserve">第 </w:t>
                </w:r>
                <w:r>
                  <w:fldChar w:fldCharType="begin"/>
                </w:r>
                <w:r>
                  <w:rPr>
                    <w:rFonts w:ascii="Cambria" w:eastAsia="Cambria"/>
                    <w:w w:val="95"/>
                    <w:sz w:val="27"/>
                  </w:rPr>
                  <w:instrText xml:space="preserve"> PAGE </w:instrText>
                </w:r>
                <w:r>
                  <w:fldChar w:fldCharType="separate"/>
                </w:r>
                <w:r>
                  <w:t>21</w:t>
                </w:r>
                <w:r>
                  <w:fldChar w:fldCharType="end"/>
                </w:r>
                <w:r>
                  <w:rPr>
                    <w:rFonts w:ascii="Cambria" w:eastAsia="Cambria"/>
                    <w:spacing w:val="20"/>
                    <w:w w:val="95"/>
                    <w:sz w:val="27"/>
                  </w:rPr>
                  <w:t xml:space="preserve"> </w:t>
                </w:r>
                <w:r>
                  <w:rPr>
                    <w:rFonts w:ascii="宋体" w:eastAsia="宋体" w:hint="eastAsia"/>
                    <w:w w:val="95"/>
                    <w:sz w:val="27"/>
                  </w:rPr>
                  <w:t>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3.85pt;height:16.35pt;margin-top:1193.86pt;margin-left:443.14pt;mso-position-horizontal-relative:page;mso-position-vertical-relative:page;position:absolute;z-index:-251648000"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pacing w:val="-17"/>
                    <w:sz w:val="27"/>
                  </w:rPr>
                  <w:t xml:space="preserve">第 </w:t>
                </w:r>
                <w:r>
                  <w:fldChar w:fldCharType="begin"/>
                </w:r>
                <w:r>
                  <w:rPr>
                    <w:rFonts w:ascii="Arial Narrow" w:eastAsia="Arial Narrow"/>
                    <w:sz w:val="27"/>
                  </w:rPr>
                  <w:instrText xml:space="preserve"> PAGE </w:instrText>
                </w:r>
                <w:r>
                  <w:fldChar w:fldCharType="separate"/>
                </w:r>
                <w:r>
                  <w:t>31</w:t>
                </w:r>
                <w:r>
                  <w:fldChar w:fldCharType="end"/>
                </w:r>
                <w:r>
                  <w:rPr>
                    <w:rFonts w:ascii="Arial Narrow" w:eastAsia="Arial Narrow"/>
                    <w:spacing w:val="18"/>
                    <w:sz w:val="27"/>
                  </w:rPr>
                  <w:t xml:space="preserve"> </w:t>
                </w:r>
                <w:r>
                  <w:rPr>
                    <w:rFonts w:ascii="宋体" w:eastAsia="宋体" w:hint="eastAsia"/>
                    <w:sz w:val="27"/>
                  </w:rPr>
                  <w:t>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3.85pt;height:16.35pt;margin-top:1193.86pt;margin-left:443.14pt;mso-position-horizontal-relative:page;mso-position-vertical-relative:page;position:absolute;z-index:-251646976"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pacing w:val="-17"/>
                    <w:sz w:val="27"/>
                  </w:rPr>
                  <w:t xml:space="preserve">第 </w:t>
                </w:r>
                <w:r>
                  <w:fldChar w:fldCharType="begin"/>
                </w:r>
                <w:r>
                  <w:rPr>
                    <w:rFonts w:ascii="Arial Narrow" w:eastAsia="Arial Narrow"/>
                    <w:sz w:val="27"/>
                  </w:rPr>
                  <w:instrText xml:space="preserve"> PAGE </w:instrText>
                </w:r>
                <w:r>
                  <w:fldChar w:fldCharType="separate"/>
                </w:r>
                <w:r>
                  <w:t>37</w:t>
                </w:r>
                <w:r>
                  <w:fldChar w:fldCharType="end"/>
                </w:r>
                <w:r>
                  <w:rPr>
                    <w:rFonts w:ascii="Arial Narrow" w:eastAsia="Arial Narrow"/>
                    <w:spacing w:val="18"/>
                    <w:sz w:val="27"/>
                  </w:rPr>
                  <w:t xml:space="preserve"> </w:t>
                </w:r>
                <w:r>
                  <w:rPr>
                    <w:rFonts w:ascii="宋体" w:eastAsia="宋体" w:hint="eastAsia"/>
                    <w:sz w:val="27"/>
                  </w:rPr>
                  <w:t>页</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53.85pt;height:17.7pt;margin-top:1192.53pt;margin-left:443.14pt;mso-position-horizontal-relative:page;mso-position-vertical-relative:page;position:absolute;z-index:-251645952" filled="f" stroked="f">
          <v:textbox inset="0,0,0,0">
            <w:txbxContent>
              <w:p>
                <w:pPr>
                  <w:spacing w:before="15" w:line="338" w:lineRule="exact"/>
                  <w:ind w:left="20" w:right="0" w:firstLine="0"/>
                  <w:jc w:val="left"/>
                  <w:rPr>
                    <w:rFonts w:ascii="宋体" w:eastAsia="宋体" w:hint="eastAsia"/>
                    <w:sz w:val="27"/>
                  </w:rPr>
                </w:pPr>
                <w:r>
                  <w:rPr>
                    <w:rFonts w:ascii="宋体" w:eastAsia="宋体" w:hint="eastAsia"/>
                    <w:spacing w:val="-21"/>
                    <w:sz w:val="27"/>
                  </w:rPr>
                  <w:t xml:space="preserve">第 </w:t>
                </w:r>
                <w:r>
                  <w:fldChar w:fldCharType="begin"/>
                </w:r>
                <w:r>
                  <w:rPr>
                    <w:rFonts w:ascii="Times New Roman" w:eastAsia="Times New Roman"/>
                    <w:sz w:val="27"/>
                  </w:rPr>
                  <w:instrText xml:space="preserve"> PAGE </w:instrText>
                </w:r>
                <w:r>
                  <w:fldChar w:fldCharType="separate"/>
                </w:r>
                <w:r>
                  <w:t>46</w:t>
                </w:r>
                <w:r>
                  <w:fldChar w:fldCharType="end"/>
                </w:r>
                <w:r>
                  <w:rPr>
                    <w:rFonts w:ascii="Times New Roman" w:eastAsia="Times New Roman"/>
                    <w:spacing w:val="5"/>
                    <w:sz w:val="27"/>
                  </w:rPr>
                  <w:t xml:space="preserve"> </w:t>
                </w:r>
                <w:r>
                  <w:rPr>
                    <w:rFonts w:ascii="宋体" w:eastAsia="宋体" w:hint="eastAsia"/>
                    <w:sz w:val="27"/>
                  </w:rPr>
                  <w:t>页</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3.85pt;height:16.35pt;margin-top:1193.86pt;margin-left:443.14pt;mso-position-horizontal-relative:page;mso-position-vertical-relative:page;position:absolute;z-index:-251644928"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pacing w:val="-17"/>
                    <w:sz w:val="27"/>
                  </w:rPr>
                  <w:t xml:space="preserve">第 </w:t>
                </w:r>
                <w:r>
                  <w:fldChar w:fldCharType="begin"/>
                </w:r>
                <w:r>
                  <w:rPr>
                    <w:rFonts w:ascii="Arial Narrow" w:eastAsia="Arial Narrow"/>
                    <w:sz w:val="27"/>
                  </w:rPr>
                  <w:instrText xml:space="preserve"> PAGE </w:instrText>
                </w:r>
                <w:r>
                  <w:fldChar w:fldCharType="separate"/>
                </w:r>
                <w:r>
                  <w:t>52</w:t>
                </w:r>
                <w:r>
                  <w:fldChar w:fldCharType="end"/>
                </w:r>
                <w:r>
                  <w:rPr>
                    <w:rFonts w:ascii="Arial Narrow" w:eastAsia="Arial Narrow"/>
                    <w:spacing w:val="18"/>
                    <w:sz w:val="27"/>
                  </w:rPr>
                  <w:t xml:space="preserve"> </w:t>
                </w:r>
                <w:r>
                  <w:rPr>
                    <w:rFonts w:ascii="宋体" w:eastAsia="宋体" w:hint="eastAsia"/>
                    <w:sz w:val="27"/>
                  </w:rPr>
                  <w:t>页</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3.85pt;height:16.35pt;margin-top:1193.86pt;margin-left:443.14pt;mso-position-horizontal-relative:page;mso-position-vertical-relative:page;position:absolute;z-index:-251643904" filled="f" stroked="f">
          <v:textbox inset="0,0,0,0">
            <w:txbxContent>
              <w:p>
                <w:pPr>
                  <w:spacing w:before="0" w:line="327" w:lineRule="exact"/>
                  <w:ind w:left="20" w:right="0" w:firstLine="0"/>
                  <w:jc w:val="left"/>
                  <w:rPr>
                    <w:rFonts w:ascii="宋体" w:eastAsia="宋体" w:hint="eastAsia"/>
                    <w:sz w:val="27"/>
                  </w:rPr>
                </w:pPr>
                <w:r>
                  <w:rPr>
                    <w:rFonts w:ascii="宋体" w:eastAsia="宋体" w:hint="eastAsia"/>
                    <w:spacing w:val="-17"/>
                    <w:sz w:val="27"/>
                  </w:rPr>
                  <w:t xml:space="preserve">第 </w:t>
                </w:r>
                <w:r>
                  <w:fldChar w:fldCharType="begin"/>
                </w:r>
                <w:r>
                  <w:rPr>
                    <w:rFonts w:ascii="Arial Narrow" w:eastAsia="Arial Narrow"/>
                    <w:sz w:val="27"/>
                  </w:rPr>
                  <w:instrText xml:space="preserve"> PAGE </w:instrText>
                </w:r>
                <w:r>
                  <w:fldChar w:fldCharType="separate"/>
                </w:r>
                <w:r>
                  <w:t>54</w:t>
                </w:r>
                <w:r>
                  <w:fldChar w:fldCharType="end"/>
                </w:r>
                <w:r>
                  <w:rPr>
                    <w:rFonts w:ascii="Arial Narrow" w:eastAsia="Arial Narrow"/>
                    <w:spacing w:val="18"/>
                    <w:sz w:val="27"/>
                  </w:rPr>
                  <w:t xml:space="preserve"> </w:t>
                </w:r>
                <w:r>
                  <w:rPr>
                    <w:rFonts w:ascii="宋体" w:eastAsia="宋体" w:hint="eastAsia"/>
                    <w:sz w:val="27"/>
                  </w:rPr>
                  <w:t>页</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E8AC0"/>
    <w:multiLevelType w:val="hybridMultilevel"/>
    <w:tmpl w:val="00000000"/>
    <w:lvl w:ilvl="0">
      <w:start w:val="1"/>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1">
    <w:nsid w:val="0DA00115"/>
    <w:multiLevelType w:val="hybridMultilevel"/>
    <w:tmpl w:val="00000000"/>
    <w:lvl w:ilvl="0">
      <w:start w:val="5"/>
      <w:numFmt w:val="decimal"/>
      <w:lvlText w:val="%1）"/>
      <w:lvlJc w:val="left"/>
      <w:pPr>
        <w:ind w:left="3385" w:hanging="541"/>
        <w:jc w:val="left"/>
      </w:pPr>
      <w:rPr>
        <w:rFonts w:ascii="Arial Narrow" w:eastAsia="Arial Narrow" w:hAnsi="Arial Narrow" w:cs="Arial Narrow" w:hint="default"/>
        <w:spacing w:val="-1"/>
        <w:w w:val="100"/>
        <w:sz w:val="34"/>
        <w:szCs w:val="34"/>
      </w:rPr>
    </w:lvl>
    <w:lvl w:ilvl="1">
      <w:start w:val="0"/>
      <w:numFmt w:val="bullet"/>
      <w:lvlText w:val="•"/>
      <w:lvlJc w:val="left"/>
      <w:pPr>
        <w:ind w:left="4827" w:hanging="541"/>
      </w:pPr>
      <w:rPr>
        <w:rFonts w:hint="default"/>
      </w:rPr>
    </w:lvl>
    <w:lvl w:ilvl="2">
      <w:start w:val="0"/>
      <w:numFmt w:val="bullet"/>
      <w:lvlText w:val="•"/>
      <w:lvlJc w:val="left"/>
      <w:pPr>
        <w:ind w:left="6275" w:hanging="541"/>
      </w:pPr>
      <w:rPr>
        <w:rFonts w:hint="default"/>
      </w:rPr>
    </w:lvl>
    <w:lvl w:ilvl="3">
      <w:start w:val="0"/>
      <w:numFmt w:val="bullet"/>
      <w:lvlText w:val="•"/>
      <w:lvlJc w:val="left"/>
      <w:pPr>
        <w:ind w:left="7723" w:hanging="541"/>
      </w:pPr>
      <w:rPr>
        <w:rFonts w:hint="default"/>
      </w:rPr>
    </w:lvl>
    <w:lvl w:ilvl="4">
      <w:start w:val="0"/>
      <w:numFmt w:val="bullet"/>
      <w:lvlText w:val="•"/>
      <w:lvlJc w:val="left"/>
      <w:pPr>
        <w:ind w:left="9171" w:hanging="541"/>
      </w:pPr>
      <w:rPr>
        <w:rFonts w:hint="default"/>
      </w:rPr>
    </w:lvl>
    <w:lvl w:ilvl="5">
      <w:start w:val="0"/>
      <w:numFmt w:val="bullet"/>
      <w:lvlText w:val="•"/>
      <w:lvlJc w:val="left"/>
      <w:pPr>
        <w:ind w:left="10619" w:hanging="541"/>
      </w:pPr>
      <w:rPr>
        <w:rFonts w:hint="default"/>
      </w:rPr>
    </w:lvl>
    <w:lvl w:ilvl="6">
      <w:start w:val="0"/>
      <w:numFmt w:val="bullet"/>
      <w:lvlText w:val="•"/>
      <w:lvlJc w:val="left"/>
      <w:pPr>
        <w:ind w:left="12067" w:hanging="541"/>
      </w:pPr>
      <w:rPr>
        <w:rFonts w:hint="default"/>
      </w:rPr>
    </w:lvl>
    <w:lvl w:ilvl="7">
      <w:start w:val="0"/>
      <w:numFmt w:val="bullet"/>
      <w:lvlText w:val="•"/>
      <w:lvlJc w:val="left"/>
      <w:pPr>
        <w:ind w:left="13515" w:hanging="541"/>
      </w:pPr>
      <w:rPr>
        <w:rFonts w:hint="default"/>
      </w:rPr>
    </w:lvl>
    <w:lvl w:ilvl="8">
      <w:start w:val="0"/>
      <w:numFmt w:val="bullet"/>
      <w:lvlText w:val="•"/>
      <w:lvlJc w:val="left"/>
      <w:pPr>
        <w:ind w:left="14963" w:hanging="541"/>
      </w:pPr>
      <w:rPr>
        <w:rFonts w:hint="default"/>
      </w:rPr>
    </w:lvl>
  </w:abstractNum>
  <w:abstractNum w:abstractNumId="2">
    <w:nsid w:val="0DD3BCC3"/>
    <w:multiLevelType w:val="hybridMultilevel"/>
    <w:tmpl w:val="00000000"/>
    <w:lvl w:ilvl="0">
      <w:start w:val="1"/>
      <w:numFmt w:val="decimal"/>
      <w:lvlText w:val="（%1）"/>
      <w:lvlJc w:val="left"/>
      <w:pPr>
        <w:ind w:left="3745" w:hanging="901"/>
        <w:jc w:val="left"/>
      </w:pPr>
      <w:rPr>
        <w:rFonts w:ascii="仿宋" w:eastAsia="仿宋" w:hAnsi="仿宋" w:cs="仿宋" w:hint="default"/>
        <w:spacing w:val="-1"/>
        <w:w w:val="100"/>
        <w:sz w:val="34"/>
        <w:szCs w:val="34"/>
      </w:rPr>
    </w:lvl>
    <w:lvl w:ilvl="1">
      <w:start w:val="0"/>
      <w:numFmt w:val="bullet"/>
      <w:lvlText w:val="•"/>
      <w:lvlJc w:val="left"/>
      <w:pPr>
        <w:ind w:left="5151" w:hanging="901"/>
      </w:pPr>
      <w:rPr>
        <w:rFonts w:hint="default"/>
      </w:rPr>
    </w:lvl>
    <w:lvl w:ilvl="2">
      <w:start w:val="0"/>
      <w:numFmt w:val="bullet"/>
      <w:lvlText w:val="•"/>
      <w:lvlJc w:val="left"/>
      <w:pPr>
        <w:ind w:left="6563" w:hanging="901"/>
      </w:pPr>
      <w:rPr>
        <w:rFonts w:hint="default"/>
      </w:rPr>
    </w:lvl>
    <w:lvl w:ilvl="3">
      <w:start w:val="0"/>
      <w:numFmt w:val="bullet"/>
      <w:lvlText w:val="•"/>
      <w:lvlJc w:val="left"/>
      <w:pPr>
        <w:ind w:left="7975" w:hanging="901"/>
      </w:pPr>
      <w:rPr>
        <w:rFonts w:hint="default"/>
      </w:rPr>
    </w:lvl>
    <w:lvl w:ilvl="4">
      <w:start w:val="0"/>
      <w:numFmt w:val="bullet"/>
      <w:lvlText w:val="•"/>
      <w:lvlJc w:val="left"/>
      <w:pPr>
        <w:ind w:left="9387" w:hanging="901"/>
      </w:pPr>
      <w:rPr>
        <w:rFonts w:hint="default"/>
      </w:rPr>
    </w:lvl>
    <w:lvl w:ilvl="5">
      <w:start w:val="0"/>
      <w:numFmt w:val="bullet"/>
      <w:lvlText w:val="•"/>
      <w:lvlJc w:val="left"/>
      <w:pPr>
        <w:ind w:left="10799" w:hanging="901"/>
      </w:pPr>
      <w:rPr>
        <w:rFonts w:hint="default"/>
      </w:rPr>
    </w:lvl>
    <w:lvl w:ilvl="6">
      <w:start w:val="0"/>
      <w:numFmt w:val="bullet"/>
      <w:lvlText w:val="•"/>
      <w:lvlJc w:val="left"/>
      <w:pPr>
        <w:ind w:left="12211" w:hanging="901"/>
      </w:pPr>
      <w:rPr>
        <w:rFonts w:hint="default"/>
      </w:rPr>
    </w:lvl>
    <w:lvl w:ilvl="7">
      <w:start w:val="0"/>
      <w:numFmt w:val="bullet"/>
      <w:lvlText w:val="•"/>
      <w:lvlJc w:val="left"/>
      <w:pPr>
        <w:ind w:left="13623" w:hanging="901"/>
      </w:pPr>
      <w:rPr>
        <w:rFonts w:hint="default"/>
      </w:rPr>
    </w:lvl>
    <w:lvl w:ilvl="8">
      <w:start w:val="0"/>
      <w:numFmt w:val="bullet"/>
      <w:lvlText w:val="•"/>
      <w:lvlJc w:val="left"/>
      <w:pPr>
        <w:ind w:left="15035" w:hanging="901"/>
      </w:pPr>
      <w:rPr>
        <w:rFonts w:hint="default"/>
      </w:rPr>
    </w:lvl>
  </w:abstractNum>
  <w:abstractNum w:abstractNumId="3">
    <w:nsid w:val="0E421F44"/>
    <w:multiLevelType w:val="hybridMultilevel"/>
    <w:tmpl w:val="00000000"/>
    <w:lvl w:ilvl="0">
      <w:start w:val="1"/>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4">
    <w:nsid w:val="106DBAC7"/>
    <w:multiLevelType w:val="hybridMultilevel"/>
    <w:tmpl w:val="00000000"/>
    <w:lvl w:ilvl="0">
      <w:start w:val="5"/>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5">
    <w:nsid w:val="109F488A"/>
    <w:multiLevelType w:val="hybridMultilevel"/>
    <w:tmpl w:val="00000000"/>
    <w:lvl w:ilvl="0">
      <w:start w:val="16"/>
      <w:numFmt w:val="decimal"/>
      <w:lvlText w:val="%1）"/>
      <w:lvlJc w:val="left"/>
      <w:pPr>
        <w:ind w:left="3565" w:hanging="721"/>
        <w:jc w:val="left"/>
      </w:pPr>
      <w:rPr>
        <w:rFonts w:hint="default"/>
        <w:spacing w:val="-1"/>
        <w:w w:val="100"/>
      </w:rPr>
    </w:lvl>
    <w:lvl w:ilvl="1">
      <w:start w:val="0"/>
      <w:numFmt w:val="bullet"/>
      <w:lvlText w:val="•"/>
      <w:lvlJc w:val="left"/>
      <w:pPr>
        <w:ind w:left="4989" w:hanging="721"/>
      </w:pPr>
      <w:rPr>
        <w:rFonts w:hint="default"/>
      </w:rPr>
    </w:lvl>
    <w:lvl w:ilvl="2">
      <w:start w:val="0"/>
      <w:numFmt w:val="bullet"/>
      <w:lvlText w:val="•"/>
      <w:lvlJc w:val="left"/>
      <w:pPr>
        <w:ind w:left="6419" w:hanging="721"/>
      </w:pPr>
      <w:rPr>
        <w:rFonts w:hint="default"/>
      </w:rPr>
    </w:lvl>
    <w:lvl w:ilvl="3">
      <w:start w:val="0"/>
      <w:numFmt w:val="bullet"/>
      <w:lvlText w:val="•"/>
      <w:lvlJc w:val="left"/>
      <w:pPr>
        <w:ind w:left="7849" w:hanging="721"/>
      </w:pPr>
      <w:rPr>
        <w:rFonts w:hint="default"/>
      </w:rPr>
    </w:lvl>
    <w:lvl w:ilvl="4">
      <w:start w:val="0"/>
      <w:numFmt w:val="bullet"/>
      <w:lvlText w:val="•"/>
      <w:lvlJc w:val="left"/>
      <w:pPr>
        <w:ind w:left="9279" w:hanging="721"/>
      </w:pPr>
      <w:rPr>
        <w:rFonts w:hint="default"/>
      </w:rPr>
    </w:lvl>
    <w:lvl w:ilvl="5">
      <w:start w:val="0"/>
      <w:numFmt w:val="bullet"/>
      <w:lvlText w:val="•"/>
      <w:lvlJc w:val="left"/>
      <w:pPr>
        <w:ind w:left="10709" w:hanging="721"/>
      </w:pPr>
      <w:rPr>
        <w:rFonts w:hint="default"/>
      </w:rPr>
    </w:lvl>
    <w:lvl w:ilvl="6">
      <w:start w:val="0"/>
      <w:numFmt w:val="bullet"/>
      <w:lvlText w:val="•"/>
      <w:lvlJc w:val="left"/>
      <w:pPr>
        <w:ind w:left="12139" w:hanging="721"/>
      </w:pPr>
      <w:rPr>
        <w:rFonts w:hint="default"/>
      </w:rPr>
    </w:lvl>
    <w:lvl w:ilvl="7">
      <w:start w:val="0"/>
      <w:numFmt w:val="bullet"/>
      <w:lvlText w:val="•"/>
      <w:lvlJc w:val="left"/>
      <w:pPr>
        <w:ind w:left="13569" w:hanging="721"/>
      </w:pPr>
      <w:rPr>
        <w:rFonts w:hint="default"/>
      </w:rPr>
    </w:lvl>
    <w:lvl w:ilvl="8">
      <w:start w:val="0"/>
      <w:numFmt w:val="bullet"/>
      <w:lvlText w:val="•"/>
      <w:lvlJc w:val="left"/>
      <w:pPr>
        <w:ind w:left="14999" w:hanging="721"/>
      </w:pPr>
      <w:rPr>
        <w:rFonts w:hint="default"/>
      </w:rPr>
    </w:lvl>
  </w:abstractNum>
  <w:abstractNum w:abstractNumId="6">
    <w:nsid w:val="1164194F"/>
    <w:multiLevelType w:val="hybridMultilevel"/>
    <w:tmpl w:val="00000000"/>
    <w:lvl w:ilvl="0">
      <w:start w:val="4"/>
      <w:numFmt w:val="decimal"/>
      <w:lvlText w:val="（%1）"/>
      <w:lvlJc w:val="left"/>
      <w:pPr>
        <w:ind w:left="2124" w:hanging="908"/>
        <w:jc w:val="left"/>
      </w:pPr>
      <w:rPr>
        <w:rFonts w:ascii="仿宋" w:eastAsia="仿宋" w:hAnsi="仿宋" w:cs="仿宋" w:hint="default"/>
        <w:spacing w:val="0"/>
        <w:w w:val="100"/>
        <w:sz w:val="34"/>
        <w:szCs w:val="34"/>
      </w:rPr>
    </w:lvl>
    <w:lvl w:ilvl="1">
      <w:start w:val="0"/>
      <w:numFmt w:val="bullet"/>
      <w:lvlText w:val="•"/>
      <w:lvlJc w:val="left"/>
      <w:pPr>
        <w:ind w:left="3693" w:hanging="908"/>
      </w:pPr>
      <w:rPr>
        <w:rFonts w:hint="default"/>
      </w:rPr>
    </w:lvl>
    <w:lvl w:ilvl="2">
      <w:start w:val="0"/>
      <w:numFmt w:val="bullet"/>
      <w:lvlText w:val="•"/>
      <w:lvlJc w:val="left"/>
      <w:pPr>
        <w:ind w:left="5267" w:hanging="908"/>
      </w:pPr>
      <w:rPr>
        <w:rFonts w:hint="default"/>
      </w:rPr>
    </w:lvl>
    <w:lvl w:ilvl="3">
      <w:start w:val="0"/>
      <w:numFmt w:val="bullet"/>
      <w:lvlText w:val="•"/>
      <w:lvlJc w:val="left"/>
      <w:pPr>
        <w:ind w:left="6841" w:hanging="908"/>
      </w:pPr>
      <w:rPr>
        <w:rFonts w:hint="default"/>
      </w:rPr>
    </w:lvl>
    <w:lvl w:ilvl="4">
      <w:start w:val="0"/>
      <w:numFmt w:val="bullet"/>
      <w:lvlText w:val="•"/>
      <w:lvlJc w:val="left"/>
      <w:pPr>
        <w:ind w:left="8415" w:hanging="908"/>
      </w:pPr>
      <w:rPr>
        <w:rFonts w:hint="default"/>
      </w:rPr>
    </w:lvl>
    <w:lvl w:ilvl="5">
      <w:start w:val="0"/>
      <w:numFmt w:val="bullet"/>
      <w:lvlText w:val="•"/>
      <w:lvlJc w:val="left"/>
      <w:pPr>
        <w:ind w:left="9989" w:hanging="908"/>
      </w:pPr>
      <w:rPr>
        <w:rFonts w:hint="default"/>
      </w:rPr>
    </w:lvl>
    <w:lvl w:ilvl="6">
      <w:start w:val="0"/>
      <w:numFmt w:val="bullet"/>
      <w:lvlText w:val="•"/>
      <w:lvlJc w:val="left"/>
      <w:pPr>
        <w:ind w:left="11563" w:hanging="908"/>
      </w:pPr>
      <w:rPr>
        <w:rFonts w:hint="default"/>
      </w:rPr>
    </w:lvl>
    <w:lvl w:ilvl="7">
      <w:start w:val="0"/>
      <w:numFmt w:val="bullet"/>
      <w:lvlText w:val="•"/>
      <w:lvlJc w:val="left"/>
      <w:pPr>
        <w:ind w:left="13137" w:hanging="908"/>
      </w:pPr>
      <w:rPr>
        <w:rFonts w:hint="default"/>
      </w:rPr>
    </w:lvl>
    <w:lvl w:ilvl="8">
      <w:start w:val="0"/>
      <w:numFmt w:val="bullet"/>
      <w:lvlText w:val="•"/>
      <w:lvlJc w:val="left"/>
      <w:pPr>
        <w:ind w:left="14711" w:hanging="908"/>
      </w:pPr>
      <w:rPr>
        <w:rFonts w:hint="default"/>
      </w:rPr>
    </w:lvl>
  </w:abstractNum>
  <w:abstractNum w:abstractNumId="7">
    <w:nsid w:val="13AEC3FF"/>
    <w:multiLevelType w:val="hybridMultilevel"/>
    <w:tmpl w:val="00000000"/>
    <w:lvl w:ilvl="0">
      <w:start w:val="2"/>
      <w:numFmt w:val="decimal"/>
      <w:lvlText w:val="(%1)"/>
      <w:lvlJc w:val="left"/>
      <w:pPr>
        <w:ind w:left="2124" w:hanging="421"/>
        <w:jc w:val="left"/>
      </w:pPr>
      <w:rPr>
        <w:rFonts w:ascii="Arial Narrow" w:eastAsia="Arial Narrow" w:hAnsi="Arial Narrow" w:cs="Arial Narrow" w:hint="default"/>
        <w:spacing w:val="-3"/>
        <w:w w:val="116"/>
        <w:sz w:val="34"/>
        <w:szCs w:val="34"/>
      </w:rPr>
    </w:lvl>
    <w:lvl w:ilvl="1">
      <w:start w:val="0"/>
      <w:numFmt w:val="bullet"/>
      <w:lvlText w:val="•"/>
      <w:lvlJc w:val="left"/>
      <w:pPr>
        <w:ind w:left="3693" w:hanging="421"/>
      </w:pPr>
      <w:rPr>
        <w:rFonts w:hint="default"/>
      </w:rPr>
    </w:lvl>
    <w:lvl w:ilvl="2">
      <w:start w:val="0"/>
      <w:numFmt w:val="bullet"/>
      <w:lvlText w:val="•"/>
      <w:lvlJc w:val="left"/>
      <w:pPr>
        <w:ind w:left="5267" w:hanging="421"/>
      </w:pPr>
      <w:rPr>
        <w:rFonts w:hint="default"/>
      </w:rPr>
    </w:lvl>
    <w:lvl w:ilvl="3">
      <w:start w:val="0"/>
      <w:numFmt w:val="bullet"/>
      <w:lvlText w:val="•"/>
      <w:lvlJc w:val="left"/>
      <w:pPr>
        <w:ind w:left="6841" w:hanging="421"/>
      </w:pPr>
      <w:rPr>
        <w:rFonts w:hint="default"/>
      </w:rPr>
    </w:lvl>
    <w:lvl w:ilvl="4">
      <w:start w:val="0"/>
      <w:numFmt w:val="bullet"/>
      <w:lvlText w:val="•"/>
      <w:lvlJc w:val="left"/>
      <w:pPr>
        <w:ind w:left="8415" w:hanging="421"/>
      </w:pPr>
      <w:rPr>
        <w:rFonts w:hint="default"/>
      </w:rPr>
    </w:lvl>
    <w:lvl w:ilvl="5">
      <w:start w:val="0"/>
      <w:numFmt w:val="bullet"/>
      <w:lvlText w:val="•"/>
      <w:lvlJc w:val="left"/>
      <w:pPr>
        <w:ind w:left="9989" w:hanging="421"/>
      </w:pPr>
      <w:rPr>
        <w:rFonts w:hint="default"/>
      </w:rPr>
    </w:lvl>
    <w:lvl w:ilvl="6">
      <w:start w:val="0"/>
      <w:numFmt w:val="bullet"/>
      <w:lvlText w:val="•"/>
      <w:lvlJc w:val="left"/>
      <w:pPr>
        <w:ind w:left="11563" w:hanging="421"/>
      </w:pPr>
      <w:rPr>
        <w:rFonts w:hint="default"/>
      </w:rPr>
    </w:lvl>
    <w:lvl w:ilvl="7">
      <w:start w:val="0"/>
      <w:numFmt w:val="bullet"/>
      <w:lvlText w:val="•"/>
      <w:lvlJc w:val="left"/>
      <w:pPr>
        <w:ind w:left="13137" w:hanging="421"/>
      </w:pPr>
      <w:rPr>
        <w:rFonts w:hint="default"/>
      </w:rPr>
    </w:lvl>
    <w:lvl w:ilvl="8">
      <w:start w:val="0"/>
      <w:numFmt w:val="bullet"/>
      <w:lvlText w:val="•"/>
      <w:lvlJc w:val="left"/>
      <w:pPr>
        <w:ind w:left="14711" w:hanging="421"/>
      </w:pPr>
      <w:rPr>
        <w:rFonts w:hint="default"/>
      </w:rPr>
    </w:lvl>
  </w:abstractNum>
  <w:abstractNum w:abstractNumId="8">
    <w:nsid w:val="1465D34F"/>
    <w:multiLevelType w:val="hybridMultilevel"/>
    <w:tmpl w:val="00000000"/>
    <w:lvl w:ilvl="0">
      <w:start w:val="1"/>
      <w:numFmt w:val="decimal"/>
      <w:lvlText w:val="（%1）"/>
      <w:lvlJc w:val="left"/>
      <w:pPr>
        <w:ind w:left="3324" w:hanging="901"/>
        <w:jc w:val="left"/>
      </w:pPr>
      <w:rPr>
        <w:rFonts w:ascii="仿宋" w:eastAsia="仿宋" w:hAnsi="仿宋" w:cs="仿宋" w:hint="default"/>
        <w:w w:val="90"/>
        <w:sz w:val="34"/>
        <w:szCs w:val="34"/>
      </w:rPr>
    </w:lvl>
    <w:lvl w:ilvl="1">
      <w:start w:val="1"/>
      <w:numFmt w:val="decimal"/>
      <w:lvlText w:val="%2)"/>
      <w:lvlJc w:val="left"/>
      <w:pPr>
        <w:ind w:left="2124" w:hanging="303"/>
        <w:jc w:val="right"/>
      </w:pPr>
      <w:rPr>
        <w:rFonts w:hint="default"/>
        <w:w w:val="89"/>
      </w:rPr>
    </w:lvl>
    <w:lvl w:ilvl="2">
      <w:start w:val="0"/>
      <w:numFmt w:val="bullet"/>
      <w:lvlText w:val="•"/>
      <w:lvlJc w:val="left"/>
      <w:pPr>
        <w:ind w:left="4935" w:hanging="303"/>
      </w:pPr>
      <w:rPr>
        <w:rFonts w:hint="default"/>
      </w:rPr>
    </w:lvl>
    <w:lvl w:ilvl="3">
      <w:start w:val="0"/>
      <w:numFmt w:val="bullet"/>
      <w:lvlText w:val="•"/>
      <w:lvlJc w:val="left"/>
      <w:pPr>
        <w:ind w:left="6551" w:hanging="303"/>
      </w:pPr>
      <w:rPr>
        <w:rFonts w:hint="default"/>
      </w:rPr>
    </w:lvl>
    <w:lvl w:ilvl="4">
      <w:start w:val="0"/>
      <w:numFmt w:val="bullet"/>
      <w:lvlText w:val="•"/>
      <w:lvlJc w:val="left"/>
      <w:pPr>
        <w:ind w:left="8166" w:hanging="303"/>
      </w:pPr>
      <w:rPr>
        <w:rFonts w:hint="default"/>
      </w:rPr>
    </w:lvl>
    <w:lvl w:ilvl="5">
      <w:start w:val="0"/>
      <w:numFmt w:val="bullet"/>
      <w:lvlText w:val="•"/>
      <w:lvlJc w:val="left"/>
      <w:pPr>
        <w:ind w:left="9782" w:hanging="303"/>
      </w:pPr>
      <w:rPr>
        <w:rFonts w:hint="default"/>
      </w:rPr>
    </w:lvl>
    <w:lvl w:ilvl="6">
      <w:start w:val="0"/>
      <w:numFmt w:val="bullet"/>
      <w:lvlText w:val="•"/>
      <w:lvlJc w:val="left"/>
      <w:pPr>
        <w:ind w:left="11397" w:hanging="303"/>
      </w:pPr>
      <w:rPr>
        <w:rFonts w:hint="default"/>
      </w:rPr>
    </w:lvl>
    <w:lvl w:ilvl="7">
      <w:start w:val="0"/>
      <w:numFmt w:val="bullet"/>
      <w:lvlText w:val="•"/>
      <w:lvlJc w:val="left"/>
      <w:pPr>
        <w:ind w:left="13013" w:hanging="303"/>
      </w:pPr>
      <w:rPr>
        <w:rFonts w:hint="default"/>
      </w:rPr>
    </w:lvl>
    <w:lvl w:ilvl="8">
      <w:start w:val="0"/>
      <w:numFmt w:val="bullet"/>
      <w:lvlText w:val="•"/>
      <w:lvlJc w:val="left"/>
      <w:pPr>
        <w:ind w:left="14628" w:hanging="303"/>
      </w:pPr>
      <w:rPr>
        <w:rFonts w:hint="default"/>
      </w:rPr>
    </w:lvl>
  </w:abstractNum>
  <w:abstractNum w:abstractNumId="9">
    <w:nsid w:val="1537B9E6"/>
    <w:multiLevelType w:val="hybridMultilevel"/>
    <w:tmpl w:val="00000000"/>
    <w:lvl w:ilvl="0">
      <w:start w:val="2"/>
      <w:numFmt w:val="decimal"/>
      <w:lvlText w:val="%1"/>
      <w:lvlJc w:val="left"/>
      <w:pPr>
        <w:ind w:left="3162" w:hanging="451"/>
        <w:jc w:val="left"/>
      </w:pPr>
      <w:rPr>
        <w:rFonts w:hint="default"/>
      </w:rPr>
    </w:lvl>
    <w:lvl w:ilvl="1">
      <w:start w:val="2"/>
      <w:numFmt w:val="decimal"/>
      <w:lvlText w:val="%1.%2"/>
      <w:lvlJc w:val="left"/>
      <w:pPr>
        <w:ind w:left="3162" w:hanging="451"/>
        <w:jc w:val="right"/>
      </w:pPr>
      <w:rPr>
        <w:rFonts w:hint="default"/>
        <w:b/>
        <w:bCs/>
        <w:spacing w:val="-1"/>
        <w:w w:val="109"/>
      </w:rPr>
    </w:lvl>
    <w:lvl w:ilvl="2">
      <w:start w:val="1"/>
      <w:numFmt w:val="decimal"/>
      <w:lvlText w:val="%1.%2.%3"/>
      <w:lvlJc w:val="left"/>
      <w:pPr>
        <w:ind w:left="3521" w:hanging="810"/>
        <w:jc w:val="left"/>
      </w:pPr>
      <w:rPr>
        <w:rFonts w:ascii="Arial Narrow" w:eastAsia="Arial Narrow" w:hAnsi="Arial Narrow" w:cs="Arial Narrow" w:hint="default"/>
        <w:b/>
        <w:bCs/>
        <w:w w:val="109"/>
        <w:sz w:val="36"/>
        <w:szCs w:val="36"/>
      </w:rPr>
    </w:lvl>
    <w:lvl w:ilvl="3">
      <w:start w:val="0"/>
      <w:numFmt w:val="bullet"/>
      <w:lvlText w:val="•"/>
      <w:lvlJc w:val="left"/>
      <w:pPr>
        <w:ind w:left="6706" w:hanging="810"/>
      </w:pPr>
      <w:rPr>
        <w:rFonts w:hint="default"/>
      </w:rPr>
    </w:lvl>
    <w:lvl w:ilvl="4">
      <w:start w:val="0"/>
      <w:numFmt w:val="bullet"/>
      <w:lvlText w:val="•"/>
      <w:lvlJc w:val="left"/>
      <w:pPr>
        <w:ind w:left="8299" w:hanging="810"/>
      </w:pPr>
      <w:rPr>
        <w:rFonts w:hint="default"/>
      </w:rPr>
    </w:lvl>
    <w:lvl w:ilvl="5">
      <w:start w:val="0"/>
      <w:numFmt w:val="bullet"/>
      <w:lvlText w:val="•"/>
      <w:lvlJc w:val="left"/>
      <w:pPr>
        <w:ind w:left="9893" w:hanging="810"/>
      </w:pPr>
      <w:rPr>
        <w:rFonts w:hint="default"/>
      </w:rPr>
    </w:lvl>
    <w:lvl w:ilvl="6">
      <w:start w:val="0"/>
      <w:numFmt w:val="bullet"/>
      <w:lvlText w:val="•"/>
      <w:lvlJc w:val="left"/>
      <w:pPr>
        <w:ind w:left="11486" w:hanging="810"/>
      </w:pPr>
      <w:rPr>
        <w:rFonts w:hint="default"/>
      </w:rPr>
    </w:lvl>
    <w:lvl w:ilvl="7">
      <w:start w:val="0"/>
      <w:numFmt w:val="bullet"/>
      <w:lvlText w:val="•"/>
      <w:lvlJc w:val="left"/>
      <w:pPr>
        <w:ind w:left="13079" w:hanging="810"/>
      </w:pPr>
      <w:rPr>
        <w:rFonts w:hint="default"/>
      </w:rPr>
    </w:lvl>
    <w:lvl w:ilvl="8">
      <w:start w:val="0"/>
      <w:numFmt w:val="bullet"/>
      <w:lvlText w:val="•"/>
      <w:lvlJc w:val="left"/>
      <w:pPr>
        <w:ind w:left="14673" w:hanging="810"/>
      </w:pPr>
      <w:rPr>
        <w:rFonts w:hint="default"/>
      </w:rPr>
    </w:lvl>
  </w:abstractNum>
  <w:abstractNum w:abstractNumId="10">
    <w:nsid w:val="168CC020"/>
    <w:multiLevelType w:val="hybridMultilevel"/>
    <w:tmpl w:val="00000000"/>
    <w:lvl w:ilvl="0">
      <w:start w:val="8"/>
      <w:numFmt w:val="decimal"/>
      <w:lvlText w:val="%1"/>
      <w:lvlJc w:val="left"/>
      <w:pPr>
        <w:ind w:left="3162" w:hanging="451"/>
        <w:jc w:val="left"/>
      </w:pPr>
      <w:rPr>
        <w:rFonts w:hint="default"/>
      </w:rPr>
    </w:lvl>
    <w:lvl w:ilvl="1">
      <w:start w:val="3"/>
      <w:numFmt w:val="decimal"/>
      <w:lvlText w:val="%1.%2"/>
      <w:lvlJc w:val="left"/>
      <w:pPr>
        <w:ind w:left="3162" w:hanging="451"/>
        <w:jc w:val="left"/>
      </w:pPr>
      <w:rPr>
        <w:rFonts w:ascii="Arial Narrow" w:eastAsia="Arial Narrow" w:hAnsi="Arial Narrow" w:cs="Arial Narrow" w:hint="default"/>
        <w:b/>
        <w:bCs/>
        <w:spacing w:val="-1"/>
        <w:w w:val="109"/>
        <w:sz w:val="34"/>
        <w:szCs w:val="34"/>
      </w:rPr>
    </w:lvl>
    <w:lvl w:ilvl="2">
      <w:start w:val="1"/>
      <w:numFmt w:val="decimal"/>
      <w:lvlText w:val="%3)"/>
      <w:lvlJc w:val="left"/>
      <w:pPr>
        <w:ind w:left="3145" w:hanging="301"/>
        <w:jc w:val="left"/>
      </w:pPr>
      <w:rPr>
        <w:rFonts w:ascii="Arial Narrow" w:eastAsia="Arial Narrow" w:hAnsi="Arial Narrow" w:cs="Arial Narrow" w:hint="default"/>
        <w:spacing w:val="-2"/>
        <w:w w:val="114"/>
        <w:sz w:val="34"/>
        <w:szCs w:val="34"/>
      </w:rPr>
    </w:lvl>
    <w:lvl w:ilvl="3">
      <w:start w:val="0"/>
      <w:numFmt w:val="bullet"/>
      <w:lvlText w:val="•"/>
      <w:lvlJc w:val="left"/>
      <w:pPr>
        <w:ind w:left="6426" w:hanging="301"/>
      </w:pPr>
      <w:rPr>
        <w:rFonts w:hint="default"/>
      </w:rPr>
    </w:lvl>
    <w:lvl w:ilvl="4">
      <w:start w:val="0"/>
      <w:numFmt w:val="bullet"/>
      <w:lvlText w:val="•"/>
      <w:lvlJc w:val="left"/>
      <w:pPr>
        <w:ind w:left="8059" w:hanging="301"/>
      </w:pPr>
      <w:rPr>
        <w:rFonts w:hint="default"/>
      </w:rPr>
    </w:lvl>
    <w:lvl w:ilvl="5">
      <w:start w:val="0"/>
      <w:numFmt w:val="bullet"/>
      <w:lvlText w:val="•"/>
      <w:lvlJc w:val="left"/>
      <w:pPr>
        <w:ind w:left="9693" w:hanging="301"/>
      </w:pPr>
      <w:rPr>
        <w:rFonts w:hint="default"/>
      </w:rPr>
    </w:lvl>
    <w:lvl w:ilvl="6">
      <w:start w:val="0"/>
      <w:numFmt w:val="bullet"/>
      <w:lvlText w:val="•"/>
      <w:lvlJc w:val="left"/>
      <w:pPr>
        <w:ind w:left="11326" w:hanging="301"/>
      </w:pPr>
      <w:rPr>
        <w:rFonts w:hint="default"/>
      </w:rPr>
    </w:lvl>
    <w:lvl w:ilvl="7">
      <w:start w:val="0"/>
      <w:numFmt w:val="bullet"/>
      <w:lvlText w:val="•"/>
      <w:lvlJc w:val="left"/>
      <w:pPr>
        <w:ind w:left="12959" w:hanging="301"/>
      </w:pPr>
      <w:rPr>
        <w:rFonts w:hint="default"/>
      </w:rPr>
    </w:lvl>
    <w:lvl w:ilvl="8">
      <w:start w:val="0"/>
      <w:numFmt w:val="bullet"/>
      <w:lvlText w:val="•"/>
      <w:lvlJc w:val="left"/>
      <w:pPr>
        <w:ind w:left="14593" w:hanging="301"/>
      </w:pPr>
      <w:rPr>
        <w:rFonts w:hint="default"/>
      </w:rPr>
    </w:lvl>
  </w:abstractNum>
  <w:abstractNum w:abstractNumId="11">
    <w:nsid w:val="21297FCE"/>
    <w:multiLevelType w:val="hybridMultilevel"/>
    <w:tmpl w:val="00000000"/>
    <w:lvl w:ilvl="0">
      <w:start w:val="2"/>
      <w:numFmt w:val="decimal"/>
      <w:lvlText w:val="（%1）"/>
      <w:lvlJc w:val="left"/>
      <w:pPr>
        <w:ind w:left="2124" w:hanging="908"/>
        <w:jc w:val="left"/>
      </w:pPr>
      <w:rPr>
        <w:rFonts w:ascii="仿宋" w:eastAsia="仿宋" w:hAnsi="仿宋" w:cs="仿宋" w:hint="default"/>
        <w:spacing w:val="0"/>
        <w:w w:val="100"/>
        <w:sz w:val="34"/>
        <w:szCs w:val="34"/>
      </w:rPr>
    </w:lvl>
    <w:lvl w:ilvl="1">
      <w:start w:val="0"/>
      <w:numFmt w:val="bullet"/>
      <w:lvlText w:val="•"/>
      <w:lvlJc w:val="left"/>
      <w:pPr>
        <w:ind w:left="3693" w:hanging="908"/>
      </w:pPr>
      <w:rPr>
        <w:rFonts w:hint="default"/>
      </w:rPr>
    </w:lvl>
    <w:lvl w:ilvl="2">
      <w:start w:val="0"/>
      <w:numFmt w:val="bullet"/>
      <w:lvlText w:val="•"/>
      <w:lvlJc w:val="left"/>
      <w:pPr>
        <w:ind w:left="5267" w:hanging="908"/>
      </w:pPr>
      <w:rPr>
        <w:rFonts w:hint="default"/>
      </w:rPr>
    </w:lvl>
    <w:lvl w:ilvl="3">
      <w:start w:val="0"/>
      <w:numFmt w:val="bullet"/>
      <w:lvlText w:val="•"/>
      <w:lvlJc w:val="left"/>
      <w:pPr>
        <w:ind w:left="6841" w:hanging="908"/>
      </w:pPr>
      <w:rPr>
        <w:rFonts w:hint="default"/>
      </w:rPr>
    </w:lvl>
    <w:lvl w:ilvl="4">
      <w:start w:val="0"/>
      <w:numFmt w:val="bullet"/>
      <w:lvlText w:val="•"/>
      <w:lvlJc w:val="left"/>
      <w:pPr>
        <w:ind w:left="8415" w:hanging="908"/>
      </w:pPr>
      <w:rPr>
        <w:rFonts w:hint="default"/>
      </w:rPr>
    </w:lvl>
    <w:lvl w:ilvl="5">
      <w:start w:val="0"/>
      <w:numFmt w:val="bullet"/>
      <w:lvlText w:val="•"/>
      <w:lvlJc w:val="left"/>
      <w:pPr>
        <w:ind w:left="9989" w:hanging="908"/>
      </w:pPr>
      <w:rPr>
        <w:rFonts w:hint="default"/>
      </w:rPr>
    </w:lvl>
    <w:lvl w:ilvl="6">
      <w:start w:val="0"/>
      <w:numFmt w:val="bullet"/>
      <w:lvlText w:val="•"/>
      <w:lvlJc w:val="left"/>
      <w:pPr>
        <w:ind w:left="11563" w:hanging="908"/>
      </w:pPr>
      <w:rPr>
        <w:rFonts w:hint="default"/>
      </w:rPr>
    </w:lvl>
    <w:lvl w:ilvl="7">
      <w:start w:val="0"/>
      <w:numFmt w:val="bullet"/>
      <w:lvlText w:val="•"/>
      <w:lvlJc w:val="left"/>
      <w:pPr>
        <w:ind w:left="13137" w:hanging="908"/>
      </w:pPr>
      <w:rPr>
        <w:rFonts w:hint="default"/>
      </w:rPr>
    </w:lvl>
    <w:lvl w:ilvl="8">
      <w:start w:val="0"/>
      <w:numFmt w:val="bullet"/>
      <w:lvlText w:val="•"/>
      <w:lvlJc w:val="left"/>
      <w:pPr>
        <w:ind w:left="14711" w:hanging="908"/>
      </w:pPr>
      <w:rPr>
        <w:rFonts w:hint="default"/>
      </w:rPr>
    </w:lvl>
  </w:abstractNum>
  <w:abstractNum w:abstractNumId="12">
    <w:nsid w:val="23A24BA8"/>
    <w:multiLevelType w:val="hybridMultilevel"/>
    <w:tmpl w:val="00000000"/>
    <w:lvl w:ilvl="0">
      <w:start w:val="6"/>
      <w:numFmt w:val="decimal"/>
      <w:lvlText w:val="%1"/>
      <w:lvlJc w:val="left"/>
      <w:pPr>
        <w:ind w:left="2603" w:hanging="479"/>
        <w:jc w:val="left"/>
      </w:pPr>
      <w:rPr>
        <w:rFonts w:ascii="Arial Narrow" w:eastAsia="Arial Narrow" w:hAnsi="Arial Narrow" w:cs="Arial Narrow" w:hint="default"/>
        <w:b/>
        <w:bCs/>
        <w:w w:val="109"/>
        <w:sz w:val="48"/>
        <w:szCs w:val="48"/>
      </w:rPr>
    </w:lvl>
    <w:lvl w:ilvl="1">
      <w:start w:val="1"/>
      <w:numFmt w:val="decimal"/>
      <w:lvlText w:val="%1.%2"/>
      <w:lvlJc w:val="left"/>
      <w:pPr>
        <w:ind w:left="3071" w:hanging="630"/>
        <w:jc w:val="left"/>
      </w:pPr>
      <w:rPr>
        <w:rFonts w:ascii="Arial Narrow" w:eastAsia="Arial Narrow" w:hAnsi="Arial Narrow" w:cs="Arial Narrow" w:hint="default"/>
        <w:b/>
        <w:bCs/>
        <w:w w:val="109"/>
        <w:sz w:val="42"/>
        <w:szCs w:val="42"/>
      </w:rPr>
    </w:lvl>
    <w:lvl w:ilvl="2">
      <w:start w:val="1"/>
      <w:numFmt w:val="decimal"/>
      <w:lvlText w:val="(%3)"/>
      <w:lvlJc w:val="left"/>
      <w:pPr>
        <w:ind w:left="2124" w:hanging="421"/>
        <w:jc w:val="left"/>
      </w:pPr>
      <w:rPr>
        <w:rFonts w:hint="default"/>
        <w:spacing w:val="-3"/>
        <w:w w:val="88"/>
      </w:rPr>
    </w:lvl>
    <w:lvl w:ilvl="3">
      <w:start w:val="0"/>
      <w:numFmt w:val="bullet"/>
      <w:lvlText w:val="•"/>
      <w:lvlJc w:val="left"/>
      <w:pPr>
        <w:ind w:left="4927" w:hanging="421"/>
      </w:pPr>
      <w:rPr>
        <w:rFonts w:hint="default"/>
      </w:rPr>
    </w:lvl>
    <w:lvl w:ilvl="4">
      <w:start w:val="0"/>
      <w:numFmt w:val="bullet"/>
      <w:lvlText w:val="•"/>
      <w:lvlJc w:val="left"/>
      <w:pPr>
        <w:ind w:left="6774" w:hanging="421"/>
      </w:pPr>
      <w:rPr>
        <w:rFonts w:hint="default"/>
      </w:rPr>
    </w:lvl>
    <w:lvl w:ilvl="5">
      <w:start w:val="0"/>
      <w:numFmt w:val="bullet"/>
      <w:lvlText w:val="•"/>
      <w:lvlJc w:val="left"/>
      <w:pPr>
        <w:ind w:left="8622" w:hanging="421"/>
      </w:pPr>
      <w:rPr>
        <w:rFonts w:hint="default"/>
      </w:rPr>
    </w:lvl>
    <w:lvl w:ilvl="6">
      <w:start w:val="0"/>
      <w:numFmt w:val="bullet"/>
      <w:lvlText w:val="•"/>
      <w:lvlJc w:val="left"/>
      <w:pPr>
        <w:ind w:left="10469" w:hanging="421"/>
      </w:pPr>
      <w:rPr>
        <w:rFonts w:hint="default"/>
      </w:rPr>
    </w:lvl>
    <w:lvl w:ilvl="7">
      <w:start w:val="0"/>
      <w:numFmt w:val="bullet"/>
      <w:lvlText w:val="•"/>
      <w:lvlJc w:val="left"/>
      <w:pPr>
        <w:ind w:left="12317" w:hanging="421"/>
      </w:pPr>
      <w:rPr>
        <w:rFonts w:hint="default"/>
      </w:rPr>
    </w:lvl>
    <w:lvl w:ilvl="8">
      <w:start w:val="0"/>
      <w:numFmt w:val="bullet"/>
      <w:lvlText w:val="•"/>
      <w:lvlJc w:val="left"/>
      <w:pPr>
        <w:ind w:left="14164" w:hanging="421"/>
      </w:pPr>
      <w:rPr>
        <w:rFonts w:hint="default"/>
      </w:rPr>
    </w:lvl>
  </w:abstractNum>
  <w:abstractNum w:abstractNumId="13">
    <w:nsid w:val="244C9CF1"/>
    <w:multiLevelType w:val="hybridMultilevel"/>
    <w:tmpl w:val="00000000"/>
    <w:lvl w:ilvl="0">
      <w:start w:val="1"/>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14">
    <w:nsid w:val="25EF1504"/>
    <w:multiLevelType w:val="hybridMultilevel"/>
    <w:tmpl w:val="00000000"/>
    <w:lvl w:ilvl="0">
      <w:start w:val="1"/>
      <w:numFmt w:val="decimal"/>
      <w:lvlText w:val="%1)"/>
      <w:lvlJc w:val="left"/>
      <w:pPr>
        <w:ind w:left="3145" w:hanging="301"/>
        <w:jc w:val="left"/>
      </w:pPr>
      <w:rPr>
        <w:rFonts w:ascii="Times New Roman" w:eastAsia="Times New Roman" w:hAnsi="Times New Roman" w:cs="Times New Roman" w:hint="default"/>
        <w:spacing w:val="-2"/>
        <w:w w:val="99"/>
        <w:sz w:val="34"/>
        <w:szCs w:val="34"/>
      </w:rPr>
    </w:lvl>
    <w:lvl w:ilvl="1">
      <w:start w:val="0"/>
      <w:numFmt w:val="bullet"/>
      <w:lvlText w:val="•"/>
      <w:lvlJc w:val="left"/>
      <w:pPr>
        <w:ind w:left="4611" w:hanging="301"/>
      </w:pPr>
      <w:rPr>
        <w:rFonts w:hint="default"/>
      </w:rPr>
    </w:lvl>
    <w:lvl w:ilvl="2">
      <w:start w:val="0"/>
      <w:numFmt w:val="bullet"/>
      <w:lvlText w:val="•"/>
      <w:lvlJc w:val="left"/>
      <w:pPr>
        <w:ind w:left="6083" w:hanging="301"/>
      </w:pPr>
      <w:rPr>
        <w:rFonts w:hint="default"/>
      </w:rPr>
    </w:lvl>
    <w:lvl w:ilvl="3">
      <w:start w:val="0"/>
      <w:numFmt w:val="bullet"/>
      <w:lvlText w:val="•"/>
      <w:lvlJc w:val="left"/>
      <w:pPr>
        <w:ind w:left="7555" w:hanging="301"/>
      </w:pPr>
      <w:rPr>
        <w:rFonts w:hint="default"/>
      </w:rPr>
    </w:lvl>
    <w:lvl w:ilvl="4">
      <w:start w:val="0"/>
      <w:numFmt w:val="bullet"/>
      <w:lvlText w:val="•"/>
      <w:lvlJc w:val="left"/>
      <w:pPr>
        <w:ind w:left="9027" w:hanging="301"/>
      </w:pPr>
      <w:rPr>
        <w:rFonts w:hint="default"/>
      </w:rPr>
    </w:lvl>
    <w:lvl w:ilvl="5">
      <w:start w:val="0"/>
      <w:numFmt w:val="bullet"/>
      <w:lvlText w:val="•"/>
      <w:lvlJc w:val="left"/>
      <w:pPr>
        <w:ind w:left="10499" w:hanging="301"/>
      </w:pPr>
      <w:rPr>
        <w:rFonts w:hint="default"/>
      </w:rPr>
    </w:lvl>
    <w:lvl w:ilvl="6">
      <w:start w:val="0"/>
      <w:numFmt w:val="bullet"/>
      <w:lvlText w:val="•"/>
      <w:lvlJc w:val="left"/>
      <w:pPr>
        <w:ind w:left="11971" w:hanging="301"/>
      </w:pPr>
      <w:rPr>
        <w:rFonts w:hint="default"/>
      </w:rPr>
    </w:lvl>
    <w:lvl w:ilvl="7">
      <w:start w:val="0"/>
      <w:numFmt w:val="bullet"/>
      <w:lvlText w:val="•"/>
      <w:lvlJc w:val="left"/>
      <w:pPr>
        <w:ind w:left="13443" w:hanging="301"/>
      </w:pPr>
      <w:rPr>
        <w:rFonts w:hint="default"/>
      </w:rPr>
    </w:lvl>
    <w:lvl w:ilvl="8">
      <w:start w:val="0"/>
      <w:numFmt w:val="bullet"/>
      <w:lvlText w:val="•"/>
      <w:lvlJc w:val="left"/>
      <w:pPr>
        <w:ind w:left="14915" w:hanging="301"/>
      </w:pPr>
      <w:rPr>
        <w:rFonts w:hint="default"/>
      </w:rPr>
    </w:lvl>
  </w:abstractNum>
  <w:abstractNum w:abstractNumId="15">
    <w:nsid w:val="271921DB"/>
    <w:multiLevelType w:val="hybridMultilevel"/>
    <w:tmpl w:val="00000000"/>
    <w:lvl w:ilvl="0">
      <w:start w:val="1"/>
      <w:numFmt w:val="decimal"/>
      <w:lvlText w:val="%1"/>
      <w:lvlJc w:val="left"/>
      <w:pPr>
        <w:ind w:left="2901" w:hanging="2045"/>
        <w:jc w:val="left"/>
      </w:pPr>
      <w:rPr>
        <w:rFonts w:ascii="Times New Roman" w:eastAsia="Times New Roman" w:hAnsi="Times New Roman" w:cs="Times New Roman" w:hint="default"/>
        <w:w w:val="102"/>
        <w:position w:val="-5"/>
        <w:sz w:val="31"/>
        <w:szCs w:val="31"/>
      </w:rPr>
    </w:lvl>
    <w:lvl w:ilvl="1">
      <w:start w:val="0"/>
      <w:numFmt w:val="bullet"/>
      <w:lvlText w:val="•"/>
      <w:lvlJc w:val="left"/>
      <w:pPr>
        <w:ind w:left="2947" w:hanging="2045"/>
      </w:pPr>
      <w:rPr>
        <w:rFonts w:hint="default"/>
      </w:rPr>
    </w:lvl>
    <w:lvl w:ilvl="2">
      <w:start w:val="0"/>
      <w:numFmt w:val="bullet"/>
      <w:lvlText w:val="•"/>
      <w:lvlJc w:val="left"/>
      <w:pPr>
        <w:ind w:left="2995" w:hanging="2045"/>
      </w:pPr>
      <w:rPr>
        <w:rFonts w:hint="default"/>
      </w:rPr>
    </w:lvl>
    <w:lvl w:ilvl="3">
      <w:start w:val="0"/>
      <w:numFmt w:val="bullet"/>
      <w:lvlText w:val="•"/>
      <w:lvlJc w:val="left"/>
      <w:pPr>
        <w:ind w:left="3043" w:hanging="2045"/>
      </w:pPr>
      <w:rPr>
        <w:rFonts w:hint="default"/>
      </w:rPr>
    </w:lvl>
    <w:lvl w:ilvl="4">
      <w:start w:val="0"/>
      <w:numFmt w:val="bullet"/>
      <w:lvlText w:val="•"/>
      <w:lvlJc w:val="left"/>
      <w:pPr>
        <w:ind w:left="3090" w:hanging="2045"/>
      </w:pPr>
      <w:rPr>
        <w:rFonts w:hint="default"/>
      </w:rPr>
    </w:lvl>
    <w:lvl w:ilvl="5">
      <w:start w:val="0"/>
      <w:numFmt w:val="bullet"/>
      <w:lvlText w:val="•"/>
      <w:lvlJc w:val="left"/>
      <w:pPr>
        <w:ind w:left="3138" w:hanging="2045"/>
      </w:pPr>
      <w:rPr>
        <w:rFonts w:hint="default"/>
      </w:rPr>
    </w:lvl>
    <w:lvl w:ilvl="6">
      <w:start w:val="0"/>
      <w:numFmt w:val="bullet"/>
      <w:lvlText w:val="•"/>
      <w:lvlJc w:val="left"/>
      <w:pPr>
        <w:ind w:left="3186" w:hanging="2045"/>
      </w:pPr>
      <w:rPr>
        <w:rFonts w:hint="default"/>
      </w:rPr>
    </w:lvl>
    <w:lvl w:ilvl="7">
      <w:start w:val="0"/>
      <w:numFmt w:val="bullet"/>
      <w:lvlText w:val="•"/>
      <w:lvlJc w:val="left"/>
      <w:pPr>
        <w:ind w:left="3233" w:hanging="2045"/>
      </w:pPr>
      <w:rPr>
        <w:rFonts w:hint="default"/>
      </w:rPr>
    </w:lvl>
    <w:lvl w:ilvl="8">
      <w:start w:val="0"/>
      <w:numFmt w:val="bullet"/>
      <w:lvlText w:val="•"/>
      <w:lvlJc w:val="left"/>
      <w:pPr>
        <w:ind w:left="3281" w:hanging="2045"/>
      </w:pPr>
      <w:rPr>
        <w:rFonts w:hint="default"/>
      </w:rPr>
    </w:lvl>
  </w:abstractNum>
  <w:abstractNum w:abstractNumId="16">
    <w:nsid w:val="27DCE276"/>
    <w:multiLevelType w:val="hybridMultilevel"/>
    <w:tmpl w:val="00000000"/>
    <w:lvl w:ilvl="0">
      <w:start w:val="5"/>
      <w:numFmt w:val="decimal"/>
      <w:lvlText w:val="(%1)"/>
      <w:lvlJc w:val="left"/>
      <w:pPr>
        <w:ind w:left="2124" w:hanging="421"/>
        <w:jc w:val="left"/>
      </w:pPr>
      <w:rPr>
        <w:rFonts w:ascii="Times New Roman" w:eastAsia="Times New Roman" w:hAnsi="Times New Roman" w:cs="Times New Roman" w:hint="default"/>
        <w:spacing w:val="-3"/>
        <w:w w:val="99"/>
        <w:sz w:val="34"/>
        <w:szCs w:val="34"/>
      </w:rPr>
    </w:lvl>
    <w:lvl w:ilvl="1">
      <w:start w:val="0"/>
      <w:numFmt w:val="bullet"/>
      <w:lvlText w:val="•"/>
      <w:lvlJc w:val="left"/>
      <w:pPr>
        <w:ind w:left="3693" w:hanging="421"/>
      </w:pPr>
      <w:rPr>
        <w:rFonts w:hint="default"/>
      </w:rPr>
    </w:lvl>
    <w:lvl w:ilvl="2">
      <w:start w:val="0"/>
      <w:numFmt w:val="bullet"/>
      <w:lvlText w:val="•"/>
      <w:lvlJc w:val="left"/>
      <w:pPr>
        <w:ind w:left="5267" w:hanging="421"/>
      </w:pPr>
      <w:rPr>
        <w:rFonts w:hint="default"/>
      </w:rPr>
    </w:lvl>
    <w:lvl w:ilvl="3">
      <w:start w:val="0"/>
      <w:numFmt w:val="bullet"/>
      <w:lvlText w:val="•"/>
      <w:lvlJc w:val="left"/>
      <w:pPr>
        <w:ind w:left="6841" w:hanging="421"/>
      </w:pPr>
      <w:rPr>
        <w:rFonts w:hint="default"/>
      </w:rPr>
    </w:lvl>
    <w:lvl w:ilvl="4">
      <w:start w:val="0"/>
      <w:numFmt w:val="bullet"/>
      <w:lvlText w:val="•"/>
      <w:lvlJc w:val="left"/>
      <w:pPr>
        <w:ind w:left="8415" w:hanging="421"/>
      </w:pPr>
      <w:rPr>
        <w:rFonts w:hint="default"/>
      </w:rPr>
    </w:lvl>
    <w:lvl w:ilvl="5">
      <w:start w:val="0"/>
      <w:numFmt w:val="bullet"/>
      <w:lvlText w:val="•"/>
      <w:lvlJc w:val="left"/>
      <w:pPr>
        <w:ind w:left="9989" w:hanging="421"/>
      </w:pPr>
      <w:rPr>
        <w:rFonts w:hint="default"/>
      </w:rPr>
    </w:lvl>
    <w:lvl w:ilvl="6">
      <w:start w:val="0"/>
      <w:numFmt w:val="bullet"/>
      <w:lvlText w:val="•"/>
      <w:lvlJc w:val="left"/>
      <w:pPr>
        <w:ind w:left="11563" w:hanging="421"/>
      </w:pPr>
      <w:rPr>
        <w:rFonts w:hint="default"/>
      </w:rPr>
    </w:lvl>
    <w:lvl w:ilvl="7">
      <w:start w:val="0"/>
      <w:numFmt w:val="bullet"/>
      <w:lvlText w:val="•"/>
      <w:lvlJc w:val="left"/>
      <w:pPr>
        <w:ind w:left="13137" w:hanging="421"/>
      </w:pPr>
      <w:rPr>
        <w:rFonts w:hint="default"/>
      </w:rPr>
    </w:lvl>
    <w:lvl w:ilvl="8">
      <w:start w:val="0"/>
      <w:numFmt w:val="bullet"/>
      <w:lvlText w:val="•"/>
      <w:lvlJc w:val="left"/>
      <w:pPr>
        <w:ind w:left="14711" w:hanging="421"/>
      </w:pPr>
      <w:rPr>
        <w:rFonts w:hint="default"/>
      </w:rPr>
    </w:lvl>
  </w:abstractNum>
  <w:abstractNum w:abstractNumId="17">
    <w:nsid w:val="2A4DB38E"/>
    <w:multiLevelType w:val="hybridMultilevel"/>
    <w:tmpl w:val="00000000"/>
    <w:lvl w:ilvl="0">
      <w:start w:val="3"/>
      <w:numFmt w:val="decimal"/>
      <w:lvlText w:val="（%1）"/>
      <w:lvlJc w:val="left"/>
      <w:pPr>
        <w:ind w:left="3745" w:hanging="901"/>
        <w:jc w:val="left"/>
      </w:pPr>
      <w:rPr>
        <w:rFonts w:ascii="仿宋" w:eastAsia="仿宋" w:hAnsi="仿宋" w:cs="仿宋" w:hint="default"/>
        <w:spacing w:val="-1"/>
        <w:w w:val="100"/>
        <w:sz w:val="34"/>
        <w:szCs w:val="34"/>
      </w:rPr>
    </w:lvl>
    <w:lvl w:ilvl="1">
      <w:start w:val="0"/>
      <w:numFmt w:val="bullet"/>
      <w:lvlText w:val="•"/>
      <w:lvlJc w:val="left"/>
      <w:pPr>
        <w:ind w:left="5151" w:hanging="901"/>
      </w:pPr>
      <w:rPr>
        <w:rFonts w:hint="default"/>
      </w:rPr>
    </w:lvl>
    <w:lvl w:ilvl="2">
      <w:start w:val="0"/>
      <w:numFmt w:val="bullet"/>
      <w:lvlText w:val="•"/>
      <w:lvlJc w:val="left"/>
      <w:pPr>
        <w:ind w:left="6563" w:hanging="901"/>
      </w:pPr>
      <w:rPr>
        <w:rFonts w:hint="default"/>
      </w:rPr>
    </w:lvl>
    <w:lvl w:ilvl="3">
      <w:start w:val="0"/>
      <w:numFmt w:val="bullet"/>
      <w:lvlText w:val="•"/>
      <w:lvlJc w:val="left"/>
      <w:pPr>
        <w:ind w:left="7975" w:hanging="901"/>
      </w:pPr>
      <w:rPr>
        <w:rFonts w:hint="default"/>
      </w:rPr>
    </w:lvl>
    <w:lvl w:ilvl="4">
      <w:start w:val="0"/>
      <w:numFmt w:val="bullet"/>
      <w:lvlText w:val="•"/>
      <w:lvlJc w:val="left"/>
      <w:pPr>
        <w:ind w:left="9387" w:hanging="901"/>
      </w:pPr>
      <w:rPr>
        <w:rFonts w:hint="default"/>
      </w:rPr>
    </w:lvl>
    <w:lvl w:ilvl="5">
      <w:start w:val="0"/>
      <w:numFmt w:val="bullet"/>
      <w:lvlText w:val="•"/>
      <w:lvlJc w:val="left"/>
      <w:pPr>
        <w:ind w:left="10799" w:hanging="901"/>
      </w:pPr>
      <w:rPr>
        <w:rFonts w:hint="default"/>
      </w:rPr>
    </w:lvl>
    <w:lvl w:ilvl="6">
      <w:start w:val="0"/>
      <w:numFmt w:val="bullet"/>
      <w:lvlText w:val="•"/>
      <w:lvlJc w:val="left"/>
      <w:pPr>
        <w:ind w:left="12211" w:hanging="901"/>
      </w:pPr>
      <w:rPr>
        <w:rFonts w:hint="default"/>
      </w:rPr>
    </w:lvl>
    <w:lvl w:ilvl="7">
      <w:start w:val="0"/>
      <w:numFmt w:val="bullet"/>
      <w:lvlText w:val="•"/>
      <w:lvlJc w:val="left"/>
      <w:pPr>
        <w:ind w:left="13623" w:hanging="901"/>
      </w:pPr>
      <w:rPr>
        <w:rFonts w:hint="default"/>
      </w:rPr>
    </w:lvl>
    <w:lvl w:ilvl="8">
      <w:start w:val="0"/>
      <w:numFmt w:val="bullet"/>
      <w:lvlText w:val="•"/>
      <w:lvlJc w:val="left"/>
      <w:pPr>
        <w:ind w:left="15035" w:hanging="901"/>
      </w:pPr>
      <w:rPr>
        <w:rFonts w:hint="default"/>
      </w:rPr>
    </w:lvl>
  </w:abstractNum>
  <w:abstractNum w:abstractNumId="18">
    <w:nsid w:val="2C3A1630"/>
    <w:multiLevelType w:val="hybridMultilevel"/>
    <w:tmpl w:val="00000000"/>
    <w:lvl w:ilvl="0">
      <w:start w:val="2"/>
      <w:numFmt w:val="decimal"/>
      <w:lvlText w:val="%1）"/>
      <w:lvlJc w:val="left"/>
      <w:pPr>
        <w:ind w:left="2124" w:hanging="541"/>
        <w:jc w:val="left"/>
      </w:pPr>
      <w:rPr>
        <w:rFonts w:ascii="Times New Roman" w:eastAsia="Times New Roman" w:hAnsi="Times New Roman" w:cs="Times New Roman" w:hint="default"/>
        <w:spacing w:val="-62"/>
        <w:w w:val="100"/>
        <w:sz w:val="34"/>
        <w:szCs w:val="34"/>
      </w:rPr>
    </w:lvl>
    <w:lvl w:ilvl="1">
      <w:start w:val="0"/>
      <w:numFmt w:val="bullet"/>
      <w:lvlText w:val="•"/>
      <w:lvlJc w:val="left"/>
      <w:pPr>
        <w:ind w:left="3693" w:hanging="541"/>
      </w:pPr>
      <w:rPr>
        <w:rFonts w:hint="default"/>
      </w:rPr>
    </w:lvl>
    <w:lvl w:ilvl="2">
      <w:start w:val="0"/>
      <w:numFmt w:val="bullet"/>
      <w:lvlText w:val="•"/>
      <w:lvlJc w:val="left"/>
      <w:pPr>
        <w:ind w:left="5267" w:hanging="541"/>
      </w:pPr>
      <w:rPr>
        <w:rFonts w:hint="default"/>
      </w:rPr>
    </w:lvl>
    <w:lvl w:ilvl="3">
      <w:start w:val="0"/>
      <w:numFmt w:val="bullet"/>
      <w:lvlText w:val="•"/>
      <w:lvlJc w:val="left"/>
      <w:pPr>
        <w:ind w:left="6841" w:hanging="541"/>
      </w:pPr>
      <w:rPr>
        <w:rFonts w:hint="default"/>
      </w:rPr>
    </w:lvl>
    <w:lvl w:ilvl="4">
      <w:start w:val="0"/>
      <w:numFmt w:val="bullet"/>
      <w:lvlText w:val="•"/>
      <w:lvlJc w:val="left"/>
      <w:pPr>
        <w:ind w:left="8415" w:hanging="541"/>
      </w:pPr>
      <w:rPr>
        <w:rFonts w:hint="default"/>
      </w:rPr>
    </w:lvl>
    <w:lvl w:ilvl="5">
      <w:start w:val="0"/>
      <w:numFmt w:val="bullet"/>
      <w:lvlText w:val="•"/>
      <w:lvlJc w:val="left"/>
      <w:pPr>
        <w:ind w:left="9989" w:hanging="541"/>
      </w:pPr>
      <w:rPr>
        <w:rFonts w:hint="default"/>
      </w:rPr>
    </w:lvl>
    <w:lvl w:ilvl="6">
      <w:start w:val="0"/>
      <w:numFmt w:val="bullet"/>
      <w:lvlText w:val="•"/>
      <w:lvlJc w:val="left"/>
      <w:pPr>
        <w:ind w:left="11563" w:hanging="541"/>
      </w:pPr>
      <w:rPr>
        <w:rFonts w:hint="default"/>
      </w:rPr>
    </w:lvl>
    <w:lvl w:ilvl="7">
      <w:start w:val="0"/>
      <w:numFmt w:val="bullet"/>
      <w:lvlText w:val="•"/>
      <w:lvlJc w:val="left"/>
      <w:pPr>
        <w:ind w:left="13137" w:hanging="541"/>
      </w:pPr>
      <w:rPr>
        <w:rFonts w:hint="default"/>
      </w:rPr>
    </w:lvl>
    <w:lvl w:ilvl="8">
      <w:start w:val="0"/>
      <w:numFmt w:val="bullet"/>
      <w:lvlText w:val="•"/>
      <w:lvlJc w:val="left"/>
      <w:pPr>
        <w:ind w:left="14711" w:hanging="541"/>
      </w:pPr>
      <w:rPr>
        <w:rFonts w:hint="default"/>
      </w:rPr>
    </w:lvl>
  </w:abstractNum>
  <w:abstractNum w:abstractNumId="19">
    <w:nsid w:val="30CFC785"/>
    <w:multiLevelType w:val="hybridMultilevel"/>
    <w:tmpl w:val="00000000"/>
    <w:lvl w:ilvl="0">
      <w:start w:val="2"/>
      <w:numFmt w:val="decimal"/>
      <w:lvlText w:val="%1）"/>
      <w:lvlJc w:val="left"/>
      <w:pPr>
        <w:ind w:left="2124" w:hanging="541"/>
        <w:jc w:val="left"/>
      </w:pPr>
      <w:rPr>
        <w:rFonts w:ascii="Times New Roman" w:eastAsia="Times New Roman" w:hAnsi="Times New Roman" w:cs="Times New Roman" w:hint="default"/>
        <w:spacing w:val="-1"/>
        <w:w w:val="100"/>
        <w:sz w:val="34"/>
        <w:szCs w:val="34"/>
      </w:rPr>
    </w:lvl>
    <w:lvl w:ilvl="1">
      <w:start w:val="0"/>
      <w:numFmt w:val="bullet"/>
      <w:lvlText w:val="•"/>
      <w:lvlJc w:val="left"/>
      <w:pPr>
        <w:ind w:left="3693" w:hanging="541"/>
      </w:pPr>
      <w:rPr>
        <w:rFonts w:hint="default"/>
      </w:rPr>
    </w:lvl>
    <w:lvl w:ilvl="2">
      <w:start w:val="0"/>
      <w:numFmt w:val="bullet"/>
      <w:lvlText w:val="•"/>
      <w:lvlJc w:val="left"/>
      <w:pPr>
        <w:ind w:left="5267" w:hanging="541"/>
      </w:pPr>
      <w:rPr>
        <w:rFonts w:hint="default"/>
      </w:rPr>
    </w:lvl>
    <w:lvl w:ilvl="3">
      <w:start w:val="0"/>
      <w:numFmt w:val="bullet"/>
      <w:lvlText w:val="•"/>
      <w:lvlJc w:val="left"/>
      <w:pPr>
        <w:ind w:left="6841" w:hanging="541"/>
      </w:pPr>
      <w:rPr>
        <w:rFonts w:hint="default"/>
      </w:rPr>
    </w:lvl>
    <w:lvl w:ilvl="4">
      <w:start w:val="0"/>
      <w:numFmt w:val="bullet"/>
      <w:lvlText w:val="•"/>
      <w:lvlJc w:val="left"/>
      <w:pPr>
        <w:ind w:left="8415" w:hanging="541"/>
      </w:pPr>
      <w:rPr>
        <w:rFonts w:hint="default"/>
      </w:rPr>
    </w:lvl>
    <w:lvl w:ilvl="5">
      <w:start w:val="0"/>
      <w:numFmt w:val="bullet"/>
      <w:lvlText w:val="•"/>
      <w:lvlJc w:val="left"/>
      <w:pPr>
        <w:ind w:left="9989" w:hanging="541"/>
      </w:pPr>
      <w:rPr>
        <w:rFonts w:hint="default"/>
      </w:rPr>
    </w:lvl>
    <w:lvl w:ilvl="6">
      <w:start w:val="0"/>
      <w:numFmt w:val="bullet"/>
      <w:lvlText w:val="•"/>
      <w:lvlJc w:val="left"/>
      <w:pPr>
        <w:ind w:left="11563" w:hanging="541"/>
      </w:pPr>
      <w:rPr>
        <w:rFonts w:hint="default"/>
      </w:rPr>
    </w:lvl>
    <w:lvl w:ilvl="7">
      <w:start w:val="0"/>
      <w:numFmt w:val="bullet"/>
      <w:lvlText w:val="•"/>
      <w:lvlJc w:val="left"/>
      <w:pPr>
        <w:ind w:left="13137" w:hanging="541"/>
      </w:pPr>
      <w:rPr>
        <w:rFonts w:hint="default"/>
      </w:rPr>
    </w:lvl>
    <w:lvl w:ilvl="8">
      <w:start w:val="0"/>
      <w:numFmt w:val="bullet"/>
      <w:lvlText w:val="•"/>
      <w:lvlJc w:val="left"/>
      <w:pPr>
        <w:ind w:left="14711" w:hanging="541"/>
      </w:pPr>
      <w:rPr>
        <w:rFonts w:hint="default"/>
      </w:rPr>
    </w:lvl>
  </w:abstractNum>
  <w:abstractNum w:abstractNumId="20">
    <w:nsid w:val="31F106FC"/>
    <w:multiLevelType w:val="hybridMultilevel"/>
    <w:tmpl w:val="00000000"/>
    <w:lvl w:ilvl="0">
      <w:start w:val="1"/>
      <w:numFmt w:val="decimal"/>
      <w:lvlText w:val="%1"/>
      <w:lvlJc w:val="left"/>
      <w:pPr>
        <w:ind w:left="2603" w:hanging="479"/>
        <w:jc w:val="left"/>
      </w:pPr>
      <w:rPr>
        <w:rFonts w:ascii="Arial Narrow" w:eastAsia="Arial Narrow" w:hAnsi="Arial Narrow" w:cs="Arial Narrow" w:hint="default"/>
        <w:b/>
        <w:bCs/>
        <w:w w:val="109"/>
        <w:sz w:val="48"/>
        <w:szCs w:val="48"/>
      </w:rPr>
    </w:lvl>
    <w:lvl w:ilvl="1">
      <w:start w:val="1"/>
      <w:numFmt w:val="decimal"/>
      <w:lvlText w:val="%1.%2"/>
      <w:lvlJc w:val="left"/>
      <w:pPr>
        <w:ind w:left="3175" w:hanging="735"/>
        <w:jc w:val="left"/>
      </w:pPr>
      <w:rPr>
        <w:rFonts w:ascii="Arial Narrow" w:eastAsia="Arial Narrow" w:hAnsi="Arial Narrow" w:cs="Arial Narrow" w:hint="default"/>
        <w:b/>
        <w:bCs/>
        <w:w w:val="109"/>
        <w:sz w:val="42"/>
        <w:szCs w:val="42"/>
      </w:rPr>
    </w:lvl>
    <w:lvl w:ilvl="2">
      <w:start w:val="0"/>
      <w:numFmt w:val="bullet"/>
      <w:lvlText w:val="•"/>
      <w:lvlJc w:val="left"/>
      <w:pPr>
        <w:ind w:left="3260" w:hanging="735"/>
      </w:pPr>
      <w:rPr>
        <w:rFonts w:hint="default"/>
      </w:rPr>
    </w:lvl>
    <w:lvl w:ilvl="3">
      <w:start w:val="0"/>
      <w:numFmt w:val="bullet"/>
      <w:lvlText w:val="•"/>
      <w:lvlJc w:val="left"/>
      <w:pPr>
        <w:ind w:left="5084" w:hanging="735"/>
      </w:pPr>
      <w:rPr>
        <w:rFonts w:hint="default"/>
      </w:rPr>
    </w:lvl>
    <w:lvl w:ilvl="4">
      <w:start w:val="0"/>
      <w:numFmt w:val="bullet"/>
      <w:lvlText w:val="•"/>
      <w:lvlJc w:val="left"/>
      <w:pPr>
        <w:ind w:left="6909" w:hanging="735"/>
      </w:pPr>
      <w:rPr>
        <w:rFonts w:hint="default"/>
      </w:rPr>
    </w:lvl>
    <w:lvl w:ilvl="5">
      <w:start w:val="0"/>
      <w:numFmt w:val="bullet"/>
      <w:lvlText w:val="•"/>
      <w:lvlJc w:val="left"/>
      <w:pPr>
        <w:ind w:left="8734" w:hanging="735"/>
      </w:pPr>
      <w:rPr>
        <w:rFonts w:hint="default"/>
      </w:rPr>
    </w:lvl>
    <w:lvl w:ilvl="6">
      <w:start w:val="0"/>
      <w:numFmt w:val="bullet"/>
      <w:lvlText w:val="•"/>
      <w:lvlJc w:val="left"/>
      <w:pPr>
        <w:ind w:left="10559" w:hanging="735"/>
      </w:pPr>
      <w:rPr>
        <w:rFonts w:hint="default"/>
      </w:rPr>
    </w:lvl>
    <w:lvl w:ilvl="7">
      <w:start w:val="0"/>
      <w:numFmt w:val="bullet"/>
      <w:lvlText w:val="•"/>
      <w:lvlJc w:val="left"/>
      <w:pPr>
        <w:ind w:left="12384" w:hanging="735"/>
      </w:pPr>
      <w:rPr>
        <w:rFonts w:hint="default"/>
      </w:rPr>
    </w:lvl>
    <w:lvl w:ilvl="8">
      <w:start w:val="0"/>
      <w:numFmt w:val="bullet"/>
      <w:lvlText w:val="•"/>
      <w:lvlJc w:val="left"/>
      <w:pPr>
        <w:ind w:left="14209" w:hanging="735"/>
      </w:pPr>
      <w:rPr>
        <w:rFonts w:hint="default"/>
      </w:rPr>
    </w:lvl>
  </w:abstractNum>
  <w:abstractNum w:abstractNumId="21">
    <w:nsid w:val="34C45740"/>
    <w:multiLevelType w:val="hybridMultilevel"/>
    <w:tmpl w:val="00000000"/>
    <w:lvl w:ilvl="0">
      <w:start w:val="2"/>
      <w:numFmt w:val="decimal"/>
      <w:lvlText w:val="（%1）"/>
      <w:lvlJc w:val="left"/>
      <w:pPr>
        <w:ind w:left="3666" w:hanging="905"/>
        <w:jc w:val="left"/>
      </w:pPr>
      <w:rPr>
        <w:rFonts w:ascii="仿宋" w:eastAsia="仿宋" w:hAnsi="仿宋" w:cs="仿宋" w:hint="default"/>
        <w:b/>
        <w:bCs/>
        <w:spacing w:val="0"/>
        <w:w w:val="99"/>
        <w:sz w:val="34"/>
        <w:szCs w:val="34"/>
      </w:rPr>
    </w:lvl>
    <w:lvl w:ilvl="1">
      <w:start w:val="1"/>
      <w:numFmt w:val="decimal"/>
      <w:lvlText w:val="%2）"/>
      <w:lvlJc w:val="left"/>
      <w:pPr>
        <w:ind w:left="2124" w:hanging="541"/>
        <w:jc w:val="left"/>
      </w:pPr>
      <w:rPr>
        <w:rFonts w:ascii="Arial Narrow" w:eastAsia="Arial Narrow" w:hAnsi="Arial Narrow" w:cs="Arial Narrow" w:hint="default"/>
        <w:spacing w:val="-1"/>
        <w:w w:val="100"/>
        <w:sz w:val="34"/>
        <w:szCs w:val="34"/>
      </w:rPr>
    </w:lvl>
    <w:lvl w:ilvl="2">
      <w:start w:val="0"/>
      <w:numFmt w:val="bullet"/>
      <w:lvlText w:val="•"/>
      <w:lvlJc w:val="left"/>
      <w:pPr>
        <w:ind w:left="5237" w:hanging="541"/>
      </w:pPr>
      <w:rPr>
        <w:rFonts w:hint="default"/>
      </w:rPr>
    </w:lvl>
    <w:lvl w:ilvl="3">
      <w:start w:val="0"/>
      <w:numFmt w:val="bullet"/>
      <w:lvlText w:val="•"/>
      <w:lvlJc w:val="left"/>
      <w:pPr>
        <w:ind w:left="6815" w:hanging="541"/>
      </w:pPr>
      <w:rPr>
        <w:rFonts w:hint="default"/>
      </w:rPr>
    </w:lvl>
    <w:lvl w:ilvl="4">
      <w:start w:val="0"/>
      <w:numFmt w:val="bullet"/>
      <w:lvlText w:val="•"/>
      <w:lvlJc w:val="left"/>
      <w:pPr>
        <w:ind w:left="8393" w:hanging="541"/>
      </w:pPr>
      <w:rPr>
        <w:rFonts w:hint="default"/>
      </w:rPr>
    </w:lvl>
    <w:lvl w:ilvl="5">
      <w:start w:val="0"/>
      <w:numFmt w:val="bullet"/>
      <w:lvlText w:val="•"/>
      <w:lvlJc w:val="left"/>
      <w:pPr>
        <w:ind w:left="9970" w:hanging="541"/>
      </w:pPr>
      <w:rPr>
        <w:rFonts w:hint="default"/>
      </w:rPr>
    </w:lvl>
    <w:lvl w:ilvl="6">
      <w:start w:val="0"/>
      <w:numFmt w:val="bullet"/>
      <w:lvlText w:val="•"/>
      <w:lvlJc w:val="left"/>
      <w:pPr>
        <w:ind w:left="11548" w:hanging="541"/>
      </w:pPr>
      <w:rPr>
        <w:rFonts w:hint="default"/>
      </w:rPr>
    </w:lvl>
    <w:lvl w:ilvl="7">
      <w:start w:val="0"/>
      <w:numFmt w:val="bullet"/>
      <w:lvlText w:val="•"/>
      <w:lvlJc w:val="left"/>
      <w:pPr>
        <w:ind w:left="13126" w:hanging="541"/>
      </w:pPr>
      <w:rPr>
        <w:rFonts w:hint="default"/>
      </w:rPr>
    </w:lvl>
    <w:lvl w:ilvl="8">
      <w:start w:val="0"/>
      <w:numFmt w:val="bullet"/>
      <w:lvlText w:val="•"/>
      <w:lvlJc w:val="left"/>
      <w:pPr>
        <w:ind w:left="14704" w:hanging="541"/>
      </w:pPr>
      <w:rPr>
        <w:rFonts w:hint="default"/>
      </w:rPr>
    </w:lvl>
  </w:abstractNum>
  <w:abstractNum w:abstractNumId="22">
    <w:nsid w:val="35BC39C1"/>
    <w:multiLevelType w:val="hybridMultilevel"/>
    <w:tmpl w:val="00000000"/>
    <w:lvl w:ilvl="0">
      <w:start w:val="7"/>
      <w:numFmt w:val="decimal"/>
      <w:lvlText w:val="%1"/>
      <w:lvlJc w:val="left"/>
      <w:pPr>
        <w:ind w:left="2754" w:hanging="630"/>
        <w:jc w:val="left"/>
      </w:pPr>
      <w:rPr>
        <w:rFonts w:hint="default"/>
      </w:rPr>
    </w:lvl>
    <w:lvl w:ilvl="1">
      <w:start w:val="4"/>
      <w:numFmt w:val="decimal"/>
      <w:lvlText w:val="%1.%2"/>
      <w:lvlJc w:val="left"/>
      <w:pPr>
        <w:ind w:left="2754" w:hanging="630"/>
        <w:jc w:val="left"/>
      </w:pPr>
      <w:rPr>
        <w:rFonts w:ascii="Arial Narrow" w:eastAsia="Arial Narrow" w:hAnsi="Arial Narrow" w:cs="Arial Narrow" w:hint="default"/>
        <w:b/>
        <w:bCs/>
        <w:w w:val="109"/>
        <w:sz w:val="42"/>
        <w:szCs w:val="42"/>
      </w:rPr>
    </w:lvl>
    <w:lvl w:ilvl="2">
      <w:start w:val="0"/>
      <w:numFmt w:val="bullet"/>
      <w:lvlText w:val="•"/>
      <w:lvlJc w:val="left"/>
      <w:pPr>
        <w:ind w:left="5308" w:hanging="630"/>
      </w:pPr>
      <w:rPr>
        <w:rFonts w:hint="default"/>
      </w:rPr>
    </w:lvl>
    <w:lvl w:ilvl="3">
      <w:start w:val="0"/>
      <w:numFmt w:val="bullet"/>
      <w:lvlText w:val="•"/>
      <w:lvlJc w:val="left"/>
      <w:pPr>
        <w:ind w:left="6877" w:hanging="630"/>
      </w:pPr>
      <w:rPr>
        <w:rFonts w:hint="default"/>
      </w:rPr>
    </w:lvl>
    <w:lvl w:ilvl="4">
      <w:start w:val="0"/>
      <w:numFmt w:val="bullet"/>
      <w:lvlText w:val="•"/>
      <w:lvlJc w:val="left"/>
      <w:pPr>
        <w:ind w:left="8446" w:hanging="630"/>
      </w:pPr>
      <w:rPr>
        <w:rFonts w:hint="default"/>
      </w:rPr>
    </w:lvl>
    <w:lvl w:ilvl="5">
      <w:start w:val="0"/>
      <w:numFmt w:val="bullet"/>
      <w:lvlText w:val="•"/>
      <w:lvlJc w:val="left"/>
      <w:pPr>
        <w:ind w:left="10015" w:hanging="630"/>
      </w:pPr>
      <w:rPr>
        <w:rFonts w:hint="default"/>
      </w:rPr>
    </w:lvl>
    <w:lvl w:ilvl="6">
      <w:start w:val="0"/>
      <w:numFmt w:val="bullet"/>
      <w:lvlText w:val="•"/>
      <w:lvlJc w:val="left"/>
      <w:pPr>
        <w:ind w:left="11584" w:hanging="630"/>
      </w:pPr>
      <w:rPr>
        <w:rFonts w:hint="default"/>
      </w:rPr>
    </w:lvl>
    <w:lvl w:ilvl="7">
      <w:start w:val="0"/>
      <w:numFmt w:val="bullet"/>
      <w:lvlText w:val="•"/>
      <w:lvlJc w:val="left"/>
      <w:pPr>
        <w:ind w:left="13153" w:hanging="630"/>
      </w:pPr>
      <w:rPr>
        <w:rFonts w:hint="default"/>
      </w:rPr>
    </w:lvl>
    <w:lvl w:ilvl="8">
      <w:start w:val="0"/>
      <w:numFmt w:val="bullet"/>
      <w:lvlText w:val="•"/>
      <w:lvlJc w:val="left"/>
      <w:pPr>
        <w:ind w:left="14721" w:hanging="630"/>
      </w:pPr>
      <w:rPr>
        <w:rFonts w:hint="default"/>
      </w:rPr>
    </w:lvl>
  </w:abstractNum>
  <w:abstractNum w:abstractNumId="23">
    <w:nsid w:val="367BB97B"/>
    <w:multiLevelType w:val="hybridMultilevel"/>
    <w:tmpl w:val="00000000"/>
    <w:lvl w:ilvl="0">
      <w:start w:val="1"/>
      <w:numFmt w:val="decimal"/>
      <w:lvlText w:val="%1）"/>
      <w:lvlJc w:val="left"/>
      <w:pPr>
        <w:ind w:left="2124" w:hanging="545"/>
        <w:jc w:val="left"/>
      </w:pPr>
      <w:rPr>
        <w:rFonts w:ascii="Arial Narrow" w:eastAsia="Arial Narrow" w:hAnsi="Arial Narrow" w:cs="Arial Narrow" w:hint="default"/>
        <w:spacing w:val="0"/>
        <w:w w:val="100"/>
        <w:sz w:val="34"/>
        <w:szCs w:val="34"/>
      </w:rPr>
    </w:lvl>
    <w:lvl w:ilvl="1">
      <w:start w:val="0"/>
      <w:numFmt w:val="bullet"/>
      <w:lvlText w:val="•"/>
      <w:lvlJc w:val="left"/>
      <w:pPr>
        <w:ind w:left="3693" w:hanging="545"/>
      </w:pPr>
      <w:rPr>
        <w:rFonts w:hint="default"/>
      </w:rPr>
    </w:lvl>
    <w:lvl w:ilvl="2">
      <w:start w:val="0"/>
      <w:numFmt w:val="bullet"/>
      <w:lvlText w:val="•"/>
      <w:lvlJc w:val="left"/>
      <w:pPr>
        <w:ind w:left="5267" w:hanging="545"/>
      </w:pPr>
      <w:rPr>
        <w:rFonts w:hint="default"/>
      </w:rPr>
    </w:lvl>
    <w:lvl w:ilvl="3">
      <w:start w:val="0"/>
      <w:numFmt w:val="bullet"/>
      <w:lvlText w:val="•"/>
      <w:lvlJc w:val="left"/>
      <w:pPr>
        <w:ind w:left="6841" w:hanging="545"/>
      </w:pPr>
      <w:rPr>
        <w:rFonts w:hint="default"/>
      </w:rPr>
    </w:lvl>
    <w:lvl w:ilvl="4">
      <w:start w:val="0"/>
      <w:numFmt w:val="bullet"/>
      <w:lvlText w:val="•"/>
      <w:lvlJc w:val="left"/>
      <w:pPr>
        <w:ind w:left="8415" w:hanging="545"/>
      </w:pPr>
      <w:rPr>
        <w:rFonts w:hint="default"/>
      </w:rPr>
    </w:lvl>
    <w:lvl w:ilvl="5">
      <w:start w:val="0"/>
      <w:numFmt w:val="bullet"/>
      <w:lvlText w:val="•"/>
      <w:lvlJc w:val="left"/>
      <w:pPr>
        <w:ind w:left="9989" w:hanging="545"/>
      </w:pPr>
      <w:rPr>
        <w:rFonts w:hint="default"/>
      </w:rPr>
    </w:lvl>
    <w:lvl w:ilvl="6">
      <w:start w:val="0"/>
      <w:numFmt w:val="bullet"/>
      <w:lvlText w:val="•"/>
      <w:lvlJc w:val="left"/>
      <w:pPr>
        <w:ind w:left="11563" w:hanging="545"/>
      </w:pPr>
      <w:rPr>
        <w:rFonts w:hint="default"/>
      </w:rPr>
    </w:lvl>
    <w:lvl w:ilvl="7">
      <w:start w:val="0"/>
      <w:numFmt w:val="bullet"/>
      <w:lvlText w:val="•"/>
      <w:lvlJc w:val="left"/>
      <w:pPr>
        <w:ind w:left="13137" w:hanging="545"/>
      </w:pPr>
      <w:rPr>
        <w:rFonts w:hint="default"/>
      </w:rPr>
    </w:lvl>
    <w:lvl w:ilvl="8">
      <w:start w:val="0"/>
      <w:numFmt w:val="bullet"/>
      <w:lvlText w:val="•"/>
      <w:lvlJc w:val="left"/>
      <w:pPr>
        <w:ind w:left="14711" w:hanging="545"/>
      </w:pPr>
      <w:rPr>
        <w:rFonts w:hint="default"/>
      </w:rPr>
    </w:lvl>
  </w:abstractNum>
  <w:abstractNum w:abstractNumId="24">
    <w:nsid w:val="3842DB67"/>
    <w:multiLevelType w:val="hybridMultilevel"/>
    <w:tmpl w:val="00000000"/>
    <w:lvl w:ilvl="0">
      <w:start w:val="1"/>
      <w:numFmt w:val="decimal"/>
      <w:lvlText w:val="%1)"/>
      <w:lvlJc w:val="left"/>
      <w:pPr>
        <w:ind w:left="3145" w:hanging="301"/>
        <w:jc w:val="left"/>
      </w:pPr>
      <w:rPr>
        <w:rFonts w:ascii="Arial Narrow" w:eastAsia="Arial Narrow" w:hAnsi="Arial Narrow" w:cs="Arial Narrow" w:hint="default"/>
        <w:spacing w:val="-2"/>
        <w:w w:val="114"/>
        <w:sz w:val="34"/>
        <w:szCs w:val="34"/>
      </w:rPr>
    </w:lvl>
    <w:lvl w:ilvl="1">
      <w:start w:val="0"/>
      <w:numFmt w:val="bullet"/>
      <w:lvlText w:val="•"/>
      <w:lvlJc w:val="left"/>
      <w:pPr>
        <w:ind w:left="4611" w:hanging="301"/>
      </w:pPr>
      <w:rPr>
        <w:rFonts w:hint="default"/>
      </w:rPr>
    </w:lvl>
    <w:lvl w:ilvl="2">
      <w:start w:val="0"/>
      <w:numFmt w:val="bullet"/>
      <w:lvlText w:val="•"/>
      <w:lvlJc w:val="left"/>
      <w:pPr>
        <w:ind w:left="6083" w:hanging="301"/>
      </w:pPr>
      <w:rPr>
        <w:rFonts w:hint="default"/>
      </w:rPr>
    </w:lvl>
    <w:lvl w:ilvl="3">
      <w:start w:val="0"/>
      <w:numFmt w:val="bullet"/>
      <w:lvlText w:val="•"/>
      <w:lvlJc w:val="left"/>
      <w:pPr>
        <w:ind w:left="7555" w:hanging="301"/>
      </w:pPr>
      <w:rPr>
        <w:rFonts w:hint="default"/>
      </w:rPr>
    </w:lvl>
    <w:lvl w:ilvl="4">
      <w:start w:val="0"/>
      <w:numFmt w:val="bullet"/>
      <w:lvlText w:val="•"/>
      <w:lvlJc w:val="left"/>
      <w:pPr>
        <w:ind w:left="9027" w:hanging="301"/>
      </w:pPr>
      <w:rPr>
        <w:rFonts w:hint="default"/>
      </w:rPr>
    </w:lvl>
    <w:lvl w:ilvl="5">
      <w:start w:val="0"/>
      <w:numFmt w:val="bullet"/>
      <w:lvlText w:val="•"/>
      <w:lvlJc w:val="left"/>
      <w:pPr>
        <w:ind w:left="10499" w:hanging="301"/>
      </w:pPr>
      <w:rPr>
        <w:rFonts w:hint="default"/>
      </w:rPr>
    </w:lvl>
    <w:lvl w:ilvl="6">
      <w:start w:val="0"/>
      <w:numFmt w:val="bullet"/>
      <w:lvlText w:val="•"/>
      <w:lvlJc w:val="left"/>
      <w:pPr>
        <w:ind w:left="11971" w:hanging="301"/>
      </w:pPr>
      <w:rPr>
        <w:rFonts w:hint="default"/>
      </w:rPr>
    </w:lvl>
    <w:lvl w:ilvl="7">
      <w:start w:val="0"/>
      <w:numFmt w:val="bullet"/>
      <w:lvlText w:val="•"/>
      <w:lvlJc w:val="left"/>
      <w:pPr>
        <w:ind w:left="13443" w:hanging="301"/>
      </w:pPr>
      <w:rPr>
        <w:rFonts w:hint="default"/>
      </w:rPr>
    </w:lvl>
    <w:lvl w:ilvl="8">
      <w:start w:val="0"/>
      <w:numFmt w:val="bullet"/>
      <w:lvlText w:val="•"/>
      <w:lvlJc w:val="left"/>
      <w:pPr>
        <w:ind w:left="14915" w:hanging="301"/>
      </w:pPr>
      <w:rPr>
        <w:rFonts w:hint="default"/>
      </w:rPr>
    </w:lvl>
  </w:abstractNum>
  <w:abstractNum w:abstractNumId="25">
    <w:nsid w:val="3A86AFBD"/>
    <w:multiLevelType w:val="hybridMultilevel"/>
    <w:tmpl w:val="00000000"/>
    <w:lvl w:ilvl="0">
      <w:start w:val="4"/>
      <w:numFmt w:val="decimal"/>
      <w:lvlText w:val="%1)"/>
      <w:lvlJc w:val="left"/>
      <w:pPr>
        <w:ind w:left="3145" w:hanging="301"/>
        <w:jc w:val="left"/>
      </w:pPr>
      <w:rPr>
        <w:rFonts w:ascii="Times New Roman" w:eastAsia="Times New Roman" w:hAnsi="Times New Roman" w:cs="Times New Roman" w:hint="default"/>
        <w:spacing w:val="-2"/>
        <w:w w:val="99"/>
        <w:sz w:val="34"/>
        <w:szCs w:val="34"/>
      </w:rPr>
    </w:lvl>
    <w:lvl w:ilvl="1">
      <w:start w:val="0"/>
      <w:numFmt w:val="bullet"/>
      <w:lvlText w:val="•"/>
      <w:lvlJc w:val="left"/>
      <w:pPr>
        <w:ind w:left="4611" w:hanging="301"/>
      </w:pPr>
      <w:rPr>
        <w:rFonts w:hint="default"/>
      </w:rPr>
    </w:lvl>
    <w:lvl w:ilvl="2">
      <w:start w:val="0"/>
      <w:numFmt w:val="bullet"/>
      <w:lvlText w:val="•"/>
      <w:lvlJc w:val="left"/>
      <w:pPr>
        <w:ind w:left="6083" w:hanging="301"/>
      </w:pPr>
      <w:rPr>
        <w:rFonts w:hint="default"/>
      </w:rPr>
    </w:lvl>
    <w:lvl w:ilvl="3">
      <w:start w:val="0"/>
      <w:numFmt w:val="bullet"/>
      <w:lvlText w:val="•"/>
      <w:lvlJc w:val="left"/>
      <w:pPr>
        <w:ind w:left="7555" w:hanging="301"/>
      </w:pPr>
      <w:rPr>
        <w:rFonts w:hint="default"/>
      </w:rPr>
    </w:lvl>
    <w:lvl w:ilvl="4">
      <w:start w:val="0"/>
      <w:numFmt w:val="bullet"/>
      <w:lvlText w:val="•"/>
      <w:lvlJc w:val="left"/>
      <w:pPr>
        <w:ind w:left="9027" w:hanging="301"/>
      </w:pPr>
      <w:rPr>
        <w:rFonts w:hint="default"/>
      </w:rPr>
    </w:lvl>
    <w:lvl w:ilvl="5">
      <w:start w:val="0"/>
      <w:numFmt w:val="bullet"/>
      <w:lvlText w:val="•"/>
      <w:lvlJc w:val="left"/>
      <w:pPr>
        <w:ind w:left="10499" w:hanging="301"/>
      </w:pPr>
      <w:rPr>
        <w:rFonts w:hint="default"/>
      </w:rPr>
    </w:lvl>
    <w:lvl w:ilvl="6">
      <w:start w:val="0"/>
      <w:numFmt w:val="bullet"/>
      <w:lvlText w:val="•"/>
      <w:lvlJc w:val="left"/>
      <w:pPr>
        <w:ind w:left="11971" w:hanging="301"/>
      </w:pPr>
      <w:rPr>
        <w:rFonts w:hint="default"/>
      </w:rPr>
    </w:lvl>
    <w:lvl w:ilvl="7">
      <w:start w:val="0"/>
      <w:numFmt w:val="bullet"/>
      <w:lvlText w:val="•"/>
      <w:lvlJc w:val="left"/>
      <w:pPr>
        <w:ind w:left="13443" w:hanging="301"/>
      </w:pPr>
      <w:rPr>
        <w:rFonts w:hint="default"/>
      </w:rPr>
    </w:lvl>
    <w:lvl w:ilvl="8">
      <w:start w:val="0"/>
      <w:numFmt w:val="bullet"/>
      <w:lvlText w:val="•"/>
      <w:lvlJc w:val="left"/>
      <w:pPr>
        <w:ind w:left="14915" w:hanging="301"/>
      </w:pPr>
      <w:rPr>
        <w:rFonts w:hint="default"/>
      </w:rPr>
    </w:lvl>
  </w:abstractNum>
  <w:abstractNum w:abstractNumId="26">
    <w:nsid w:val="3AD0425D"/>
    <w:multiLevelType w:val="hybridMultilevel"/>
    <w:tmpl w:val="00000000"/>
    <w:lvl w:ilvl="0">
      <w:start w:val="1"/>
      <w:numFmt w:val="decimal"/>
      <w:lvlText w:val="（%1）"/>
      <w:lvlJc w:val="left"/>
      <w:pPr>
        <w:ind w:left="3752" w:hanging="905"/>
        <w:jc w:val="left"/>
      </w:pPr>
      <w:rPr>
        <w:rFonts w:hint="default"/>
        <w:b/>
        <w:bCs/>
        <w:spacing w:val="0"/>
        <w:w w:val="99"/>
      </w:rPr>
    </w:lvl>
    <w:lvl w:ilvl="1">
      <w:start w:val="0"/>
      <w:numFmt w:val="bullet"/>
      <w:lvlText w:val="•"/>
      <w:lvlJc w:val="left"/>
      <w:pPr>
        <w:ind w:left="3520" w:hanging="905"/>
      </w:pPr>
      <w:rPr>
        <w:rFonts w:hint="default"/>
      </w:rPr>
    </w:lvl>
    <w:lvl w:ilvl="2">
      <w:start w:val="0"/>
      <w:numFmt w:val="bullet"/>
      <w:lvlText w:val="•"/>
      <w:lvlJc w:val="left"/>
      <w:pPr>
        <w:ind w:left="3760" w:hanging="905"/>
      </w:pPr>
      <w:rPr>
        <w:rFonts w:hint="default"/>
      </w:rPr>
    </w:lvl>
    <w:lvl w:ilvl="3">
      <w:start w:val="0"/>
      <w:numFmt w:val="bullet"/>
      <w:lvlText w:val="•"/>
      <w:lvlJc w:val="left"/>
      <w:pPr>
        <w:ind w:left="5522" w:hanging="905"/>
      </w:pPr>
      <w:rPr>
        <w:rFonts w:hint="default"/>
      </w:rPr>
    </w:lvl>
    <w:lvl w:ilvl="4">
      <w:start w:val="0"/>
      <w:numFmt w:val="bullet"/>
      <w:lvlText w:val="•"/>
      <w:lvlJc w:val="left"/>
      <w:pPr>
        <w:ind w:left="7284" w:hanging="905"/>
      </w:pPr>
      <w:rPr>
        <w:rFonts w:hint="default"/>
      </w:rPr>
    </w:lvl>
    <w:lvl w:ilvl="5">
      <w:start w:val="0"/>
      <w:numFmt w:val="bullet"/>
      <w:lvlText w:val="•"/>
      <w:lvlJc w:val="left"/>
      <w:pPr>
        <w:ind w:left="9047" w:hanging="905"/>
      </w:pPr>
      <w:rPr>
        <w:rFonts w:hint="default"/>
      </w:rPr>
    </w:lvl>
    <w:lvl w:ilvl="6">
      <w:start w:val="0"/>
      <w:numFmt w:val="bullet"/>
      <w:lvlText w:val="•"/>
      <w:lvlJc w:val="left"/>
      <w:pPr>
        <w:ind w:left="10809" w:hanging="905"/>
      </w:pPr>
      <w:rPr>
        <w:rFonts w:hint="default"/>
      </w:rPr>
    </w:lvl>
    <w:lvl w:ilvl="7">
      <w:start w:val="0"/>
      <w:numFmt w:val="bullet"/>
      <w:lvlText w:val="•"/>
      <w:lvlJc w:val="left"/>
      <w:pPr>
        <w:ind w:left="12572" w:hanging="905"/>
      </w:pPr>
      <w:rPr>
        <w:rFonts w:hint="default"/>
      </w:rPr>
    </w:lvl>
    <w:lvl w:ilvl="8">
      <w:start w:val="0"/>
      <w:numFmt w:val="bullet"/>
      <w:lvlText w:val="•"/>
      <w:lvlJc w:val="left"/>
      <w:pPr>
        <w:ind w:left="14334" w:hanging="905"/>
      </w:pPr>
      <w:rPr>
        <w:rFonts w:hint="default"/>
      </w:rPr>
    </w:lvl>
  </w:abstractNum>
  <w:abstractNum w:abstractNumId="27">
    <w:nsid w:val="3E01362E"/>
    <w:multiLevelType w:val="hybridMultilevel"/>
    <w:tmpl w:val="00000000"/>
    <w:lvl w:ilvl="0">
      <w:start w:val="2"/>
      <w:numFmt w:val="decimal"/>
      <w:lvlText w:val="%1）"/>
      <w:lvlJc w:val="left"/>
      <w:pPr>
        <w:ind w:left="2124" w:hanging="545"/>
        <w:jc w:val="left"/>
      </w:pPr>
      <w:rPr>
        <w:rFonts w:ascii="Cambria" w:eastAsia="Cambria" w:hAnsi="Cambria" w:cs="Cambria" w:hint="default"/>
        <w:spacing w:val="0"/>
        <w:w w:val="90"/>
        <w:sz w:val="34"/>
        <w:szCs w:val="34"/>
      </w:rPr>
    </w:lvl>
    <w:lvl w:ilvl="1">
      <w:start w:val="0"/>
      <w:numFmt w:val="bullet"/>
      <w:lvlText w:val="•"/>
      <w:lvlJc w:val="left"/>
      <w:pPr>
        <w:ind w:left="3693" w:hanging="545"/>
      </w:pPr>
      <w:rPr>
        <w:rFonts w:hint="default"/>
      </w:rPr>
    </w:lvl>
    <w:lvl w:ilvl="2">
      <w:start w:val="0"/>
      <w:numFmt w:val="bullet"/>
      <w:lvlText w:val="•"/>
      <w:lvlJc w:val="left"/>
      <w:pPr>
        <w:ind w:left="5267" w:hanging="545"/>
      </w:pPr>
      <w:rPr>
        <w:rFonts w:hint="default"/>
      </w:rPr>
    </w:lvl>
    <w:lvl w:ilvl="3">
      <w:start w:val="0"/>
      <w:numFmt w:val="bullet"/>
      <w:lvlText w:val="•"/>
      <w:lvlJc w:val="left"/>
      <w:pPr>
        <w:ind w:left="6841" w:hanging="545"/>
      </w:pPr>
      <w:rPr>
        <w:rFonts w:hint="default"/>
      </w:rPr>
    </w:lvl>
    <w:lvl w:ilvl="4">
      <w:start w:val="0"/>
      <w:numFmt w:val="bullet"/>
      <w:lvlText w:val="•"/>
      <w:lvlJc w:val="left"/>
      <w:pPr>
        <w:ind w:left="8415" w:hanging="545"/>
      </w:pPr>
      <w:rPr>
        <w:rFonts w:hint="default"/>
      </w:rPr>
    </w:lvl>
    <w:lvl w:ilvl="5">
      <w:start w:val="0"/>
      <w:numFmt w:val="bullet"/>
      <w:lvlText w:val="•"/>
      <w:lvlJc w:val="left"/>
      <w:pPr>
        <w:ind w:left="9989" w:hanging="545"/>
      </w:pPr>
      <w:rPr>
        <w:rFonts w:hint="default"/>
      </w:rPr>
    </w:lvl>
    <w:lvl w:ilvl="6">
      <w:start w:val="0"/>
      <w:numFmt w:val="bullet"/>
      <w:lvlText w:val="•"/>
      <w:lvlJc w:val="left"/>
      <w:pPr>
        <w:ind w:left="11563" w:hanging="545"/>
      </w:pPr>
      <w:rPr>
        <w:rFonts w:hint="default"/>
      </w:rPr>
    </w:lvl>
    <w:lvl w:ilvl="7">
      <w:start w:val="0"/>
      <w:numFmt w:val="bullet"/>
      <w:lvlText w:val="•"/>
      <w:lvlJc w:val="left"/>
      <w:pPr>
        <w:ind w:left="13137" w:hanging="545"/>
      </w:pPr>
      <w:rPr>
        <w:rFonts w:hint="default"/>
      </w:rPr>
    </w:lvl>
    <w:lvl w:ilvl="8">
      <w:start w:val="0"/>
      <w:numFmt w:val="bullet"/>
      <w:lvlText w:val="•"/>
      <w:lvlJc w:val="left"/>
      <w:pPr>
        <w:ind w:left="14711" w:hanging="545"/>
      </w:pPr>
      <w:rPr>
        <w:rFonts w:hint="default"/>
      </w:rPr>
    </w:lvl>
  </w:abstractNum>
  <w:abstractNum w:abstractNumId="28">
    <w:nsid w:val="440FE0A8"/>
    <w:multiLevelType w:val="hybridMultilevel"/>
    <w:tmpl w:val="00000000"/>
    <w:lvl w:ilvl="0">
      <w:start w:val="6"/>
      <w:numFmt w:val="decimal"/>
      <w:lvlText w:val="%1"/>
      <w:lvlJc w:val="left"/>
      <w:pPr>
        <w:ind w:left="2754" w:hanging="630"/>
        <w:jc w:val="left"/>
      </w:pPr>
      <w:rPr>
        <w:rFonts w:hint="default"/>
      </w:rPr>
    </w:lvl>
    <w:lvl w:ilvl="1">
      <w:start w:val="4"/>
      <w:numFmt w:val="decimal"/>
      <w:lvlText w:val="%1.%2"/>
      <w:lvlJc w:val="left"/>
      <w:pPr>
        <w:ind w:left="2754" w:hanging="630"/>
        <w:jc w:val="left"/>
      </w:pPr>
      <w:rPr>
        <w:rFonts w:ascii="Arial Narrow" w:eastAsia="Arial Narrow" w:hAnsi="Arial Narrow" w:cs="Arial Narrow" w:hint="default"/>
        <w:b/>
        <w:bCs/>
        <w:i/>
        <w:w w:val="109"/>
        <w:sz w:val="42"/>
        <w:szCs w:val="42"/>
      </w:rPr>
    </w:lvl>
    <w:lvl w:ilvl="2">
      <w:start w:val="1"/>
      <w:numFmt w:val="decimal"/>
      <w:lvlText w:val="（%3）"/>
      <w:lvlJc w:val="left"/>
      <w:pPr>
        <w:ind w:left="2844" w:hanging="901"/>
        <w:jc w:val="left"/>
      </w:pPr>
      <w:rPr>
        <w:rFonts w:ascii="仿宋" w:eastAsia="仿宋" w:hAnsi="仿宋" w:cs="仿宋" w:hint="default"/>
        <w:spacing w:val="-1"/>
        <w:w w:val="100"/>
        <w:sz w:val="34"/>
        <w:szCs w:val="34"/>
      </w:rPr>
    </w:lvl>
    <w:lvl w:ilvl="3">
      <w:start w:val="0"/>
      <w:numFmt w:val="bullet"/>
      <w:lvlText w:val="•"/>
      <w:lvlJc w:val="left"/>
      <w:pPr>
        <w:ind w:left="4717" w:hanging="901"/>
      </w:pPr>
      <w:rPr>
        <w:rFonts w:hint="default"/>
      </w:rPr>
    </w:lvl>
    <w:lvl w:ilvl="4">
      <w:start w:val="0"/>
      <w:numFmt w:val="bullet"/>
      <w:lvlText w:val="•"/>
      <w:lvlJc w:val="left"/>
      <w:pPr>
        <w:ind w:left="6594" w:hanging="901"/>
      </w:pPr>
      <w:rPr>
        <w:rFonts w:hint="default"/>
      </w:rPr>
    </w:lvl>
    <w:lvl w:ilvl="5">
      <w:start w:val="0"/>
      <w:numFmt w:val="bullet"/>
      <w:lvlText w:val="•"/>
      <w:lvlJc w:val="left"/>
      <w:pPr>
        <w:ind w:left="8472" w:hanging="901"/>
      </w:pPr>
      <w:rPr>
        <w:rFonts w:hint="default"/>
      </w:rPr>
    </w:lvl>
    <w:lvl w:ilvl="6">
      <w:start w:val="0"/>
      <w:numFmt w:val="bullet"/>
      <w:lvlText w:val="•"/>
      <w:lvlJc w:val="left"/>
      <w:pPr>
        <w:ind w:left="10349" w:hanging="901"/>
      </w:pPr>
      <w:rPr>
        <w:rFonts w:hint="default"/>
      </w:rPr>
    </w:lvl>
    <w:lvl w:ilvl="7">
      <w:start w:val="0"/>
      <w:numFmt w:val="bullet"/>
      <w:lvlText w:val="•"/>
      <w:lvlJc w:val="left"/>
      <w:pPr>
        <w:ind w:left="12227" w:hanging="901"/>
      </w:pPr>
      <w:rPr>
        <w:rFonts w:hint="default"/>
      </w:rPr>
    </w:lvl>
    <w:lvl w:ilvl="8">
      <w:start w:val="0"/>
      <w:numFmt w:val="bullet"/>
      <w:lvlText w:val="•"/>
      <w:lvlJc w:val="left"/>
      <w:pPr>
        <w:ind w:left="14104" w:hanging="901"/>
      </w:pPr>
      <w:rPr>
        <w:rFonts w:hint="default"/>
      </w:rPr>
    </w:lvl>
  </w:abstractNum>
  <w:abstractNum w:abstractNumId="29">
    <w:nsid w:val="44FA91C6"/>
    <w:multiLevelType w:val="hybridMultilevel"/>
    <w:tmpl w:val="00000000"/>
    <w:lvl w:ilvl="0">
      <w:start w:val="10"/>
      <w:numFmt w:val="decimal"/>
      <w:lvlText w:val="%1"/>
      <w:lvlJc w:val="left"/>
      <w:pPr>
        <w:ind w:left="2963" w:hanging="839"/>
        <w:jc w:val="left"/>
      </w:pPr>
      <w:rPr>
        <w:rFonts w:hint="default"/>
      </w:rPr>
    </w:lvl>
    <w:lvl w:ilvl="1">
      <w:start w:val="1"/>
      <w:numFmt w:val="decimal"/>
      <w:lvlText w:val="%1.%2"/>
      <w:lvlJc w:val="left"/>
      <w:pPr>
        <w:ind w:left="2963" w:hanging="839"/>
        <w:jc w:val="left"/>
      </w:pPr>
      <w:rPr>
        <w:rFonts w:ascii="Arial Narrow" w:eastAsia="Arial Narrow" w:hAnsi="Arial Narrow" w:cs="Arial Narrow" w:hint="default"/>
        <w:b/>
        <w:bCs/>
        <w:w w:val="109"/>
        <w:sz w:val="42"/>
        <w:szCs w:val="42"/>
      </w:rPr>
    </w:lvl>
    <w:lvl w:ilvl="2">
      <w:start w:val="0"/>
      <w:numFmt w:val="bullet"/>
      <w:lvlText w:val="•"/>
      <w:lvlJc w:val="left"/>
      <w:pPr>
        <w:ind w:left="5939" w:hanging="839"/>
      </w:pPr>
      <w:rPr>
        <w:rFonts w:hint="default"/>
      </w:rPr>
    </w:lvl>
    <w:lvl w:ilvl="3">
      <w:start w:val="0"/>
      <w:numFmt w:val="bullet"/>
      <w:lvlText w:val="•"/>
      <w:lvlJc w:val="left"/>
      <w:pPr>
        <w:ind w:left="7429" w:hanging="839"/>
      </w:pPr>
      <w:rPr>
        <w:rFonts w:hint="default"/>
      </w:rPr>
    </w:lvl>
    <w:lvl w:ilvl="4">
      <w:start w:val="0"/>
      <w:numFmt w:val="bullet"/>
      <w:lvlText w:val="•"/>
      <w:lvlJc w:val="left"/>
      <w:pPr>
        <w:ind w:left="8919" w:hanging="839"/>
      </w:pPr>
      <w:rPr>
        <w:rFonts w:hint="default"/>
      </w:rPr>
    </w:lvl>
    <w:lvl w:ilvl="5">
      <w:start w:val="0"/>
      <w:numFmt w:val="bullet"/>
      <w:lvlText w:val="•"/>
      <w:lvlJc w:val="left"/>
      <w:pPr>
        <w:ind w:left="10409" w:hanging="839"/>
      </w:pPr>
      <w:rPr>
        <w:rFonts w:hint="default"/>
      </w:rPr>
    </w:lvl>
    <w:lvl w:ilvl="6">
      <w:start w:val="0"/>
      <w:numFmt w:val="bullet"/>
      <w:lvlText w:val="•"/>
      <w:lvlJc w:val="left"/>
      <w:pPr>
        <w:ind w:left="11899" w:hanging="839"/>
      </w:pPr>
      <w:rPr>
        <w:rFonts w:hint="default"/>
      </w:rPr>
    </w:lvl>
    <w:lvl w:ilvl="7">
      <w:start w:val="0"/>
      <w:numFmt w:val="bullet"/>
      <w:lvlText w:val="•"/>
      <w:lvlJc w:val="left"/>
      <w:pPr>
        <w:ind w:left="13389" w:hanging="839"/>
      </w:pPr>
      <w:rPr>
        <w:rFonts w:hint="default"/>
      </w:rPr>
    </w:lvl>
    <w:lvl w:ilvl="8">
      <w:start w:val="0"/>
      <w:numFmt w:val="bullet"/>
      <w:lvlText w:val="•"/>
      <w:lvlJc w:val="left"/>
      <w:pPr>
        <w:ind w:left="14879" w:hanging="839"/>
      </w:pPr>
      <w:rPr>
        <w:rFonts w:hint="default"/>
      </w:rPr>
    </w:lvl>
  </w:abstractNum>
  <w:abstractNum w:abstractNumId="30">
    <w:nsid w:val="470B961B"/>
    <w:multiLevelType w:val="hybridMultilevel"/>
    <w:tmpl w:val="00000000"/>
    <w:lvl w:ilvl="0">
      <w:start w:val="3"/>
      <w:numFmt w:val="decimal"/>
      <w:lvlText w:val="%1"/>
      <w:lvlJc w:val="left"/>
      <w:pPr>
        <w:ind w:left="3175" w:hanging="735"/>
        <w:jc w:val="left"/>
      </w:pPr>
      <w:rPr>
        <w:rFonts w:hint="default"/>
      </w:rPr>
    </w:lvl>
    <w:lvl w:ilvl="1">
      <w:start w:val="3"/>
      <w:numFmt w:val="decimal"/>
      <w:lvlText w:val="%1.%2"/>
      <w:lvlJc w:val="left"/>
      <w:pPr>
        <w:ind w:left="3175" w:hanging="735"/>
        <w:jc w:val="left"/>
      </w:pPr>
      <w:rPr>
        <w:rFonts w:ascii="Arial Narrow" w:eastAsia="Arial Narrow" w:hAnsi="Arial Narrow" w:cs="Arial Narrow" w:hint="default"/>
        <w:b/>
        <w:bCs/>
        <w:w w:val="109"/>
        <w:sz w:val="42"/>
        <w:szCs w:val="42"/>
      </w:rPr>
    </w:lvl>
    <w:lvl w:ilvl="2">
      <w:start w:val="0"/>
      <w:numFmt w:val="bullet"/>
      <w:lvlText w:val="•"/>
      <w:lvlJc w:val="left"/>
      <w:pPr>
        <w:ind w:left="5326" w:hanging="735"/>
      </w:pPr>
      <w:rPr>
        <w:rFonts w:hint="default"/>
      </w:rPr>
    </w:lvl>
    <w:lvl w:ilvl="3">
      <w:start w:val="0"/>
      <w:numFmt w:val="bullet"/>
      <w:lvlText w:val="•"/>
      <w:lvlJc w:val="left"/>
      <w:pPr>
        <w:ind w:left="6893" w:hanging="735"/>
      </w:pPr>
      <w:rPr>
        <w:rFonts w:hint="default"/>
      </w:rPr>
    </w:lvl>
    <w:lvl w:ilvl="4">
      <w:start w:val="0"/>
      <w:numFmt w:val="bullet"/>
      <w:lvlText w:val="•"/>
      <w:lvlJc w:val="left"/>
      <w:pPr>
        <w:ind w:left="8459" w:hanging="735"/>
      </w:pPr>
      <w:rPr>
        <w:rFonts w:hint="default"/>
      </w:rPr>
    </w:lvl>
    <w:lvl w:ilvl="5">
      <w:start w:val="0"/>
      <w:numFmt w:val="bullet"/>
      <w:lvlText w:val="•"/>
      <w:lvlJc w:val="left"/>
      <w:pPr>
        <w:ind w:left="10026" w:hanging="735"/>
      </w:pPr>
      <w:rPr>
        <w:rFonts w:hint="default"/>
      </w:rPr>
    </w:lvl>
    <w:lvl w:ilvl="6">
      <w:start w:val="0"/>
      <w:numFmt w:val="bullet"/>
      <w:lvlText w:val="•"/>
      <w:lvlJc w:val="left"/>
      <w:pPr>
        <w:ind w:left="11593" w:hanging="735"/>
      </w:pPr>
      <w:rPr>
        <w:rFonts w:hint="default"/>
      </w:rPr>
    </w:lvl>
    <w:lvl w:ilvl="7">
      <w:start w:val="0"/>
      <w:numFmt w:val="bullet"/>
      <w:lvlText w:val="•"/>
      <w:lvlJc w:val="left"/>
      <w:pPr>
        <w:ind w:left="13159" w:hanging="735"/>
      </w:pPr>
      <w:rPr>
        <w:rFonts w:hint="default"/>
      </w:rPr>
    </w:lvl>
    <w:lvl w:ilvl="8">
      <w:start w:val="0"/>
      <w:numFmt w:val="bullet"/>
      <w:lvlText w:val="•"/>
      <w:lvlJc w:val="left"/>
      <w:pPr>
        <w:ind w:left="14726" w:hanging="735"/>
      </w:pPr>
      <w:rPr>
        <w:rFonts w:hint="default"/>
      </w:rPr>
    </w:lvl>
  </w:abstractNum>
  <w:abstractNum w:abstractNumId="31">
    <w:nsid w:val="47AD9253"/>
    <w:multiLevelType w:val="hybridMultilevel"/>
    <w:tmpl w:val="00000000"/>
    <w:lvl w:ilvl="0">
      <w:start w:val="1"/>
      <w:numFmt w:val="decimal"/>
      <w:lvlText w:val="%1）"/>
      <w:lvlJc w:val="left"/>
      <w:pPr>
        <w:ind w:left="3385" w:hanging="541"/>
        <w:jc w:val="left"/>
      </w:pPr>
      <w:rPr>
        <w:rFonts w:ascii="Arial Narrow" w:eastAsia="Arial Narrow" w:hAnsi="Arial Narrow" w:cs="Arial Narrow" w:hint="default"/>
        <w:spacing w:val="-1"/>
        <w:w w:val="100"/>
        <w:sz w:val="34"/>
        <w:szCs w:val="34"/>
      </w:rPr>
    </w:lvl>
    <w:lvl w:ilvl="1">
      <w:start w:val="0"/>
      <w:numFmt w:val="bullet"/>
      <w:lvlText w:val="•"/>
      <w:lvlJc w:val="left"/>
      <w:pPr>
        <w:ind w:left="4827" w:hanging="541"/>
      </w:pPr>
      <w:rPr>
        <w:rFonts w:hint="default"/>
      </w:rPr>
    </w:lvl>
    <w:lvl w:ilvl="2">
      <w:start w:val="0"/>
      <w:numFmt w:val="bullet"/>
      <w:lvlText w:val="•"/>
      <w:lvlJc w:val="left"/>
      <w:pPr>
        <w:ind w:left="6275" w:hanging="541"/>
      </w:pPr>
      <w:rPr>
        <w:rFonts w:hint="default"/>
      </w:rPr>
    </w:lvl>
    <w:lvl w:ilvl="3">
      <w:start w:val="0"/>
      <w:numFmt w:val="bullet"/>
      <w:lvlText w:val="•"/>
      <w:lvlJc w:val="left"/>
      <w:pPr>
        <w:ind w:left="7723" w:hanging="541"/>
      </w:pPr>
      <w:rPr>
        <w:rFonts w:hint="default"/>
      </w:rPr>
    </w:lvl>
    <w:lvl w:ilvl="4">
      <w:start w:val="0"/>
      <w:numFmt w:val="bullet"/>
      <w:lvlText w:val="•"/>
      <w:lvlJc w:val="left"/>
      <w:pPr>
        <w:ind w:left="9171" w:hanging="541"/>
      </w:pPr>
      <w:rPr>
        <w:rFonts w:hint="default"/>
      </w:rPr>
    </w:lvl>
    <w:lvl w:ilvl="5">
      <w:start w:val="0"/>
      <w:numFmt w:val="bullet"/>
      <w:lvlText w:val="•"/>
      <w:lvlJc w:val="left"/>
      <w:pPr>
        <w:ind w:left="10619" w:hanging="541"/>
      </w:pPr>
      <w:rPr>
        <w:rFonts w:hint="default"/>
      </w:rPr>
    </w:lvl>
    <w:lvl w:ilvl="6">
      <w:start w:val="0"/>
      <w:numFmt w:val="bullet"/>
      <w:lvlText w:val="•"/>
      <w:lvlJc w:val="left"/>
      <w:pPr>
        <w:ind w:left="12067" w:hanging="541"/>
      </w:pPr>
      <w:rPr>
        <w:rFonts w:hint="default"/>
      </w:rPr>
    </w:lvl>
    <w:lvl w:ilvl="7">
      <w:start w:val="0"/>
      <w:numFmt w:val="bullet"/>
      <w:lvlText w:val="•"/>
      <w:lvlJc w:val="left"/>
      <w:pPr>
        <w:ind w:left="13515" w:hanging="541"/>
      </w:pPr>
      <w:rPr>
        <w:rFonts w:hint="default"/>
      </w:rPr>
    </w:lvl>
    <w:lvl w:ilvl="8">
      <w:start w:val="0"/>
      <w:numFmt w:val="bullet"/>
      <w:lvlText w:val="•"/>
      <w:lvlJc w:val="left"/>
      <w:pPr>
        <w:ind w:left="14963" w:hanging="541"/>
      </w:pPr>
      <w:rPr>
        <w:rFonts w:hint="default"/>
      </w:rPr>
    </w:lvl>
  </w:abstractNum>
  <w:abstractNum w:abstractNumId="32">
    <w:nsid w:val="49E55C92"/>
    <w:multiLevelType w:val="hybridMultilevel"/>
    <w:tmpl w:val="00000000"/>
    <w:lvl w:ilvl="0">
      <w:start w:val="1"/>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33">
    <w:nsid w:val="4A3D2FB4"/>
    <w:multiLevelType w:val="hybridMultilevel"/>
    <w:tmpl w:val="00000000"/>
    <w:lvl w:ilvl="0">
      <w:start w:val="3"/>
      <w:numFmt w:val="decimal"/>
      <w:lvlText w:val="（%1）"/>
      <w:lvlJc w:val="left"/>
      <w:pPr>
        <w:ind w:left="3745" w:hanging="901"/>
        <w:jc w:val="left"/>
      </w:pPr>
      <w:rPr>
        <w:rFonts w:ascii="仿宋" w:eastAsia="仿宋" w:hAnsi="仿宋" w:cs="仿宋" w:hint="default"/>
        <w:spacing w:val="-62"/>
        <w:w w:val="100"/>
        <w:sz w:val="34"/>
        <w:szCs w:val="34"/>
      </w:rPr>
    </w:lvl>
    <w:lvl w:ilvl="1">
      <w:start w:val="0"/>
      <w:numFmt w:val="bullet"/>
      <w:lvlText w:val="•"/>
      <w:lvlJc w:val="left"/>
      <w:pPr>
        <w:ind w:left="5151" w:hanging="901"/>
      </w:pPr>
      <w:rPr>
        <w:rFonts w:hint="default"/>
      </w:rPr>
    </w:lvl>
    <w:lvl w:ilvl="2">
      <w:start w:val="0"/>
      <w:numFmt w:val="bullet"/>
      <w:lvlText w:val="•"/>
      <w:lvlJc w:val="left"/>
      <w:pPr>
        <w:ind w:left="6563" w:hanging="901"/>
      </w:pPr>
      <w:rPr>
        <w:rFonts w:hint="default"/>
      </w:rPr>
    </w:lvl>
    <w:lvl w:ilvl="3">
      <w:start w:val="0"/>
      <w:numFmt w:val="bullet"/>
      <w:lvlText w:val="•"/>
      <w:lvlJc w:val="left"/>
      <w:pPr>
        <w:ind w:left="7975" w:hanging="901"/>
      </w:pPr>
      <w:rPr>
        <w:rFonts w:hint="default"/>
      </w:rPr>
    </w:lvl>
    <w:lvl w:ilvl="4">
      <w:start w:val="0"/>
      <w:numFmt w:val="bullet"/>
      <w:lvlText w:val="•"/>
      <w:lvlJc w:val="left"/>
      <w:pPr>
        <w:ind w:left="9387" w:hanging="901"/>
      </w:pPr>
      <w:rPr>
        <w:rFonts w:hint="default"/>
      </w:rPr>
    </w:lvl>
    <w:lvl w:ilvl="5">
      <w:start w:val="0"/>
      <w:numFmt w:val="bullet"/>
      <w:lvlText w:val="•"/>
      <w:lvlJc w:val="left"/>
      <w:pPr>
        <w:ind w:left="10799" w:hanging="901"/>
      </w:pPr>
      <w:rPr>
        <w:rFonts w:hint="default"/>
      </w:rPr>
    </w:lvl>
    <w:lvl w:ilvl="6">
      <w:start w:val="0"/>
      <w:numFmt w:val="bullet"/>
      <w:lvlText w:val="•"/>
      <w:lvlJc w:val="left"/>
      <w:pPr>
        <w:ind w:left="12211" w:hanging="901"/>
      </w:pPr>
      <w:rPr>
        <w:rFonts w:hint="default"/>
      </w:rPr>
    </w:lvl>
    <w:lvl w:ilvl="7">
      <w:start w:val="0"/>
      <w:numFmt w:val="bullet"/>
      <w:lvlText w:val="•"/>
      <w:lvlJc w:val="left"/>
      <w:pPr>
        <w:ind w:left="13623" w:hanging="901"/>
      </w:pPr>
      <w:rPr>
        <w:rFonts w:hint="default"/>
      </w:rPr>
    </w:lvl>
    <w:lvl w:ilvl="8">
      <w:start w:val="0"/>
      <w:numFmt w:val="bullet"/>
      <w:lvlText w:val="•"/>
      <w:lvlJc w:val="left"/>
      <w:pPr>
        <w:ind w:left="15035" w:hanging="901"/>
      </w:pPr>
      <w:rPr>
        <w:rFonts w:hint="default"/>
      </w:rPr>
    </w:lvl>
  </w:abstractNum>
  <w:abstractNum w:abstractNumId="34">
    <w:nsid w:val="4CF2F4E5"/>
    <w:multiLevelType w:val="hybridMultilevel"/>
    <w:tmpl w:val="00000000"/>
    <w:lvl w:ilvl="0">
      <w:start w:val="2"/>
      <w:numFmt w:val="decimal"/>
      <w:lvlText w:val="%1）"/>
      <w:lvlJc w:val="left"/>
      <w:pPr>
        <w:ind w:left="2124" w:hanging="541"/>
        <w:jc w:val="left"/>
      </w:pPr>
      <w:rPr>
        <w:rFonts w:ascii="Arial Narrow" w:eastAsia="Arial Narrow" w:hAnsi="Arial Narrow" w:cs="Arial Narrow" w:hint="default"/>
        <w:spacing w:val="-1"/>
        <w:w w:val="100"/>
        <w:sz w:val="34"/>
        <w:szCs w:val="34"/>
      </w:rPr>
    </w:lvl>
    <w:lvl w:ilvl="1">
      <w:start w:val="0"/>
      <w:numFmt w:val="bullet"/>
      <w:lvlText w:val="•"/>
      <w:lvlJc w:val="left"/>
      <w:pPr>
        <w:ind w:left="3693" w:hanging="541"/>
      </w:pPr>
      <w:rPr>
        <w:rFonts w:hint="default"/>
      </w:rPr>
    </w:lvl>
    <w:lvl w:ilvl="2">
      <w:start w:val="0"/>
      <w:numFmt w:val="bullet"/>
      <w:lvlText w:val="•"/>
      <w:lvlJc w:val="left"/>
      <w:pPr>
        <w:ind w:left="5267" w:hanging="541"/>
      </w:pPr>
      <w:rPr>
        <w:rFonts w:hint="default"/>
      </w:rPr>
    </w:lvl>
    <w:lvl w:ilvl="3">
      <w:start w:val="0"/>
      <w:numFmt w:val="bullet"/>
      <w:lvlText w:val="•"/>
      <w:lvlJc w:val="left"/>
      <w:pPr>
        <w:ind w:left="6841" w:hanging="541"/>
      </w:pPr>
      <w:rPr>
        <w:rFonts w:hint="default"/>
      </w:rPr>
    </w:lvl>
    <w:lvl w:ilvl="4">
      <w:start w:val="0"/>
      <w:numFmt w:val="bullet"/>
      <w:lvlText w:val="•"/>
      <w:lvlJc w:val="left"/>
      <w:pPr>
        <w:ind w:left="8415" w:hanging="541"/>
      </w:pPr>
      <w:rPr>
        <w:rFonts w:hint="default"/>
      </w:rPr>
    </w:lvl>
    <w:lvl w:ilvl="5">
      <w:start w:val="0"/>
      <w:numFmt w:val="bullet"/>
      <w:lvlText w:val="•"/>
      <w:lvlJc w:val="left"/>
      <w:pPr>
        <w:ind w:left="9989" w:hanging="541"/>
      </w:pPr>
      <w:rPr>
        <w:rFonts w:hint="default"/>
      </w:rPr>
    </w:lvl>
    <w:lvl w:ilvl="6">
      <w:start w:val="0"/>
      <w:numFmt w:val="bullet"/>
      <w:lvlText w:val="•"/>
      <w:lvlJc w:val="left"/>
      <w:pPr>
        <w:ind w:left="11563" w:hanging="541"/>
      </w:pPr>
      <w:rPr>
        <w:rFonts w:hint="default"/>
      </w:rPr>
    </w:lvl>
    <w:lvl w:ilvl="7">
      <w:start w:val="0"/>
      <w:numFmt w:val="bullet"/>
      <w:lvlText w:val="•"/>
      <w:lvlJc w:val="left"/>
      <w:pPr>
        <w:ind w:left="13137" w:hanging="541"/>
      </w:pPr>
      <w:rPr>
        <w:rFonts w:hint="default"/>
      </w:rPr>
    </w:lvl>
    <w:lvl w:ilvl="8">
      <w:start w:val="0"/>
      <w:numFmt w:val="bullet"/>
      <w:lvlText w:val="•"/>
      <w:lvlJc w:val="left"/>
      <w:pPr>
        <w:ind w:left="14711" w:hanging="541"/>
      </w:pPr>
      <w:rPr>
        <w:rFonts w:hint="default"/>
      </w:rPr>
    </w:lvl>
  </w:abstractNum>
  <w:abstractNum w:abstractNumId="35">
    <w:nsid w:val="4F918506"/>
    <w:multiLevelType w:val="hybridMultilevel"/>
    <w:tmpl w:val="00000000"/>
    <w:lvl w:ilvl="0">
      <w:start w:val="1"/>
      <w:numFmt w:val="decimal"/>
      <w:lvlText w:val="（%1）"/>
      <w:lvlJc w:val="left"/>
      <w:pPr>
        <w:ind w:left="3745" w:hanging="901"/>
        <w:jc w:val="left"/>
      </w:pPr>
      <w:rPr>
        <w:rFonts w:ascii="仿宋" w:eastAsia="仿宋" w:hAnsi="仿宋" w:cs="仿宋" w:hint="default"/>
        <w:spacing w:val="-1"/>
        <w:w w:val="100"/>
        <w:sz w:val="34"/>
        <w:szCs w:val="34"/>
      </w:rPr>
    </w:lvl>
    <w:lvl w:ilvl="1">
      <w:start w:val="0"/>
      <w:numFmt w:val="bullet"/>
      <w:lvlText w:val="•"/>
      <w:lvlJc w:val="left"/>
      <w:pPr>
        <w:ind w:left="5151" w:hanging="901"/>
      </w:pPr>
      <w:rPr>
        <w:rFonts w:hint="default"/>
      </w:rPr>
    </w:lvl>
    <w:lvl w:ilvl="2">
      <w:start w:val="0"/>
      <w:numFmt w:val="bullet"/>
      <w:lvlText w:val="•"/>
      <w:lvlJc w:val="left"/>
      <w:pPr>
        <w:ind w:left="6563" w:hanging="901"/>
      </w:pPr>
      <w:rPr>
        <w:rFonts w:hint="default"/>
      </w:rPr>
    </w:lvl>
    <w:lvl w:ilvl="3">
      <w:start w:val="0"/>
      <w:numFmt w:val="bullet"/>
      <w:lvlText w:val="•"/>
      <w:lvlJc w:val="left"/>
      <w:pPr>
        <w:ind w:left="7975" w:hanging="901"/>
      </w:pPr>
      <w:rPr>
        <w:rFonts w:hint="default"/>
      </w:rPr>
    </w:lvl>
    <w:lvl w:ilvl="4">
      <w:start w:val="0"/>
      <w:numFmt w:val="bullet"/>
      <w:lvlText w:val="•"/>
      <w:lvlJc w:val="left"/>
      <w:pPr>
        <w:ind w:left="9387" w:hanging="901"/>
      </w:pPr>
      <w:rPr>
        <w:rFonts w:hint="default"/>
      </w:rPr>
    </w:lvl>
    <w:lvl w:ilvl="5">
      <w:start w:val="0"/>
      <w:numFmt w:val="bullet"/>
      <w:lvlText w:val="•"/>
      <w:lvlJc w:val="left"/>
      <w:pPr>
        <w:ind w:left="10799" w:hanging="901"/>
      </w:pPr>
      <w:rPr>
        <w:rFonts w:hint="default"/>
      </w:rPr>
    </w:lvl>
    <w:lvl w:ilvl="6">
      <w:start w:val="0"/>
      <w:numFmt w:val="bullet"/>
      <w:lvlText w:val="•"/>
      <w:lvlJc w:val="left"/>
      <w:pPr>
        <w:ind w:left="12211" w:hanging="901"/>
      </w:pPr>
      <w:rPr>
        <w:rFonts w:hint="default"/>
      </w:rPr>
    </w:lvl>
    <w:lvl w:ilvl="7">
      <w:start w:val="0"/>
      <w:numFmt w:val="bullet"/>
      <w:lvlText w:val="•"/>
      <w:lvlJc w:val="left"/>
      <w:pPr>
        <w:ind w:left="13623" w:hanging="901"/>
      </w:pPr>
      <w:rPr>
        <w:rFonts w:hint="default"/>
      </w:rPr>
    </w:lvl>
    <w:lvl w:ilvl="8">
      <w:start w:val="0"/>
      <w:numFmt w:val="bullet"/>
      <w:lvlText w:val="•"/>
      <w:lvlJc w:val="left"/>
      <w:pPr>
        <w:ind w:left="15035" w:hanging="901"/>
      </w:pPr>
      <w:rPr>
        <w:rFonts w:hint="default"/>
      </w:rPr>
    </w:lvl>
  </w:abstractNum>
  <w:abstractNum w:abstractNumId="36">
    <w:nsid w:val="51C2E1A1"/>
    <w:multiLevelType w:val="hybridMultilevel"/>
    <w:tmpl w:val="00000000"/>
    <w:lvl w:ilvl="0">
      <w:start w:val="1"/>
      <w:numFmt w:val="decimal"/>
      <w:lvlText w:val="%1）"/>
      <w:lvlJc w:val="left"/>
      <w:pPr>
        <w:ind w:left="2124" w:hanging="541"/>
        <w:jc w:val="left"/>
      </w:pPr>
      <w:rPr>
        <w:rFonts w:ascii="Cambria" w:eastAsia="Cambria" w:hAnsi="Cambria" w:cs="Cambria" w:hint="default"/>
        <w:spacing w:val="-47"/>
        <w:w w:val="90"/>
        <w:sz w:val="34"/>
        <w:szCs w:val="34"/>
      </w:rPr>
    </w:lvl>
    <w:lvl w:ilvl="1">
      <w:start w:val="0"/>
      <w:numFmt w:val="bullet"/>
      <w:lvlText w:val="•"/>
      <w:lvlJc w:val="left"/>
      <w:pPr>
        <w:ind w:left="3693" w:hanging="541"/>
      </w:pPr>
      <w:rPr>
        <w:rFonts w:hint="default"/>
      </w:rPr>
    </w:lvl>
    <w:lvl w:ilvl="2">
      <w:start w:val="0"/>
      <w:numFmt w:val="bullet"/>
      <w:lvlText w:val="•"/>
      <w:lvlJc w:val="left"/>
      <w:pPr>
        <w:ind w:left="5267" w:hanging="541"/>
      </w:pPr>
      <w:rPr>
        <w:rFonts w:hint="default"/>
      </w:rPr>
    </w:lvl>
    <w:lvl w:ilvl="3">
      <w:start w:val="0"/>
      <w:numFmt w:val="bullet"/>
      <w:lvlText w:val="•"/>
      <w:lvlJc w:val="left"/>
      <w:pPr>
        <w:ind w:left="6841" w:hanging="541"/>
      </w:pPr>
      <w:rPr>
        <w:rFonts w:hint="default"/>
      </w:rPr>
    </w:lvl>
    <w:lvl w:ilvl="4">
      <w:start w:val="0"/>
      <w:numFmt w:val="bullet"/>
      <w:lvlText w:val="•"/>
      <w:lvlJc w:val="left"/>
      <w:pPr>
        <w:ind w:left="8415" w:hanging="541"/>
      </w:pPr>
      <w:rPr>
        <w:rFonts w:hint="default"/>
      </w:rPr>
    </w:lvl>
    <w:lvl w:ilvl="5">
      <w:start w:val="0"/>
      <w:numFmt w:val="bullet"/>
      <w:lvlText w:val="•"/>
      <w:lvlJc w:val="left"/>
      <w:pPr>
        <w:ind w:left="9989" w:hanging="541"/>
      </w:pPr>
      <w:rPr>
        <w:rFonts w:hint="default"/>
      </w:rPr>
    </w:lvl>
    <w:lvl w:ilvl="6">
      <w:start w:val="0"/>
      <w:numFmt w:val="bullet"/>
      <w:lvlText w:val="•"/>
      <w:lvlJc w:val="left"/>
      <w:pPr>
        <w:ind w:left="11563" w:hanging="541"/>
      </w:pPr>
      <w:rPr>
        <w:rFonts w:hint="default"/>
      </w:rPr>
    </w:lvl>
    <w:lvl w:ilvl="7">
      <w:start w:val="0"/>
      <w:numFmt w:val="bullet"/>
      <w:lvlText w:val="•"/>
      <w:lvlJc w:val="left"/>
      <w:pPr>
        <w:ind w:left="13137" w:hanging="541"/>
      </w:pPr>
      <w:rPr>
        <w:rFonts w:hint="default"/>
      </w:rPr>
    </w:lvl>
    <w:lvl w:ilvl="8">
      <w:start w:val="0"/>
      <w:numFmt w:val="bullet"/>
      <w:lvlText w:val="•"/>
      <w:lvlJc w:val="left"/>
      <w:pPr>
        <w:ind w:left="14711" w:hanging="541"/>
      </w:pPr>
      <w:rPr>
        <w:rFonts w:hint="default"/>
      </w:rPr>
    </w:lvl>
  </w:abstractNum>
  <w:abstractNum w:abstractNumId="37">
    <w:nsid w:val="575266DB"/>
    <w:multiLevelType w:val="hybridMultilevel"/>
    <w:tmpl w:val="00000000"/>
    <w:lvl w:ilvl="0">
      <w:start w:val="4"/>
      <w:numFmt w:val="decimal"/>
      <w:lvlText w:val="%1"/>
      <w:lvlJc w:val="left"/>
      <w:pPr>
        <w:ind w:left="2603" w:hanging="479"/>
        <w:jc w:val="left"/>
      </w:pPr>
      <w:rPr>
        <w:rFonts w:ascii="Arial Narrow" w:eastAsia="Arial Narrow" w:hAnsi="Arial Narrow" w:cs="Arial Narrow" w:hint="default"/>
        <w:b/>
        <w:bCs/>
        <w:w w:val="109"/>
        <w:sz w:val="48"/>
        <w:szCs w:val="48"/>
      </w:rPr>
    </w:lvl>
    <w:lvl w:ilvl="1">
      <w:start w:val="1"/>
      <w:numFmt w:val="decimal"/>
      <w:lvlText w:val="%1.%2"/>
      <w:lvlJc w:val="left"/>
      <w:pPr>
        <w:ind w:left="3071" w:hanging="630"/>
        <w:jc w:val="left"/>
      </w:pPr>
      <w:rPr>
        <w:rFonts w:ascii="Arial Narrow" w:eastAsia="Arial Narrow" w:hAnsi="Arial Narrow" w:cs="Arial Narrow" w:hint="default"/>
        <w:b/>
        <w:bCs/>
        <w:w w:val="109"/>
        <w:sz w:val="42"/>
        <w:szCs w:val="42"/>
      </w:rPr>
    </w:lvl>
    <w:lvl w:ilvl="2">
      <w:start w:val="1"/>
      <w:numFmt w:val="decimal"/>
      <w:lvlText w:val="%3)"/>
      <w:lvlJc w:val="left"/>
      <w:pPr>
        <w:ind w:left="2124" w:hanging="301"/>
        <w:jc w:val="left"/>
      </w:pPr>
      <w:rPr>
        <w:rFonts w:hint="default"/>
        <w:spacing w:val="-2"/>
        <w:w w:val="101"/>
      </w:rPr>
    </w:lvl>
    <w:lvl w:ilvl="3">
      <w:start w:val="0"/>
      <w:numFmt w:val="bullet"/>
      <w:lvlText w:val="•"/>
      <w:lvlJc w:val="left"/>
      <w:pPr>
        <w:ind w:left="3080" w:hanging="301"/>
      </w:pPr>
      <w:rPr>
        <w:rFonts w:hint="default"/>
      </w:rPr>
    </w:lvl>
    <w:lvl w:ilvl="4">
      <w:start w:val="0"/>
      <w:numFmt w:val="bullet"/>
      <w:lvlText w:val="•"/>
      <w:lvlJc w:val="left"/>
      <w:pPr>
        <w:ind w:left="5191" w:hanging="301"/>
      </w:pPr>
      <w:rPr>
        <w:rFonts w:hint="default"/>
      </w:rPr>
    </w:lvl>
    <w:lvl w:ilvl="5">
      <w:start w:val="0"/>
      <w:numFmt w:val="bullet"/>
      <w:lvlText w:val="•"/>
      <w:lvlJc w:val="left"/>
      <w:pPr>
        <w:ind w:left="7302" w:hanging="301"/>
      </w:pPr>
      <w:rPr>
        <w:rFonts w:hint="default"/>
      </w:rPr>
    </w:lvl>
    <w:lvl w:ilvl="6">
      <w:start w:val="0"/>
      <w:numFmt w:val="bullet"/>
      <w:lvlText w:val="•"/>
      <w:lvlJc w:val="left"/>
      <w:pPr>
        <w:ind w:left="9414" w:hanging="301"/>
      </w:pPr>
      <w:rPr>
        <w:rFonts w:hint="default"/>
      </w:rPr>
    </w:lvl>
    <w:lvl w:ilvl="7">
      <w:start w:val="0"/>
      <w:numFmt w:val="bullet"/>
      <w:lvlText w:val="•"/>
      <w:lvlJc w:val="left"/>
      <w:pPr>
        <w:ind w:left="11525" w:hanging="301"/>
      </w:pPr>
      <w:rPr>
        <w:rFonts w:hint="default"/>
      </w:rPr>
    </w:lvl>
    <w:lvl w:ilvl="8">
      <w:start w:val="0"/>
      <w:numFmt w:val="bullet"/>
      <w:lvlText w:val="•"/>
      <w:lvlJc w:val="left"/>
      <w:pPr>
        <w:ind w:left="13636" w:hanging="301"/>
      </w:pPr>
      <w:rPr>
        <w:rFonts w:hint="default"/>
      </w:rPr>
    </w:lvl>
  </w:abstractNum>
  <w:abstractNum w:abstractNumId="38">
    <w:nsid w:val="57B86694"/>
    <w:multiLevelType w:val="hybridMultilevel"/>
    <w:tmpl w:val="00000000"/>
    <w:lvl w:ilvl="0">
      <w:start w:val="3"/>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39">
    <w:nsid w:val="589BACBB"/>
    <w:multiLevelType w:val="hybridMultilevel"/>
    <w:tmpl w:val="00000000"/>
    <w:lvl w:ilvl="0">
      <w:start w:val="8"/>
      <w:numFmt w:val="decimal"/>
      <w:lvlText w:val="%1)"/>
      <w:lvlJc w:val="left"/>
      <w:pPr>
        <w:ind w:left="3145" w:hanging="301"/>
        <w:jc w:val="left"/>
      </w:pPr>
      <w:rPr>
        <w:rFonts w:ascii="Arial Narrow" w:eastAsia="Arial Narrow" w:hAnsi="Arial Narrow" w:cs="Arial Narrow" w:hint="default"/>
        <w:spacing w:val="-2"/>
        <w:w w:val="114"/>
        <w:sz w:val="34"/>
        <w:szCs w:val="34"/>
      </w:rPr>
    </w:lvl>
    <w:lvl w:ilvl="1">
      <w:start w:val="0"/>
      <w:numFmt w:val="bullet"/>
      <w:lvlText w:val="•"/>
      <w:lvlJc w:val="left"/>
      <w:pPr>
        <w:ind w:left="4611" w:hanging="301"/>
      </w:pPr>
      <w:rPr>
        <w:rFonts w:hint="default"/>
      </w:rPr>
    </w:lvl>
    <w:lvl w:ilvl="2">
      <w:start w:val="0"/>
      <w:numFmt w:val="bullet"/>
      <w:lvlText w:val="•"/>
      <w:lvlJc w:val="left"/>
      <w:pPr>
        <w:ind w:left="6083" w:hanging="301"/>
      </w:pPr>
      <w:rPr>
        <w:rFonts w:hint="default"/>
      </w:rPr>
    </w:lvl>
    <w:lvl w:ilvl="3">
      <w:start w:val="0"/>
      <w:numFmt w:val="bullet"/>
      <w:lvlText w:val="•"/>
      <w:lvlJc w:val="left"/>
      <w:pPr>
        <w:ind w:left="7555" w:hanging="301"/>
      </w:pPr>
      <w:rPr>
        <w:rFonts w:hint="default"/>
      </w:rPr>
    </w:lvl>
    <w:lvl w:ilvl="4">
      <w:start w:val="0"/>
      <w:numFmt w:val="bullet"/>
      <w:lvlText w:val="•"/>
      <w:lvlJc w:val="left"/>
      <w:pPr>
        <w:ind w:left="9027" w:hanging="301"/>
      </w:pPr>
      <w:rPr>
        <w:rFonts w:hint="default"/>
      </w:rPr>
    </w:lvl>
    <w:lvl w:ilvl="5">
      <w:start w:val="0"/>
      <w:numFmt w:val="bullet"/>
      <w:lvlText w:val="•"/>
      <w:lvlJc w:val="left"/>
      <w:pPr>
        <w:ind w:left="10499" w:hanging="301"/>
      </w:pPr>
      <w:rPr>
        <w:rFonts w:hint="default"/>
      </w:rPr>
    </w:lvl>
    <w:lvl w:ilvl="6">
      <w:start w:val="0"/>
      <w:numFmt w:val="bullet"/>
      <w:lvlText w:val="•"/>
      <w:lvlJc w:val="left"/>
      <w:pPr>
        <w:ind w:left="11971" w:hanging="301"/>
      </w:pPr>
      <w:rPr>
        <w:rFonts w:hint="default"/>
      </w:rPr>
    </w:lvl>
    <w:lvl w:ilvl="7">
      <w:start w:val="0"/>
      <w:numFmt w:val="bullet"/>
      <w:lvlText w:val="•"/>
      <w:lvlJc w:val="left"/>
      <w:pPr>
        <w:ind w:left="13443" w:hanging="301"/>
      </w:pPr>
      <w:rPr>
        <w:rFonts w:hint="default"/>
      </w:rPr>
    </w:lvl>
    <w:lvl w:ilvl="8">
      <w:start w:val="0"/>
      <w:numFmt w:val="bullet"/>
      <w:lvlText w:val="•"/>
      <w:lvlJc w:val="left"/>
      <w:pPr>
        <w:ind w:left="14915" w:hanging="301"/>
      </w:pPr>
      <w:rPr>
        <w:rFonts w:hint="default"/>
      </w:rPr>
    </w:lvl>
  </w:abstractNum>
  <w:abstractNum w:abstractNumId="40">
    <w:nsid w:val="5C6C4FCB"/>
    <w:multiLevelType w:val="hybridMultilevel"/>
    <w:tmpl w:val="00000000"/>
    <w:lvl w:ilvl="0">
      <w:start w:val="1"/>
      <w:numFmt w:val="decimal"/>
      <w:lvlText w:val="%1）"/>
      <w:lvlJc w:val="left"/>
      <w:pPr>
        <w:ind w:left="2124" w:hanging="541"/>
        <w:jc w:val="left"/>
      </w:pPr>
      <w:rPr>
        <w:rFonts w:hint="default"/>
        <w:spacing w:val="-51"/>
        <w:w w:val="90"/>
      </w:rPr>
    </w:lvl>
    <w:lvl w:ilvl="1">
      <w:start w:val="0"/>
      <w:numFmt w:val="bullet"/>
      <w:lvlText w:val="•"/>
      <w:lvlJc w:val="left"/>
      <w:pPr>
        <w:ind w:left="3693" w:hanging="541"/>
      </w:pPr>
      <w:rPr>
        <w:rFonts w:hint="default"/>
      </w:rPr>
    </w:lvl>
    <w:lvl w:ilvl="2">
      <w:start w:val="0"/>
      <w:numFmt w:val="bullet"/>
      <w:lvlText w:val="•"/>
      <w:lvlJc w:val="left"/>
      <w:pPr>
        <w:ind w:left="5267" w:hanging="541"/>
      </w:pPr>
      <w:rPr>
        <w:rFonts w:hint="default"/>
      </w:rPr>
    </w:lvl>
    <w:lvl w:ilvl="3">
      <w:start w:val="0"/>
      <w:numFmt w:val="bullet"/>
      <w:lvlText w:val="•"/>
      <w:lvlJc w:val="left"/>
      <w:pPr>
        <w:ind w:left="6841" w:hanging="541"/>
      </w:pPr>
      <w:rPr>
        <w:rFonts w:hint="default"/>
      </w:rPr>
    </w:lvl>
    <w:lvl w:ilvl="4">
      <w:start w:val="0"/>
      <w:numFmt w:val="bullet"/>
      <w:lvlText w:val="•"/>
      <w:lvlJc w:val="left"/>
      <w:pPr>
        <w:ind w:left="8415" w:hanging="541"/>
      </w:pPr>
      <w:rPr>
        <w:rFonts w:hint="default"/>
      </w:rPr>
    </w:lvl>
    <w:lvl w:ilvl="5">
      <w:start w:val="0"/>
      <w:numFmt w:val="bullet"/>
      <w:lvlText w:val="•"/>
      <w:lvlJc w:val="left"/>
      <w:pPr>
        <w:ind w:left="9989" w:hanging="541"/>
      </w:pPr>
      <w:rPr>
        <w:rFonts w:hint="default"/>
      </w:rPr>
    </w:lvl>
    <w:lvl w:ilvl="6">
      <w:start w:val="0"/>
      <w:numFmt w:val="bullet"/>
      <w:lvlText w:val="•"/>
      <w:lvlJc w:val="left"/>
      <w:pPr>
        <w:ind w:left="11563" w:hanging="541"/>
      </w:pPr>
      <w:rPr>
        <w:rFonts w:hint="default"/>
      </w:rPr>
    </w:lvl>
    <w:lvl w:ilvl="7">
      <w:start w:val="0"/>
      <w:numFmt w:val="bullet"/>
      <w:lvlText w:val="•"/>
      <w:lvlJc w:val="left"/>
      <w:pPr>
        <w:ind w:left="13137" w:hanging="541"/>
      </w:pPr>
      <w:rPr>
        <w:rFonts w:hint="default"/>
      </w:rPr>
    </w:lvl>
    <w:lvl w:ilvl="8">
      <w:start w:val="0"/>
      <w:numFmt w:val="bullet"/>
      <w:lvlText w:val="•"/>
      <w:lvlJc w:val="left"/>
      <w:pPr>
        <w:ind w:left="14711" w:hanging="541"/>
      </w:pPr>
      <w:rPr>
        <w:rFonts w:hint="default"/>
      </w:rPr>
    </w:lvl>
  </w:abstractNum>
  <w:abstractNum w:abstractNumId="41">
    <w:nsid w:val="65F1B3F8"/>
    <w:multiLevelType w:val="hybridMultilevel"/>
    <w:tmpl w:val="00000000"/>
    <w:lvl w:ilvl="0">
      <w:start w:val="6"/>
      <w:numFmt w:val="decimal"/>
      <w:lvlText w:val="（%1）"/>
      <w:lvlJc w:val="left"/>
      <w:pPr>
        <w:ind w:left="2124" w:hanging="908"/>
        <w:jc w:val="left"/>
      </w:pPr>
      <w:rPr>
        <w:rFonts w:ascii="仿宋" w:eastAsia="仿宋" w:hAnsi="仿宋" w:cs="仿宋" w:hint="default"/>
        <w:spacing w:val="0"/>
        <w:w w:val="100"/>
        <w:sz w:val="34"/>
        <w:szCs w:val="34"/>
      </w:rPr>
    </w:lvl>
    <w:lvl w:ilvl="1">
      <w:start w:val="0"/>
      <w:numFmt w:val="bullet"/>
      <w:lvlText w:val="•"/>
      <w:lvlJc w:val="left"/>
      <w:pPr>
        <w:ind w:left="3693" w:hanging="908"/>
      </w:pPr>
      <w:rPr>
        <w:rFonts w:hint="default"/>
      </w:rPr>
    </w:lvl>
    <w:lvl w:ilvl="2">
      <w:start w:val="0"/>
      <w:numFmt w:val="bullet"/>
      <w:lvlText w:val="•"/>
      <w:lvlJc w:val="left"/>
      <w:pPr>
        <w:ind w:left="5267" w:hanging="908"/>
      </w:pPr>
      <w:rPr>
        <w:rFonts w:hint="default"/>
      </w:rPr>
    </w:lvl>
    <w:lvl w:ilvl="3">
      <w:start w:val="0"/>
      <w:numFmt w:val="bullet"/>
      <w:lvlText w:val="•"/>
      <w:lvlJc w:val="left"/>
      <w:pPr>
        <w:ind w:left="6841" w:hanging="908"/>
      </w:pPr>
      <w:rPr>
        <w:rFonts w:hint="default"/>
      </w:rPr>
    </w:lvl>
    <w:lvl w:ilvl="4">
      <w:start w:val="0"/>
      <w:numFmt w:val="bullet"/>
      <w:lvlText w:val="•"/>
      <w:lvlJc w:val="left"/>
      <w:pPr>
        <w:ind w:left="8415" w:hanging="908"/>
      </w:pPr>
      <w:rPr>
        <w:rFonts w:hint="default"/>
      </w:rPr>
    </w:lvl>
    <w:lvl w:ilvl="5">
      <w:start w:val="0"/>
      <w:numFmt w:val="bullet"/>
      <w:lvlText w:val="•"/>
      <w:lvlJc w:val="left"/>
      <w:pPr>
        <w:ind w:left="9989" w:hanging="908"/>
      </w:pPr>
      <w:rPr>
        <w:rFonts w:hint="default"/>
      </w:rPr>
    </w:lvl>
    <w:lvl w:ilvl="6">
      <w:start w:val="0"/>
      <w:numFmt w:val="bullet"/>
      <w:lvlText w:val="•"/>
      <w:lvlJc w:val="left"/>
      <w:pPr>
        <w:ind w:left="11563" w:hanging="908"/>
      </w:pPr>
      <w:rPr>
        <w:rFonts w:hint="default"/>
      </w:rPr>
    </w:lvl>
    <w:lvl w:ilvl="7">
      <w:start w:val="0"/>
      <w:numFmt w:val="bullet"/>
      <w:lvlText w:val="•"/>
      <w:lvlJc w:val="left"/>
      <w:pPr>
        <w:ind w:left="13137" w:hanging="908"/>
      </w:pPr>
      <w:rPr>
        <w:rFonts w:hint="default"/>
      </w:rPr>
    </w:lvl>
    <w:lvl w:ilvl="8">
      <w:start w:val="0"/>
      <w:numFmt w:val="bullet"/>
      <w:lvlText w:val="•"/>
      <w:lvlJc w:val="left"/>
      <w:pPr>
        <w:ind w:left="14711" w:hanging="908"/>
      </w:pPr>
      <w:rPr>
        <w:rFonts w:hint="default"/>
      </w:rPr>
    </w:lvl>
  </w:abstractNum>
  <w:abstractNum w:abstractNumId="42">
    <w:nsid w:val="66232B7F"/>
    <w:multiLevelType w:val="hybridMultilevel"/>
    <w:tmpl w:val="00000000"/>
    <w:lvl w:ilvl="0">
      <w:start w:val="1"/>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43">
    <w:nsid w:val="6713D74D"/>
    <w:multiLevelType w:val="hybridMultilevel"/>
    <w:tmpl w:val="00000000"/>
    <w:lvl w:ilvl="0">
      <w:start w:val="4"/>
      <w:numFmt w:val="decimal"/>
      <w:lvlText w:val="%1"/>
      <w:lvlJc w:val="left"/>
      <w:pPr>
        <w:ind w:left="3777" w:hanging="897"/>
        <w:jc w:val="left"/>
      </w:pPr>
      <w:rPr>
        <w:rFonts w:ascii="Arial Narrow" w:eastAsia="Arial Narrow" w:hAnsi="Arial Narrow" w:cs="Arial Narrow" w:hint="default"/>
        <w:w w:val="112"/>
        <w:sz w:val="31"/>
        <w:szCs w:val="31"/>
      </w:rPr>
    </w:lvl>
    <w:lvl w:ilvl="1">
      <w:start w:val="0"/>
      <w:numFmt w:val="bullet"/>
      <w:lvlText w:val="•"/>
      <w:lvlJc w:val="left"/>
      <w:pPr>
        <w:ind w:left="3780" w:hanging="897"/>
      </w:pPr>
      <w:rPr>
        <w:rFonts w:hint="default"/>
      </w:rPr>
    </w:lvl>
    <w:lvl w:ilvl="2">
      <w:start w:val="0"/>
      <w:numFmt w:val="bullet"/>
      <w:lvlText w:val="•"/>
      <w:lvlJc w:val="left"/>
      <w:pPr>
        <w:ind w:left="3903" w:hanging="897"/>
      </w:pPr>
      <w:rPr>
        <w:rFonts w:hint="default"/>
      </w:rPr>
    </w:lvl>
    <w:lvl w:ilvl="3">
      <w:start w:val="0"/>
      <w:numFmt w:val="bullet"/>
      <w:lvlText w:val="•"/>
      <w:lvlJc w:val="left"/>
      <w:pPr>
        <w:ind w:left="4026" w:hanging="897"/>
      </w:pPr>
      <w:rPr>
        <w:rFonts w:hint="default"/>
      </w:rPr>
    </w:lvl>
    <w:lvl w:ilvl="4">
      <w:start w:val="0"/>
      <w:numFmt w:val="bullet"/>
      <w:lvlText w:val="•"/>
      <w:lvlJc w:val="left"/>
      <w:pPr>
        <w:ind w:left="4149" w:hanging="897"/>
      </w:pPr>
      <w:rPr>
        <w:rFonts w:hint="default"/>
      </w:rPr>
    </w:lvl>
    <w:lvl w:ilvl="5">
      <w:start w:val="0"/>
      <w:numFmt w:val="bullet"/>
      <w:lvlText w:val="•"/>
      <w:lvlJc w:val="left"/>
      <w:pPr>
        <w:ind w:left="4273" w:hanging="897"/>
      </w:pPr>
      <w:rPr>
        <w:rFonts w:hint="default"/>
      </w:rPr>
    </w:lvl>
    <w:lvl w:ilvl="6">
      <w:start w:val="0"/>
      <w:numFmt w:val="bullet"/>
      <w:lvlText w:val="•"/>
      <w:lvlJc w:val="left"/>
      <w:pPr>
        <w:ind w:left="4396" w:hanging="897"/>
      </w:pPr>
      <w:rPr>
        <w:rFonts w:hint="default"/>
      </w:rPr>
    </w:lvl>
    <w:lvl w:ilvl="7">
      <w:start w:val="0"/>
      <w:numFmt w:val="bullet"/>
      <w:lvlText w:val="•"/>
      <w:lvlJc w:val="left"/>
      <w:pPr>
        <w:ind w:left="4519" w:hanging="897"/>
      </w:pPr>
      <w:rPr>
        <w:rFonts w:hint="default"/>
      </w:rPr>
    </w:lvl>
    <w:lvl w:ilvl="8">
      <w:start w:val="0"/>
      <w:numFmt w:val="bullet"/>
      <w:lvlText w:val="•"/>
      <w:lvlJc w:val="left"/>
      <w:pPr>
        <w:ind w:left="4642" w:hanging="897"/>
      </w:pPr>
      <w:rPr>
        <w:rFonts w:hint="default"/>
      </w:rPr>
    </w:lvl>
  </w:abstractNum>
  <w:abstractNum w:abstractNumId="44">
    <w:nsid w:val="679229EE"/>
    <w:multiLevelType w:val="hybridMultilevel"/>
    <w:tmpl w:val="00000000"/>
    <w:lvl w:ilvl="0">
      <w:start w:val="1"/>
      <w:numFmt w:val="decimal"/>
      <w:lvlText w:val="%1"/>
      <w:lvlJc w:val="left"/>
      <w:pPr>
        <w:ind w:left="2870" w:hanging="317"/>
        <w:jc w:val="left"/>
      </w:pPr>
      <w:rPr>
        <w:rFonts w:ascii="宋体" w:eastAsia="宋体" w:hAnsi="宋体" w:cs="宋体" w:hint="default"/>
        <w:b/>
        <w:bCs/>
        <w:w w:val="101"/>
        <w:sz w:val="31"/>
        <w:szCs w:val="31"/>
      </w:rPr>
    </w:lvl>
    <w:lvl w:ilvl="1">
      <w:start w:val="1"/>
      <w:numFmt w:val="decimal"/>
      <w:lvlText w:val="%1.%2"/>
      <w:lvlJc w:val="left"/>
      <w:pPr>
        <w:ind w:left="3471" w:hanging="601"/>
        <w:jc w:val="left"/>
      </w:pPr>
      <w:rPr>
        <w:rFonts w:ascii="宋体" w:eastAsia="宋体" w:hAnsi="宋体" w:cs="宋体" w:hint="default"/>
        <w:w w:val="102"/>
        <w:sz w:val="31"/>
        <w:szCs w:val="31"/>
      </w:rPr>
    </w:lvl>
    <w:lvl w:ilvl="2">
      <w:start w:val="0"/>
      <w:numFmt w:val="bullet"/>
      <w:lvlText w:val="•"/>
      <w:lvlJc w:val="left"/>
      <w:pPr>
        <w:ind w:left="3580" w:hanging="601"/>
      </w:pPr>
      <w:rPr>
        <w:rFonts w:hint="default"/>
      </w:rPr>
    </w:lvl>
    <w:lvl w:ilvl="3">
      <w:start w:val="0"/>
      <w:numFmt w:val="bullet"/>
      <w:lvlText w:val="•"/>
      <w:lvlJc w:val="left"/>
      <w:pPr>
        <w:ind w:left="5364" w:hanging="601"/>
      </w:pPr>
      <w:rPr>
        <w:rFonts w:hint="default"/>
      </w:rPr>
    </w:lvl>
    <w:lvl w:ilvl="4">
      <w:start w:val="0"/>
      <w:numFmt w:val="bullet"/>
      <w:lvlText w:val="•"/>
      <w:lvlJc w:val="left"/>
      <w:pPr>
        <w:ind w:left="7149" w:hanging="601"/>
      </w:pPr>
      <w:rPr>
        <w:rFonts w:hint="default"/>
      </w:rPr>
    </w:lvl>
    <w:lvl w:ilvl="5">
      <w:start w:val="0"/>
      <w:numFmt w:val="bullet"/>
      <w:lvlText w:val="•"/>
      <w:lvlJc w:val="left"/>
      <w:pPr>
        <w:ind w:left="8934" w:hanging="601"/>
      </w:pPr>
      <w:rPr>
        <w:rFonts w:hint="default"/>
      </w:rPr>
    </w:lvl>
    <w:lvl w:ilvl="6">
      <w:start w:val="0"/>
      <w:numFmt w:val="bullet"/>
      <w:lvlText w:val="•"/>
      <w:lvlJc w:val="left"/>
      <w:pPr>
        <w:ind w:left="10719" w:hanging="601"/>
      </w:pPr>
      <w:rPr>
        <w:rFonts w:hint="default"/>
      </w:rPr>
    </w:lvl>
    <w:lvl w:ilvl="7">
      <w:start w:val="0"/>
      <w:numFmt w:val="bullet"/>
      <w:lvlText w:val="•"/>
      <w:lvlJc w:val="left"/>
      <w:pPr>
        <w:ind w:left="12504" w:hanging="601"/>
      </w:pPr>
      <w:rPr>
        <w:rFonts w:hint="default"/>
      </w:rPr>
    </w:lvl>
    <w:lvl w:ilvl="8">
      <w:start w:val="0"/>
      <w:numFmt w:val="bullet"/>
      <w:lvlText w:val="•"/>
      <w:lvlJc w:val="left"/>
      <w:pPr>
        <w:ind w:left="14289" w:hanging="601"/>
      </w:pPr>
      <w:rPr>
        <w:rFonts w:hint="default"/>
      </w:rPr>
    </w:lvl>
  </w:abstractNum>
  <w:abstractNum w:abstractNumId="45">
    <w:nsid w:val="67F67F91"/>
    <w:multiLevelType w:val="hybridMultilevel"/>
    <w:tmpl w:val="00000000"/>
    <w:lvl w:ilvl="0">
      <w:start w:val="8"/>
      <w:numFmt w:val="decimal"/>
      <w:lvlText w:val="%1"/>
      <w:lvlJc w:val="left"/>
      <w:pPr>
        <w:ind w:left="2484" w:hanging="360"/>
        <w:jc w:val="left"/>
      </w:pPr>
      <w:rPr>
        <w:rFonts w:ascii="Arial Narrow" w:eastAsia="Arial Narrow" w:hAnsi="Arial Narrow" w:cs="Arial Narrow" w:hint="default"/>
        <w:b/>
        <w:bCs/>
        <w:w w:val="109"/>
        <w:sz w:val="48"/>
        <w:szCs w:val="48"/>
      </w:rPr>
    </w:lvl>
    <w:lvl w:ilvl="1">
      <w:start w:val="1"/>
      <w:numFmt w:val="decimal"/>
      <w:lvlText w:val="%2）"/>
      <w:lvlJc w:val="left"/>
      <w:pPr>
        <w:ind w:left="3385" w:hanging="541"/>
        <w:jc w:val="left"/>
      </w:pPr>
      <w:rPr>
        <w:rFonts w:hint="default"/>
        <w:spacing w:val="-1"/>
        <w:w w:val="100"/>
      </w:rPr>
    </w:lvl>
    <w:lvl w:ilvl="2">
      <w:start w:val="0"/>
      <w:numFmt w:val="bullet"/>
      <w:lvlText w:val="•"/>
      <w:lvlJc w:val="left"/>
      <w:pPr>
        <w:ind w:left="4988" w:hanging="541"/>
      </w:pPr>
      <w:rPr>
        <w:rFonts w:hint="default"/>
      </w:rPr>
    </w:lvl>
    <w:lvl w:ilvl="3">
      <w:start w:val="0"/>
      <w:numFmt w:val="bullet"/>
      <w:lvlText w:val="•"/>
      <w:lvlJc w:val="left"/>
      <w:pPr>
        <w:ind w:left="6597" w:hanging="541"/>
      </w:pPr>
      <w:rPr>
        <w:rFonts w:hint="default"/>
      </w:rPr>
    </w:lvl>
    <w:lvl w:ilvl="4">
      <w:start w:val="0"/>
      <w:numFmt w:val="bullet"/>
      <w:lvlText w:val="•"/>
      <w:lvlJc w:val="left"/>
      <w:pPr>
        <w:ind w:left="8206" w:hanging="541"/>
      </w:pPr>
      <w:rPr>
        <w:rFonts w:hint="default"/>
      </w:rPr>
    </w:lvl>
    <w:lvl w:ilvl="5">
      <w:start w:val="0"/>
      <w:numFmt w:val="bullet"/>
      <w:lvlText w:val="•"/>
      <w:lvlJc w:val="left"/>
      <w:pPr>
        <w:ind w:left="9815" w:hanging="541"/>
      </w:pPr>
      <w:rPr>
        <w:rFonts w:hint="default"/>
      </w:rPr>
    </w:lvl>
    <w:lvl w:ilvl="6">
      <w:start w:val="0"/>
      <w:numFmt w:val="bullet"/>
      <w:lvlText w:val="•"/>
      <w:lvlJc w:val="left"/>
      <w:pPr>
        <w:ind w:left="11424" w:hanging="541"/>
      </w:pPr>
      <w:rPr>
        <w:rFonts w:hint="default"/>
      </w:rPr>
    </w:lvl>
    <w:lvl w:ilvl="7">
      <w:start w:val="0"/>
      <w:numFmt w:val="bullet"/>
      <w:lvlText w:val="•"/>
      <w:lvlJc w:val="left"/>
      <w:pPr>
        <w:ind w:left="13033" w:hanging="541"/>
      </w:pPr>
      <w:rPr>
        <w:rFonts w:hint="default"/>
      </w:rPr>
    </w:lvl>
    <w:lvl w:ilvl="8">
      <w:start w:val="0"/>
      <w:numFmt w:val="bullet"/>
      <w:lvlText w:val="•"/>
      <w:lvlJc w:val="left"/>
      <w:pPr>
        <w:ind w:left="14641" w:hanging="541"/>
      </w:pPr>
      <w:rPr>
        <w:rFonts w:hint="default"/>
      </w:rPr>
    </w:lvl>
  </w:abstractNum>
  <w:abstractNum w:abstractNumId="46">
    <w:nsid w:val="689F14E3"/>
    <w:multiLevelType w:val="hybridMultilevel"/>
    <w:tmpl w:val="00000000"/>
    <w:lvl w:ilvl="0">
      <w:start w:val="1"/>
      <w:numFmt w:val="decimal"/>
      <w:lvlText w:val="（%1）"/>
      <w:lvlJc w:val="left"/>
      <w:pPr>
        <w:ind w:left="3752" w:hanging="905"/>
        <w:jc w:val="left"/>
      </w:pPr>
      <w:rPr>
        <w:rFonts w:hint="default"/>
        <w:b/>
        <w:bCs/>
        <w:spacing w:val="0"/>
        <w:w w:val="99"/>
      </w:rPr>
    </w:lvl>
    <w:lvl w:ilvl="1">
      <w:start w:val="0"/>
      <w:numFmt w:val="bullet"/>
      <w:lvlText w:val="•"/>
      <w:lvlJc w:val="left"/>
      <w:pPr>
        <w:ind w:left="5169" w:hanging="905"/>
      </w:pPr>
      <w:rPr>
        <w:rFonts w:hint="default"/>
      </w:rPr>
    </w:lvl>
    <w:lvl w:ilvl="2">
      <w:start w:val="0"/>
      <w:numFmt w:val="bullet"/>
      <w:lvlText w:val="•"/>
      <w:lvlJc w:val="left"/>
      <w:pPr>
        <w:ind w:left="6579" w:hanging="905"/>
      </w:pPr>
      <w:rPr>
        <w:rFonts w:hint="default"/>
      </w:rPr>
    </w:lvl>
    <w:lvl w:ilvl="3">
      <w:start w:val="0"/>
      <w:numFmt w:val="bullet"/>
      <w:lvlText w:val="•"/>
      <w:lvlJc w:val="left"/>
      <w:pPr>
        <w:ind w:left="7989" w:hanging="905"/>
      </w:pPr>
      <w:rPr>
        <w:rFonts w:hint="default"/>
      </w:rPr>
    </w:lvl>
    <w:lvl w:ilvl="4">
      <w:start w:val="0"/>
      <w:numFmt w:val="bullet"/>
      <w:lvlText w:val="•"/>
      <w:lvlJc w:val="left"/>
      <w:pPr>
        <w:ind w:left="9399" w:hanging="905"/>
      </w:pPr>
      <w:rPr>
        <w:rFonts w:hint="default"/>
      </w:rPr>
    </w:lvl>
    <w:lvl w:ilvl="5">
      <w:start w:val="0"/>
      <w:numFmt w:val="bullet"/>
      <w:lvlText w:val="•"/>
      <w:lvlJc w:val="left"/>
      <w:pPr>
        <w:ind w:left="10809" w:hanging="905"/>
      </w:pPr>
      <w:rPr>
        <w:rFonts w:hint="default"/>
      </w:rPr>
    </w:lvl>
    <w:lvl w:ilvl="6">
      <w:start w:val="0"/>
      <w:numFmt w:val="bullet"/>
      <w:lvlText w:val="•"/>
      <w:lvlJc w:val="left"/>
      <w:pPr>
        <w:ind w:left="12219" w:hanging="905"/>
      </w:pPr>
      <w:rPr>
        <w:rFonts w:hint="default"/>
      </w:rPr>
    </w:lvl>
    <w:lvl w:ilvl="7">
      <w:start w:val="0"/>
      <w:numFmt w:val="bullet"/>
      <w:lvlText w:val="•"/>
      <w:lvlJc w:val="left"/>
      <w:pPr>
        <w:ind w:left="13629" w:hanging="905"/>
      </w:pPr>
      <w:rPr>
        <w:rFonts w:hint="default"/>
      </w:rPr>
    </w:lvl>
    <w:lvl w:ilvl="8">
      <w:start w:val="0"/>
      <w:numFmt w:val="bullet"/>
      <w:lvlText w:val="•"/>
      <w:lvlJc w:val="left"/>
      <w:pPr>
        <w:ind w:left="15039" w:hanging="905"/>
      </w:pPr>
      <w:rPr>
        <w:rFonts w:hint="default"/>
      </w:rPr>
    </w:lvl>
  </w:abstractNum>
  <w:abstractNum w:abstractNumId="47">
    <w:nsid w:val="68C21880"/>
    <w:multiLevelType w:val="hybridMultilevel"/>
    <w:tmpl w:val="00000000"/>
    <w:lvl w:ilvl="0">
      <w:start w:val="1"/>
      <w:numFmt w:val="decimal"/>
      <w:lvlText w:val="（%1）"/>
      <w:lvlJc w:val="left"/>
      <w:pPr>
        <w:ind w:left="3745" w:hanging="901"/>
        <w:jc w:val="left"/>
      </w:pPr>
      <w:rPr>
        <w:rFonts w:ascii="仿宋" w:eastAsia="仿宋" w:hAnsi="仿宋" w:cs="仿宋" w:hint="default"/>
        <w:spacing w:val="-1"/>
        <w:w w:val="90"/>
        <w:sz w:val="34"/>
        <w:szCs w:val="34"/>
      </w:rPr>
    </w:lvl>
    <w:lvl w:ilvl="1">
      <w:start w:val="0"/>
      <w:numFmt w:val="bullet"/>
      <w:lvlText w:val="•"/>
      <w:lvlJc w:val="left"/>
      <w:pPr>
        <w:ind w:left="5151" w:hanging="901"/>
      </w:pPr>
      <w:rPr>
        <w:rFonts w:hint="default"/>
      </w:rPr>
    </w:lvl>
    <w:lvl w:ilvl="2">
      <w:start w:val="0"/>
      <w:numFmt w:val="bullet"/>
      <w:lvlText w:val="•"/>
      <w:lvlJc w:val="left"/>
      <w:pPr>
        <w:ind w:left="6563" w:hanging="901"/>
      </w:pPr>
      <w:rPr>
        <w:rFonts w:hint="default"/>
      </w:rPr>
    </w:lvl>
    <w:lvl w:ilvl="3">
      <w:start w:val="0"/>
      <w:numFmt w:val="bullet"/>
      <w:lvlText w:val="•"/>
      <w:lvlJc w:val="left"/>
      <w:pPr>
        <w:ind w:left="7975" w:hanging="901"/>
      </w:pPr>
      <w:rPr>
        <w:rFonts w:hint="default"/>
      </w:rPr>
    </w:lvl>
    <w:lvl w:ilvl="4">
      <w:start w:val="0"/>
      <w:numFmt w:val="bullet"/>
      <w:lvlText w:val="•"/>
      <w:lvlJc w:val="left"/>
      <w:pPr>
        <w:ind w:left="9387" w:hanging="901"/>
      </w:pPr>
      <w:rPr>
        <w:rFonts w:hint="default"/>
      </w:rPr>
    </w:lvl>
    <w:lvl w:ilvl="5">
      <w:start w:val="0"/>
      <w:numFmt w:val="bullet"/>
      <w:lvlText w:val="•"/>
      <w:lvlJc w:val="left"/>
      <w:pPr>
        <w:ind w:left="10799" w:hanging="901"/>
      </w:pPr>
      <w:rPr>
        <w:rFonts w:hint="default"/>
      </w:rPr>
    </w:lvl>
    <w:lvl w:ilvl="6">
      <w:start w:val="0"/>
      <w:numFmt w:val="bullet"/>
      <w:lvlText w:val="•"/>
      <w:lvlJc w:val="left"/>
      <w:pPr>
        <w:ind w:left="12211" w:hanging="901"/>
      </w:pPr>
      <w:rPr>
        <w:rFonts w:hint="default"/>
      </w:rPr>
    </w:lvl>
    <w:lvl w:ilvl="7">
      <w:start w:val="0"/>
      <w:numFmt w:val="bullet"/>
      <w:lvlText w:val="•"/>
      <w:lvlJc w:val="left"/>
      <w:pPr>
        <w:ind w:left="13623" w:hanging="901"/>
      </w:pPr>
      <w:rPr>
        <w:rFonts w:hint="default"/>
      </w:rPr>
    </w:lvl>
    <w:lvl w:ilvl="8">
      <w:start w:val="0"/>
      <w:numFmt w:val="bullet"/>
      <w:lvlText w:val="•"/>
      <w:lvlJc w:val="left"/>
      <w:pPr>
        <w:ind w:left="15035" w:hanging="901"/>
      </w:pPr>
      <w:rPr>
        <w:rFonts w:hint="default"/>
      </w:rPr>
    </w:lvl>
  </w:abstractNum>
  <w:abstractNum w:abstractNumId="48">
    <w:nsid w:val="696A8EC5"/>
    <w:multiLevelType w:val="hybridMultilevel"/>
    <w:tmpl w:val="00000000"/>
    <w:lvl w:ilvl="0">
      <w:start w:val="3"/>
      <w:numFmt w:val="decimal"/>
      <w:lvlText w:val="%1）"/>
      <w:lvlJc w:val="left"/>
      <w:pPr>
        <w:ind w:left="3515" w:hanging="541"/>
        <w:jc w:val="left"/>
      </w:pPr>
      <w:rPr>
        <w:rFonts w:ascii="Times New Roman" w:eastAsia="Times New Roman" w:hAnsi="Times New Roman" w:cs="Times New Roman" w:hint="default"/>
        <w:spacing w:val="-1"/>
        <w:w w:val="100"/>
        <w:sz w:val="34"/>
        <w:szCs w:val="34"/>
      </w:rPr>
    </w:lvl>
    <w:lvl w:ilvl="1">
      <w:start w:val="0"/>
      <w:numFmt w:val="bullet"/>
      <w:lvlText w:val="•"/>
      <w:lvlJc w:val="left"/>
      <w:pPr>
        <w:ind w:left="4953" w:hanging="541"/>
      </w:pPr>
      <w:rPr>
        <w:rFonts w:hint="default"/>
      </w:rPr>
    </w:lvl>
    <w:lvl w:ilvl="2">
      <w:start w:val="0"/>
      <w:numFmt w:val="bullet"/>
      <w:lvlText w:val="•"/>
      <w:lvlJc w:val="left"/>
      <w:pPr>
        <w:ind w:left="6387" w:hanging="541"/>
      </w:pPr>
      <w:rPr>
        <w:rFonts w:hint="default"/>
      </w:rPr>
    </w:lvl>
    <w:lvl w:ilvl="3">
      <w:start w:val="0"/>
      <w:numFmt w:val="bullet"/>
      <w:lvlText w:val="•"/>
      <w:lvlJc w:val="left"/>
      <w:pPr>
        <w:ind w:left="7821" w:hanging="541"/>
      </w:pPr>
      <w:rPr>
        <w:rFonts w:hint="default"/>
      </w:rPr>
    </w:lvl>
    <w:lvl w:ilvl="4">
      <w:start w:val="0"/>
      <w:numFmt w:val="bullet"/>
      <w:lvlText w:val="•"/>
      <w:lvlJc w:val="left"/>
      <w:pPr>
        <w:ind w:left="9255" w:hanging="541"/>
      </w:pPr>
      <w:rPr>
        <w:rFonts w:hint="default"/>
      </w:rPr>
    </w:lvl>
    <w:lvl w:ilvl="5">
      <w:start w:val="0"/>
      <w:numFmt w:val="bullet"/>
      <w:lvlText w:val="•"/>
      <w:lvlJc w:val="left"/>
      <w:pPr>
        <w:ind w:left="10689" w:hanging="541"/>
      </w:pPr>
      <w:rPr>
        <w:rFonts w:hint="default"/>
      </w:rPr>
    </w:lvl>
    <w:lvl w:ilvl="6">
      <w:start w:val="0"/>
      <w:numFmt w:val="bullet"/>
      <w:lvlText w:val="•"/>
      <w:lvlJc w:val="left"/>
      <w:pPr>
        <w:ind w:left="12123" w:hanging="541"/>
      </w:pPr>
      <w:rPr>
        <w:rFonts w:hint="default"/>
      </w:rPr>
    </w:lvl>
    <w:lvl w:ilvl="7">
      <w:start w:val="0"/>
      <w:numFmt w:val="bullet"/>
      <w:lvlText w:val="•"/>
      <w:lvlJc w:val="left"/>
      <w:pPr>
        <w:ind w:left="13557" w:hanging="541"/>
      </w:pPr>
      <w:rPr>
        <w:rFonts w:hint="default"/>
      </w:rPr>
    </w:lvl>
    <w:lvl w:ilvl="8">
      <w:start w:val="0"/>
      <w:numFmt w:val="bullet"/>
      <w:lvlText w:val="•"/>
      <w:lvlJc w:val="left"/>
      <w:pPr>
        <w:ind w:left="14991" w:hanging="541"/>
      </w:pPr>
      <w:rPr>
        <w:rFonts w:hint="default"/>
      </w:rPr>
    </w:lvl>
  </w:abstractNum>
  <w:abstractNum w:abstractNumId="49">
    <w:nsid w:val="69EEA38D"/>
    <w:multiLevelType w:val="hybridMultilevel"/>
    <w:tmpl w:val="00000000"/>
    <w:lvl w:ilvl="0">
      <w:start w:val="10"/>
      <w:numFmt w:val="decimal"/>
      <w:lvlText w:val="%1）"/>
      <w:lvlJc w:val="left"/>
      <w:pPr>
        <w:ind w:left="2124" w:hanging="721"/>
        <w:jc w:val="left"/>
      </w:pPr>
      <w:rPr>
        <w:rFonts w:ascii="Times New Roman" w:eastAsia="Times New Roman" w:hAnsi="Times New Roman" w:cs="Times New Roman" w:hint="default"/>
        <w:spacing w:val="-1"/>
        <w:w w:val="100"/>
        <w:sz w:val="34"/>
        <w:szCs w:val="34"/>
      </w:rPr>
    </w:lvl>
    <w:lvl w:ilvl="1">
      <w:start w:val="0"/>
      <w:numFmt w:val="bullet"/>
      <w:lvlText w:val="•"/>
      <w:lvlJc w:val="left"/>
      <w:pPr>
        <w:ind w:left="3693" w:hanging="721"/>
      </w:pPr>
      <w:rPr>
        <w:rFonts w:hint="default"/>
      </w:rPr>
    </w:lvl>
    <w:lvl w:ilvl="2">
      <w:start w:val="0"/>
      <w:numFmt w:val="bullet"/>
      <w:lvlText w:val="•"/>
      <w:lvlJc w:val="left"/>
      <w:pPr>
        <w:ind w:left="5267" w:hanging="721"/>
      </w:pPr>
      <w:rPr>
        <w:rFonts w:hint="default"/>
      </w:rPr>
    </w:lvl>
    <w:lvl w:ilvl="3">
      <w:start w:val="0"/>
      <w:numFmt w:val="bullet"/>
      <w:lvlText w:val="•"/>
      <w:lvlJc w:val="left"/>
      <w:pPr>
        <w:ind w:left="6841" w:hanging="721"/>
      </w:pPr>
      <w:rPr>
        <w:rFonts w:hint="default"/>
      </w:rPr>
    </w:lvl>
    <w:lvl w:ilvl="4">
      <w:start w:val="0"/>
      <w:numFmt w:val="bullet"/>
      <w:lvlText w:val="•"/>
      <w:lvlJc w:val="left"/>
      <w:pPr>
        <w:ind w:left="8415" w:hanging="721"/>
      </w:pPr>
      <w:rPr>
        <w:rFonts w:hint="default"/>
      </w:rPr>
    </w:lvl>
    <w:lvl w:ilvl="5">
      <w:start w:val="0"/>
      <w:numFmt w:val="bullet"/>
      <w:lvlText w:val="•"/>
      <w:lvlJc w:val="left"/>
      <w:pPr>
        <w:ind w:left="9989" w:hanging="721"/>
      </w:pPr>
      <w:rPr>
        <w:rFonts w:hint="default"/>
      </w:rPr>
    </w:lvl>
    <w:lvl w:ilvl="6">
      <w:start w:val="0"/>
      <w:numFmt w:val="bullet"/>
      <w:lvlText w:val="•"/>
      <w:lvlJc w:val="left"/>
      <w:pPr>
        <w:ind w:left="11563" w:hanging="721"/>
      </w:pPr>
      <w:rPr>
        <w:rFonts w:hint="default"/>
      </w:rPr>
    </w:lvl>
    <w:lvl w:ilvl="7">
      <w:start w:val="0"/>
      <w:numFmt w:val="bullet"/>
      <w:lvlText w:val="•"/>
      <w:lvlJc w:val="left"/>
      <w:pPr>
        <w:ind w:left="13137" w:hanging="721"/>
      </w:pPr>
      <w:rPr>
        <w:rFonts w:hint="default"/>
      </w:rPr>
    </w:lvl>
    <w:lvl w:ilvl="8">
      <w:start w:val="0"/>
      <w:numFmt w:val="bullet"/>
      <w:lvlText w:val="•"/>
      <w:lvlJc w:val="left"/>
      <w:pPr>
        <w:ind w:left="14711" w:hanging="721"/>
      </w:pPr>
      <w:rPr>
        <w:rFonts w:hint="default"/>
      </w:rPr>
    </w:lvl>
  </w:abstractNum>
  <w:abstractNum w:abstractNumId="50">
    <w:nsid w:val="6C071196"/>
    <w:multiLevelType w:val="hybridMultilevel"/>
    <w:tmpl w:val="00000000"/>
    <w:lvl w:ilvl="0">
      <w:start w:val="5"/>
      <w:numFmt w:val="decimal"/>
      <w:lvlText w:val="%1）"/>
      <w:lvlJc w:val="left"/>
      <w:pPr>
        <w:ind w:left="3385" w:hanging="541"/>
        <w:jc w:val="left"/>
      </w:pPr>
      <w:rPr>
        <w:rFonts w:ascii="Arial Narrow" w:eastAsia="Arial Narrow" w:hAnsi="Arial Narrow" w:cs="Arial Narrow" w:hint="default"/>
        <w:spacing w:val="-1"/>
        <w:w w:val="100"/>
        <w:sz w:val="34"/>
        <w:szCs w:val="34"/>
      </w:rPr>
    </w:lvl>
    <w:lvl w:ilvl="1">
      <w:start w:val="0"/>
      <w:numFmt w:val="bullet"/>
      <w:lvlText w:val="•"/>
      <w:lvlJc w:val="left"/>
      <w:pPr>
        <w:ind w:left="4827" w:hanging="541"/>
      </w:pPr>
      <w:rPr>
        <w:rFonts w:hint="default"/>
      </w:rPr>
    </w:lvl>
    <w:lvl w:ilvl="2">
      <w:start w:val="0"/>
      <w:numFmt w:val="bullet"/>
      <w:lvlText w:val="•"/>
      <w:lvlJc w:val="left"/>
      <w:pPr>
        <w:ind w:left="6275" w:hanging="541"/>
      </w:pPr>
      <w:rPr>
        <w:rFonts w:hint="default"/>
      </w:rPr>
    </w:lvl>
    <w:lvl w:ilvl="3">
      <w:start w:val="0"/>
      <w:numFmt w:val="bullet"/>
      <w:lvlText w:val="•"/>
      <w:lvlJc w:val="left"/>
      <w:pPr>
        <w:ind w:left="7723" w:hanging="541"/>
      </w:pPr>
      <w:rPr>
        <w:rFonts w:hint="default"/>
      </w:rPr>
    </w:lvl>
    <w:lvl w:ilvl="4">
      <w:start w:val="0"/>
      <w:numFmt w:val="bullet"/>
      <w:lvlText w:val="•"/>
      <w:lvlJc w:val="left"/>
      <w:pPr>
        <w:ind w:left="9171" w:hanging="541"/>
      </w:pPr>
      <w:rPr>
        <w:rFonts w:hint="default"/>
      </w:rPr>
    </w:lvl>
    <w:lvl w:ilvl="5">
      <w:start w:val="0"/>
      <w:numFmt w:val="bullet"/>
      <w:lvlText w:val="•"/>
      <w:lvlJc w:val="left"/>
      <w:pPr>
        <w:ind w:left="10619" w:hanging="541"/>
      </w:pPr>
      <w:rPr>
        <w:rFonts w:hint="default"/>
      </w:rPr>
    </w:lvl>
    <w:lvl w:ilvl="6">
      <w:start w:val="0"/>
      <w:numFmt w:val="bullet"/>
      <w:lvlText w:val="•"/>
      <w:lvlJc w:val="left"/>
      <w:pPr>
        <w:ind w:left="12067" w:hanging="541"/>
      </w:pPr>
      <w:rPr>
        <w:rFonts w:hint="default"/>
      </w:rPr>
    </w:lvl>
    <w:lvl w:ilvl="7">
      <w:start w:val="0"/>
      <w:numFmt w:val="bullet"/>
      <w:lvlText w:val="•"/>
      <w:lvlJc w:val="left"/>
      <w:pPr>
        <w:ind w:left="13515" w:hanging="541"/>
      </w:pPr>
      <w:rPr>
        <w:rFonts w:hint="default"/>
      </w:rPr>
    </w:lvl>
    <w:lvl w:ilvl="8">
      <w:start w:val="0"/>
      <w:numFmt w:val="bullet"/>
      <w:lvlText w:val="•"/>
      <w:lvlJc w:val="left"/>
      <w:pPr>
        <w:ind w:left="14963" w:hanging="541"/>
      </w:pPr>
      <w:rPr>
        <w:rFonts w:hint="default"/>
      </w:rPr>
    </w:lvl>
  </w:abstractNum>
  <w:abstractNum w:abstractNumId="51">
    <w:nsid w:val="6C3B5B64"/>
    <w:multiLevelType w:val="hybridMultilevel"/>
    <w:tmpl w:val="00000000"/>
    <w:lvl w:ilvl="0">
      <w:start w:val="1"/>
      <w:numFmt w:val="decimal"/>
      <w:lvlText w:val="（%1）"/>
      <w:lvlJc w:val="left"/>
      <w:pPr>
        <w:ind w:left="3745" w:hanging="901"/>
        <w:jc w:val="left"/>
      </w:pPr>
      <w:rPr>
        <w:rFonts w:ascii="仿宋" w:eastAsia="仿宋" w:hAnsi="仿宋" w:cs="仿宋" w:hint="default"/>
        <w:spacing w:val="-1"/>
        <w:w w:val="100"/>
        <w:sz w:val="34"/>
        <w:szCs w:val="34"/>
      </w:rPr>
    </w:lvl>
    <w:lvl w:ilvl="1">
      <w:start w:val="0"/>
      <w:numFmt w:val="bullet"/>
      <w:lvlText w:val="•"/>
      <w:lvlJc w:val="left"/>
      <w:pPr>
        <w:ind w:left="5151" w:hanging="901"/>
      </w:pPr>
      <w:rPr>
        <w:rFonts w:hint="default"/>
      </w:rPr>
    </w:lvl>
    <w:lvl w:ilvl="2">
      <w:start w:val="0"/>
      <w:numFmt w:val="bullet"/>
      <w:lvlText w:val="•"/>
      <w:lvlJc w:val="left"/>
      <w:pPr>
        <w:ind w:left="6563" w:hanging="901"/>
      </w:pPr>
      <w:rPr>
        <w:rFonts w:hint="default"/>
      </w:rPr>
    </w:lvl>
    <w:lvl w:ilvl="3">
      <w:start w:val="0"/>
      <w:numFmt w:val="bullet"/>
      <w:lvlText w:val="•"/>
      <w:lvlJc w:val="left"/>
      <w:pPr>
        <w:ind w:left="7975" w:hanging="901"/>
      </w:pPr>
      <w:rPr>
        <w:rFonts w:hint="default"/>
      </w:rPr>
    </w:lvl>
    <w:lvl w:ilvl="4">
      <w:start w:val="0"/>
      <w:numFmt w:val="bullet"/>
      <w:lvlText w:val="•"/>
      <w:lvlJc w:val="left"/>
      <w:pPr>
        <w:ind w:left="9387" w:hanging="901"/>
      </w:pPr>
      <w:rPr>
        <w:rFonts w:hint="default"/>
      </w:rPr>
    </w:lvl>
    <w:lvl w:ilvl="5">
      <w:start w:val="0"/>
      <w:numFmt w:val="bullet"/>
      <w:lvlText w:val="•"/>
      <w:lvlJc w:val="left"/>
      <w:pPr>
        <w:ind w:left="10799" w:hanging="901"/>
      </w:pPr>
      <w:rPr>
        <w:rFonts w:hint="default"/>
      </w:rPr>
    </w:lvl>
    <w:lvl w:ilvl="6">
      <w:start w:val="0"/>
      <w:numFmt w:val="bullet"/>
      <w:lvlText w:val="•"/>
      <w:lvlJc w:val="left"/>
      <w:pPr>
        <w:ind w:left="12211" w:hanging="901"/>
      </w:pPr>
      <w:rPr>
        <w:rFonts w:hint="default"/>
      </w:rPr>
    </w:lvl>
    <w:lvl w:ilvl="7">
      <w:start w:val="0"/>
      <w:numFmt w:val="bullet"/>
      <w:lvlText w:val="•"/>
      <w:lvlJc w:val="left"/>
      <w:pPr>
        <w:ind w:left="13623" w:hanging="901"/>
      </w:pPr>
      <w:rPr>
        <w:rFonts w:hint="default"/>
      </w:rPr>
    </w:lvl>
    <w:lvl w:ilvl="8">
      <w:start w:val="0"/>
      <w:numFmt w:val="bullet"/>
      <w:lvlText w:val="•"/>
      <w:lvlJc w:val="left"/>
      <w:pPr>
        <w:ind w:left="15035" w:hanging="901"/>
      </w:pPr>
      <w:rPr>
        <w:rFonts w:hint="default"/>
      </w:rPr>
    </w:lvl>
  </w:abstractNum>
  <w:abstractNum w:abstractNumId="52">
    <w:nsid w:val="6C417889"/>
    <w:multiLevelType w:val="hybridMultilevel"/>
    <w:tmpl w:val="00000000"/>
    <w:lvl w:ilvl="0">
      <w:start w:val="3"/>
      <w:numFmt w:val="decimal"/>
      <w:lvlText w:val="%1）"/>
      <w:lvlJc w:val="left"/>
      <w:pPr>
        <w:ind w:left="3385" w:hanging="541"/>
        <w:jc w:val="left"/>
      </w:pPr>
      <w:rPr>
        <w:rFonts w:ascii="Times New Roman" w:eastAsia="Times New Roman" w:hAnsi="Times New Roman" w:cs="Times New Roman" w:hint="default"/>
        <w:spacing w:val="-1"/>
        <w:w w:val="100"/>
        <w:sz w:val="34"/>
        <w:szCs w:val="34"/>
      </w:rPr>
    </w:lvl>
    <w:lvl w:ilvl="1">
      <w:start w:val="0"/>
      <w:numFmt w:val="bullet"/>
      <w:lvlText w:val="•"/>
      <w:lvlJc w:val="left"/>
      <w:pPr>
        <w:ind w:left="4827" w:hanging="541"/>
      </w:pPr>
      <w:rPr>
        <w:rFonts w:hint="default"/>
      </w:rPr>
    </w:lvl>
    <w:lvl w:ilvl="2">
      <w:start w:val="0"/>
      <w:numFmt w:val="bullet"/>
      <w:lvlText w:val="•"/>
      <w:lvlJc w:val="left"/>
      <w:pPr>
        <w:ind w:left="6275" w:hanging="541"/>
      </w:pPr>
      <w:rPr>
        <w:rFonts w:hint="default"/>
      </w:rPr>
    </w:lvl>
    <w:lvl w:ilvl="3">
      <w:start w:val="0"/>
      <w:numFmt w:val="bullet"/>
      <w:lvlText w:val="•"/>
      <w:lvlJc w:val="left"/>
      <w:pPr>
        <w:ind w:left="7723" w:hanging="541"/>
      </w:pPr>
      <w:rPr>
        <w:rFonts w:hint="default"/>
      </w:rPr>
    </w:lvl>
    <w:lvl w:ilvl="4">
      <w:start w:val="0"/>
      <w:numFmt w:val="bullet"/>
      <w:lvlText w:val="•"/>
      <w:lvlJc w:val="left"/>
      <w:pPr>
        <w:ind w:left="9171" w:hanging="541"/>
      </w:pPr>
      <w:rPr>
        <w:rFonts w:hint="default"/>
      </w:rPr>
    </w:lvl>
    <w:lvl w:ilvl="5">
      <w:start w:val="0"/>
      <w:numFmt w:val="bullet"/>
      <w:lvlText w:val="•"/>
      <w:lvlJc w:val="left"/>
      <w:pPr>
        <w:ind w:left="10619" w:hanging="541"/>
      </w:pPr>
      <w:rPr>
        <w:rFonts w:hint="default"/>
      </w:rPr>
    </w:lvl>
    <w:lvl w:ilvl="6">
      <w:start w:val="0"/>
      <w:numFmt w:val="bullet"/>
      <w:lvlText w:val="•"/>
      <w:lvlJc w:val="left"/>
      <w:pPr>
        <w:ind w:left="12067" w:hanging="541"/>
      </w:pPr>
      <w:rPr>
        <w:rFonts w:hint="default"/>
      </w:rPr>
    </w:lvl>
    <w:lvl w:ilvl="7">
      <w:start w:val="0"/>
      <w:numFmt w:val="bullet"/>
      <w:lvlText w:val="•"/>
      <w:lvlJc w:val="left"/>
      <w:pPr>
        <w:ind w:left="13515" w:hanging="541"/>
      </w:pPr>
      <w:rPr>
        <w:rFonts w:hint="default"/>
      </w:rPr>
    </w:lvl>
    <w:lvl w:ilvl="8">
      <w:start w:val="0"/>
      <w:numFmt w:val="bullet"/>
      <w:lvlText w:val="•"/>
      <w:lvlJc w:val="left"/>
      <w:pPr>
        <w:ind w:left="14963" w:hanging="541"/>
      </w:pPr>
      <w:rPr>
        <w:rFonts w:hint="default"/>
      </w:rPr>
    </w:lvl>
  </w:abstractNum>
  <w:abstractNum w:abstractNumId="53">
    <w:nsid w:val="6DFEE8BE"/>
    <w:multiLevelType w:val="hybridMultilevel"/>
    <w:tmpl w:val="00000000"/>
    <w:lvl w:ilvl="0">
      <w:start w:val="9"/>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54">
    <w:nsid w:val="72463B8B"/>
    <w:multiLevelType w:val="hybridMultilevel"/>
    <w:tmpl w:val="00000000"/>
    <w:lvl w:ilvl="0">
      <w:start w:val="2"/>
      <w:numFmt w:val="decimal"/>
      <w:lvlText w:val="（%1）"/>
      <w:lvlJc w:val="left"/>
      <w:pPr>
        <w:ind w:left="2124" w:hanging="908"/>
        <w:jc w:val="left"/>
      </w:pPr>
      <w:rPr>
        <w:rFonts w:ascii="仿宋" w:eastAsia="仿宋" w:hAnsi="仿宋" w:cs="仿宋" w:hint="default"/>
        <w:spacing w:val="0"/>
        <w:w w:val="90"/>
        <w:sz w:val="34"/>
        <w:szCs w:val="34"/>
      </w:rPr>
    </w:lvl>
    <w:lvl w:ilvl="1">
      <w:start w:val="0"/>
      <w:numFmt w:val="bullet"/>
      <w:lvlText w:val="•"/>
      <w:lvlJc w:val="left"/>
      <w:pPr>
        <w:ind w:left="3693" w:hanging="908"/>
      </w:pPr>
      <w:rPr>
        <w:rFonts w:hint="default"/>
      </w:rPr>
    </w:lvl>
    <w:lvl w:ilvl="2">
      <w:start w:val="0"/>
      <w:numFmt w:val="bullet"/>
      <w:lvlText w:val="•"/>
      <w:lvlJc w:val="left"/>
      <w:pPr>
        <w:ind w:left="5267" w:hanging="908"/>
      </w:pPr>
      <w:rPr>
        <w:rFonts w:hint="default"/>
      </w:rPr>
    </w:lvl>
    <w:lvl w:ilvl="3">
      <w:start w:val="0"/>
      <w:numFmt w:val="bullet"/>
      <w:lvlText w:val="•"/>
      <w:lvlJc w:val="left"/>
      <w:pPr>
        <w:ind w:left="6841" w:hanging="908"/>
      </w:pPr>
      <w:rPr>
        <w:rFonts w:hint="default"/>
      </w:rPr>
    </w:lvl>
    <w:lvl w:ilvl="4">
      <w:start w:val="0"/>
      <w:numFmt w:val="bullet"/>
      <w:lvlText w:val="•"/>
      <w:lvlJc w:val="left"/>
      <w:pPr>
        <w:ind w:left="8415" w:hanging="908"/>
      </w:pPr>
      <w:rPr>
        <w:rFonts w:hint="default"/>
      </w:rPr>
    </w:lvl>
    <w:lvl w:ilvl="5">
      <w:start w:val="0"/>
      <w:numFmt w:val="bullet"/>
      <w:lvlText w:val="•"/>
      <w:lvlJc w:val="left"/>
      <w:pPr>
        <w:ind w:left="9989" w:hanging="908"/>
      </w:pPr>
      <w:rPr>
        <w:rFonts w:hint="default"/>
      </w:rPr>
    </w:lvl>
    <w:lvl w:ilvl="6">
      <w:start w:val="0"/>
      <w:numFmt w:val="bullet"/>
      <w:lvlText w:val="•"/>
      <w:lvlJc w:val="left"/>
      <w:pPr>
        <w:ind w:left="11563" w:hanging="908"/>
      </w:pPr>
      <w:rPr>
        <w:rFonts w:hint="default"/>
      </w:rPr>
    </w:lvl>
    <w:lvl w:ilvl="7">
      <w:start w:val="0"/>
      <w:numFmt w:val="bullet"/>
      <w:lvlText w:val="•"/>
      <w:lvlJc w:val="left"/>
      <w:pPr>
        <w:ind w:left="13137" w:hanging="908"/>
      </w:pPr>
      <w:rPr>
        <w:rFonts w:hint="default"/>
      </w:rPr>
    </w:lvl>
    <w:lvl w:ilvl="8">
      <w:start w:val="0"/>
      <w:numFmt w:val="bullet"/>
      <w:lvlText w:val="•"/>
      <w:lvlJc w:val="left"/>
      <w:pPr>
        <w:ind w:left="14711" w:hanging="908"/>
      </w:pPr>
      <w:rPr>
        <w:rFonts w:hint="default"/>
      </w:rPr>
    </w:lvl>
  </w:abstractNum>
  <w:abstractNum w:abstractNumId="55">
    <w:nsid w:val="73369805"/>
    <w:multiLevelType w:val="hybridMultilevel"/>
    <w:tmpl w:val="00000000"/>
    <w:lvl w:ilvl="0">
      <w:start w:val="8"/>
      <w:numFmt w:val="decimal"/>
      <w:lvlText w:val="%1）"/>
      <w:lvlJc w:val="left"/>
      <w:pPr>
        <w:ind w:left="3385" w:hanging="541"/>
        <w:jc w:val="left"/>
      </w:pPr>
      <w:rPr>
        <w:rFonts w:ascii="Arial Narrow" w:eastAsia="Arial Narrow" w:hAnsi="Arial Narrow" w:cs="Arial Narrow" w:hint="default"/>
        <w:spacing w:val="-1"/>
        <w:w w:val="100"/>
        <w:sz w:val="34"/>
        <w:szCs w:val="34"/>
      </w:rPr>
    </w:lvl>
    <w:lvl w:ilvl="1">
      <w:start w:val="0"/>
      <w:numFmt w:val="bullet"/>
      <w:lvlText w:val="•"/>
      <w:lvlJc w:val="left"/>
      <w:pPr>
        <w:ind w:left="4827" w:hanging="541"/>
      </w:pPr>
      <w:rPr>
        <w:rFonts w:hint="default"/>
      </w:rPr>
    </w:lvl>
    <w:lvl w:ilvl="2">
      <w:start w:val="0"/>
      <w:numFmt w:val="bullet"/>
      <w:lvlText w:val="•"/>
      <w:lvlJc w:val="left"/>
      <w:pPr>
        <w:ind w:left="6275" w:hanging="541"/>
      </w:pPr>
      <w:rPr>
        <w:rFonts w:hint="default"/>
      </w:rPr>
    </w:lvl>
    <w:lvl w:ilvl="3">
      <w:start w:val="0"/>
      <w:numFmt w:val="bullet"/>
      <w:lvlText w:val="•"/>
      <w:lvlJc w:val="left"/>
      <w:pPr>
        <w:ind w:left="7723" w:hanging="541"/>
      </w:pPr>
      <w:rPr>
        <w:rFonts w:hint="default"/>
      </w:rPr>
    </w:lvl>
    <w:lvl w:ilvl="4">
      <w:start w:val="0"/>
      <w:numFmt w:val="bullet"/>
      <w:lvlText w:val="•"/>
      <w:lvlJc w:val="left"/>
      <w:pPr>
        <w:ind w:left="9171" w:hanging="541"/>
      </w:pPr>
      <w:rPr>
        <w:rFonts w:hint="default"/>
      </w:rPr>
    </w:lvl>
    <w:lvl w:ilvl="5">
      <w:start w:val="0"/>
      <w:numFmt w:val="bullet"/>
      <w:lvlText w:val="•"/>
      <w:lvlJc w:val="left"/>
      <w:pPr>
        <w:ind w:left="10619" w:hanging="541"/>
      </w:pPr>
      <w:rPr>
        <w:rFonts w:hint="default"/>
      </w:rPr>
    </w:lvl>
    <w:lvl w:ilvl="6">
      <w:start w:val="0"/>
      <w:numFmt w:val="bullet"/>
      <w:lvlText w:val="•"/>
      <w:lvlJc w:val="left"/>
      <w:pPr>
        <w:ind w:left="12067" w:hanging="541"/>
      </w:pPr>
      <w:rPr>
        <w:rFonts w:hint="default"/>
      </w:rPr>
    </w:lvl>
    <w:lvl w:ilvl="7">
      <w:start w:val="0"/>
      <w:numFmt w:val="bullet"/>
      <w:lvlText w:val="•"/>
      <w:lvlJc w:val="left"/>
      <w:pPr>
        <w:ind w:left="13515" w:hanging="541"/>
      </w:pPr>
      <w:rPr>
        <w:rFonts w:hint="default"/>
      </w:rPr>
    </w:lvl>
    <w:lvl w:ilvl="8">
      <w:start w:val="0"/>
      <w:numFmt w:val="bullet"/>
      <w:lvlText w:val="•"/>
      <w:lvlJc w:val="left"/>
      <w:pPr>
        <w:ind w:left="14963" w:hanging="541"/>
      </w:pPr>
      <w:rPr>
        <w:rFonts w:hint="default"/>
      </w:rPr>
    </w:lvl>
  </w:abstractNum>
  <w:abstractNum w:abstractNumId="56">
    <w:nsid w:val="779D9CB6"/>
    <w:multiLevelType w:val="hybridMultilevel"/>
    <w:tmpl w:val="00000000"/>
    <w:lvl w:ilvl="0">
      <w:start w:val="6"/>
      <w:numFmt w:val="decimal"/>
      <w:lvlText w:val="%1)"/>
      <w:lvlJc w:val="left"/>
      <w:pPr>
        <w:ind w:left="3145" w:hanging="301"/>
        <w:jc w:val="left"/>
      </w:pPr>
      <w:rPr>
        <w:rFonts w:ascii="Times New Roman" w:eastAsia="Times New Roman" w:hAnsi="Times New Roman" w:cs="Times New Roman" w:hint="default"/>
        <w:spacing w:val="-2"/>
        <w:w w:val="99"/>
        <w:sz w:val="34"/>
        <w:szCs w:val="34"/>
      </w:rPr>
    </w:lvl>
    <w:lvl w:ilvl="1">
      <w:start w:val="0"/>
      <w:numFmt w:val="bullet"/>
      <w:lvlText w:val="•"/>
      <w:lvlJc w:val="left"/>
      <w:pPr>
        <w:ind w:left="4611" w:hanging="301"/>
      </w:pPr>
      <w:rPr>
        <w:rFonts w:hint="default"/>
      </w:rPr>
    </w:lvl>
    <w:lvl w:ilvl="2">
      <w:start w:val="0"/>
      <w:numFmt w:val="bullet"/>
      <w:lvlText w:val="•"/>
      <w:lvlJc w:val="left"/>
      <w:pPr>
        <w:ind w:left="6083" w:hanging="301"/>
      </w:pPr>
      <w:rPr>
        <w:rFonts w:hint="default"/>
      </w:rPr>
    </w:lvl>
    <w:lvl w:ilvl="3">
      <w:start w:val="0"/>
      <w:numFmt w:val="bullet"/>
      <w:lvlText w:val="•"/>
      <w:lvlJc w:val="left"/>
      <w:pPr>
        <w:ind w:left="7555" w:hanging="301"/>
      </w:pPr>
      <w:rPr>
        <w:rFonts w:hint="default"/>
      </w:rPr>
    </w:lvl>
    <w:lvl w:ilvl="4">
      <w:start w:val="0"/>
      <w:numFmt w:val="bullet"/>
      <w:lvlText w:val="•"/>
      <w:lvlJc w:val="left"/>
      <w:pPr>
        <w:ind w:left="9027" w:hanging="301"/>
      </w:pPr>
      <w:rPr>
        <w:rFonts w:hint="default"/>
      </w:rPr>
    </w:lvl>
    <w:lvl w:ilvl="5">
      <w:start w:val="0"/>
      <w:numFmt w:val="bullet"/>
      <w:lvlText w:val="•"/>
      <w:lvlJc w:val="left"/>
      <w:pPr>
        <w:ind w:left="10499" w:hanging="301"/>
      </w:pPr>
      <w:rPr>
        <w:rFonts w:hint="default"/>
      </w:rPr>
    </w:lvl>
    <w:lvl w:ilvl="6">
      <w:start w:val="0"/>
      <w:numFmt w:val="bullet"/>
      <w:lvlText w:val="•"/>
      <w:lvlJc w:val="left"/>
      <w:pPr>
        <w:ind w:left="11971" w:hanging="301"/>
      </w:pPr>
      <w:rPr>
        <w:rFonts w:hint="default"/>
      </w:rPr>
    </w:lvl>
    <w:lvl w:ilvl="7">
      <w:start w:val="0"/>
      <w:numFmt w:val="bullet"/>
      <w:lvlText w:val="•"/>
      <w:lvlJc w:val="left"/>
      <w:pPr>
        <w:ind w:left="13443" w:hanging="301"/>
      </w:pPr>
      <w:rPr>
        <w:rFonts w:hint="default"/>
      </w:rPr>
    </w:lvl>
    <w:lvl w:ilvl="8">
      <w:start w:val="0"/>
      <w:numFmt w:val="bullet"/>
      <w:lvlText w:val="•"/>
      <w:lvlJc w:val="left"/>
      <w:pPr>
        <w:ind w:left="14915" w:hanging="301"/>
      </w:pPr>
      <w:rPr>
        <w:rFonts w:hint="default"/>
      </w:rPr>
    </w:lvl>
  </w:abstractNum>
  <w:abstractNum w:abstractNumId="57">
    <w:nsid w:val="78AD397A"/>
    <w:multiLevelType w:val="hybridMultilevel"/>
    <w:tmpl w:val="00000000"/>
    <w:lvl w:ilvl="0">
      <w:start w:val="2"/>
      <w:numFmt w:val="decimal"/>
      <w:lvlText w:val="%1）"/>
      <w:lvlJc w:val="left"/>
      <w:pPr>
        <w:ind w:left="2124" w:hanging="541"/>
        <w:jc w:val="left"/>
      </w:pPr>
      <w:rPr>
        <w:rFonts w:ascii="Arial Narrow" w:eastAsia="Arial Narrow" w:hAnsi="Arial Narrow" w:cs="Arial Narrow" w:hint="default"/>
        <w:spacing w:val="-152"/>
        <w:w w:val="100"/>
        <w:sz w:val="34"/>
        <w:szCs w:val="34"/>
      </w:rPr>
    </w:lvl>
    <w:lvl w:ilvl="1">
      <w:start w:val="0"/>
      <w:numFmt w:val="bullet"/>
      <w:lvlText w:val="•"/>
      <w:lvlJc w:val="left"/>
      <w:pPr>
        <w:ind w:left="3693" w:hanging="541"/>
      </w:pPr>
      <w:rPr>
        <w:rFonts w:hint="default"/>
      </w:rPr>
    </w:lvl>
    <w:lvl w:ilvl="2">
      <w:start w:val="0"/>
      <w:numFmt w:val="bullet"/>
      <w:lvlText w:val="•"/>
      <w:lvlJc w:val="left"/>
      <w:pPr>
        <w:ind w:left="5267" w:hanging="541"/>
      </w:pPr>
      <w:rPr>
        <w:rFonts w:hint="default"/>
      </w:rPr>
    </w:lvl>
    <w:lvl w:ilvl="3">
      <w:start w:val="0"/>
      <w:numFmt w:val="bullet"/>
      <w:lvlText w:val="•"/>
      <w:lvlJc w:val="left"/>
      <w:pPr>
        <w:ind w:left="6841" w:hanging="541"/>
      </w:pPr>
      <w:rPr>
        <w:rFonts w:hint="default"/>
      </w:rPr>
    </w:lvl>
    <w:lvl w:ilvl="4">
      <w:start w:val="0"/>
      <w:numFmt w:val="bullet"/>
      <w:lvlText w:val="•"/>
      <w:lvlJc w:val="left"/>
      <w:pPr>
        <w:ind w:left="8415" w:hanging="541"/>
      </w:pPr>
      <w:rPr>
        <w:rFonts w:hint="default"/>
      </w:rPr>
    </w:lvl>
    <w:lvl w:ilvl="5">
      <w:start w:val="0"/>
      <w:numFmt w:val="bullet"/>
      <w:lvlText w:val="•"/>
      <w:lvlJc w:val="left"/>
      <w:pPr>
        <w:ind w:left="9989" w:hanging="541"/>
      </w:pPr>
      <w:rPr>
        <w:rFonts w:hint="default"/>
      </w:rPr>
    </w:lvl>
    <w:lvl w:ilvl="6">
      <w:start w:val="0"/>
      <w:numFmt w:val="bullet"/>
      <w:lvlText w:val="•"/>
      <w:lvlJc w:val="left"/>
      <w:pPr>
        <w:ind w:left="11563" w:hanging="541"/>
      </w:pPr>
      <w:rPr>
        <w:rFonts w:hint="default"/>
      </w:rPr>
    </w:lvl>
    <w:lvl w:ilvl="7">
      <w:start w:val="0"/>
      <w:numFmt w:val="bullet"/>
      <w:lvlText w:val="•"/>
      <w:lvlJc w:val="left"/>
      <w:pPr>
        <w:ind w:left="13137" w:hanging="541"/>
      </w:pPr>
      <w:rPr>
        <w:rFonts w:hint="default"/>
      </w:rPr>
    </w:lvl>
    <w:lvl w:ilvl="8">
      <w:start w:val="0"/>
      <w:numFmt w:val="bullet"/>
      <w:lvlText w:val="•"/>
      <w:lvlJc w:val="left"/>
      <w:pPr>
        <w:ind w:left="14711" w:hanging="541"/>
      </w:pPr>
      <w:rPr>
        <w:rFonts w:hint="default"/>
      </w:rPr>
    </w:lvl>
  </w:abstractNum>
  <w:abstractNum w:abstractNumId="58">
    <w:nsid w:val="79042114"/>
    <w:multiLevelType w:val="hybridMultilevel"/>
    <w:tmpl w:val="00000000"/>
    <w:lvl w:ilvl="0">
      <w:start w:val="2"/>
      <w:numFmt w:val="decimal"/>
      <w:lvlText w:val="（%1）"/>
      <w:lvlJc w:val="left"/>
      <w:pPr>
        <w:ind w:left="2124" w:hanging="901"/>
        <w:jc w:val="left"/>
      </w:pPr>
      <w:rPr>
        <w:rFonts w:ascii="仿宋" w:eastAsia="仿宋" w:hAnsi="仿宋" w:cs="仿宋" w:hint="default"/>
        <w:spacing w:val="-1"/>
        <w:w w:val="100"/>
        <w:sz w:val="34"/>
        <w:szCs w:val="34"/>
      </w:rPr>
    </w:lvl>
    <w:lvl w:ilvl="1">
      <w:start w:val="0"/>
      <w:numFmt w:val="bullet"/>
      <w:lvlText w:val="•"/>
      <w:lvlJc w:val="left"/>
      <w:pPr>
        <w:ind w:left="3693" w:hanging="901"/>
      </w:pPr>
      <w:rPr>
        <w:rFonts w:hint="default"/>
      </w:rPr>
    </w:lvl>
    <w:lvl w:ilvl="2">
      <w:start w:val="0"/>
      <w:numFmt w:val="bullet"/>
      <w:lvlText w:val="•"/>
      <w:lvlJc w:val="left"/>
      <w:pPr>
        <w:ind w:left="5267" w:hanging="901"/>
      </w:pPr>
      <w:rPr>
        <w:rFonts w:hint="default"/>
      </w:rPr>
    </w:lvl>
    <w:lvl w:ilvl="3">
      <w:start w:val="0"/>
      <w:numFmt w:val="bullet"/>
      <w:lvlText w:val="•"/>
      <w:lvlJc w:val="left"/>
      <w:pPr>
        <w:ind w:left="6841" w:hanging="901"/>
      </w:pPr>
      <w:rPr>
        <w:rFonts w:hint="default"/>
      </w:rPr>
    </w:lvl>
    <w:lvl w:ilvl="4">
      <w:start w:val="0"/>
      <w:numFmt w:val="bullet"/>
      <w:lvlText w:val="•"/>
      <w:lvlJc w:val="left"/>
      <w:pPr>
        <w:ind w:left="8415" w:hanging="901"/>
      </w:pPr>
      <w:rPr>
        <w:rFonts w:hint="default"/>
      </w:rPr>
    </w:lvl>
    <w:lvl w:ilvl="5">
      <w:start w:val="0"/>
      <w:numFmt w:val="bullet"/>
      <w:lvlText w:val="•"/>
      <w:lvlJc w:val="left"/>
      <w:pPr>
        <w:ind w:left="9989" w:hanging="901"/>
      </w:pPr>
      <w:rPr>
        <w:rFonts w:hint="default"/>
      </w:rPr>
    </w:lvl>
    <w:lvl w:ilvl="6">
      <w:start w:val="0"/>
      <w:numFmt w:val="bullet"/>
      <w:lvlText w:val="•"/>
      <w:lvlJc w:val="left"/>
      <w:pPr>
        <w:ind w:left="11563" w:hanging="901"/>
      </w:pPr>
      <w:rPr>
        <w:rFonts w:hint="default"/>
      </w:rPr>
    </w:lvl>
    <w:lvl w:ilvl="7">
      <w:start w:val="0"/>
      <w:numFmt w:val="bullet"/>
      <w:lvlText w:val="•"/>
      <w:lvlJc w:val="left"/>
      <w:pPr>
        <w:ind w:left="13137" w:hanging="901"/>
      </w:pPr>
      <w:rPr>
        <w:rFonts w:hint="default"/>
      </w:rPr>
    </w:lvl>
    <w:lvl w:ilvl="8">
      <w:start w:val="0"/>
      <w:numFmt w:val="bullet"/>
      <w:lvlText w:val="•"/>
      <w:lvlJc w:val="left"/>
      <w:pPr>
        <w:ind w:left="14711" w:hanging="901"/>
      </w:pPr>
      <w:rPr>
        <w:rFonts w:hint="default"/>
      </w:rPr>
    </w:lvl>
  </w:abstractNum>
  <w:abstractNum w:abstractNumId="59">
    <w:nsid w:val="7E5432FE"/>
    <w:multiLevelType w:val="hybridMultilevel"/>
    <w:tmpl w:val="00000000"/>
    <w:lvl w:ilvl="0">
      <w:start w:val="6"/>
      <w:numFmt w:val="decimal"/>
      <w:lvlText w:val="%1"/>
      <w:lvlJc w:val="left"/>
      <w:pPr>
        <w:ind w:left="2754" w:hanging="630"/>
        <w:jc w:val="left"/>
      </w:pPr>
      <w:rPr>
        <w:rFonts w:hint="default"/>
      </w:rPr>
    </w:lvl>
    <w:lvl w:ilvl="1">
      <w:start w:val="6"/>
      <w:numFmt w:val="decimal"/>
      <w:lvlText w:val="%1.%2"/>
      <w:lvlJc w:val="left"/>
      <w:pPr>
        <w:ind w:left="2754" w:hanging="630"/>
        <w:jc w:val="left"/>
      </w:pPr>
      <w:rPr>
        <w:rFonts w:ascii="Arial Narrow" w:eastAsia="Arial Narrow" w:hAnsi="Arial Narrow" w:cs="Arial Narrow" w:hint="default"/>
        <w:b/>
        <w:bCs/>
        <w:w w:val="109"/>
        <w:sz w:val="42"/>
        <w:szCs w:val="42"/>
      </w:rPr>
    </w:lvl>
    <w:lvl w:ilvl="2">
      <w:start w:val="1"/>
      <w:numFmt w:val="decimal"/>
      <w:lvlText w:val="（%3）"/>
      <w:lvlJc w:val="left"/>
      <w:pPr>
        <w:ind w:left="3745" w:hanging="901"/>
        <w:jc w:val="left"/>
      </w:pPr>
      <w:rPr>
        <w:rFonts w:ascii="仿宋" w:eastAsia="仿宋" w:hAnsi="仿宋" w:cs="仿宋" w:hint="default"/>
        <w:spacing w:val="-1"/>
        <w:w w:val="90"/>
        <w:sz w:val="34"/>
        <w:szCs w:val="34"/>
      </w:rPr>
    </w:lvl>
    <w:lvl w:ilvl="3">
      <w:start w:val="0"/>
      <w:numFmt w:val="bullet"/>
      <w:lvlText w:val="•"/>
      <w:lvlJc w:val="left"/>
      <w:pPr>
        <w:ind w:left="6877" w:hanging="901"/>
      </w:pPr>
      <w:rPr>
        <w:rFonts w:hint="default"/>
      </w:rPr>
    </w:lvl>
    <w:lvl w:ilvl="4">
      <w:start w:val="0"/>
      <w:numFmt w:val="bullet"/>
      <w:lvlText w:val="•"/>
      <w:lvlJc w:val="left"/>
      <w:pPr>
        <w:ind w:left="8446" w:hanging="901"/>
      </w:pPr>
      <w:rPr>
        <w:rFonts w:hint="default"/>
      </w:rPr>
    </w:lvl>
    <w:lvl w:ilvl="5">
      <w:start w:val="0"/>
      <w:numFmt w:val="bullet"/>
      <w:lvlText w:val="•"/>
      <w:lvlJc w:val="left"/>
      <w:pPr>
        <w:ind w:left="10015" w:hanging="901"/>
      </w:pPr>
      <w:rPr>
        <w:rFonts w:hint="default"/>
      </w:rPr>
    </w:lvl>
    <w:lvl w:ilvl="6">
      <w:start w:val="0"/>
      <w:numFmt w:val="bullet"/>
      <w:lvlText w:val="•"/>
      <w:lvlJc w:val="left"/>
      <w:pPr>
        <w:ind w:left="11584" w:hanging="901"/>
      </w:pPr>
      <w:rPr>
        <w:rFonts w:hint="default"/>
      </w:rPr>
    </w:lvl>
    <w:lvl w:ilvl="7">
      <w:start w:val="0"/>
      <w:numFmt w:val="bullet"/>
      <w:lvlText w:val="•"/>
      <w:lvlJc w:val="left"/>
      <w:pPr>
        <w:ind w:left="13153" w:hanging="901"/>
      </w:pPr>
      <w:rPr>
        <w:rFonts w:hint="default"/>
      </w:rPr>
    </w:lvl>
    <w:lvl w:ilvl="8">
      <w:start w:val="0"/>
      <w:numFmt w:val="bullet"/>
      <w:lvlText w:val="•"/>
      <w:lvlJc w:val="left"/>
      <w:pPr>
        <w:ind w:left="14721" w:hanging="901"/>
      </w:pPr>
      <w:rPr>
        <w:rFonts w:hint="default"/>
      </w:rPr>
    </w:lvl>
  </w:abstractNum>
  <w:abstractNum w:abstractNumId="60">
    <w:nsid w:val="7EDE1D0E"/>
    <w:multiLevelType w:val="hybridMultilevel"/>
    <w:tmpl w:val="00000000"/>
    <w:lvl w:ilvl="0">
      <w:start w:val="4"/>
      <w:numFmt w:val="decimal"/>
      <w:lvlText w:val="（%1）"/>
      <w:lvlJc w:val="left"/>
      <w:pPr>
        <w:ind w:left="2124" w:hanging="908"/>
        <w:jc w:val="left"/>
      </w:pPr>
      <w:rPr>
        <w:rFonts w:ascii="仿宋" w:eastAsia="仿宋" w:hAnsi="仿宋" w:cs="仿宋" w:hint="default"/>
        <w:spacing w:val="0"/>
        <w:w w:val="100"/>
        <w:sz w:val="34"/>
        <w:szCs w:val="34"/>
      </w:rPr>
    </w:lvl>
    <w:lvl w:ilvl="1">
      <w:start w:val="0"/>
      <w:numFmt w:val="bullet"/>
      <w:lvlText w:val="•"/>
      <w:lvlJc w:val="left"/>
      <w:pPr>
        <w:ind w:left="3693" w:hanging="908"/>
      </w:pPr>
      <w:rPr>
        <w:rFonts w:hint="default"/>
      </w:rPr>
    </w:lvl>
    <w:lvl w:ilvl="2">
      <w:start w:val="0"/>
      <w:numFmt w:val="bullet"/>
      <w:lvlText w:val="•"/>
      <w:lvlJc w:val="left"/>
      <w:pPr>
        <w:ind w:left="5267" w:hanging="908"/>
      </w:pPr>
      <w:rPr>
        <w:rFonts w:hint="default"/>
      </w:rPr>
    </w:lvl>
    <w:lvl w:ilvl="3">
      <w:start w:val="0"/>
      <w:numFmt w:val="bullet"/>
      <w:lvlText w:val="•"/>
      <w:lvlJc w:val="left"/>
      <w:pPr>
        <w:ind w:left="6841" w:hanging="908"/>
      </w:pPr>
      <w:rPr>
        <w:rFonts w:hint="default"/>
      </w:rPr>
    </w:lvl>
    <w:lvl w:ilvl="4">
      <w:start w:val="0"/>
      <w:numFmt w:val="bullet"/>
      <w:lvlText w:val="•"/>
      <w:lvlJc w:val="left"/>
      <w:pPr>
        <w:ind w:left="8415" w:hanging="908"/>
      </w:pPr>
      <w:rPr>
        <w:rFonts w:hint="default"/>
      </w:rPr>
    </w:lvl>
    <w:lvl w:ilvl="5">
      <w:start w:val="0"/>
      <w:numFmt w:val="bullet"/>
      <w:lvlText w:val="•"/>
      <w:lvlJc w:val="left"/>
      <w:pPr>
        <w:ind w:left="9989" w:hanging="908"/>
      </w:pPr>
      <w:rPr>
        <w:rFonts w:hint="default"/>
      </w:rPr>
    </w:lvl>
    <w:lvl w:ilvl="6">
      <w:start w:val="0"/>
      <w:numFmt w:val="bullet"/>
      <w:lvlText w:val="•"/>
      <w:lvlJc w:val="left"/>
      <w:pPr>
        <w:ind w:left="11563" w:hanging="908"/>
      </w:pPr>
      <w:rPr>
        <w:rFonts w:hint="default"/>
      </w:rPr>
    </w:lvl>
    <w:lvl w:ilvl="7">
      <w:start w:val="0"/>
      <w:numFmt w:val="bullet"/>
      <w:lvlText w:val="•"/>
      <w:lvlJc w:val="left"/>
      <w:pPr>
        <w:ind w:left="13137" w:hanging="908"/>
      </w:pPr>
      <w:rPr>
        <w:rFonts w:hint="default"/>
      </w:rPr>
    </w:lvl>
    <w:lvl w:ilvl="8">
      <w:start w:val="0"/>
      <w:numFmt w:val="bullet"/>
      <w:lvlText w:val="•"/>
      <w:lvlJc w:val="left"/>
      <w:pPr>
        <w:ind w:left="14711" w:hanging="908"/>
      </w:pPr>
      <w:rPr>
        <w:rFonts w:hint="default"/>
      </w:rPr>
    </w:lvl>
  </w:abstractNum>
  <w:num w:numId="1">
    <w:abstractNumId w:val="45"/>
  </w:num>
  <w:num w:numId="2">
    <w:abstractNumId w:val="37"/>
  </w:num>
  <w:num w:numId="3">
    <w:abstractNumId w:val="7"/>
  </w:num>
  <w:num w:numId="4">
    <w:abstractNumId w:val="6"/>
  </w:num>
  <w:num w:numId="5">
    <w:abstractNumId w:val="32"/>
  </w:num>
  <w:num w:numId="6">
    <w:abstractNumId w:val="4"/>
  </w:num>
  <w:num w:numId="7">
    <w:abstractNumId w:val="11"/>
  </w:num>
  <w:num w:numId="8">
    <w:abstractNumId w:val="29"/>
  </w:num>
  <w:num w:numId="9">
    <w:abstractNumId w:val="35"/>
  </w:num>
  <w:num w:numId="10">
    <w:abstractNumId w:val="60"/>
  </w:num>
  <w:num w:numId="11">
    <w:abstractNumId w:val="53"/>
  </w:num>
  <w:num w:numId="12">
    <w:abstractNumId w:val="41"/>
  </w:num>
  <w:num w:numId="13">
    <w:abstractNumId w:val="33"/>
  </w:num>
  <w:num w:numId="14">
    <w:abstractNumId w:val="58"/>
  </w:num>
  <w:num w:numId="15">
    <w:abstractNumId w:val="17"/>
  </w:num>
  <w:num w:numId="16">
    <w:abstractNumId w:val="55"/>
  </w:num>
  <w:num w:numId="17">
    <w:abstractNumId w:val="1"/>
  </w:num>
  <w:num w:numId="18">
    <w:abstractNumId w:val="23"/>
  </w:num>
  <w:num w:numId="19">
    <w:abstractNumId w:val="10"/>
  </w:num>
  <w:num w:numId="20">
    <w:abstractNumId w:val="16"/>
  </w:num>
  <w:num w:numId="21">
    <w:abstractNumId w:val="54"/>
  </w:num>
  <w:num w:numId="22">
    <w:abstractNumId w:val="40"/>
  </w:num>
  <w:num w:numId="23">
    <w:abstractNumId w:val="36"/>
  </w:num>
  <w:num w:numId="24">
    <w:abstractNumId w:val="5"/>
  </w:num>
  <w:num w:numId="25">
    <w:abstractNumId w:val="49"/>
  </w:num>
  <w:num w:numId="26">
    <w:abstractNumId w:val="52"/>
  </w:num>
  <w:num w:numId="27">
    <w:abstractNumId w:val="31"/>
  </w:num>
  <w:num w:numId="28">
    <w:abstractNumId w:val="38"/>
  </w:num>
  <w:num w:numId="29">
    <w:abstractNumId w:val="22"/>
  </w:num>
  <w:num w:numId="30">
    <w:abstractNumId w:val="25"/>
  </w:num>
  <w:num w:numId="31">
    <w:abstractNumId w:val="18"/>
  </w:num>
  <w:num w:numId="32">
    <w:abstractNumId w:val="19"/>
  </w:num>
  <w:num w:numId="33">
    <w:abstractNumId w:val="51"/>
  </w:num>
  <w:num w:numId="34">
    <w:abstractNumId w:val="3"/>
  </w:num>
  <w:num w:numId="35">
    <w:abstractNumId w:val="21"/>
  </w:num>
  <w:num w:numId="36">
    <w:abstractNumId w:val="48"/>
  </w:num>
  <w:num w:numId="37">
    <w:abstractNumId w:val="26"/>
  </w:num>
  <w:num w:numId="38">
    <w:abstractNumId w:val="27"/>
  </w:num>
  <w:num w:numId="39">
    <w:abstractNumId w:val="8"/>
  </w:num>
  <w:num w:numId="40">
    <w:abstractNumId w:val="0"/>
  </w:num>
  <w:num w:numId="41">
    <w:abstractNumId w:val="47"/>
  </w:num>
  <w:num w:numId="42">
    <w:abstractNumId w:val="59"/>
  </w:num>
  <w:num w:numId="43">
    <w:abstractNumId w:val="34"/>
  </w:num>
  <w:num w:numId="44">
    <w:abstractNumId w:val="28"/>
  </w:num>
  <w:num w:numId="45">
    <w:abstractNumId w:val="42"/>
  </w:num>
  <w:num w:numId="46">
    <w:abstractNumId w:val="12"/>
  </w:num>
  <w:num w:numId="47">
    <w:abstractNumId w:val="57"/>
  </w:num>
  <w:num w:numId="48">
    <w:abstractNumId w:val="39"/>
  </w:num>
  <w:num w:numId="49">
    <w:abstractNumId w:val="50"/>
  </w:num>
  <w:num w:numId="50">
    <w:abstractNumId w:val="24"/>
  </w:num>
  <w:num w:numId="51">
    <w:abstractNumId w:val="46"/>
  </w:num>
  <w:num w:numId="52">
    <w:abstractNumId w:val="2"/>
  </w:num>
  <w:num w:numId="53">
    <w:abstractNumId w:val="13"/>
  </w:num>
  <w:num w:numId="54">
    <w:abstractNumId w:val="15"/>
  </w:num>
  <w:num w:numId="55">
    <w:abstractNumId w:val="43"/>
  </w:num>
  <w:num w:numId="56">
    <w:abstractNumId w:val="30"/>
  </w:num>
  <w:num w:numId="57">
    <w:abstractNumId w:val="9"/>
  </w:num>
  <w:num w:numId="58">
    <w:abstractNumId w:val="56"/>
  </w:num>
  <w:num w:numId="59">
    <w:abstractNumId w:val="14"/>
  </w:num>
  <w:num w:numId="60">
    <w:abstractNumId w:val="20"/>
  </w:num>
  <w:num w:numId="61">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484"/>
      <w:ind w:left="2790" w:hanging="397"/>
    </w:pPr>
    <w:rPr>
      <w:rFonts w:ascii="宋体" w:eastAsia="宋体" w:hAnsi="宋体" w:cs="宋体"/>
      <w:b/>
      <w:bCs/>
      <w:sz w:val="31"/>
      <w:szCs w:val="31"/>
    </w:rPr>
  </w:style>
  <w:style w:type="paragraph" w:customStyle="1" w:styleId="TOC2">
    <w:name w:val="TOC 2"/>
    <w:basedOn w:val="Normal"/>
    <w:uiPriority w:val="1"/>
    <w:qFormat/>
    <w:pPr>
      <w:spacing w:before="305"/>
      <w:ind w:left="2870"/>
    </w:pPr>
    <w:rPr>
      <w:rFonts w:ascii="宋体" w:eastAsia="宋体" w:hAnsi="宋体" w:cs="宋体"/>
      <w:sz w:val="31"/>
      <w:szCs w:val="31"/>
    </w:rPr>
  </w:style>
  <w:style w:type="paragraph" w:styleId="BodyText">
    <w:name w:val="Body Text"/>
    <w:basedOn w:val="Normal"/>
    <w:uiPriority w:val="1"/>
    <w:qFormat/>
    <w:rPr>
      <w:rFonts w:ascii="仿宋" w:eastAsia="仿宋" w:hAnsi="仿宋" w:cs="仿宋"/>
      <w:sz w:val="36"/>
      <w:szCs w:val="36"/>
    </w:rPr>
  </w:style>
  <w:style w:type="paragraph" w:customStyle="1" w:styleId="Heading1">
    <w:name w:val="Heading 1"/>
    <w:basedOn w:val="Normal"/>
    <w:uiPriority w:val="1"/>
    <w:qFormat/>
    <w:pPr>
      <w:spacing w:before="298"/>
      <w:ind w:left="2603" w:hanging="480"/>
      <w:outlineLvl w:val="1"/>
    </w:pPr>
    <w:rPr>
      <w:rFonts w:ascii="仿宋" w:eastAsia="仿宋" w:hAnsi="仿宋" w:cs="仿宋"/>
      <w:b/>
      <w:bCs/>
      <w:sz w:val="48"/>
      <w:szCs w:val="48"/>
    </w:rPr>
  </w:style>
  <w:style w:type="paragraph" w:customStyle="1" w:styleId="Heading2">
    <w:name w:val="Heading 2"/>
    <w:basedOn w:val="Normal"/>
    <w:uiPriority w:val="1"/>
    <w:qFormat/>
    <w:pPr>
      <w:ind w:left="2124"/>
      <w:outlineLvl w:val="2"/>
    </w:pPr>
    <w:rPr>
      <w:rFonts w:ascii="仿宋" w:eastAsia="仿宋" w:hAnsi="仿宋" w:cs="仿宋"/>
      <w:b/>
      <w:bCs/>
      <w:sz w:val="42"/>
      <w:szCs w:val="42"/>
    </w:rPr>
  </w:style>
  <w:style w:type="paragraph" w:customStyle="1" w:styleId="Heading3">
    <w:name w:val="Heading 3"/>
    <w:basedOn w:val="Normal"/>
    <w:uiPriority w:val="1"/>
    <w:qFormat/>
    <w:pPr>
      <w:ind w:left="2848"/>
      <w:outlineLvl w:val="3"/>
    </w:pPr>
    <w:rPr>
      <w:rFonts w:ascii="仿宋" w:eastAsia="仿宋" w:hAnsi="仿宋" w:cs="仿宋"/>
      <w:b/>
      <w:bCs/>
      <w:sz w:val="36"/>
      <w:szCs w:val="36"/>
    </w:rPr>
  </w:style>
  <w:style w:type="paragraph" w:styleId="Title">
    <w:name w:val="Title"/>
    <w:basedOn w:val="Normal"/>
    <w:uiPriority w:val="1"/>
    <w:qFormat/>
    <w:pPr>
      <w:spacing w:line="991" w:lineRule="exact"/>
      <w:ind w:left="2106" w:right="170"/>
      <w:jc w:val="center"/>
    </w:pPr>
    <w:rPr>
      <w:rFonts w:ascii="仿宋" w:eastAsia="仿宋" w:hAnsi="仿宋" w:cs="仿宋"/>
      <w:b/>
      <w:bCs/>
      <w:sz w:val="78"/>
      <w:szCs w:val="78"/>
    </w:rPr>
  </w:style>
  <w:style w:type="paragraph" w:styleId="ListParagraph">
    <w:name w:val="List Paragraph"/>
    <w:basedOn w:val="Normal"/>
    <w:uiPriority w:val="1"/>
    <w:qFormat/>
    <w:pPr>
      <w:spacing w:before="241"/>
      <w:ind w:left="2124" w:firstLine="720"/>
    </w:pPr>
    <w:rPr>
      <w:rFonts w:ascii="仿宋" w:eastAsia="仿宋" w:hAnsi="仿宋" w:cs="仿宋"/>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styles" Target="styles.xml" /><Relationship Id="rId11" Type="http://schemas.openxmlformats.org/officeDocument/2006/relationships/image" Target="media/image5.pn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footer" Target="footer6.xml"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footer" Target="footer7.xml"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footer" Target="footer8.xml"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footer" Target="footer9.xml" /><Relationship Id="rId49" Type="http://schemas.openxmlformats.org/officeDocument/2006/relationships/image" Target="media/image37.png" /><Relationship Id="rId5" Type="http://schemas.openxmlformats.org/officeDocument/2006/relationships/footer" Target="footer1.xml" /><Relationship Id="rId50" Type="http://schemas.openxmlformats.org/officeDocument/2006/relationships/image" Target="media/image38.png" /><Relationship Id="rId51" Type="http://schemas.openxmlformats.org/officeDocument/2006/relationships/image" Target="media/image39.png" /><Relationship Id="rId52" Type="http://schemas.openxmlformats.org/officeDocument/2006/relationships/image" Target="media/image40.png" /><Relationship Id="rId53" Type="http://schemas.openxmlformats.org/officeDocument/2006/relationships/image" Target="media/image41.png" /><Relationship Id="rId54" Type="http://schemas.openxmlformats.org/officeDocument/2006/relationships/image" Target="media/image42.png" /><Relationship Id="rId55" Type="http://schemas.openxmlformats.org/officeDocument/2006/relationships/image" Target="media/image43.png" /><Relationship Id="rId56" Type="http://schemas.openxmlformats.org/officeDocument/2006/relationships/image" Target="media/image44.png" /><Relationship Id="rId57" Type="http://schemas.openxmlformats.org/officeDocument/2006/relationships/image" Target="media/image45.png" /><Relationship Id="rId58" Type="http://schemas.openxmlformats.org/officeDocument/2006/relationships/image" Target="media/image46.png" /><Relationship Id="rId59" Type="http://schemas.openxmlformats.org/officeDocument/2006/relationships/footer" Target="footer10.xml" /><Relationship Id="rId6" Type="http://schemas.openxmlformats.org/officeDocument/2006/relationships/image" Target="media/image2.png" /><Relationship Id="rId60" Type="http://schemas.openxmlformats.org/officeDocument/2006/relationships/image" Target="media/image47.png" /><Relationship Id="rId61" Type="http://schemas.openxmlformats.org/officeDocument/2006/relationships/image" Target="media/image48.png" /><Relationship Id="rId62" Type="http://schemas.openxmlformats.org/officeDocument/2006/relationships/footer" Target="footer11.xml" /><Relationship Id="rId63" Type="http://schemas.openxmlformats.org/officeDocument/2006/relationships/image" Target="media/image49.png" /><Relationship Id="rId64" Type="http://schemas.openxmlformats.org/officeDocument/2006/relationships/image" Target="media/image50.png" /><Relationship Id="rId65" Type="http://schemas.openxmlformats.org/officeDocument/2006/relationships/image" Target="media/image51.png" /><Relationship Id="rId66" Type="http://schemas.openxmlformats.org/officeDocument/2006/relationships/image" Target="media/image52.png" /><Relationship Id="rId67" Type="http://schemas.openxmlformats.org/officeDocument/2006/relationships/image" Target="media/image53.png" /><Relationship Id="rId68" Type="http://schemas.openxmlformats.org/officeDocument/2006/relationships/image" Target="media/image54.png" /><Relationship Id="rId69" Type="http://schemas.openxmlformats.org/officeDocument/2006/relationships/image" Target="media/image55.png" /><Relationship Id="rId7" Type="http://schemas.openxmlformats.org/officeDocument/2006/relationships/image" Target="media/image3.png" /><Relationship Id="rId70" Type="http://schemas.openxmlformats.org/officeDocument/2006/relationships/image" Target="media/image56.png" /><Relationship Id="rId71" Type="http://schemas.openxmlformats.org/officeDocument/2006/relationships/image" Target="media/image57.png" /><Relationship Id="rId72" Type="http://schemas.openxmlformats.org/officeDocument/2006/relationships/image" Target="media/image58.png" /><Relationship Id="rId73" Type="http://schemas.openxmlformats.org/officeDocument/2006/relationships/footer" Target="footer12.xml" /><Relationship Id="rId74" Type="http://schemas.openxmlformats.org/officeDocument/2006/relationships/footer" Target="footer13.xml" /><Relationship Id="rId75" Type="http://schemas.openxmlformats.org/officeDocument/2006/relationships/image" Target="media/image59.png" /><Relationship Id="rId76" Type="http://schemas.openxmlformats.org/officeDocument/2006/relationships/image" Target="media/image60.png" /><Relationship Id="rId77" Type="http://schemas.openxmlformats.org/officeDocument/2006/relationships/image" Target="media/image61.png" /><Relationship Id="rId78" Type="http://schemas.openxmlformats.org/officeDocument/2006/relationships/image" Target="media/image62.png" /><Relationship Id="rId79" Type="http://schemas.openxmlformats.org/officeDocument/2006/relationships/footer" Target="footer14.xml" /><Relationship Id="rId8" Type="http://schemas.openxmlformats.org/officeDocument/2006/relationships/image" Target="media/image4.png" /><Relationship Id="rId80" Type="http://schemas.openxmlformats.org/officeDocument/2006/relationships/footer" Target="footer15.xml" /><Relationship Id="rId81" Type="http://schemas.openxmlformats.org/officeDocument/2006/relationships/image" Target="media/image63.png" /><Relationship Id="rId82" Type="http://schemas.openxmlformats.org/officeDocument/2006/relationships/image" Target="media/image64.png" /><Relationship Id="rId83" Type="http://schemas.openxmlformats.org/officeDocument/2006/relationships/footer" Target="footer16.xml" /><Relationship Id="rId84" Type="http://schemas.openxmlformats.org/officeDocument/2006/relationships/footer" Target="footer17.xml" /><Relationship Id="rId85" Type="http://schemas.openxmlformats.org/officeDocument/2006/relationships/image" Target="media/image65.png" /><Relationship Id="rId86" Type="http://schemas.openxmlformats.org/officeDocument/2006/relationships/image" Target="media/image66.png" /><Relationship Id="rId87" Type="http://schemas.openxmlformats.org/officeDocument/2006/relationships/footer" Target="footer18.xml" /><Relationship Id="rId88" Type="http://schemas.openxmlformats.org/officeDocument/2006/relationships/image" Target="media/image67.png" /><Relationship Id="rId89" Type="http://schemas.openxmlformats.org/officeDocument/2006/relationships/footer" Target="footer19.xml" /><Relationship Id="rId9" Type="http://schemas.openxmlformats.org/officeDocument/2006/relationships/footer" Target="footer2.xml" /><Relationship Id="rId90" Type="http://schemas.openxmlformats.org/officeDocument/2006/relationships/image" Target="media/image68.png" /><Relationship Id="rId91" Type="http://schemas.openxmlformats.org/officeDocument/2006/relationships/footer" Target="footer20.xml" /><Relationship Id="rId92" Type="http://schemas.openxmlformats.org/officeDocument/2006/relationships/image" Target="media/image69.png" /><Relationship Id="rId93" Type="http://schemas.openxmlformats.org/officeDocument/2006/relationships/image" Target="media/image70.png" /><Relationship Id="rId94" Type="http://schemas.openxmlformats.org/officeDocument/2006/relationships/footer" Target="footer21.xml" /><Relationship Id="rId95" Type="http://schemas.openxmlformats.org/officeDocument/2006/relationships/footer" Target="footer22.xml" /><Relationship Id="rId96" Type="http://schemas.openxmlformats.org/officeDocument/2006/relationships/image" Target="media/image71.png" /><Relationship Id="rId97" Type="http://schemas.openxmlformats.org/officeDocument/2006/relationships/footer" Target="footer23.xml" /><Relationship Id="rId98" Type="http://schemas.openxmlformats.org/officeDocument/2006/relationships/theme" Target="theme/theme1.xml" /><Relationship Id="rId9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2022-10-24T11:04:37Z</dcterms:created>
  <dcterms:modified xsi:type="dcterms:W3CDTF">2022-10-24T11:04:37Z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2022-10-13T00:00:00Z</vt:filetime>
  </property>
  <property fmtid="{D5CDD505-2E9C-101B-9397-08002B2CF9AE}" pid="3" name="LastSaved">
    <vt:filetime>2022-10-24T00:00:00Z</vt:filetime>
  </property>
</Properties>
</file>