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ind w:firstLine="643" w:firstLineChars="200"/>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东北黑土地保护工程项目-农牧林水领域专项2025年中央预算内投资项目资金申请报告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1129392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东北黑土地作为世界三大黑土区之一，拥有得天独厚的土壤条件，总面积约103万平方公里，其中典型黑土地耕地面积1.85亿亩，是我国重要的商品粮生产基地，为国家粮食安全提供了坚实保障。然而，长期以来，由于高强度、不合理的开发利用，黑土地面临严峻的退化危机。</w:t>
      </w:r>
    </w:p>
    <w:p w14:paraId="625B131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过度开垦和单一作物种植，加上不合理的施肥、灌溉方式，导致黑土地水土流失严重。据相关数据显示，东北黑土地水土流失面积已达2.76万平方公里，占典型黑土地耕地面积的14.9% 。土壤肥力大幅下降，有机质含量平均下降了30%-50%，部分地区下降幅度甚至更大。同时，黑土地的耕层厚度也在逐渐变薄，从开垦之初的平均60-70厘米，减少到现在的20-30厘米左右，严重影响了农作物的根系生长和养分吸收，制约了农业生产的可持续发展。</w:t>
      </w:r>
    </w:p>
    <w:p w14:paraId="6867564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粮食安全是国家安全的重要基础，而东北黑土地作为我国粮食生产的“压舱石”，其保护与可持续利用至关重要。随着人口增长和人民生活水平的提高，对粮食的需求持续增加，保障粮食产量稳定增长的压力日益增大。然而，黑土地的退化现状严重威胁到粮食产能的稳定提升。通过实施东北黑土地保护工程项目，提升黑土地质量，恢复其肥沃特性，能够有效提高粮食单产和总产量，增强我国粮食安全保障能力，确保粮食供应的稳定和充足。</w:t>
      </w:r>
    </w:p>
    <w:p w14:paraId="09C2F84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东北黑土地保护工程项目对于农牧林水产业协同发展意义重大。在农业方面，优质的黑土地能够为农作物生长提供良好的土壤环境，保障粮食和农产品的产量与质量。林业方面，合理规划和建设黑土地周边的防护林，能够有效减少水土流失，改善农田小气候，保护黑土地资源。畜牧业依赖黑土地产出的优质农作物作为饲料，黑土地质量的提升有助于保障畜牧业的稳定发展。水产业也受益于黑土地保护带来的生态环境改善，稳定的水源和良好的水质为水产养殖提供了保障。</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1813F13D">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专项管理办法明确支持：《农业中央预算内投资专项管理办法》明确将东北黑土地保护项目纳入支持范畴。在资金支持标准上，对于粮食主产省高标准农田新建和改造提升项目，中央预算内投资支持标准分别为每亩2400元、2200元；其他地区新建和改造提升项目分别为每亩2200元、2000元，各地方还可根据实际情况对亩均中央预算内投资补助标准作出差异化调整。这为项目申请中央预算内投资提供了直接的政策依据和明确的量化标准。</w:t>
      </w:r>
    </w:p>
    <w:p w14:paraId="48ED7906">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国家战略规划导向：《东北黑土地保护规划纲要（2017—2030年）》以及《国家黑土地保护工程实施方案（2021—2025年）》等一系列国家战略规划，将黑土地保护作为保障国家粮食安全、推动农业可持续发展的重要举措，明确了黑土地保护的目标、任务和实施路径，为项目投资指明了方向，凸显了项目申请投资的重要性和紧迫性。</w:t>
      </w:r>
    </w:p>
    <w:p w14:paraId="72C658CD">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（2）社会效益</w:t>
      </w:r>
    </w:p>
    <w:p w14:paraId="64322D7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实施东北黑土地保护工程项目社会效益显著，既能有效提升黑土地质量，使粮食产量显著增加，保障国家粮食安全，如“十四五”以来，东北黑土区累计治理侵蚀沟3.3万条，保护和恢复耕地792万亩，每年可增加粮食综合生产能力1.9亿斤；又能促进农民增收，一方面提升农作物产量和质量，增加农民农产品销售收入，另一方面项目建设及后续农业产业发展创造就业岗位，农民可通过务工、土地流转等方式增收；还能推动乡村振兴，改善农村生产生活条件，吸引人才回流，促进农村经济发展；同时助力生态保护，减少水土流失，改善土壤结构，提高土壤有机质含量，减少河流泥沙含量，降低洪涝灾害风险，促进人与自然和谐共生。</w:t>
      </w:r>
    </w:p>
    <w:p w14:paraId="66E24CB8">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（3）必要性依据</w:t>
      </w:r>
    </w:p>
    <w:p w14:paraId="5D8F4BF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保障国家粮食安全：东北黑土地是我国重要的商品粮生产基地，粮食产量占全国的1/4，商品量占全国1/4，调出量占全国1/3，被誉为国家粮食安全的“稳压器”和“压舱石”。但长期不合理的开发利用，导致黑土地退化，严重威胁粮食产能。通过实施保护工程项目，能提升黑土地质量，增加粮食产量，保障国家粮食供应稳定。</w:t>
      </w:r>
    </w:p>
    <w:p w14:paraId="43E3784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维护生态平衡：黑土地退化引发水土流失、土壤沙化等生态问题，破坏区域生态平衡。项目通过建设防护林、治理侵蚀沟等措施，可有效减少水土流失，改善土壤结构，提高土壤有机质含量，保护生物多样性，促进生态系统的良性循环。</w:t>
      </w:r>
    </w:p>
    <w:p w14:paraId="2D8778B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促进农业可持续发展：黑土地是农业发展的重要基础，保护黑土地有助于提升土壤肥力，减少化肥使用量，降低农业面源污染，实现农业生产的绿色、可持续发展，保障农业长期稳定发展。</w:t>
      </w:r>
    </w:p>
    <w:p w14:paraId="4397CB6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推动乡村振兴：保护黑土地能提高农作物产量和质量，增加农民收入，改善农村生产生活条件，吸引人才回流，促进农村产业发展，为乡村振兴提供有力支撑。</w:t>
      </w:r>
    </w:p>
    <w:p w14:paraId="381CD149">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（4）可行性依据</w:t>
      </w:r>
    </w:p>
    <w:p w14:paraId="2E589EC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技术可行性：目前，黑土地保护技术已相对成熟，如秸秆还田、深松整地、轮作休耕等技术在多地得到推广应用，并取得了良好效果。同时，农业科研机构和高校不断加大技术研发投入，为项目实施提供了坚实的技术支撑。</w:t>
      </w:r>
    </w:p>
    <w:p w14:paraId="7370C8F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管理可行性：在多年的黑土地保护实践中，形成了一套完善的项目管理机制，从项目的规划设计、施工建设到后期运营维护，都有明确的责任主体和管理流程，确保项目能够顺利实施。</w:t>
      </w:r>
    </w:p>
    <w:p w14:paraId="56B7C77B">
      <w:pPr>
        <w:ind w:firstLine="560" w:firstLineChars="200"/>
        <w:jc w:val="left"/>
        <w:rPr>
          <w:rFonts w:hint="default" w:ascii="仿宋" w:hAnsi="仿宋" w:eastAsia="仿宋" w:cs="仿宋"/>
          <w:b w:val="0"/>
          <w:bCs w:val="0"/>
          <w:sz w:val="28"/>
          <w:szCs w:val="28"/>
          <w:lang w:val="en-US" w:eastAsia="zh-CN"/>
        </w:rPr>
      </w:pPr>
      <w:bookmarkStart w:id="0" w:name="_GoBack"/>
      <w:bookmarkEnd w:id="0"/>
      <w:r>
        <w:rPr>
          <w:rFonts w:hint="eastAsia" w:ascii="仿宋" w:hAnsi="仿宋" w:eastAsia="仿宋" w:cs="仿宋"/>
          <w:b w:val="0"/>
          <w:bCs w:val="0"/>
          <w:sz w:val="28"/>
          <w:szCs w:val="28"/>
          <w:lang w:val="en-US" w:eastAsia="zh-CN"/>
        </w:rPr>
        <w:t>社会可行性：东北黑土地保护得到了当地政府、农民和社会各界的广泛关注和支持，农民积极参与黑土地保护项目，为项目实施提供了良好的社会基础。(具体项目具体分析，@智博睿）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r>
        <w:rPr>
          <w:rFonts w:hint="eastAsia" w:ascii="仿宋" w:hAnsi="仿宋" w:eastAsia="仿宋" w:cs="仿宋"/>
          <w:b/>
          <w:bCs/>
          <w:sz w:val="28"/>
          <w:szCs w:val="28"/>
          <w:lang w:eastAsia="zh-CN"/>
        </w:rPr>
        <w:tab/>
      </w:r>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D7D62"/>
    <w:rsid w:val="001F3ADA"/>
    <w:rsid w:val="001F7F7E"/>
    <w:rsid w:val="002328B4"/>
    <w:rsid w:val="0023368B"/>
    <w:rsid w:val="00237A6E"/>
    <w:rsid w:val="002410F1"/>
    <w:rsid w:val="00247343"/>
    <w:rsid w:val="002476EC"/>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1701"/>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32D85"/>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95C6C"/>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6507"/>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A761E"/>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1446"/>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E1CEA"/>
    <w:rsid w:val="13F015BE"/>
    <w:rsid w:val="13F029C1"/>
    <w:rsid w:val="13F526CC"/>
    <w:rsid w:val="13F54E26"/>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0460A"/>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363C8"/>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75D9C"/>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686F"/>
    <w:rsid w:val="281875F6"/>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1833"/>
    <w:rsid w:val="28BE3C36"/>
    <w:rsid w:val="28BE5377"/>
    <w:rsid w:val="28C02145"/>
    <w:rsid w:val="28C11127"/>
    <w:rsid w:val="28C11323"/>
    <w:rsid w:val="28C52BC1"/>
    <w:rsid w:val="28C57065"/>
    <w:rsid w:val="28C606E7"/>
    <w:rsid w:val="28C64B8B"/>
    <w:rsid w:val="28C668F3"/>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3C59"/>
    <w:rsid w:val="2B01716E"/>
    <w:rsid w:val="2B0307A0"/>
    <w:rsid w:val="2B035C23"/>
    <w:rsid w:val="2B05199B"/>
    <w:rsid w:val="2B0626A5"/>
    <w:rsid w:val="2B071CF2"/>
    <w:rsid w:val="2B073005"/>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C5D76"/>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35040"/>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43D78"/>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444E"/>
    <w:rsid w:val="354C777C"/>
    <w:rsid w:val="354D6418"/>
    <w:rsid w:val="354E1221"/>
    <w:rsid w:val="354E3F3E"/>
    <w:rsid w:val="35507CB7"/>
    <w:rsid w:val="355344E3"/>
    <w:rsid w:val="355470B4"/>
    <w:rsid w:val="3555351F"/>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A1C76"/>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104EB"/>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01896"/>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9321C"/>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59CC"/>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CF56AA"/>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560D"/>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A5EA6"/>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3A1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B03CA"/>
    <w:rsid w:val="4DCB2178"/>
    <w:rsid w:val="4DCC476A"/>
    <w:rsid w:val="4DCE1C69"/>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B348B"/>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8E5CAE"/>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B51DE"/>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A7B13"/>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5177F"/>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67757"/>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250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40387"/>
    <w:rsid w:val="63952BB5"/>
    <w:rsid w:val="6397692D"/>
    <w:rsid w:val="639808F7"/>
    <w:rsid w:val="63984453"/>
    <w:rsid w:val="63992A1B"/>
    <w:rsid w:val="639A01CB"/>
    <w:rsid w:val="639A6746"/>
    <w:rsid w:val="639C3F43"/>
    <w:rsid w:val="639D5F0D"/>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63AB3"/>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14AFB"/>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67687"/>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02E2"/>
    <w:rsid w:val="6EC86534"/>
    <w:rsid w:val="6EC922AC"/>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1B6F"/>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E3B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55735"/>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72831"/>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2DC3"/>
    <w:rsid w:val="7B8B4B71"/>
    <w:rsid w:val="7B8C2698"/>
    <w:rsid w:val="7B8C6B3B"/>
    <w:rsid w:val="7B8F3F36"/>
    <w:rsid w:val="7B9003DA"/>
    <w:rsid w:val="7B902188"/>
    <w:rsid w:val="7B914152"/>
    <w:rsid w:val="7B917CAE"/>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1C2E"/>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2493</Words>
  <Characters>2625</Characters>
  <Lines>0</Lines>
  <Paragraphs>0</Paragraphs>
  <TotalTime>480</TotalTime>
  <ScaleCrop>false</ScaleCrop>
  <LinksUpToDate>false</LinksUpToDate>
  <CharactersWithSpaces>2664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2025-02-26T02:26:00Z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67F7C3A42D4D4138A4634899A0E2FB2D_13</vt:lpwstr>
  </property>
  <property fmtid="{D5CDD505-2E9C-101B-9397-08002B2CF9AE}" pid="4" name="KSOTemplateDocerSaveRecord">
    <vt:lpwstr>eyJoZGlkIjoiOTA3YzNiMDBiMTBmNjVmN2VmOTI2OGNlNjE1NGRjMzIiLCJ1c2VySWQiOiI5MDM5OTY3OTUifQ==</vt:lpwstr>
  </property>
</Properties>
</file>