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DF6866">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lang w:val="en-US" w:eastAsia="zh-CN"/>
        </w:rPr>
      </w:pPr>
      <w:bookmarkStart w:id="0" w:name="OLE_LINK1"/>
      <w:r>
        <w:rPr>
          <w:rFonts w:hint="eastAsia" w:ascii="仿宋" w:hAnsi="仿宋" w:eastAsia="仿宋" w:cs="仿宋"/>
          <w:b/>
          <w:bCs/>
          <w:color w:val="000000"/>
          <w:sz w:val="44"/>
          <w:szCs w:val="44"/>
          <w:lang w:val="en-US" w:eastAsia="zh-CN"/>
        </w:rPr>
        <w:t>物流项目可行性研究报告-1000亿元“两重”建设项目拓宽生活服务性行业就业空间</w:t>
      </w:r>
    </w:p>
    <w:bookmarkEnd w:id="0"/>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w:t>
      </w:r>
    </w:p>
    <w:p w14:paraId="28D28B3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推动构建现代物流体系，推进现代物流提质、增效、降本，为建设现代产业体系、形成强大国内市场、推动高水平对外开放提供有力支撑。充分发挥市场在资源配置中的决定性作用，激发市场主体创新发展活力，提高物流要素配置效率和效益。更好发挥政府作用，加强战略规划和政策引导，推动形成规范高效、公平竞争、统一开放的物流市场，强化社会民生物流保障。</w:t>
      </w:r>
    </w:p>
    <w:p w14:paraId="6685187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提高运营效率、降低物流成本、提升服务质量、优化用户体验，并通过数字化转型形成更高质量、更有效率和更可持续发展的模式。 增强行业发展新动能，加快形成行业新质生产力，通过全面数字化赋能新质生产力，提升物流要素质量和资源配置效率。筹谋划物流设施建设、服务体系构建、技术装备升级、业态模式创新，促进现代物流与区域、产业、消费、城乡协同布局，构建支撑国内国际双循环的物流服务体系，实现物流网络高效联通。</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24F49C2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物流配送，作为现代流通方式的重要组成部分，是商品从生产地到消费地之间的物理移动过程，涵盖了集货、储存、分拣、配货、配装、运输以及信息管理等一系列活动。在现代社会，物流配送已成为电子商务等新型商业模式不可或缺的一环，通过高效的物流配送服务，能够满足客户对商品快速、准确、安全送达的需求。</w:t>
      </w:r>
    </w:p>
    <w:p w14:paraId="3CB318F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按照运输方式分类，物流配送可分为公路物流、铁路物流、水路物流和航空物流等。不同运输方式具有不同的特点和适用范围，企业可根据自身需求选择合适的运输方式。按照服务对象分类，物流配送可分为企业物流和第三方物流。企业物流主要服务于企业内部的生产和经营需求，而第三方物流则是由专业物流公司提供的物流服务，具有专业性强、成本可控、服务灵活等特点。</w:t>
      </w:r>
    </w:p>
    <w:p w14:paraId="0856FC8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现代物流一头连着生产，一头连着消费，高度集成并融合运输、仓储、分拨、配送、信息等服务功能，是延伸产业链、提升价值链、打造供应链的重要支撑，在构建现代流通体系、促进形成强大国内市场、推动高质量发展、建设现代化经济体系中发挥着先导性、基础性、战略性作用。</w:t>
      </w:r>
    </w:p>
    <w:p w14:paraId="2F95741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几年来，我国政府和各省市政府已开始认识到物流对于推动经济发展、改善投资环境和提高地区经济和工商企业在国内外市场上的竞争能力的重要性，把发展现代物流作为一项涉及经济全局的战略性问题来抓。把发展现代物流作为经济腾飞的重要措施和支撑点之一。可以说，当今中国，现代物流已经走到了经济发展的前台，成为了社会的热点。</w:t>
      </w:r>
    </w:p>
    <w:p w14:paraId="6C1BD08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作为世界上人口最多的国家，物流产业正呈现出一种良好的态势发展，只有将中国的物流公司做大做强，才可以在未来的国际竞争中立于不败！随着经济全球化，美国、欧洲等大型物流企业实施跨国购并、联合与合作，大力拓展国际物流市场，以争取更大的市场份额。所以，我国应该多借鉴国外的先进经验，在搞好国内市场的同时，积极开拓国外市场。现代世界是人才竞争的时代，我国首先应当发展人才战略，大力培养中国的高级物流人才。其次，还要多进行中国的产业结构改革，在拥有一条高素质的人才队伍的同时，建立一条覆盖全国发高速物流体系。</w:t>
      </w:r>
    </w:p>
    <w:p w14:paraId="6F2D28DF">
      <w:pPr>
        <w:numPr>
          <w:ilvl w:val="0"/>
          <w:numId w:val="0"/>
        </w:numPr>
        <w:ind w:firstLine="562" w:firstLineChars="200"/>
        <w:jc w:val="left"/>
        <w:rPr>
          <w:rFonts w:hint="default" w:ascii="仿宋" w:hAnsi="仿宋" w:eastAsia="仿宋" w:cs="仿宋"/>
          <w:b/>
          <w:bCs/>
          <w:sz w:val="28"/>
          <w:szCs w:val="28"/>
          <w:lang w:val="en-US" w:eastAsia="zh-CN"/>
        </w:rPr>
      </w:pPr>
      <w:bookmarkStart w:id="1" w:name="OLE_LINK2"/>
      <w:r>
        <w:rPr>
          <w:rFonts w:hint="eastAsia" w:ascii="仿宋" w:hAnsi="仿宋" w:eastAsia="仿宋" w:cs="仿宋"/>
          <w:b/>
          <w:bCs/>
          <w:sz w:val="28"/>
          <w:szCs w:val="28"/>
          <w:lang w:val="en-US" w:eastAsia="zh-CN"/>
        </w:rPr>
        <w:t>3、项目建设的市场分析</w:t>
      </w:r>
      <w:bookmarkEnd w:id="1"/>
    </w:p>
    <w:p w14:paraId="3DC6AB5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物流行业市场规模不断扩大，中国物流业总额连年增长，成为拉动国内经济增长的重要力量。随着电商的持续发展、制造业的不断升级以及国际贸易的逐步恢复，物流需求持续增加，推动行业规模进一步扩张。预计到 2025 年，中国社会物流总额将达到 380 万亿元。</w:t>
      </w:r>
    </w:p>
    <w:p w14:paraId="1DAB741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物流行业竞争激烈，但近年来行业集中度逐步提高。大型物流企业通过并购、整合等方式，不断扩大自身的业务规模和市场份额。例如，一些快递企业通过收购同城配送企业、物流科技公司等，拓展业务领域，提升综合服务能力。</w:t>
      </w:r>
    </w:p>
    <w:p w14:paraId="7104AF6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物流行业细分领域众多，包括快递、快运、仓储、冷链、跨境物流等。各个细分市场都有其特定的客户群体和服务需求，竞争格局也各不相同。例如，快递市场竞争激烈，头部企业凭借品牌优势、网络覆盖和高效的运营管理占据较大市场份额；而冷链物流市场由于技术门槛较高、基础设施投入大，市场集中度相对较低。</w:t>
      </w:r>
    </w:p>
    <w:p w14:paraId="1F969F0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物流市场的不断扩大和行业门槛的降低，越来越多的新进入者进入物流行业。这些新进入者包括电商企业、制造业企业、科技公司等。它们凭借自身的资源优势和技术优势，为物流行业带来了新的发展机遇和挑战。</w:t>
      </w:r>
    </w:p>
    <w:p w14:paraId="5A1A2F0D">
      <w:pPr>
        <w:numPr>
          <w:ilvl w:val="0"/>
          <w:numId w:val="1"/>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项目建设的发展方向</w:t>
      </w:r>
    </w:p>
    <w:p w14:paraId="17078F0E">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（1）数字化转型</w:t>
      </w:r>
    </w:p>
    <w:p w14:paraId="10DB1F19">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互联网技术的不断发展，物流行业将加速数字化转型，实现更加智能化、高效化的物流运作。例如，通过应用物联网技术、大数据分析和人工智能等手段，可以实现货物跟踪、智能调度、智能预测和智能决策等智能化管理，提高物流运作效率和服务质量。同时，数字化转型还可以促进物流企业与客户之间的信息共享和协同合作，提升供应链的整体效率。</w:t>
      </w:r>
    </w:p>
    <w:p w14:paraId="49165739">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（2）绿色发展</w:t>
      </w:r>
    </w:p>
    <w:p w14:paraId="60582E40">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全球环保意识的不断提高，物流行业也将加强绿色发展和低碳转型。例如，推广清洁能源车辆、建设绿色仓储设施、优化运输结构等措施，减少物流活动对环境的影响。同时，绿色发展也可以为物流企业带来新的发展机遇，如绿色物流服务市场的不断扩大和政府对绿色物流企业的政策支持等。</w:t>
      </w:r>
    </w:p>
    <w:p w14:paraId="16878915">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（3）供应链协同</w:t>
      </w:r>
    </w:p>
    <w:p w14:paraId="4123A915">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全球经济的不断融合和供应链的不断发展，物流行业将更加注重供应链协同和一体化发展。通过实现供应链各环节的信息共享和资源优化配置，提高供应链的透明度和响应速度，实现更加高效和可靠的物流运作。同时，供应链协同还可以促进物流企业与供应商、制造商、零售商等各方的合作共赢，提升整个供应链的竞争力。</w:t>
      </w:r>
    </w:p>
    <w:p w14:paraId="465D0B83">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（4）国际化发展</w:t>
      </w:r>
    </w:p>
    <w:p w14:paraId="70E5825A">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 “一带一路” 倡议的不断推进和中国企业 “走出去” 步伐的加快，物流行业的国际化发展趋势也日益明显。物流企业需要加强国际物流网络建设，提高国际物流服务能力，拓展国际市场份额。同时，国际化发展也可以促进物流企业学习和借鉴国际先进的物流管理经验和技术，提升自身的核心竞争力。</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bookmarkStart w:id="2" w:name="_GoBack"/>
      <w:bookmarkEnd w:id="2"/>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6D5C56"/>
    <w:multiLevelType w:val="singleLevel"/>
    <w:tmpl w:val="4D6D5C56"/>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3924D42"/>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E403142"/>
    <w:rsid w:val="1EC16D10"/>
    <w:rsid w:val="205B4858"/>
    <w:rsid w:val="22014652"/>
    <w:rsid w:val="226338A3"/>
    <w:rsid w:val="233A3AAB"/>
    <w:rsid w:val="236165D3"/>
    <w:rsid w:val="23F549CE"/>
    <w:rsid w:val="24394AB8"/>
    <w:rsid w:val="24703491"/>
    <w:rsid w:val="24AD7057"/>
    <w:rsid w:val="253D3903"/>
    <w:rsid w:val="25AA204B"/>
    <w:rsid w:val="27743E5C"/>
    <w:rsid w:val="27F37477"/>
    <w:rsid w:val="28B717E1"/>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B24D10"/>
    <w:rsid w:val="30D333EE"/>
    <w:rsid w:val="30EB705B"/>
    <w:rsid w:val="31CF2D03"/>
    <w:rsid w:val="31E7004C"/>
    <w:rsid w:val="31F46081"/>
    <w:rsid w:val="3260592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3726E2"/>
    <w:rsid w:val="3B742860"/>
    <w:rsid w:val="3C087AF1"/>
    <w:rsid w:val="3D8C6ADA"/>
    <w:rsid w:val="3DDA0A65"/>
    <w:rsid w:val="3E1A70B4"/>
    <w:rsid w:val="3EAA0E5A"/>
    <w:rsid w:val="3EBF7E39"/>
    <w:rsid w:val="3F1F4D9E"/>
    <w:rsid w:val="3F7D5B4C"/>
    <w:rsid w:val="3FC46AE7"/>
    <w:rsid w:val="419D24D5"/>
    <w:rsid w:val="41DD28D2"/>
    <w:rsid w:val="42B73346"/>
    <w:rsid w:val="44246EDE"/>
    <w:rsid w:val="444B6D80"/>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CEC2302"/>
    <w:rsid w:val="4D084097"/>
    <w:rsid w:val="4D2770F7"/>
    <w:rsid w:val="4DFD0528"/>
    <w:rsid w:val="4F7F146C"/>
    <w:rsid w:val="4FFD0EF1"/>
    <w:rsid w:val="506A2926"/>
    <w:rsid w:val="50F13E21"/>
    <w:rsid w:val="51545631"/>
    <w:rsid w:val="528A0854"/>
    <w:rsid w:val="52AC1976"/>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9A36249"/>
    <w:rsid w:val="6A624A2F"/>
    <w:rsid w:val="6A633B05"/>
    <w:rsid w:val="6AF311A6"/>
    <w:rsid w:val="6B3A720F"/>
    <w:rsid w:val="6B796D44"/>
    <w:rsid w:val="6B911FD9"/>
    <w:rsid w:val="6BA22313"/>
    <w:rsid w:val="6C2334DB"/>
    <w:rsid w:val="6CEB7CE9"/>
    <w:rsid w:val="6E45076D"/>
    <w:rsid w:val="6F4F630E"/>
    <w:rsid w:val="6F6A0833"/>
    <w:rsid w:val="6FB16FC8"/>
    <w:rsid w:val="700F1FCA"/>
    <w:rsid w:val="70FA499F"/>
    <w:rsid w:val="71153B87"/>
    <w:rsid w:val="71441E53"/>
    <w:rsid w:val="72534367"/>
    <w:rsid w:val="729C0B15"/>
    <w:rsid w:val="72E53B61"/>
    <w:rsid w:val="73092C77"/>
    <w:rsid w:val="738549F4"/>
    <w:rsid w:val="742455FA"/>
    <w:rsid w:val="75D51537"/>
    <w:rsid w:val="76051E1C"/>
    <w:rsid w:val="769A2923"/>
    <w:rsid w:val="7709593C"/>
    <w:rsid w:val="7719746F"/>
    <w:rsid w:val="773062C6"/>
    <w:rsid w:val="779969FD"/>
    <w:rsid w:val="7879277A"/>
    <w:rsid w:val="789F0098"/>
    <w:rsid w:val="79C505D8"/>
    <w:rsid w:val="7B1F5CAB"/>
    <w:rsid w:val="7B266C5B"/>
    <w:rsid w:val="7B762C35"/>
    <w:rsid w:val="7C002D9D"/>
    <w:rsid w:val="7C4858BC"/>
    <w:rsid w:val="7DC050DC"/>
    <w:rsid w:val="7E2968C4"/>
    <w:rsid w:val="7E631DD5"/>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2433</Words>
  <Characters>2445</Characters>
  <Lines>0</Lines>
  <Paragraphs>0</Paragraphs>
  <TotalTime>34</TotalTime>
  <ScaleCrop>false</ScaleCrop>
  <LinksUpToDate>false</LinksUpToDate>
  <CharactersWithSpaces>2454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2024-10-12T01:32:46Z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